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7B9B" w14:textId="772B0243" w:rsidR="00B32DAC" w:rsidRPr="000C235C" w:rsidRDefault="00B32DAC" w:rsidP="00B32DAC">
      <w:pPr>
        <w:spacing w:line="480" w:lineRule="auto"/>
        <w:jc w:val="center"/>
        <w:rPr>
          <w:rFonts w:ascii="Times New Roman" w:hAnsi="Times New Roman" w:cs="Times New Roman"/>
        </w:rPr>
      </w:pPr>
      <w:bookmarkStart w:id="0" w:name="_Hlk61875862"/>
      <w:r w:rsidRPr="00971637">
        <w:rPr>
          <w:rFonts w:ascii="Times New Roman" w:hAnsi="Times New Roman" w:cs="Times New Roman"/>
          <w:b/>
          <w:bCs/>
        </w:rPr>
        <w:t xml:space="preserve">Actively Noticing Nature (Not Just Time in Nature) Helps Promote Nature Connectedness </w:t>
      </w:r>
      <w:r w:rsidRPr="000C235C">
        <w:rPr>
          <w:rFonts w:ascii="Times New Roman" w:hAnsi="Times New Roman" w:cs="Times New Roman"/>
        </w:rPr>
        <w:t xml:space="preserve">RUNNING </w:t>
      </w:r>
      <w:r>
        <w:rPr>
          <w:rFonts w:ascii="Times New Roman" w:hAnsi="Times New Roman" w:cs="Times New Roman"/>
        </w:rPr>
        <w:t>HEAD</w:t>
      </w:r>
      <w:r w:rsidRPr="000C235C">
        <w:rPr>
          <w:rFonts w:ascii="Times New Roman" w:hAnsi="Times New Roman" w:cs="Times New Roman"/>
        </w:rPr>
        <w:t>: Nature contact, noticing nature and nature connectedness</w:t>
      </w:r>
    </w:p>
    <w:p w14:paraId="40F1ABEC" w14:textId="77777777" w:rsidR="00B32DAC" w:rsidRDefault="00B32DAC" w:rsidP="00B32DAC">
      <w:pPr>
        <w:spacing w:after="0" w:line="480" w:lineRule="auto"/>
        <w:jc w:val="center"/>
        <w:rPr>
          <w:rFonts w:ascii="Times New Roman" w:hAnsi="Times New Roman" w:cs="Times New Roman"/>
        </w:rPr>
      </w:pPr>
      <w:r>
        <w:rPr>
          <w:rFonts w:ascii="Times New Roman" w:hAnsi="Times New Roman" w:cs="Times New Roman"/>
          <w:b/>
          <w:bCs/>
        </w:rPr>
        <w:t xml:space="preserve">Keywords: </w:t>
      </w:r>
      <w:r w:rsidRPr="00334516">
        <w:rPr>
          <w:rFonts w:ascii="Times New Roman" w:hAnsi="Times New Roman" w:cs="Times New Roman"/>
        </w:rPr>
        <w:t>Nature connectedness, noticing nature, nature contact</w:t>
      </w:r>
      <w:r>
        <w:rPr>
          <w:rFonts w:ascii="Times New Roman" w:hAnsi="Times New Roman" w:cs="Times New Roman"/>
        </w:rPr>
        <w:t>, environmental psychology</w:t>
      </w:r>
    </w:p>
    <w:p w14:paraId="3195CD35" w14:textId="1D945618" w:rsidR="00EC4720" w:rsidRDefault="00EC4720" w:rsidP="00B32DAC">
      <w:pPr>
        <w:spacing w:after="0" w:line="480" w:lineRule="auto"/>
        <w:jc w:val="center"/>
        <w:rPr>
          <w:rFonts w:ascii="Times New Roman" w:hAnsi="Times New Roman" w:cs="Times New Roman"/>
          <w:b/>
          <w:bCs/>
        </w:rPr>
      </w:pPr>
    </w:p>
    <w:p w14:paraId="47147119" w14:textId="77777777" w:rsidR="002D1AF3" w:rsidRDefault="002D1AF3" w:rsidP="002D1AF3">
      <w:pPr>
        <w:spacing w:after="0" w:line="240" w:lineRule="auto"/>
        <w:rPr>
          <w:rFonts w:ascii="Times New Roman" w:hAnsi="Times New Roman" w:cs="Times New Roman"/>
        </w:rPr>
      </w:pPr>
      <w:r w:rsidRPr="003C3B9F">
        <w:rPr>
          <w:rFonts w:ascii="Times New Roman" w:hAnsi="Times New Roman" w:cs="Times New Roman"/>
        </w:rPr>
        <w:t>Miles Richardson</w:t>
      </w:r>
      <w:r>
        <w:rPr>
          <w:rFonts w:ascii="Times New Roman" w:hAnsi="Times New Roman" w:cs="Times New Roman"/>
        </w:rPr>
        <w:t>,</w:t>
      </w:r>
      <w:r w:rsidRPr="00334516">
        <w:rPr>
          <w:rFonts w:ascii="Times New Roman" w:hAnsi="Times New Roman" w:cs="Times New Roman"/>
          <w:vertAlign w:val="superscript"/>
        </w:rPr>
        <w:t>1</w:t>
      </w:r>
      <w:r w:rsidRPr="003C3B9F">
        <w:rPr>
          <w:rFonts w:ascii="Times New Roman" w:hAnsi="Times New Roman" w:cs="Times New Roman"/>
          <w:vertAlign w:val="superscript"/>
        </w:rPr>
        <w:t xml:space="preserve"> </w:t>
      </w:r>
      <w:r w:rsidRPr="003C3B9F">
        <w:rPr>
          <w:rFonts w:ascii="Times New Roman" w:hAnsi="Times New Roman" w:cs="Times New Roman"/>
        </w:rPr>
        <w:t>Iain Hamlin</w:t>
      </w:r>
      <w:r>
        <w:rPr>
          <w:rFonts w:ascii="Times New Roman" w:hAnsi="Times New Roman" w:cs="Times New Roman"/>
        </w:rPr>
        <w:t>,</w:t>
      </w:r>
      <w:r w:rsidRPr="003C3B9F">
        <w:rPr>
          <w:rFonts w:ascii="Times New Roman" w:hAnsi="Times New Roman" w:cs="Times New Roman"/>
          <w:vertAlign w:val="superscript"/>
        </w:rPr>
        <w:t>1</w:t>
      </w:r>
      <w:r>
        <w:rPr>
          <w:rFonts w:ascii="Times New Roman" w:hAnsi="Times New Roman" w:cs="Times New Roman"/>
        </w:rPr>
        <w:t xml:space="preserve"> </w:t>
      </w:r>
      <w:r w:rsidRPr="003C3B9F">
        <w:rPr>
          <w:rFonts w:ascii="Times New Roman" w:hAnsi="Times New Roman" w:cs="Times New Roman"/>
        </w:rPr>
        <w:t>Carly W. Butler</w:t>
      </w:r>
      <w:r>
        <w:rPr>
          <w:rFonts w:ascii="Times New Roman" w:hAnsi="Times New Roman" w:cs="Times New Roman"/>
        </w:rPr>
        <w:t>,</w:t>
      </w:r>
      <w:r w:rsidRPr="003C3B9F">
        <w:rPr>
          <w:rFonts w:ascii="Times New Roman" w:hAnsi="Times New Roman" w:cs="Times New Roman"/>
          <w:vertAlign w:val="superscript"/>
        </w:rPr>
        <w:t>1</w:t>
      </w:r>
      <w:r>
        <w:rPr>
          <w:rFonts w:ascii="Times New Roman" w:hAnsi="Times New Roman" w:cs="Times New Roman"/>
          <w:vertAlign w:val="superscript"/>
        </w:rPr>
        <w:t xml:space="preserve"> </w:t>
      </w:r>
      <w:r w:rsidRPr="00334516">
        <w:rPr>
          <w:rFonts w:ascii="Times New Roman" w:hAnsi="Times New Roman" w:cs="Times New Roman"/>
        </w:rPr>
        <w:t>Rory Thomas</w:t>
      </w:r>
      <w:r>
        <w:rPr>
          <w:rFonts w:ascii="Times New Roman" w:hAnsi="Times New Roman" w:cs="Times New Roman"/>
        </w:rPr>
        <w:t>,</w:t>
      </w:r>
      <w:r w:rsidRPr="00334516">
        <w:rPr>
          <w:rFonts w:ascii="Times New Roman" w:hAnsi="Times New Roman" w:cs="Times New Roman"/>
          <w:vertAlign w:val="superscript"/>
        </w:rPr>
        <w:t>2</w:t>
      </w:r>
      <w:r w:rsidRPr="00334516">
        <w:rPr>
          <w:rFonts w:ascii="Times New Roman" w:hAnsi="Times New Roman" w:cs="Times New Roman"/>
        </w:rPr>
        <w:t xml:space="preserve"> </w:t>
      </w:r>
      <w:r>
        <w:rPr>
          <w:rFonts w:ascii="Times New Roman" w:hAnsi="Times New Roman" w:cs="Times New Roman"/>
        </w:rPr>
        <w:t xml:space="preserve">&amp; </w:t>
      </w:r>
      <w:r w:rsidRPr="00334516">
        <w:rPr>
          <w:rFonts w:ascii="Times New Roman" w:hAnsi="Times New Roman" w:cs="Times New Roman"/>
        </w:rPr>
        <w:t>Alex Hunt</w:t>
      </w:r>
      <w:r w:rsidRPr="003C3B9F">
        <w:rPr>
          <w:rFonts w:ascii="Times New Roman" w:hAnsi="Times New Roman" w:cs="Times New Roman"/>
          <w:vertAlign w:val="superscript"/>
        </w:rPr>
        <w:t>2</w:t>
      </w:r>
      <w:r w:rsidRPr="003C3B9F">
        <w:rPr>
          <w:rFonts w:ascii="Times New Roman" w:hAnsi="Times New Roman" w:cs="Times New Roman"/>
        </w:rPr>
        <w:t xml:space="preserve"> </w:t>
      </w:r>
    </w:p>
    <w:p w14:paraId="4D4A7A25" w14:textId="77777777" w:rsidR="002D1AF3" w:rsidRDefault="002D1AF3" w:rsidP="002D1AF3">
      <w:pPr>
        <w:spacing w:after="0" w:line="240" w:lineRule="auto"/>
        <w:rPr>
          <w:rFonts w:ascii="Times New Roman" w:hAnsi="Times New Roman" w:cs="Times New Roman"/>
          <w:vertAlign w:val="superscript"/>
        </w:rPr>
      </w:pPr>
    </w:p>
    <w:p w14:paraId="7643B74D" w14:textId="6776A2A5" w:rsidR="002D1AF3" w:rsidRPr="006A47EA" w:rsidRDefault="002D1AF3" w:rsidP="002D1AF3">
      <w:pPr>
        <w:spacing w:after="0" w:line="240" w:lineRule="auto"/>
        <w:rPr>
          <w:rFonts w:ascii="Times New Roman" w:hAnsi="Times New Roman" w:cs="Times New Roman"/>
        </w:rPr>
      </w:pPr>
      <w:r w:rsidRPr="00334516">
        <w:rPr>
          <w:rFonts w:ascii="Times New Roman" w:hAnsi="Times New Roman" w:cs="Times New Roman"/>
          <w:vertAlign w:val="superscript"/>
        </w:rPr>
        <w:t>1</w:t>
      </w:r>
      <w:r>
        <w:rPr>
          <w:rFonts w:ascii="Times New Roman" w:hAnsi="Times New Roman" w:cs="Times New Roman"/>
        </w:rPr>
        <w:t xml:space="preserve"> </w:t>
      </w:r>
      <w:r w:rsidRPr="006A47EA">
        <w:rPr>
          <w:rFonts w:ascii="Times New Roman" w:hAnsi="Times New Roman" w:cs="Times New Roman"/>
        </w:rPr>
        <w:t>University of Derby, Derby, UK</w:t>
      </w:r>
    </w:p>
    <w:p w14:paraId="1EDC0268" w14:textId="77777777" w:rsidR="002D1AF3" w:rsidRDefault="002D1AF3" w:rsidP="002D1AF3">
      <w:pPr>
        <w:spacing w:after="0" w:line="240" w:lineRule="auto"/>
        <w:rPr>
          <w:rFonts w:ascii="Times New Roman" w:hAnsi="Times New Roman" w:cs="Times New Roman"/>
        </w:rPr>
      </w:pPr>
      <w:r w:rsidRPr="00334516">
        <w:rPr>
          <w:rFonts w:ascii="Times New Roman" w:hAnsi="Times New Roman" w:cs="Times New Roman"/>
          <w:vertAlign w:val="superscript"/>
        </w:rPr>
        <w:t xml:space="preserve">2 </w:t>
      </w:r>
      <w:r w:rsidRPr="006A47EA">
        <w:rPr>
          <w:rFonts w:ascii="Times New Roman" w:hAnsi="Times New Roman" w:cs="Times New Roman"/>
        </w:rPr>
        <w:t>National Trust, Swindon,</w:t>
      </w:r>
      <w:r>
        <w:rPr>
          <w:rFonts w:ascii="Times New Roman" w:hAnsi="Times New Roman" w:cs="Times New Roman"/>
        </w:rPr>
        <w:t xml:space="preserve"> </w:t>
      </w:r>
      <w:r w:rsidRPr="006A47EA">
        <w:rPr>
          <w:rFonts w:ascii="Times New Roman" w:hAnsi="Times New Roman" w:cs="Times New Roman"/>
        </w:rPr>
        <w:t>UK</w:t>
      </w:r>
    </w:p>
    <w:p w14:paraId="5EB7AA7D" w14:textId="77777777" w:rsidR="002D1AF3" w:rsidRDefault="002D1AF3" w:rsidP="00B32DAC">
      <w:pPr>
        <w:spacing w:after="0" w:line="480" w:lineRule="auto"/>
        <w:jc w:val="center"/>
        <w:rPr>
          <w:rFonts w:ascii="Times New Roman" w:hAnsi="Times New Roman" w:cs="Times New Roman"/>
          <w:b/>
          <w:bCs/>
        </w:rPr>
      </w:pPr>
    </w:p>
    <w:p w14:paraId="125D4292" w14:textId="4D5E0A77" w:rsidR="00B32DAC" w:rsidRDefault="00ED7CAE" w:rsidP="00B32DAC">
      <w:pPr>
        <w:spacing w:after="0" w:line="480" w:lineRule="auto"/>
        <w:jc w:val="center"/>
        <w:rPr>
          <w:rFonts w:ascii="Times New Roman" w:hAnsi="Times New Roman" w:cs="Times New Roman"/>
          <w:b/>
          <w:bCs/>
        </w:rPr>
      </w:pPr>
      <w:r>
        <w:rPr>
          <w:rFonts w:ascii="Times New Roman" w:hAnsi="Times New Roman" w:cs="Times New Roman"/>
          <w:b/>
          <w:bCs/>
        </w:rPr>
        <w:t xml:space="preserve">ACCEPTED VERSION </w:t>
      </w:r>
      <w:r w:rsidR="00384407">
        <w:rPr>
          <w:rFonts w:ascii="Times New Roman" w:hAnsi="Times New Roman" w:cs="Times New Roman"/>
          <w:b/>
          <w:bCs/>
        </w:rPr>
        <w:t>– Pre-print</w:t>
      </w:r>
    </w:p>
    <w:p w14:paraId="1E49F0C9" w14:textId="594A510A" w:rsidR="00ED7CAE" w:rsidRDefault="00ED7CAE" w:rsidP="00B32DAC">
      <w:pPr>
        <w:spacing w:after="0" w:line="480" w:lineRule="auto"/>
        <w:jc w:val="center"/>
        <w:rPr>
          <w:rFonts w:ascii="Times New Roman" w:hAnsi="Times New Roman" w:cs="Times New Roman"/>
          <w:b/>
          <w:bCs/>
        </w:rPr>
      </w:pPr>
      <w:r>
        <w:rPr>
          <w:rFonts w:ascii="Times New Roman" w:hAnsi="Times New Roman" w:cs="Times New Roman"/>
          <w:b/>
          <w:bCs/>
        </w:rPr>
        <w:t>For publication in Ecopsychology</w:t>
      </w:r>
    </w:p>
    <w:p w14:paraId="1313DF80" w14:textId="15E5D452" w:rsidR="00EC4720" w:rsidRDefault="00EC4720" w:rsidP="00B32DAC">
      <w:pPr>
        <w:spacing w:after="0" w:line="480" w:lineRule="auto"/>
        <w:jc w:val="center"/>
        <w:rPr>
          <w:rFonts w:ascii="Times New Roman" w:hAnsi="Times New Roman" w:cs="Times New Roman"/>
          <w:b/>
          <w:bCs/>
        </w:rPr>
      </w:pPr>
      <w:r>
        <w:rPr>
          <w:rFonts w:ascii="Times New Roman" w:hAnsi="Times New Roman" w:cs="Times New Roman"/>
          <w:b/>
          <w:bCs/>
        </w:rPr>
        <w:t>(Accepted 12 September 2021)</w:t>
      </w:r>
    </w:p>
    <w:p w14:paraId="2D0F0829" w14:textId="77777777" w:rsidR="00EC4720" w:rsidRPr="00A22993" w:rsidRDefault="00EC4720" w:rsidP="00B32DAC">
      <w:pPr>
        <w:spacing w:after="0" w:line="480" w:lineRule="auto"/>
        <w:jc w:val="center"/>
        <w:rPr>
          <w:rFonts w:ascii="Times New Roman" w:hAnsi="Times New Roman" w:cs="Times New Roman"/>
          <w:b/>
          <w:bCs/>
        </w:rPr>
      </w:pPr>
    </w:p>
    <w:p w14:paraId="0C6B9F86" w14:textId="77777777" w:rsidR="00B32DAC" w:rsidRDefault="00B32DAC" w:rsidP="00B32DAC">
      <w:pPr>
        <w:spacing w:line="480" w:lineRule="auto"/>
      </w:pPr>
    </w:p>
    <w:p w14:paraId="01E866BA" w14:textId="06E50AF9" w:rsidR="00B32DAC" w:rsidRDefault="00B32DAC">
      <w:pPr>
        <w:rPr>
          <w:rStyle w:val="Strong"/>
          <w:rFonts w:ascii="Calibri" w:hAnsi="Calibri" w:cs="Calibri"/>
          <w:lang w:eastAsia="en-GB"/>
        </w:rPr>
      </w:pPr>
      <w:r>
        <w:rPr>
          <w:rStyle w:val="Strong"/>
          <w:rFonts w:ascii="Calibri" w:hAnsi="Calibri" w:cs="Calibri"/>
          <w:lang w:eastAsia="en-GB"/>
        </w:rPr>
        <w:br w:type="page"/>
      </w:r>
    </w:p>
    <w:p w14:paraId="561305BF" w14:textId="32E7CE76" w:rsidR="00461E18" w:rsidRDefault="00461E18" w:rsidP="00461E18">
      <w:pPr>
        <w:pStyle w:val="xmsonormal"/>
        <w:spacing w:after="240"/>
        <w:jc w:val="center"/>
      </w:pPr>
      <w:r>
        <w:rPr>
          <w:rStyle w:val="Strong"/>
        </w:rPr>
        <w:lastRenderedPageBreak/>
        <w:t>Actively Noticing Nature (Not Just Time in Nature) Helps Promote Nature Connectedness</w:t>
      </w:r>
    </w:p>
    <w:p w14:paraId="60BEA66E" w14:textId="4DB93AD6" w:rsidR="003B6FEB" w:rsidRPr="00A22993" w:rsidRDefault="003B6FEB" w:rsidP="00334516">
      <w:pPr>
        <w:spacing w:line="480" w:lineRule="auto"/>
        <w:jc w:val="center"/>
        <w:rPr>
          <w:rFonts w:ascii="Times New Roman" w:hAnsi="Times New Roman" w:cs="Times New Roman"/>
          <w:b/>
          <w:bCs/>
        </w:rPr>
      </w:pPr>
    </w:p>
    <w:p w14:paraId="49E37ABD" w14:textId="578283FB" w:rsidR="003B6FEB" w:rsidRDefault="003B6FEB" w:rsidP="00334516">
      <w:pPr>
        <w:spacing w:line="480" w:lineRule="auto"/>
        <w:jc w:val="center"/>
        <w:rPr>
          <w:rFonts w:ascii="Times New Roman" w:hAnsi="Times New Roman" w:cs="Times New Roman"/>
          <w:b/>
          <w:bCs/>
        </w:rPr>
      </w:pPr>
    </w:p>
    <w:p w14:paraId="479254DA" w14:textId="1B3E9A49" w:rsidR="00CB6076" w:rsidRDefault="00CB6076" w:rsidP="00334516">
      <w:pPr>
        <w:spacing w:line="480" w:lineRule="auto"/>
        <w:jc w:val="center"/>
        <w:rPr>
          <w:rFonts w:ascii="Times New Roman" w:hAnsi="Times New Roman" w:cs="Times New Roman"/>
          <w:b/>
          <w:bCs/>
        </w:rPr>
      </w:pPr>
      <w:r>
        <w:rPr>
          <w:rFonts w:ascii="Times New Roman" w:hAnsi="Times New Roman" w:cs="Times New Roman"/>
          <w:b/>
          <w:bCs/>
        </w:rPr>
        <w:t>Abstract</w:t>
      </w:r>
    </w:p>
    <w:p w14:paraId="52D119BC" w14:textId="1B813B75" w:rsidR="00CA19DE" w:rsidRDefault="00CA19DE" w:rsidP="00334516">
      <w:pPr>
        <w:spacing w:line="480" w:lineRule="auto"/>
        <w:rPr>
          <w:rFonts w:ascii="Times New Roman" w:hAnsi="Times New Roman" w:cs="Times New Roman"/>
        </w:rPr>
      </w:pPr>
      <w:r>
        <w:rPr>
          <w:rFonts w:ascii="Times New Roman" w:hAnsi="Times New Roman" w:cs="Times New Roman"/>
        </w:rPr>
        <w:t>The climate and biodiversity crises</w:t>
      </w:r>
      <w:r w:rsidRPr="00A22993">
        <w:rPr>
          <w:rFonts w:ascii="Times New Roman" w:hAnsi="Times New Roman" w:cs="Times New Roman"/>
        </w:rPr>
        <w:t xml:space="preserve"> </w:t>
      </w:r>
      <w:r>
        <w:rPr>
          <w:rFonts w:ascii="Times New Roman" w:hAnsi="Times New Roman" w:cs="Times New Roman"/>
        </w:rPr>
        <w:t>reveal a</w:t>
      </w:r>
      <w:r w:rsidRPr="00A22993">
        <w:rPr>
          <w:rFonts w:ascii="Times New Roman" w:hAnsi="Times New Roman" w:cs="Times New Roman"/>
        </w:rPr>
        <w:t xml:space="preserve"> failing</w:t>
      </w:r>
      <w:r>
        <w:rPr>
          <w:rFonts w:ascii="Times New Roman" w:hAnsi="Times New Roman" w:cs="Times New Roman"/>
        </w:rPr>
        <w:t xml:space="preserve"> </w:t>
      </w:r>
      <w:r w:rsidRPr="00A22993">
        <w:rPr>
          <w:rFonts w:ascii="Times New Roman" w:hAnsi="Times New Roman" w:cs="Times New Roman"/>
        </w:rPr>
        <w:t>human-nature</w:t>
      </w:r>
      <w:r>
        <w:rPr>
          <w:rFonts w:ascii="Times New Roman" w:hAnsi="Times New Roman" w:cs="Times New Roman"/>
        </w:rPr>
        <w:t xml:space="preserve"> </w:t>
      </w:r>
      <w:r w:rsidRPr="00A22993">
        <w:rPr>
          <w:rFonts w:ascii="Times New Roman" w:hAnsi="Times New Roman" w:cs="Times New Roman"/>
        </w:rPr>
        <w:t>relationship. The psychological construct of nature connectedness</w:t>
      </w:r>
      <w:r>
        <w:rPr>
          <w:rFonts w:ascii="Times New Roman" w:hAnsi="Times New Roman" w:cs="Times New Roman"/>
        </w:rPr>
        <w:t xml:space="preserve"> </w:t>
      </w:r>
      <w:r w:rsidRPr="00A22993">
        <w:rPr>
          <w:rFonts w:ascii="Times New Roman" w:hAnsi="Times New Roman" w:cs="Times New Roman"/>
        </w:rPr>
        <w:t>provide</w:t>
      </w:r>
      <w:r>
        <w:rPr>
          <w:rFonts w:ascii="Times New Roman" w:hAnsi="Times New Roman" w:cs="Times New Roman"/>
        </w:rPr>
        <w:t>s</w:t>
      </w:r>
      <w:r w:rsidRPr="00A22993">
        <w:rPr>
          <w:rFonts w:ascii="Times New Roman" w:hAnsi="Times New Roman" w:cs="Times New Roman"/>
        </w:rPr>
        <w:t xml:space="preserve"> a </w:t>
      </w:r>
      <w:r>
        <w:rPr>
          <w:rFonts w:ascii="Times New Roman" w:hAnsi="Times New Roman" w:cs="Times New Roman"/>
        </w:rPr>
        <w:t>means</w:t>
      </w:r>
      <w:r w:rsidRPr="00A22993">
        <w:rPr>
          <w:rFonts w:ascii="Times New Roman" w:hAnsi="Times New Roman" w:cs="Times New Roman"/>
        </w:rPr>
        <w:t xml:space="preserve"> for understanding </w:t>
      </w:r>
      <w:r>
        <w:rPr>
          <w:rFonts w:ascii="Times New Roman" w:hAnsi="Times New Roman" w:cs="Times New Roman"/>
        </w:rPr>
        <w:t xml:space="preserve">and improving </w:t>
      </w:r>
      <w:r w:rsidRPr="00A22993">
        <w:rPr>
          <w:rFonts w:ascii="Times New Roman" w:hAnsi="Times New Roman" w:cs="Times New Roman"/>
        </w:rPr>
        <w:t xml:space="preserve">that relationship. </w:t>
      </w:r>
      <w:r w:rsidR="00A461DE">
        <w:rPr>
          <w:rFonts w:ascii="Times New Roman" w:hAnsi="Times New Roman" w:cs="Times New Roman"/>
        </w:rPr>
        <w:t>Furthermore, r</w:t>
      </w:r>
      <w:r w:rsidRPr="00A22993">
        <w:rPr>
          <w:rFonts w:ascii="Times New Roman" w:hAnsi="Times New Roman" w:cs="Times New Roman"/>
        </w:rPr>
        <w:t xml:space="preserve">ecent </w:t>
      </w:r>
      <w:r>
        <w:rPr>
          <w:rFonts w:ascii="Times New Roman" w:hAnsi="Times New Roman" w:cs="Times New Roman"/>
        </w:rPr>
        <w:t>research suggests</w:t>
      </w:r>
      <w:r w:rsidRPr="00A22993">
        <w:rPr>
          <w:rFonts w:ascii="Times New Roman" w:hAnsi="Times New Roman" w:cs="Times New Roman"/>
        </w:rPr>
        <w:t xml:space="preserve"> that </w:t>
      </w:r>
      <w:r>
        <w:rPr>
          <w:rFonts w:ascii="Times New Roman" w:hAnsi="Times New Roman" w:cs="Times New Roman"/>
        </w:rPr>
        <w:t xml:space="preserve">higher levels of </w:t>
      </w:r>
      <w:r w:rsidRPr="00A22993">
        <w:rPr>
          <w:rFonts w:ascii="Times New Roman" w:hAnsi="Times New Roman" w:cs="Times New Roman"/>
        </w:rPr>
        <w:t>nature connectedness</w:t>
      </w:r>
      <w:r>
        <w:rPr>
          <w:rFonts w:ascii="Times New Roman" w:hAnsi="Times New Roman" w:cs="Times New Roman"/>
        </w:rPr>
        <w:t xml:space="preserve"> benefit both people and the environment, promoting</w:t>
      </w:r>
      <w:r w:rsidRPr="00A22993">
        <w:rPr>
          <w:rFonts w:ascii="Times New Roman" w:hAnsi="Times New Roman" w:cs="Times New Roman"/>
        </w:rPr>
        <w:t xml:space="preserve"> pro-nature conservation actions</w:t>
      </w:r>
      <w:r>
        <w:rPr>
          <w:rFonts w:ascii="Times New Roman" w:hAnsi="Times New Roman" w:cs="Times New Roman"/>
        </w:rPr>
        <w:t xml:space="preserve">, </w:t>
      </w:r>
      <w:r w:rsidRPr="00A22993">
        <w:rPr>
          <w:rFonts w:ascii="Times New Roman" w:hAnsi="Times New Roman" w:cs="Times New Roman"/>
        </w:rPr>
        <w:t xml:space="preserve">pro-environmental behaviours, </w:t>
      </w:r>
      <w:r>
        <w:rPr>
          <w:rFonts w:ascii="Times New Roman" w:hAnsi="Times New Roman" w:cs="Times New Roman"/>
        </w:rPr>
        <w:t>and greater personal wellbeing. Nature connectedness is therefore emerging as a key target to improve human and nature’s wellbeing. Using data from a large national survey in the UK, the present research investigates</w:t>
      </w:r>
      <w:r w:rsidRPr="00A22993">
        <w:rPr>
          <w:rFonts w:ascii="Times New Roman" w:hAnsi="Times New Roman" w:cs="Times New Roman"/>
        </w:rPr>
        <w:t xml:space="preserve"> how </w:t>
      </w:r>
      <w:r w:rsidR="00334516">
        <w:rPr>
          <w:rFonts w:ascii="Times New Roman" w:hAnsi="Times New Roman" w:cs="Times New Roman"/>
        </w:rPr>
        <w:t xml:space="preserve">nature contact and </w:t>
      </w:r>
      <w:r w:rsidR="00C22E92">
        <w:rPr>
          <w:rFonts w:ascii="Times New Roman" w:hAnsi="Times New Roman" w:cs="Times New Roman"/>
        </w:rPr>
        <w:t xml:space="preserve">noticing nature activities </w:t>
      </w:r>
      <w:r>
        <w:rPr>
          <w:rFonts w:ascii="Times New Roman" w:hAnsi="Times New Roman" w:cs="Times New Roman"/>
        </w:rPr>
        <w:t>predict</w:t>
      </w:r>
      <w:r w:rsidRPr="00A22993">
        <w:rPr>
          <w:rFonts w:ascii="Times New Roman" w:hAnsi="Times New Roman" w:cs="Times New Roman"/>
        </w:rPr>
        <w:t xml:space="preserve"> nature connectedness</w:t>
      </w:r>
      <w:r>
        <w:rPr>
          <w:rFonts w:ascii="Times New Roman" w:hAnsi="Times New Roman" w:cs="Times New Roman"/>
        </w:rPr>
        <w:t xml:space="preserve">. </w:t>
      </w:r>
      <w:r w:rsidR="008B0153" w:rsidRPr="008B0153">
        <w:rPr>
          <w:rFonts w:ascii="Times New Roman" w:hAnsi="Times New Roman" w:cs="Times New Roman"/>
        </w:rPr>
        <w:t>Multiple regression analyses revealed that noticing nature, through activities that involve active sensory engagement with wildlife, explained levels of nature connectedness over and above simply spending time in nature</w:t>
      </w:r>
      <w:r>
        <w:rPr>
          <w:rFonts w:ascii="Times New Roman" w:hAnsi="Times New Roman" w:cs="Times New Roman"/>
        </w:rPr>
        <w:t xml:space="preserve">. Moreover, the activities engaged in when in nature had differential effects on nature connectedness. Watching, listening to and photographing wildlife were significant predictors of nature connectedness, whereas studying nature, looking at scenery through windows, observing celestial phenomena and collecting shells and rocks were not. </w:t>
      </w:r>
      <w:r w:rsidRPr="00A22993">
        <w:rPr>
          <w:rFonts w:ascii="Times New Roman" w:hAnsi="Times New Roman" w:cs="Times New Roman"/>
        </w:rPr>
        <w:t xml:space="preserve">The results have implications for how best to improve nature connectedness, </w:t>
      </w:r>
      <w:r>
        <w:rPr>
          <w:rFonts w:ascii="Times New Roman" w:hAnsi="Times New Roman" w:cs="Times New Roman"/>
        </w:rPr>
        <w:t>both in terms of how to design and improve greenspaces, and in terms of how to better engage the public with nature</w:t>
      </w:r>
      <w:r w:rsidR="00E008E6">
        <w:rPr>
          <w:rFonts w:ascii="Times New Roman" w:hAnsi="Times New Roman" w:cs="Times New Roman"/>
        </w:rPr>
        <w:t xml:space="preserve"> for a healthy and sustainable future</w:t>
      </w:r>
      <w:r>
        <w:rPr>
          <w:rFonts w:ascii="Times New Roman" w:hAnsi="Times New Roman" w:cs="Times New Roman"/>
        </w:rPr>
        <w:t>.</w:t>
      </w:r>
    </w:p>
    <w:p w14:paraId="08A27F96" w14:textId="77777777" w:rsidR="00890E94" w:rsidRDefault="00890E94" w:rsidP="005823A3">
      <w:pPr>
        <w:spacing w:line="480" w:lineRule="auto"/>
        <w:jc w:val="center"/>
        <w:rPr>
          <w:rFonts w:ascii="Times New Roman" w:hAnsi="Times New Roman" w:cs="Times New Roman"/>
          <w:b/>
          <w:bCs/>
        </w:rPr>
      </w:pPr>
    </w:p>
    <w:p w14:paraId="0CD9BB2D" w14:textId="77777777" w:rsidR="00334516" w:rsidRDefault="00334516" w:rsidP="00334516">
      <w:pPr>
        <w:spacing w:line="480" w:lineRule="auto"/>
        <w:rPr>
          <w:rFonts w:ascii="Times New Roman" w:hAnsi="Times New Roman" w:cs="Times New Roman"/>
          <w:b/>
          <w:bCs/>
        </w:rPr>
      </w:pPr>
    </w:p>
    <w:p w14:paraId="17EE77AE" w14:textId="77777777" w:rsidR="00334516" w:rsidRPr="00A22993" w:rsidRDefault="00334516" w:rsidP="00334516">
      <w:pPr>
        <w:spacing w:line="480" w:lineRule="auto"/>
        <w:jc w:val="center"/>
        <w:rPr>
          <w:rFonts w:ascii="Times New Roman" w:hAnsi="Times New Roman" w:cs="Times New Roman"/>
          <w:b/>
          <w:bCs/>
        </w:rPr>
      </w:pPr>
    </w:p>
    <w:p w14:paraId="488C54AA" w14:textId="77777777" w:rsidR="006572D5" w:rsidRDefault="006572D5" w:rsidP="00161070">
      <w:pPr>
        <w:spacing w:line="480" w:lineRule="auto"/>
        <w:jc w:val="center"/>
        <w:rPr>
          <w:rFonts w:ascii="Times New Roman" w:hAnsi="Times New Roman" w:cs="Times New Roman"/>
          <w:b/>
          <w:bCs/>
        </w:rPr>
      </w:pPr>
    </w:p>
    <w:p w14:paraId="659F2E39" w14:textId="77777777" w:rsidR="006572D5" w:rsidRDefault="006572D5" w:rsidP="00161070">
      <w:pPr>
        <w:spacing w:line="480" w:lineRule="auto"/>
        <w:jc w:val="center"/>
        <w:rPr>
          <w:rFonts w:ascii="Times New Roman" w:hAnsi="Times New Roman" w:cs="Times New Roman"/>
          <w:b/>
          <w:bCs/>
        </w:rPr>
      </w:pPr>
    </w:p>
    <w:p w14:paraId="456D1C72" w14:textId="77777777" w:rsidR="006572D5" w:rsidRDefault="006572D5" w:rsidP="00161070">
      <w:pPr>
        <w:spacing w:line="480" w:lineRule="auto"/>
        <w:jc w:val="center"/>
        <w:rPr>
          <w:rFonts w:ascii="Times New Roman" w:hAnsi="Times New Roman" w:cs="Times New Roman"/>
          <w:b/>
          <w:bCs/>
        </w:rPr>
      </w:pPr>
    </w:p>
    <w:p w14:paraId="7DDB1F7E" w14:textId="26BD40D6" w:rsidR="002C2DC1" w:rsidRPr="00A22993" w:rsidRDefault="002C2DC1" w:rsidP="00161070">
      <w:pPr>
        <w:spacing w:line="480" w:lineRule="auto"/>
        <w:jc w:val="center"/>
        <w:rPr>
          <w:rFonts w:ascii="Times New Roman" w:hAnsi="Times New Roman" w:cs="Times New Roman"/>
          <w:b/>
          <w:bCs/>
        </w:rPr>
      </w:pPr>
      <w:r w:rsidRPr="00A22993">
        <w:rPr>
          <w:rFonts w:ascii="Times New Roman" w:hAnsi="Times New Roman" w:cs="Times New Roman"/>
          <w:b/>
          <w:bCs/>
        </w:rPr>
        <w:t>Introduction</w:t>
      </w:r>
    </w:p>
    <w:p w14:paraId="183F74DC" w14:textId="5572D9E3" w:rsidR="002C2DC1" w:rsidRPr="00A22993" w:rsidRDefault="002C2DC1" w:rsidP="00161070">
      <w:pPr>
        <w:spacing w:line="480" w:lineRule="auto"/>
        <w:jc w:val="center"/>
        <w:rPr>
          <w:rFonts w:ascii="Times New Roman" w:hAnsi="Times New Roman" w:cs="Times New Roman"/>
          <w:b/>
          <w:bCs/>
        </w:rPr>
      </w:pPr>
    </w:p>
    <w:p w14:paraId="06EB7D47" w14:textId="493A20F3" w:rsidR="004B653E" w:rsidRPr="00A22993" w:rsidRDefault="002C2DC1" w:rsidP="00161070">
      <w:pPr>
        <w:spacing w:line="480" w:lineRule="auto"/>
        <w:rPr>
          <w:rFonts w:ascii="Times New Roman" w:hAnsi="Times New Roman" w:cs="Times New Roman"/>
        </w:rPr>
      </w:pPr>
      <w:r w:rsidRPr="00A22993">
        <w:rPr>
          <w:rFonts w:ascii="Times New Roman" w:hAnsi="Times New Roman" w:cs="Times New Roman"/>
        </w:rPr>
        <w:t>Climate warming and biodiversity loss show the human-nature relationship is failing. The psychological construct of nature connectedness has provided a focal point for understanding that relationship</w:t>
      </w:r>
      <w:r w:rsidR="00CB2447">
        <w:rPr>
          <w:rFonts w:ascii="Times New Roman" w:hAnsi="Times New Roman" w:cs="Times New Roman"/>
        </w:rPr>
        <w:t xml:space="preserve">, and </w:t>
      </w:r>
      <w:r w:rsidR="00963857">
        <w:rPr>
          <w:rFonts w:ascii="Times New Roman" w:hAnsi="Times New Roman" w:cs="Times New Roman"/>
        </w:rPr>
        <w:t>for showing the ecological gains to be had for res</w:t>
      </w:r>
      <w:r w:rsidR="003E5F3C">
        <w:rPr>
          <w:rFonts w:ascii="Times New Roman" w:hAnsi="Times New Roman" w:cs="Times New Roman"/>
        </w:rPr>
        <w:t>toring it</w:t>
      </w:r>
      <w:r w:rsidRPr="00A22993">
        <w:rPr>
          <w:rFonts w:ascii="Times New Roman" w:hAnsi="Times New Roman" w:cs="Times New Roman"/>
        </w:rPr>
        <w:t xml:space="preserve">. </w:t>
      </w:r>
      <w:bookmarkStart w:id="1" w:name="_Hlk74391893"/>
      <w:r w:rsidRPr="00A22993">
        <w:rPr>
          <w:rFonts w:ascii="Times New Roman" w:hAnsi="Times New Roman" w:cs="Times New Roman"/>
        </w:rPr>
        <w:t xml:space="preserve">Recent </w:t>
      </w:r>
      <w:r w:rsidR="001C735C">
        <w:rPr>
          <w:rFonts w:ascii="Times New Roman" w:hAnsi="Times New Roman" w:cs="Times New Roman"/>
        </w:rPr>
        <w:t>research has</w:t>
      </w:r>
      <w:r w:rsidRPr="00A22993">
        <w:rPr>
          <w:rFonts w:ascii="Times New Roman" w:hAnsi="Times New Roman" w:cs="Times New Roman"/>
        </w:rPr>
        <w:t xml:space="preserve"> shown that </w:t>
      </w:r>
      <w:r w:rsidR="00777CEA" w:rsidRPr="00A22993">
        <w:rPr>
          <w:rFonts w:ascii="Times New Roman" w:hAnsi="Times New Roman" w:cs="Times New Roman"/>
        </w:rPr>
        <w:t>a close relationship with nature</w:t>
      </w:r>
      <w:r w:rsidRPr="00A22993">
        <w:rPr>
          <w:rFonts w:ascii="Times New Roman" w:hAnsi="Times New Roman" w:cs="Times New Roman"/>
        </w:rPr>
        <w:t xml:space="preserve"> helps explain pro-nature conservation actions that support biodiversity (Richardson et al</w:t>
      </w:r>
      <w:r w:rsidR="0094478D">
        <w:rPr>
          <w:rFonts w:ascii="Times New Roman" w:hAnsi="Times New Roman" w:cs="Times New Roman"/>
        </w:rPr>
        <w:t>.</w:t>
      </w:r>
      <w:r w:rsidRPr="00A22993">
        <w:rPr>
          <w:rFonts w:ascii="Times New Roman" w:hAnsi="Times New Roman" w:cs="Times New Roman"/>
        </w:rPr>
        <w:t>, 2020) a</w:t>
      </w:r>
      <w:r w:rsidR="007F65A2">
        <w:rPr>
          <w:rFonts w:ascii="Times New Roman" w:hAnsi="Times New Roman" w:cs="Times New Roman"/>
        </w:rPr>
        <w:t xml:space="preserve">s well as </w:t>
      </w:r>
      <w:r w:rsidRPr="00A22993">
        <w:rPr>
          <w:rFonts w:ascii="Times New Roman" w:hAnsi="Times New Roman" w:cs="Times New Roman"/>
        </w:rPr>
        <w:t xml:space="preserve">pro-environmental behaviours associated with </w:t>
      </w:r>
      <w:r w:rsidR="00895047">
        <w:rPr>
          <w:rFonts w:ascii="Times New Roman" w:hAnsi="Times New Roman" w:cs="Times New Roman"/>
        </w:rPr>
        <w:t xml:space="preserve">addressing climate change, </w:t>
      </w:r>
      <w:r w:rsidRPr="00A22993">
        <w:rPr>
          <w:rFonts w:ascii="Times New Roman" w:hAnsi="Times New Roman" w:cs="Times New Roman"/>
        </w:rPr>
        <w:t xml:space="preserve">with causal links being established (Mackay &amp; Schmitt, 2019). </w:t>
      </w:r>
      <w:bookmarkEnd w:id="1"/>
      <w:r w:rsidRPr="00A22993">
        <w:rPr>
          <w:rFonts w:ascii="Times New Roman" w:hAnsi="Times New Roman" w:cs="Times New Roman"/>
        </w:rPr>
        <w:t>The benefits of higher levels of nature connectedness extend to human wellbeing</w:t>
      </w:r>
      <w:r w:rsidR="004C7753">
        <w:rPr>
          <w:rFonts w:ascii="Times New Roman" w:hAnsi="Times New Roman" w:cs="Times New Roman"/>
        </w:rPr>
        <w:t xml:space="preserve">, with </w:t>
      </w:r>
      <w:r w:rsidR="001D32F6">
        <w:rPr>
          <w:rFonts w:ascii="Times New Roman" w:hAnsi="Times New Roman" w:cs="Times New Roman"/>
        </w:rPr>
        <w:t>s</w:t>
      </w:r>
      <w:r w:rsidR="004C7753" w:rsidRPr="00A22993">
        <w:rPr>
          <w:rFonts w:ascii="Times New Roman" w:hAnsi="Times New Roman" w:cs="Times New Roman"/>
        </w:rPr>
        <w:t xml:space="preserve">ystematic reviews and meta-analyses </w:t>
      </w:r>
      <w:r w:rsidR="00B70B0B">
        <w:rPr>
          <w:rFonts w:ascii="Times New Roman" w:hAnsi="Times New Roman" w:cs="Times New Roman"/>
        </w:rPr>
        <w:t>showing a clear link to between nature connection and</w:t>
      </w:r>
      <w:r w:rsidR="004C7753" w:rsidRPr="00A22993">
        <w:rPr>
          <w:rFonts w:ascii="Times New Roman" w:hAnsi="Times New Roman" w:cs="Times New Roman"/>
        </w:rPr>
        <w:t xml:space="preserve"> mental wellbeing (</w:t>
      </w:r>
      <w:r w:rsidR="004C7753">
        <w:rPr>
          <w:rFonts w:ascii="Times New Roman" w:hAnsi="Times New Roman" w:cs="Times New Roman"/>
        </w:rPr>
        <w:t xml:space="preserve">Capaldi et al., 2015; </w:t>
      </w:r>
      <w:r w:rsidR="004C7753" w:rsidRPr="00A22993">
        <w:rPr>
          <w:rFonts w:ascii="Times New Roman" w:hAnsi="Times New Roman" w:cs="Times New Roman"/>
        </w:rPr>
        <w:t>Pritchard et al., 20</w:t>
      </w:r>
      <w:r w:rsidR="004C7753">
        <w:rPr>
          <w:rFonts w:ascii="Times New Roman" w:hAnsi="Times New Roman" w:cs="Times New Roman"/>
        </w:rPr>
        <w:t>20</w:t>
      </w:r>
      <w:r w:rsidR="004C7753" w:rsidRPr="00A22993">
        <w:rPr>
          <w:rFonts w:ascii="Times New Roman" w:hAnsi="Times New Roman" w:cs="Times New Roman"/>
        </w:rPr>
        <w:t>)</w:t>
      </w:r>
      <w:r w:rsidR="00B70B0B">
        <w:rPr>
          <w:rFonts w:ascii="Times New Roman" w:hAnsi="Times New Roman" w:cs="Times New Roman"/>
        </w:rPr>
        <w:t>, and intervention</w:t>
      </w:r>
      <w:r w:rsidR="00916A32">
        <w:rPr>
          <w:rFonts w:ascii="Times New Roman" w:hAnsi="Times New Roman" w:cs="Times New Roman"/>
        </w:rPr>
        <w:t xml:space="preserve">s suggesting a </w:t>
      </w:r>
      <w:r w:rsidR="004C7753" w:rsidRPr="00A22993">
        <w:rPr>
          <w:rFonts w:ascii="Times New Roman" w:hAnsi="Times New Roman" w:cs="Times New Roman"/>
        </w:rPr>
        <w:t xml:space="preserve">causal link </w:t>
      </w:r>
      <w:r w:rsidR="00916A32">
        <w:rPr>
          <w:rFonts w:ascii="Times New Roman" w:hAnsi="Times New Roman" w:cs="Times New Roman"/>
        </w:rPr>
        <w:t xml:space="preserve">between nature connectedness and improvements in mental health </w:t>
      </w:r>
      <w:r w:rsidR="004C7753" w:rsidRPr="00A22993">
        <w:rPr>
          <w:rFonts w:ascii="Times New Roman" w:hAnsi="Times New Roman" w:cs="Times New Roman"/>
        </w:rPr>
        <w:t>(McEwan et al., 2019</w:t>
      </w:r>
      <w:r w:rsidR="00916A32" w:rsidRPr="00A22993">
        <w:rPr>
          <w:rFonts w:ascii="Times New Roman" w:hAnsi="Times New Roman" w:cs="Times New Roman"/>
        </w:rPr>
        <w:t>).</w:t>
      </w:r>
      <w:r w:rsidR="00916A32">
        <w:rPr>
          <w:rFonts w:ascii="Times New Roman" w:hAnsi="Times New Roman" w:cs="Times New Roman"/>
        </w:rPr>
        <w:t xml:space="preserve"> Reflecting th</w:t>
      </w:r>
      <w:r w:rsidR="00D842EF">
        <w:rPr>
          <w:rFonts w:ascii="Times New Roman" w:hAnsi="Times New Roman" w:cs="Times New Roman"/>
        </w:rPr>
        <w:t>is</w:t>
      </w:r>
      <w:r w:rsidR="00916A32">
        <w:rPr>
          <w:rFonts w:ascii="Times New Roman" w:hAnsi="Times New Roman" w:cs="Times New Roman"/>
        </w:rPr>
        <w:t xml:space="preserve"> growing body of evidence</w:t>
      </w:r>
      <w:r w:rsidR="00D842EF">
        <w:rPr>
          <w:rFonts w:ascii="Times New Roman" w:hAnsi="Times New Roman" w:cs="Times New Roman"/>
        </w:rPr>
        <w:t>, r</w:t>
      </w:r>
      <w:r w:rsidR="0094478D" w:rsidRPr="00A22993">
        <w:rPr>
          <w:rFonts w:ascii="Times New Roman" w:hAnsi="Times New Roman" w:cs="Times New Roman"/>
        </w:rPr>
        <w:t>ecently, nature connectedness has been proposed as a basic psychological need and key metric with</w:t>
      </w:r>
      <w:r w:rsidR="001E1A3F">
        <w:rPr>
          <w:rFonts w:ascii="Times New Roman" w:hAnsi="Times New Roman" w:cs="Times New Roman"/>
        </w:rPr>
        <w:t>in</w:t>
      </w:r>
      <w:r w:rsidR="0094478D" w:rsidRPr="00A22993">
        <w:rPr>
          <w:rFonts w:ascii="Times New Roman" w:hAnsi="Times New Roman" w:cs="Times New Roman"/>
        </w:rPr>
        <w:t xml:space="preserve"> wellbeing assessments (Lambert et al., 2020). A </w:t>
      </w:r>
      <w:bookmarkStart w:id="2" w:name="_Hlk72417652"/>
      <w:r w:rsidR="004B653E" w:rsidRPr="00A22993">
        <w:rPr>
          <w:rFonts w:ascii="Times New Roman" w:hAnsi="Times New Roman" w:cs="Times New Roman"/>
        </w:rPr>
        <w:t xml:space="preserve">Given the emerging importance of </w:t>
      </w:r>
      <w:r w:rsidR="00D842EF">
        <w:rPr>
          <w:rFonts w:ascii="Times New Roman" w:hAnsi="Times New Roman" w:cs="Times New Roman"/>
        </w:rPr>
        <w:t xml:space="preserve">nature connection </w:t>
      </w:r>
      <w:r w:rsidR="004B653E" w:rsidRPr="00A22993">
        <w:rPr>
          <w:rFonts w:ascii="Times New Roman" w:hAnsi="Times New Roman" w:cs="Times New Roman"/>
        </w:rPr>
        <w:t xml:space="preserve">for human and nature’s wellbeing, there is benefit in understanding more about how specific forms of activity explain </w:t>
      </w:r>
      <w:r w:rsidR="0094478D">
        <w:rPr>
          <w:rFonts w:ascii="Times New Roman" w:hAnsi="Times New Roman" w:cs="Times New Roman"/>
        </w:rPr>
        <w:t>individual differences in</w:t>
      </w:r>
      <w:r w:rsidR="004B653E" w:rsidRPr="00A22993">
        <w:rPr>
          <w:rFonts w:ascii="Times New Roman" w:hAnsi="Times New Roman" w:cs="Times New Roman"/>
        </w:rPr>
        <w:t xml:space="preserve"> nature connectedness. The following analysis sets out to study how various activities </w:t>
      </w:r>
      <w:r w:rsidR="00B15866" w:rsidRPr="00A22993">
        <w:rPr>
          <w:rFonts w:ascii="Times New Roman" w:hAnsi="Times New Roman" w:cs="Times New Roman"/>
        </w:rPr>
        <w:t xml:space="preserve">associated with </w:t>
      </w:r>
      <w:r w:rsidR="001E1A3F">
        <w:rPr>
          <w:rFonts w:ascii="Times New Roman" w:hAnsi="Times New Roman" w:cs="Times New Roman"/>
        </w:rPr>
        <w:t xml:space="preserve">both </w:t>
      </w:r>
      <w:r w:rsidR="00B15866" w:rsidRPr="00A22993">
        <w:rPr>
          <w:rFonts w:ascii="Times New Roman" w:hAnsi="Times New Roman" w:cs="Times New Roman"/>
        </w:rPr>
        <w:t xml:space="preserve">contact </w:t>
      </w:r>
      <w:r w:rsidR="0094478D">
        <w:rPr>
          <w:rFonts w:ascii="Times New Roman" w:hAnsi="Times New Roman" w:cs="Times New Roman"/>
        </w:rPr>
        <w:t xml:space="preserve">with </w:t>
      </w:r>
      <w:r w:rsidR="001E1A3F">
        <w:rPr>
          <w:rFonts w:ascii="Times New Roman" w:hAnsi="Times New Roman" w:cs="Times New Roman"/>
        </w:rPr>
        <w:t xml:space="preserve">nature </w:t>
      </w:r>
      <w:r w:rsidR="00B15866" w:rsidRPr="00A22993">
        <w:rPr>
          <w:rFonts w:ascii="Times New Roman" w:hAnsi="Times New Roman" w:cs="Times New Roman"/>
        </w:rPr>
        <w:t xml:space="preserve">and </w:t>
      </w:r>
      <w:r w:rsidR="00F14C62">
        <w:rPr>
          <w:rFonts w:ascii="Times New Roman" w:hAnsi="Times New Roman" w:cs="Times New Roman"/>
        </w:rPr>
        <w:t>active engagement with</w:t>
      </w:r>
      <w:r w:rsidR="00F14C62" w:rsidRPr="00A22993">
        <w:rPr>
          <w:rFonts w:ascii="Times New Roman" w:hAnsi="Times New Roman" w:cs="Times New Roman"/>
        </w:rPr>
        <w:t xml:space="preserve"> </w:t>
      </w:r>
      <w:r w:rsidR="00B15866" w:rsidRPr="00A22993">
        <w:rPr>
          <w:rFonts w:ascii="Times New Roman" w:hAnsi="Times New Roman" w:cs="Times New Roman"/>
        </w:rPr>
        <w:t xml:space="preserve">nature </w:t>
      </w:r>
      <w:r w:rsidR="004B653E" w:rsidRPr="00A22993">
        <w:rPr>
          <w:rFonts w:ascii="Times New Roman" w:hAnsi="Times New Roman" w:cs="Times New Roman"/>
        </w:rPr>
        <w:t xml:space="preserve">explain </w:t>
      </w:r>
      <w:r w:rsidR="00B15866" w:rsidRPr="00A22993">
        <w:rPr>
          <w:rFonts w:ascii="Times New Roman" w:hAnsi="Times New Roman" w:cs="Times New Roman"/>
        </w:rPr>
        <w:t xml:space="preserve">differing levels of </w:t>
      </w:r>
      <w:r w:rsidR="004B653E" w:rsidRPr="00A22993">
        <w:rPr>
          <w:rFonts w:ascii="Times New Roman" w:hAnsi="Times New Roman" w:cs="Times New Roman"/>
        </w:rPr>
        <w:t>nature connectedness.</w:t>
      </w:r>
    </w:p>
    <w:bookmarkEnd w:id="2"/>
    <w:p w14:paraId="129A70E1" w14:textId="1E77317D" w:rsidR="00AC401D" w:rsidRDefault="00AC401D" w:rsidP="00161070">
      <w:pPr>
        <w:spacing w:line="480" w:lineRule="auto"/>
        <w:rPr>
          <w:rFonts w:ascii="Times New Roman" w:hAnsi="Times New Roman" w:cs="Times New Roman"/>
        </w:rPr>
      </w:pPr>
      <w:r w:rsidRPr="00A22993">
        <w:rPr>
          <w:rFonts w:ascii="Times New Roman" w:hAnsi="Times New Roman" w:cs="Times New Roman"/>
        </w:rPr>
        <w:t xml:space="preserve">A great deal of valuable research has shown a relationship between nature </w:t>
      </w:r>
      <w:r>
        <w:rPr>
          <w:rFonts w:ascii="Times New Roman" w:hAnsi="Times New Roman" w:cs="Times New Roman"/>
        </w:rPr>
        <w:t>contact</w:t>
      </w:r>
      <w:r w:rsidRPr="00A22993">
        <w:rPr>
          <w:rFonts w:ascii="Times New Roman" w:hAnsi="Times New Roman" w:cs="Times New Roman"/>
        </w:rPr>
        <w:t xml:space="preserve">, </w:t>
      </w:r>
      <w:r>
        <w:rPr>
          <w:rFonts w:ascii="Times New Roman" w:hAnsi="Times New Roman" w:cs="Times New Roman"/>
        </w:rPr>
        <w:t>and improvements in</w:t>
      </w:r>
      <w:r w:rsidRPr="00A22993">
        <w:rPr>
          <w:rFonts w:ascii="Times New Roman" w:hAnsi="Times New Roman" w:cs="Times New Roman"/>
        </w:rPr>
        <w:t xml:space="preserve"> wellbeing</w:t>
      </w:r>
      <w:r>
        <w:rPr>
          <w:rFonts w:ascii="Times New Roman" w:hAnsi="Times New Roman" w:cs="Times New Roman"/>
        </w:rPr>
        <w:t xml:space="preserve"> (</w:t>
      </w:r>
      <w:r w:rsidR="005A5875">
        <w:rPr>
          <w:rFonts w:ascii="Times New Roman" w:hAnsi="Times New Roman" w:cs="Times New Roman"/>
        </w:rPr>
        <w:t xml:space="preserve">Bratman et al., 2019; </w:t>
      </w:r>
      <w:r w:rsidR="0038024B">
        <w:rPr>
          <w:rFonts w:ascii="Times New Roman" w:hAnsi="Times New Roman" w:cs="Times New Roman"/>
        </w:rPr>
        <w:t xml:space="preserve">Bratman et al., </w:t>
      </w:r>
      <w:r w:rsidR="00DE61BE">
        <w:rPr>
          <w:rFonts w:ascii="Times New Roman" w:hAnsi="Times New Roman" w:cs="Times New Roman"/>
        </w:rPr>
        <w:t xml:space="preserve">2021; </w:t>
      </w:r>
      <w:r w:rsidR="00C6227E">
        <w:rPr>
          <w:rFonts w:ascii="Times New Roman" w:hAnsi="Times New Roman" w:cs="Times New Roman"/>
        </w:rPr>
        <w:t xml:space="preserve">Cox et al., 2017; </w:t>
      </w:r>
      <w:r w:rsidR="00BA11EC">
        <w:rPr>
          <w:rFonts w:ascii="Times New Roman" w:hAnsi="Times New Roman" w:cs="Times New Roman"/>
        </w:rPr>
        <w:t xml:space="preserve">Frumkin et al., 2017; </w:t>
      </w:r>
      <w:r w:rsidR="00B62693">
        <w:rPr>
          <w:rFonts w:ascii="Times New Roman" w:hAnsi="Times New Roman" w:cs="Times New Roman"/>
        </w:rPr>
        <w:t xml:space="preserve">McMahan &amp; Estes, 2015; </w:t>
      </w:r>
      <w:r>
        <w:rPr>
          <w:rFonts w:ascii="Times New Roman" w:hAnsi="Times New Roman" w:cs="Times New Roman"/>
        </w:rPr>
        <w:t xml:space="preserve">Meredith et al., 2020; </w:t>
      </w:r>
      <w:r w:rsidR="004511A2">
        <w:rPr>
          <w:rFonts w:ascii="Times New Roman" w:hAnsi="Times New Roman" w:cs="Times New Roman"/>
        </w:rPr>
        <w:t>Shanahan et al</w:t>
      </w:r>
      <w:r w:rsidR="00833C0A">
        <w:rPr>
          <w:rFonts w:ascii="Times New Roman" w:hAnsi="Times New Roman" w:cs="Times New Roman"/>
        </w:rPr>
        <w:t xml:space="preserve">., 2016; </w:t>
      </w:r>
      <w:r>
        <w:rPr>
          <w:rFonts w:ascii="Times New Roman" w:hAnsi="Times New Roman" w:cs="Times New Roman"/>
        </w:rPr>
        <w:t>White et al., 2019</w:t>
      </w:r>
      <w:r w:rsidR="00E36340">
        <w:rPr>
          <w:rFonts w:ascii="Times New Roman" w:hAnsi="Times New Roman" w:cs="Times New Roman"/>
        </w:rPr>
        <w:t>; White et al., 2021</w:t>
      </w:r>
      <w:r>
        <w:rPr>
          <w:rFonts w:ascii="Times New Roman" w:hAnsi="Times New Roman" w:cs="Times New Roman"/>
        </w:rPr>
        <w:t>)</w:t>
      </w:r>
      <w:r w:rsidRPr="00A22993">
        <w:rPr>
          <w:rFonts w:ascii="Times New Roman" w:hAnsi="Times New Roman" w:cs="Times New Roman"/>
        </w:rPr>
        <w:t xml:space="preserve">. </w:t>
      </w:r>
      <w:r>
        <w:rPr>
          <w:rFonts w:ascii="Times New Roman" w:hAnsi="Times New Roman" w:cs="Times New Roman"/>
        </w:rPr>
        <w:t>G</w:t>
      </w:r>
      <w:r w:rsidRPr="00A22993">
        <w:rPr>
          <w:rFonts w:ascii="Times New Roman" w:hAnsi="Times New Roman" w:cs="Times New Roman"/>
        </w:rPr>
        <w:t>iven th</w:t>
      </w:r>
      <w:r>
        <w:rPr>
          <w:rFonts w:ascii="Times New Roman" w:hAnsi="Times New Roman" w:cs="Times New Roman"/>
        </w:rPr>
        <w:t xml:space="preserve">is </w:t>
      </w:r>
      <w:r w:rsidRPr="00A22993">
        <w:rPr>
          <w:rFonts w:ascii="Times New Roman" w:hAnsi="Times New Roman" w:cs="Times New Roman"/>
        </w:rPr>
        <w:t>body of research</w:t>
      </w:r>
      <w:r>
        <w:rPr>
          <w:rFonts w:ascii="Times New Roman" w:hAnsi="Times New Roman" w:cs="Times New Roman"/>
        </w:rPr>
        <w:t xml:space="preserve">, </w:t>
      </w:r>
      <w:r w:rsidRPr="00A22993">
        <w:rPr>
          <w:rFonts w:ascii="Times New Roman" w:hAnsi="Times New Roman" w:cs="Times New Roman"/>
        </w:rPr>
        <w:t xml:space="preserve">recommendations </w:t>
      </w:r>
      <w:r w:rsidR="00FC1B11">
        <w:rPr>
          <w:rFonts w:ascii="Times New Roman" w:hAnsi="Times New Roman" w:cs="Times New Roman"/>
        </w:rPr>
        <w:t xml:space="preserve">and policies </w:t>
      </w:r>
      <w:r w:rsidRPr="00A22993">
        <w:rPr>
          <w:rFonts w:ascii="Times New Roman" w:hAnsi="Times New Roman" w:cs="Times New Roman"/>
        </w:rPr>
        <w:t xml:space="preserve">for </w:t>
      </w:r>
      <w:r>
        <w:rPr>
          <w:rFonts w:ascii="Times New Roman" w:hAnsi="Times New Roman" w:cs="Times New Roman"/>
        </w:rPr>
        <w:t xml:space="preserve">supporting </w:t>
      </w:r>
      <w:r w:rsidRPr="00A22993">
        <w:rPr>
          <w:rFonts w:ascii="Times New Roman" w:hAnsi="Times New Roman" w:cs="Times New Roman"/>
        </w:rPr>
        <w:t>wellbeing through nature</w:t>
      </w:r>
      <w:r>
        <w:rPr>
          <w:rFonts w:ascii="Times New Roman" w:hAnsi="Times New Roman" w:cs="Times New Roman"/>
        </w:rPr>
        <w:t xml:space="preserve"> and increasing connection with nature, often focus on the nature contact factors measured in the research, namely nature access and visits. </w:t>
      </w:r>
      <w:bookmarkStart w:id="3" w:name="_Hlk74393201"/>
      <w:r>
        <w:rPr>
          <w:rFonts w:ascii="Times New Roman" w:hAnsi="Times New Roman" w:cs="Times New Roman"/>
        </w:rPr>
        <w:t xml:space="preserve">However, recent large-scale studies have </w:t>
      </w:r>
      <w:r w:rsidRPr="00A22993">
        <w:rPr>
          <w:rFonts w:ascii="Times New Roman" w:hAnsi="Times New Roman" w:cs="Times New Roman"/>
        </w:rPr>
        <w:t xml:space="preserve">shown that </w:t>
      </w:r>
      <w:r>
        <w:rPr>
          <w:rFonts w:ascii="Times New Roman" w:hAnsi="Times New Roman" w:cs="Times New Roman"/>
        </w:rPr>
        <w:t xml:space="preserve">differences in wellbeing outcomes are </w:t>
      </w:r>
      <w:r w:rsidRPr="00C0061F">
        <w:rPr>
          <w:rFonts w:ascii="Times New Roman" w:hAnsi="Times New Roman" w:cs="Times New Roman"/>
        </w:rPr>
        <w:t xml:space="preserve">better explained by nature connectedness than by </w:t>
      </w:r>
      <w:r w:rsidRPr="00C0061F">
        <w:rPr>
          <w:rFonts w:ascii="Times New Roman" w:hAnsi="Times New Roman" w:cs="Times New Roman"/>
        </w:rPr>
        <w:lastRenderedPageBreak/>
        <w:t xml:space="preserve">nature </w:t>
      </w:r>
      <w:r>
        <w:rPr>
          <w:rFonts w:ascii="Times New Roman" w:hAnsi="Times New Roman" w:cs="Times New Roman"/>
        </w:rPr>
        <w:t>contact</w:t>
      </w:r>
      <w:r w:rsidRPr="00C0061F">
        <w:rPr>
          <w:rFonts w:ascii="Times New Roman" w:hAnsi="Times New Roman" w:cs="Times New Roman"/>
        </w:rPr>
        <w:t xml:space="preserve"> alone</w:t>
      </w:r>
      <w:r>
        <w:rPr>
          <w:rFonts w:ascii="Times New Roman" w:hAnsi="Times New Roman" w:cs="Times New Roman"/>
        </w:rPr>
        <w:t xml:space="preserve"> </w:t>
      </w:r>
      <w:r w:rsidRPr="00A22993">
        <w:rPr>
          <w:rFonts w:ascii="Times New Roman" w:hAnsi="Times New Roman" w:cs="Times New Roman"/>
        </w:rPr>
        <w:t>(</w:t>
      </w:r>
      <w:r w:rsidR="002314AD" w:rsidRPr="00A22993">
        <w:rPr>
          <w:rFonts w:ascii="Times New Roman" w:hAnsi="Times New Roman" w:cs="Times New Roman"/>
        </w:rPr>
        <w:t>Martin et al., 2020</w:t>
      </w:r>
      <w:r w:rsidR="002314AD">
        <w:rPr>
          <w:rFonts w:ascii="Times New Roman" w:hAnsi="Times New Roman" w:cs="Times New Roman"/>
        </w:rPr>
        <w:t xml:space="preserve">; </w:t>
      </w:r>
      <w:r w:rsidRPr="00A22993">
        <w:rPr>
          <w:rFonts w:ascii="Times New Roman" w:hAnsi="Times New Roman" w:cs="Times New Roman"/>
        </w:rPr>
        <w:t>Richardson et al., 2021; Richardson &amp; Hamlin, 2021;</w:t>
      </w:r>
      <w:bookmarkStart w:id="4" w:name="_Hlk74553554"/>
      <w:r w:rsidRPr="00A22993">
        <w:rPr>
          <w:rFonts w:ascii="Times New Roman" w:hAnsi="Times New Roman" w:cs="Times New Roman"/>
        </w:rPr>
        <w:t>)</w:t>
      </w:r>
      <w:r>
        <w:rPr>
          <w:rFonts w:ascii="Times New Roman" w:hAnsi="Times New Roman" w:cs="Times New Roman"/>
        </w:rPr>
        <w:t xml:space="preserve">. </w:t>
      </w:r>
      <w:bookmarkEnd w:id="3"/>
      <w:r w:rsidRPr="00A22993">
        <w:rPr>
          <w:rFonts w:ascii="Times New Roman" w:hAnsi="Times New Roman" w:cs="Times New Roman"/>
        </w:rPr>
        <w:t xml:space="preserve">Further, </w:t>
      </w:r>
      <w:r>
        <w:rPr>
          <w:rFonts w:ascii="Times New Roman" w:hAnsi="Times New Roman" w:cs="Times New Roman"/>
        </w:rPr>
        <w:t>empirical research has</w:t>
      </w:r>
      <w:r w:rsidRPr="00A22993">
        <w:rPr>
          <w:rFonts w:ascii="Times New Roman" w:hAnsi="Times New Roman" w:cs="Times New Roman"/>
        </w:rPr>
        <w:t xml:space="preserve"> shown that nature connectedness </w:t>
      </w:r>
      <w:r>
        <w:rPr>
          <w:rFonts w:ascii="Times New Roman" w:hAnsi="Times New Roman" w:cs="Times New Roman"/>
        </w:rPr>
        <w:t xml:space="preserve">and mental wellbeing </w:t>
      </w:r>
      <w:r w:rsidRPr="00A22993">
        <w:rPr>
          <w:rFonts w:ascii="Times New Roman" w:hAnsi="Times New Roman" w:cs="Times New Roman"/>
        </w:rPr>
        <w:t xml:space="preserve">can be improved through interventions that prompt people to </w:t>
      </w:r>
      <w:r w:rsidR="00AD6CDE">
        <w:rPr>
          <w:rFonts w:ascii="Times New Roman" w:hAnsi="Times New Roman" w:cs="Times New Roman"/>
        </w:rPr>
        <w:t xml:space="preserve">actively </w:t>
      </w:r>
      <w:r w:rsidRPr="00A22993">
        <w:rPr>
          <w:rFonts w:ascii="Times New Roman" w:hAnsi="Times New Roman" w:cs="Times New Roman"/>
        </w:rPr>
        <w:t xml:space="preserve">notice </w:t>
      </w:r>
      <w:r w:rsidR="004A2A04">
        <w:rPr>
          <w:rFonts w:ascii="Times New Roman" w:hAnsi="Times New Roman" w:cs="Times New Roman"/>
        </w:rPr>
        <w:t xml:space="preserve">and appreciate </w:t>
      </w:r>
      <w:r w:rsidRPr="00A22993">
        <w:rPr>
          <w:rFonts w:ascii="Times New Roman" w:hAnsi="Times New Roman" w:cs="Times New Roman"/>
        </w:rPr>
        <w:t xml:space="preserve">nature (McEwan et al., 2019; Passmore </w:t>
      </w:r>
      <w:r w:rsidR="0055221E">
        <w:rPr>
          <w:rFonts w:ascii="Times New Roman" w:hAnsi="Times New Roman" w:cs="Times New Roman"/>
        </w:rPr>
        <w:t>&amp; Holder</w:t>
      </w:r>
      <w:r w:rsidRPr="00A22993">
        <w:rPr>
          <w:rFonts w:ascii="Times New Roman" w:hAnsi="Times New Roman" w:cs="Times New Roman"/>
        </w:rPr>
        <w:t>, 2017; Richardson &amp; Sheffield, 2017).</w:t>
      </w:r>
      <w:r>
        <w:rPr>
          <w:rFonts w:ascii="Times New Roman" w:hAnsi="Times New Roman" w:cs="Times New Roman"/>
        </w:rPr>
        <w:t xml:space="preserve"> </w:t>
      </w:r>
      <w:bookmarkEnd w:id="4"/>
      <w:r>
        <w:rPr>
          <w:rFonts w:ascii="Times New Roman" w:hAnsi="Times New Roman" w:cs="Times New Roman"/>
        </w:rPr>
        <w:t>As such, the evidence suggests that while spending time in nature is important</w:t>
      </w:r>
      <w:r w:rsidR="001D43E6">
        <w:rPr>
          <w:rFonts w:ascii="Times New Roman" w:hAnsi="Times New Roman" w:cs="Times New Roman"/>
        </w:rPr>
        <w:t xml:space="preserve"> for a sense of wellbeing</w:t>
      </w:r>
      <w:r>
        <w:rPr>
          <w:rFonts w:ascii="Times New Roman" w:hAnsi="Times New Roman" w:cs="Times New Roman"/>
        </w:rPr>
        <w:t xml:space="preserve">, what matters more is what people do with that time and the strength of their relationship with nature. </w:t>
      </w:r>
    </w:p>
    <w:p w14:paraId="16937D15" w14:textId="77777777" w:rsidR="00170BAF" w:rsidRDefault="00AC401D" w:rsidP="00161070">
      <w:pPr>
        <w:spacing w:line="480" w:lineRule="auto"/>
        <w:rPr>
          <w:rFonts w:ascii="Times New Roman" w:hAnsi="Times New Roman" w:cs="Times New Roman"/>
        </w:rPr>
      </w:pPr>
      <w:r>
        <w:rPr>
          <w:rFonts w:ascii="Times New Roman" w:hAnsi="Times New Roman" w:cs="Times New Roman"/>
        </w:rPr>
        <w:t xml:space="preserve">Given this research, nature connectedness is emerging as a key target to improve human </w:t>
      </w:r>
      <w:r w:rsidRPr="00A22993">
        <w:rPr>
          <w:rFonts w:ascii="Times New Roman" w:hAnsi="Times New Roman" w:cs="Times New Roman"/>
        </w:rPr>
        <w:t>(Lambert et al., 2020)</w:t>
      </w:r>
      <w:r>
        <w:rPr>
          <w:rFonts w:ascii="Times New Roman" w:hAnsi="Times New Roman" w:cs="Times New Roman"/>
        </w:rPr>
        <w:t xml:space="preserve"> and nature’s wellbeing (Richardson et al., 2020). </w:t>
      </w:r>
      <w:r w:rsidRPr="00A22993">
        <w:rPr>
          <w:rFonts w:ascii="Times New Roman" w:hAnsi="Times New Roman" w:cs="Times New Roman"/>
        </w:rPr>
        <w:t xml:space="preserve">Lumber et al. (2017) </w:t>
      </w:r>
      <w:r>
        <w:rPr>
          <w:rFonts w:ascii="Times New Roman" w:hAnsi="Times New Roman" w:cs="Times New Roman"/>
        </w:rPr>
        <w:t xml:space="preserve">identified the five ‘pathways to nature connectedness’ through activities that involve sensory engagement, emotion, meaning, beauty and compassion. However, </w:t>
      </w:r>
      <w:r w:rsidRPr="00A22993">
        <w:rPr>
          <w:rFonts w:ascii="Times New Roman" w:hAnsi="Times New Roman" w:cs="Times New Roman"/>
        </w:rPr>
        <w:t xml:space="preserve">the study did not consider the role of more passive </w:t>
      </w:r>
      <w:r>
        <w:rPr>
          <w:rFonts w:ascii="Times New Roman" w:hAnsi="Times New Roman" w:cs="Times New Roman"/>
        </w:rPr>
        <w:t xml:space="preserve">nature </w:t>
      </w:r>
      <w:r w:rsidRPr="00A22993">
        <w:rPr>
          <w:rFonts w:ascii="Times New Roman" w:hAnsi="Times New Roman" w:cs="Times New Roman"/>
        </w:rPr>
        <w:t>contact</w:t>
      </w:r>
      <w:r>
        <w:rPr>
          <w:rFonts w:ascii="Times New Roman" w:hAnsi="Times New Roman" w:cs="Times New Roman"/>
        </w:rPr>
        <w:t xml:space="preserve">.  This is important because research and policy around the concept of </w:t>
      </w:r>
      <w:r w:rsidRPr="00A22993">
        <w:rPr>
          <w:rFonts w:ascii="Times New Roman" w:hAnsi="Times New Roman" w:cs="Times New Roman"/>
        </w:rPr>
        <w:t>‘connection with nature’</w:t>
      </w:r>
      <w:r w:rsidRPr="007A329F">
        <w:rPr>
          <w:rFonts w:ascii="Times New Roman" w:hAnsi="Times New Roman" w:cs="Times New Roman"/>
        </w:rPr>
        <w:t xml:space="preserve"> </w:t>
      </w:r>
      <w:r>
        <w:rPr>
          <w:rFonts w:ascii="Times New Roman" w:hAnsi="Times New Roman" w:cs="Times New Roman"/>
        </w:rPr>
        <w:t xml:space="preserve">often conflates nature contact and the psychological construct of nature </w:t>
      </w:r>
      <w:r w:rsidRPr="00A22993">
        <w:rPr>
          <w:rFonts w:ascii="Times New Roman" w:hAnsi="Times New Roman" w:cs="Times New Roman"/>
        </w:rPr>
        <w:t>connect</w:t>
      </w:r>
      <w:r>
        <w:rPr>
          <w:rFonts w:ascii="Times New Roman" w:hAnsi="Times New Roman" w:cs="Times New Roman"/>
        </w:rPr>
        <w:t>edness, despite the recent work showing clear distinctions between these measures.</w:t>
      </w:r>
      <w:r w:rsidRPr="00A22993">
        <w:rPr>
          <w:rFonts w:ascii="Times New Roman" w:hAnsi="Times New Roman" w:cs="Times New Roman"/>
        </w:rPr>
        <w:t xml:space="preserve"> </w:t>
      </w:r>
      <w:r>
        <w:rPr>
          <w:rFonts w:ascii="Times New Roman" w:hAnsi="Times New Roman" w:cs="Times New Roman"/>
        </w:rPr>
        <w:t>Therefore, t</w:t>
      </w:r>
      <w:r w:rsidRPr="00A22993">
        <w:rPr>
          <w:rFonts w:ascii="Times New Roman" w:hAnsi="Times New Roman" w:cs="Times New Roman"/>
        </w:rPr>
        <w:t xml:space="preserve">o derive the maximum benefits from nature engagement programmes there is a need to </w:t>
      </w:r>
      <w:r>
        <w:rPr>
          <w:rFonts w:ascii="Times New Roman" w:hAnsi="Times New Roman" w:cs="Times New Roman"/>
        </w:rPr>
        <w:t>distinguish between simply spending time in nature</w:t>
      </w:r>
      <w:r w:rsidR="009677F6">
        <w:rPr>
          <w:rFonts w:ascii="Times New Roman" w:hAnsi="Times New Roman" w:cs="Times New Roman"/>
        </w:rPr>
        <w:t>,</w:t>
      </w:r>
      <w:r>
        <w:rPr>
          <w:rFonts w:ascii="Times New Roman" w:hAnsi="Times New Roman" w:cs="Times New Roman"/>
        </w:rPr>
        <w:t xml:space="preserve"> and </w:t>
      </w:r>
      <w:r w:rsidR="009677F6">
        <w:rPr>
          <w:rFonts w:ascii="Times New Roman" w:hAnsi="Times New Roman" w:cs="Times New Roman"/>
        </w:rPr>
        <w:t xml:space="preserve">actively </w:t>
      </w:r>
      <w:r>
        <w:rPr>
          <w:rFonts w:ascii="Times New Roman" w:hAnsi="Times New Roman" w:cs="Times New Roman"/>
        </w:rPr>
        <w:t xml:space="preserve">engaging in activities that are associated with nature connectedness - a </w:t>
      </w:r>
      <w:r w:rsidRPr="00A22993">
        <w:rPr>
          <w:rFonts w:ascii="Times New Roman" w:hAnsi="Times New Roman" w:cs="Times New Roman"/>
        </w:rPr>
        <w:t xml:space="preserve">closer relationship with nature. </w:t>
      </w:r>
    </w:p>
    <w:p w14:paraId="49E927A7" w14:textId="7BCFE718" w:rsidR="00AC401D" w:rsidRDefault="00AC401D" w:rsidP="00161070">
      <w:pPr>
        <w:spacing w:line="480" w:lineRule="auto"/>
        <w:rPr>
          <w:rFonts w:ascii="Times New Roman" w:hAnsi="Times New Roman" w:cs="Times New Roman"/>
        </w:rPr>
      </w:pPr>
      <w:r>
        <w:rPr>
          <w:rFonts w:ascii="Times New Roman" w:hAnsi="Times New Roman" w:cs="Times New Roman"/>
        </w:rPr>
        <w:t>T</w:t>
      </w:r>
      <w:r w:rsidRPr="00A22993">
        <w:rPr>
          <w:rFonts w:ascii="Times New Roman" w:hAnsi="Times New Roman" w:cs="Times New Roman"/>
        </w:rPr>
        <w:t>he present research supplements that of Lumber et al</w:t>
      </w:r>
      <w:r w:rsidR="00AF5F8C">
        <w:rPr>
          <w:rFonts w:ascii="Times New Roman" w:hAnsi="Times New Roman" w:cs="Times New Roman"/>
        </w:rPr>
        <w:t>.</w:t>
      </w:r>
      <w:r w:rsidRPr="00A22993">
        <w:rPr>
          <w:rFonts w:ascii="Times New Roman" w:hAnsi="Times New Roman" w:cs="Times New Roman"/>
        </w:rPr>
        <w:t xml:space="preserve"> </w:t>
      </w:r>
      <w:r w:rsidR="00AF5F8C">
        <w:rPr>
          <w:rFonts w:ascii="Times New Roman" w:hAnsi="Times New Roman" w:cs="Times New Roman"/>
        </w:rPr>
        <w:t xml:space="preserve">(2017) </w:t>
      </w:r>
      <w:r w:rsidRPr="00A22993">
        <w:rPr>
          <w:rFonts w:ascii="Times New Roman" w:hAnsi="Times New Roman" w:cs="Times New Roman"/>
        </w:rPr>
        <w:t xml:space="preserve">by </w:t>
      </w:r>
      <w:r w:rsidR="009451B0">
        <w:rPr>
          <w:rFonts w:ascii="Times New Roman" w:hAnsi="Times New Roman" w:cs="Times New Roman"/>
        </w:rPr>
        <w:t xml:space="preserve">directly </w:t>
      </w:r>
      <w:r w:rsidRPr="00A22993">
        <w:rPr>
          <w:rFonts w:ascii="Times New Roman" w:hAnsi="Times New Roman" w:cs="Times New Roman"/>
        </w:rPr>
        <w:t xml:space="preserve">comparing the role of </w:t>
      </w:r>
      <w:r w:rsidR="00140E30">
        <w:rPr>
          <w:rFonts w:ascii="Times New Roman" w:hAnsi="Times New Roman" w:cs="Times New Roman"/>
        </w:rPr>
        <w:t xml:space="preserve">passive </w:t>
      </w:r>
      <w:r>
        <w:rPr>
          <w:rFonts w:ascii="Times New Roman" w:hAnsi="Times New Roman" w:cs="Times New Roman"/>
        </w:rPr>
        <w:t xml:space="preserve">nature </w:t>
      </w:r>
      <w:r w:rsidRPr="00A22993">
        <w:rPr>
          <w:rFonts w:ascii="Times New Roman" w:hAnsi="Times New Roman" w:cs="Times New Roman"/>
        </w:rPr>
        <w:t xml:space="preserve">contact </w:t>
      </w:r>
      <w:r w:rsidR="009451B0">
        <w:rPr>
          <w:rFonts w:ascii="Times New Roman" w:hAnsi="Times New Roman" w:cs="Times New Roman"/>
        </w:rPr>
        <w:t xml:space="preserve">with </w:t>
      </w:r>
      <w:r w:rsidR="00A65C05">
        <w:rPr>
          <w:rFonts w:ascii="Times New Roman" w:hAnsi="Times New Roman" w:cs="Times New Roman"/>
        </w:rPr>
        <w:t xml:space="preserve">more active </w:t>
      </w:r>
      <w:r w:rsidR="00F528FD">
        <w:rPr>
          <w:rFonts w:ascii="Times New Roman" w:hAnsi="Times New Roman" w:cs="Times New Roman"/>
        </w:rPr>
        <w:t xml:space="preserve">noticing nature activities </w:t>
      </w:r>
      <w:r>
        <w:rPr>
          <w:rFonts w:ascii="Times New Roman" w:hAnsi="Times New Roman" w:cs="Times New Roman"/>
        </w:rPr>
        <w:t xml:space="preserve">in </w:t>
      </w:r>
      <w:r w:rsidR="002C7C8B">
        <w:rPr>
          <w:rFonts w:ascii="Times New Roman" w:hAnsi="Times New Roman" w:cs="Times New Roman"/>
        </w:rPr>
        <w:t xml:space="preserve">explaining levels of </w:t>
      </w:r>
      <w:r>
        <w:rPr>
          <w:rFonts w:ascii="Times New Roman" w:hAnsi="Times New Roman" w:cs="Times New Roman"/>
        </w:rPr>
        <w:t>nature connectedness</w:t>
      </w:r>
      <w:r w:rsidRPr="00A22993">
        <w:rPr>
          <w:rFonts w:ascii="Times New Roman" w:hAnsi="Times New Roman" w:cs="Times New Roman"/>
        </w:rPr>
        <w:t>.</w:t>
      </w:r>
      <w:r>
        <w:rPr>
          <w:rFonts w:ascii="Times New Roman" w:hAnsi="Times New Roman" w:cs="Times New Roman"/>
        </w:rPr>
        <w:t xml:space="preserve"> </w:t>
      </w:r>
      <w:r w:rsidR="00F528FD">
        <w:rPr>
          <w:rFonts w:ascii="Times New Roman" w:hAnsi="Times New Roman" w:cs="Times New Roman"/>
        </w:rPr>
        <w:t xml:space="preserve">‘Noticing nature’ </w:t>
      </w:r>
      <w:r w:rsidR="00247227">
        <w:rPr>
          <w:rFonts w:ascii="Times New Roman" w:hAnsi="Times New Roman" w:cs="Times New Roman"/>
        </w:rPr>
        <w:t xml:space="preserve">involves </w:t>
      </w:r>
      <w:r w:rsidR="000727BD">
        <w:rPr>
          <w:rFonts w:ascii="Times New Roman" w:hAnsi="Times New Roman" w:cs="Times New Roman"/>
        </w:rPr>
        <w:t>paying attention to the rest of the natural world</w:t>
      </w:r>
      <w:r w:rsidR="003E29C9">
        <w:rPr>
          <w:rFonts w:ascii="Times New Roman" w:hAnsi="Times New Roman" w:cs="Times New Roman"/>
        </w:rPr>
        <w:t xml:space="preserve">, </w:t>
      </w:r>
      <w:r w:rsidR="00884DF8">
        <w:rPr>
          <w:rFonts w:ascii="Times New Roman" w:hAnsi="Times New Roman" w:cs="Times New Roman"/>
        </w:rPr>
        <w:t xml:space="preserve">and brings together </w:t>
      </w:r>
      <w:r w:rsidR="00815B4C">
        <w:rPr>
          <w:rFonts w:ascii="Times New Roman" w:hAnsi="Times New Roman" w:cs="Times New Roman"/>
        </w:rPr>
        <w:t xml:space="preserve">senses and mind. </w:t>
      </w:r>
      <w:r w:rsidR="00533AD1">
        <w:rPr>
          <w:rFonts w:ascii="Times New Roman" w:hAnsi="Times New Roman" w:cs="Times New Roman"/>
        </w:rPr>
        <w:t xml:space="preserve">To notice nature is to go </w:t>
      </w:r>
      <w:r w:rsidR="003E29C9">
        <w:rPr>
          <w:rFonts w:ascii="Times New Roman" w:hAnsi="Times New Roman" w:cs="Times New Roman"/>
        </w:rPr>
        <w:t xml:space="preserve">beyond </w:t>
      </w:r>
      <w:r w:rsidR="0051092B">
        <w:rPr>
          <w:rFonts w:ascii="Times New Roman" w:hAnsi="Times New Roman" w:cs="Times New Roman"/>
        </w:rPr>
        <w:t>passive, largely unconscious, receipt of the sensory information one is exposed to in nature, and incorporat</w:t>
      </w:r>
      <w:r w:rsidR="00533AD1">
        <w:rPr>
          <w:rFonts w:ascii="Times New Roman" w:hAnsi="Times New Roman" w:cs="Times New Roman"/>
        </w:rPr>
        <w:t xml:space="preserve">e </w:t>
      </w:r>
      <w:r w:rsidR="0051092B">
        <w:rPr>
          <w:rFonts w:ascii="Times New Roman" w:hAnsi="Times New Roman" w:cs="Times New Roman"/>
        </w:rPr>
        <w:t>elements of attention, awareness and intention.</w:t>
      </w:r>
      <w:r w:rsidR="000079BE">
        <w:rPr>
          <w:rFonts w:ascii="Times New Roman" w:hAnsi="Times New Roman" w:cs="Times New Roman"/>
        </w:rPr>
        <w:t xml:space="preserve"> We can go on a nature walk, without </w:t>
      </w:r>
      <w:r w:rsidR="00653265">
        <w:rPr>
          <w:rFonts w:ascii="Times New Roman" w:hAnsi="Times New Roman" w:cs="Times New Roman"/>
        </w:rPr>
        <w:t>paying attention to the nature on that walk</w:t>
      </w:r>
      <w:r w:rsidR="009E7CAA">
        <w:rPr>
          <w:rFonts w:ascii="Times New Roman" w:hAnsi="Times New Roman" w:cs="Times New Roman"/>
        </w:rPr>
        <w:t>; we can see a bird without watching that bird</w:t>
      </w:r>
      <w:r w:rsidR="00653265">
        <w:rPr>
          <w:rFonts w:ascii="Times New Roman" w:hAnsi="Times New Roman" w:cs="Times New Roman"/>
        </w:rPr>
        <w:t>. Noticing nature involves activation of the pathways to nature connectedness</w:t>
      </w:r>
      <w:r w:rsidR="00B3306E">
        <w:rPr>
          <w:rFonts w:ascii="Times New Roman" w:hAnsi="Times New Roman" w:cs="Times New Roman"/>
        </w:rPr>
        <w:t xml:space="preserve">, and centrally, the pathway of </w:t>
      </w:r>
      <w:r w:rsidR="00653265">
        <w:rPr>
          <w:rFonts w:ascii="Times New Roman" w:hAnsi="Times New Roman" w:cs="Times New Roman"/>
        </w:rPr>
        <w:t>sensory engagement</w:t>
      </w:r>
      <w:r w:rsidR="00DB3ADB">
        <w:rPr>
          <w:rFonts w:ascii="Times New Roman" w:hAnsi="Times New Roman" w:cs="Times New Roman"/>
        </w:rPr>
        <w:t xml:space="preserve">, involving </w:t>
      </w:r>
      <w:r w:rsidR="00C56342">
        <w:rPr>
          <w:rFonts w:ascii="Times New Roman" w:hAnsi="Times New Roman" w:cs="Times New Roman"/>
        </w:rPr>
        <w:t xml:space="preserve">paying </w:t>
      </w:r>
      <w:r w:rsidR="00190BDD">
        <w:rPr>
          <w:rFonts w:ascii="Times New Roman" w:hAnsi="Times New Roman" w:cs="Times New Roman"/>
        </w:rPr>
        <w:t xml:space="preserve">attention to the sensory information </w:t>
      </w:r>
      <w:r w:rsidR="00C45B52">
        <w:rPr>
          <w:rFonts w:ascii="Times New Roman" w:hAnsi="Times New Roman" w:cs="Times New Roman"/>
        </w:rPr>
        <w:t>available</w:t>
      </w:r>
      <w:r w:rsidR="00C56342">
        <w:rPr>
          <w:rFonts w:ascii="Times New Roman" w:hAnsi="Times New Roman" w:cs="Times New Roman"/>
        </w:rPr>
        <w:t xml:space="preserve">. This active engagement with the </w:t>
      </w:r>
      <w:r w:rsidR="00B3306E">
        <w:rPr>
          <w:rFonts w:ascii="Times New Roman" w:hAnsi="Times New Roman" w:cs="Times New Roman"/>
        </w:rPr>
        <w:t>sense</w:t>
      </w:r>
      <w:r w:rsidR="00AA716B">
        <w:rPr>
          <w:rFonts w:ascii="Times New Roman" w:hAnsi="Times New Roman" w:cs="Times New Roman"/>
        </w:rPr>
        <w:t>s</w:t>
      </w:r>
      <w:r w:rsidR="00B3306E">
        <w:rPr>
          <w:rFonts w:ascii="Times New Roman" w:hAnsi="Times New Roman" w:cs="Times New Roman"/>
        </w:rPr>
        <w:t xml:space="preserve"> </w:t>
      </w:r>
      <w:r w:rsidR="00B4220A">
        <w:rPr>
          <w:rFonts w:ascii="Times New Roman" w:hAnsi="Times New Roman" w:cs="Times New Roman"/>
        </w:rPr>
        <w:t xml:space="preserve">turns hearing into listening, for example. </w:t>
      </w:r>
      <w:r w:rsidR="002E25A4">
        <w:rPr>
          <w:rFonts w:ascii="Times New Roman" w:hAnsi="Times New Roman" w:cs="Times New Roman"/>
        </w:rPr>
        <w:t xml:space="preserve">Noticing is </w:t>
      </w:r>
      <w:r w:rsidR="00237F9F">
        <w:rPr>
          <w:rFonts w:ascii="Times New Roman" w:hAnsi="Times New Roman" w:cs="Times New Roman"/>
        </w:rPr>
        <w:t xml:space="preserve">thus </w:t>
      </w:r>
      <w:r w:rsidR="002E25A4">
        <w:rPr>
          <w:rFonts w:ascii="Times New Roman" w:hAnsi="Times New Roman" w:cs="Times New Roman"/>
        </w:rPr>
        <w:t>the first step towards activation of the other pathways – appreciating beauty, making meaning, feeling emotions or compassion</w:t>
      </w:r>
      <w:r w:rsidR="005952F1">
        <w:rPr>
          <w:rFonts w:ascii="Times New Roman" w:hAnsi="Times New Roman" w:cs="Times New Roman"/>
        </w:rPr>
        <w:t>.</w:t>
      </w:r>
      <w:r w:rsidR="008969F2">
        <w:rPr>
          <w:rFonts w:ascii="Times New Roman" w:hAnsi="Times New Roman" w:cs="Times New Roman"/>
        </w:rPr>
        <w:t xml:space="preserve"> </w:t>
      </w:r>
      <w:r w:rsidR="001F6C3F">
        <w:rPr>
          <w:rFonts w:ascii="Times New Roman" w:hAnsi="Times New Roman" w:cs="Times New Roman"/>
        </w:rPr>
        <w:t xml:space="preserve">It is the basis </w:t>
      </w:r>
      <w:r>
        <w:rPr>
          <w:rFonts w:ascii="Times New Roman" w:hAnsi="Times New Roman" w:cs="Times New Roman"/>
        </w:rPr>
        <w:t xml:space="preserve">of the </w:t>
      </w:r>
      <w:r w:rsidR="002C7C8B">
        <w:rPr>
          <w:rFonts w:ascii="Times New Roman" w:hAnsi="Times New Roman" w:cs="Times New Roman"/>
        </w:rPr>
        <w:t xml:space="preserve">’noticing the good things in </w:t>
      </w:r>
      <w:r w:rsidR="002C7C8B">
        <w:rPr>
          <w:rFonts w:ascii="Times New Roman" w:hAnsi="Times New Roman" w:cs="Times New Roman"/>
        </w:rPr>
        <w:lastRenderedPageBreak/>
        <w:t xml:space="preserve">nature’ activity </w:t>
      </w:r>
      <w:r>
        <w:rPr>
          <w:rFonts w:ascii="Times New Roman" w:hAnsi="Times New Roman" w:cs="Times New Roman"/>
        </w:rPr>
        <w:t xml:space="preserve">that </w:t>
      </w:r>
      <w:r w:rsidR="001F6C3F">
        <w:rPr>
          <w:rFonts w:ascii="Times New Roman" w:hAnsi="Times New Roman" w:cs="Times New Roman"/>
        </w:rPr>
        <w:t xml:space="preserve">has </w:t>
      </w:r>
      <w:r>
        <w:rPr>
          <w:rFonts w:ascii="Times New Roman" w:hAnsi="Times New Roman" w:cs="Times New Roman"/>
        </w:rPr>
        <w:t>been shown to</w:t>
      </w:r>
      <w:r w:rsidRPr="00A22993">
        <w:rPr>
          <w:rFonts w:ascii="Times New Roman" w:hAnsi="Times New Roman" w:cs="Times New Roman"/>
        </w:rPr>
        <w:t xml:space="preserve"> increase levels of nature connectedness (</w:t>
      </w:r>
      <w:r>
        <w:rPr>
          <w:rFonts w:ascii="Times New Roman" w:hAnsi="Times New Roman" w:cs="Times New Roman"/>
        </w:rPr>
        <w:t>McEwan et al., 2019</w:t>
      </w:r>
      <w:r w:rsidRPr="00A22993">
        <w:rPr>
          <w:rFonts w:ascii="Times New Roman" w:hAnsi="Times New Roman" w:cs="Times New Roman"/>
        </w:rPr>
        <w:t>)</w:t>
      </w:r>
      <w:r>
        <w:rPr>
          <w:rFonts w:ascii="Times New Roman" w:hAnsi="Times New Roman" w:cs="Times New Roman"/>
        </w:rPr>
        <w:t xml:space="preserve"> and </w:t>
      </w:r>
      <w:r w:rsidR="002C7C8B">
        <w:rPr>
          <w:rFonts w:ascii="Times New Roman" w:hAnsi="Times New Roman" w:cs="Times New Roman"/>
        </w:rPr>
        <w:t xml:space="preserve">the increase in noticing nature that </w:t>
      </w:r>
      <w:r>
        <w:rPr>
          <w:rFonts w:ascii="Times New Roman" w:hAnsi="Times New Roman" w:cs="Times New Roman"/>
        </w:rPr>
        <w:t>explain</w:t>
      </w:r>
      <w:r w:rsidR="002C7C8B">
        <w:rPr>
          <w:rFonts w:ascii="Times New Roman" w:hAnsi="Times New Roman" w:cs="Times New Roman"/>
        </w:rPr>
        <w:t>s</w:t>
      </w:r>
      <w:r>
        <w:rPr>
          <w:rFonts w:ascii="Times New Roman" w:hAnsi="Times New Roman" w:cs="Times New Roman"/>
        </w:rPr>
        <w:t xml:space="preserve"> wellbeing </w:t>
      </w:r>
      <w:r w:rsidR="002C7C8B">
        <w:rPr>
          <w:rFonts w:ascii="Times New Roman" w:hAnsi="Times New Roman" w:cs="Times New Roman"/>
        </w:rPr>
        <w:t xml:space="preserve">and pro-nature behaviours </w:t>
      </w:r>
      <w:r>
        <w:rPr>
          <w:rFonts w:ascii="Times New Roman" w:hAnsi="Times New Roman" w:cs="Times New Roman"/>
        </w:rPr>
        <w:t>better than recent visits to nature (</w:t>
      </w:r>
      <w:r w:rsidRPr="00A22993">
        <w:rPr>
          <w:rFonts w:ascii="Times New Roman" w:hAnsi="Times New Roman" w:cs="Times New Roman"/>
        </w:rPr>
        <w:t xml:space="preserve">Richardson </w:t>
      </w:r>
      <w:r>
        <w:rPr>
          <w:rFonts w:ascii="Times New Roman" w:hAnsi="Times New Roman" w:cs="Times New Roman"/>
        </w:rPr>
        <w:t>&amp;</w:t>
      </w:r>
      <w:r w:rsidRPr="00A22993">
        <w:rPr>
          <w:rFonts w:ascii="Times New Roman" w:hAnsi="Times New Roman" w:cs="Times New Roman"/>
        </w:rPr>
        <w:t xml:space="preserve"> Hamlin</w:t>
      </w:r>
      <w:r>
        <w:rPr>
          <w:rFonts w:ascii="Times New Roman" w:hAnsi="Times New Roman" w:cs="Times New Roman"/>
        </w:rPr>
        <w:t xml:space="preserve">, </w:t>
      </w:r>
      <w:r w:rsidRPr="00A22993">
        <w:rPr>
          <w:rFonts w:ascii="Times New Roman" w:hAnsi="Times New Roman" w:cs="Times New Roman"/>
        </w:rPr>
        <w:t>2021)</w:t>
      </w:r>
      <w:r>
        <w:rPr>
          <w:rFonts w:ascii="Times New Roman" w:hAnsi="Times New Roman" w:cs="Times New Roman"/>
        </w:rPr>
        <w:t>.</w:t>
      </w:r>
      <w:r w:rsidR="00BE3014">
        <w:rPr>
          <w:rFonts w:ascii="Times New Roman" w:hAnsi="Times New Roman" w:cs="Times New Roman"/>
        </w:rPr>
        <w:t xml:space="preserve"> </w:t>
      </w:r>
    </w:p>
    <w:p w14:paraId="062649BF" w14:textId="6CF94597" w:rsidR="007468F3" w:rsidRPr="00A22993" w:rsidRDefault="005044B7" w:rsidP="00161070">
      <w:pPr>
        <w:spacing w:line="480" w:lineRule="auto"/>
        <w:rPr>
          <w:rFonts w:ascii="Times New Roman" w:hAnsi="Times New Roman" w:cs="Times New Roman"/>
        </w:rPr>
      </w:pPr>
      <w:bookmarkStart w:id="5" w:name="_Hlk72417629"/>
      <w:r>
        <w:rPr>
          <w:rFonts w:ascii="Times New Roman" w:hAnsi="Times New Roman" w:cs="Times New Roman"/>
        </w:rPr>
        <w:t>In sum, b</w:t>
      </w:r>
      <w:r w:rsidR="0039050C" w:rsidRPr="00A22993">
        <w:rPr>
          <w:rFonts w:ascii="Times New Roman" w:hAnsi="Times New Roman" w:cs="Times New Roman"/>
        </w:rPr>
        <w:t>uilding on the work on noticing nature and motivated by the difference between general contact with nature (</w:t>
      </w:r>
      <w:r w:rsidR="005952F1" w:rsidRPr="00A22993">
        <w:rPr>
          <w:rFonts w:ascii="Times New Roman" w:hAnsi="Times New Roman" w:cs="Times New Roman"/>
        </w:rPr>
        <w:t>e.g.,</w:t>
      </w:r>
      <w:r w:rsidR="0039050C" w:rsidRPr="00A22993">
        <w:rPr>
          <w:rFonts w:ascii="Times New Roman" w:hAnsi="Times New Roman" w:cs="Times New Roman"/>
        </w:rPr>
        <w:t xml:space="preserve"> to visit, walk, spend time in nature) and </w:t>
      </w:r>
      <w:r w:rsidR="0031251C">
        <w:rPr>
          <w:rFonts w:ascii="Times New Roman" w:hAnsi="Times New Roman" w:cs="Times New Roman"/>
        </w:rPr>
        <w:t xml:space="preserve">the </w:t>
      </w:r>
      <w:r w:rsidR="0039050C" w:rsidRPr="00A22993">
        <w:rPr>
          <w:rFonts w:ascii="Times New Roman" w:hAnsi="Times New Roman" w:cs="Times New Roman"/>
        </w:rPr>
        <w:t xml:space="preserve">more </w:t>
      </w:r>
      <w:r w:rsidR="001862B4">
        <w:rPr>
          <w:rFonts w:ascii="Times New Roman" w:hAnsi="Times New Roman" w:cs="Times New Roman"/>
        </w:rPr>
        <w:t xml:space="preserve">active </w:t>
      </w:r>
      <w:r w:rsidR="0039050C" w:rsidRPr="00A22993">
        <w:rPr>
          <w:rFonts w:ascii="Times New Roman" w:hAnsi="Times New Roman" w:cs="Times New Roman"/>
        </w:rPr>
        <w:t>sensory engagement (</w:t>
      </w:r>
      <w:r w:rsidR="005952F1" w:rsidRPr="00A22993">
        <w:rPr>
          <w:rFonts w:ascii="Times New Roman" w:hAnsi="Times New Roman" w:cs="Times New Roman"/>
        </w:rPr>
        <w:t>e.g.,</w:t>
      </w:r>
      <w:r w:rsidR="0039050C" w:rsidRPr="00A22993">
        <w:rPr>
          <w:rFonts w:ascii="Times New Roman" w:hAnsi="Times New Roman" w:cs="Times New Roman"/>
        </w:rPr>
        <w:t xml:space="preserve"> to look, watch, listen, smell and notice) involved in noticing </w:t>
      </w:r>
      <w:r w:rsidR="00FE1F8B">
        <w:rPr>
          <w:rFonts w:ascii="Times New Roman" w:hAnsi="Times New Roman" w:cs="Times New Roman"/>
        </w:rPr>
        <w:t xml:space="preserve">and appreciating </w:t>
      </w:r>
      <w:r w:rsidR="0039050C" w:rsidRPr="00A22993">
        <w:rPr>
          <w:rFonts w:ascii="Times New Roman" w:hAnsi="Times New Roman" w:cs="Times New Roman"/>
        </w:rPr>
        <w:t>nature, the present research considers how these two broad factors explain levels of nature connectedness. Clearly</w:t>
      </w:r>
      <w:r w:rsidR="009324AD">
        <w:rPr>
          <w:rFonts w:ascii="Times New Roman" w:hAnsi="Times New Roman" w:cs="Times New Roman"/>
        </w:rPr>
        <w:t xml:space="preserve"> </w:t>
      </w:r>
      <w:r w:rsidR="0031251C">
        <w:rPr>
          <w:rFonts w:ascii="Times New Roman" w:hAnsi="Times New Roman" w:cs="Times New Roman"/>
        </w:rPr>
        <w:t xml:space="preserve">noticing </w:t>
      </w:r>
      <w:r w:rsidR="0039050C" w:rsidRPr="00A22993">
        <w:rPr>
          <w:rFonts w:ascii="Times New Roman" w:hAnsi="Times New Roman" w:cs="Times New Roman"/>
        </w:rPr>
        <w:t xml:space="preserve">nature </w:t>
      </w:r>
      <w:r w:rsidR="00847538">
        <w:rPr>
          <w:rFonts w:ascii="Times New Roman" w:hAnsi="Times New Roman" w:cs="Times New Roman"/>
        </w:rPr>
        <w:t xml:space="preserve">usually </w:t>
      </w:r>
      <w:r w:rsidR="0039050C" w:rsidRPr="00A22993">
        <w:rPr>
          <w:rFonts w:ascii="Times New Roman" w:hAnsi="Times New Roman" w:cs="Times New Roman"/>
        </w:rPr>
        <w:t xml:space="preserve">requires </w:t>
      </w:r>
      <w:r w:rsidR="002C7C8B">
        <w:rPr>
          <w:rFonts w:ascii="Times New Roman" w:hAnsi="Times New Roman" w:cs="Times New Roman"/>
        </w:rPr>
        <w:t xml:space="preserve">proximity to and </w:t>
      </w:r>
      <w:r w:rsidR="0039050C" w:rsidRPr="00A22993">
        <w:rPr>
          <w:rFonts w:ascii="Times New Roman" w:hAnsi="Times New Roman" w:cs="Times New Roman"/>
        </w:rPr>
        <w:t>contact with nature</w:t>
      </w:r>
      <w:r w:rsidR="00B048A3">
        <w:rPr>
          <w:rFonts w:ascii="Times New Roman" w:hAnsi="Times New Roman" w:cs="Times New Roman"/>
        </w:rPr>
        <w:t>, so</w:t>
      </w:r>
      <w:r w:rsidR="00B77CA7">
        <w:rPr>
          <w:rFonts w:ascii="Times New Roman" w:hAnsi="Times New Roman" w:cs="Times New Roman"/>
        </w:rPr>
        <w:t xml:space="preserve"> </w:t>
      </w:r>
      <w:r w:rsidR="0039050C" w:rsidRPr="00A22993">
        <w:rPr>
          <w:rFonts w:ascii="Times New Roman" w:hAnsi="Times New Roman" w:cs="Times New Roman"/>
        </w:rPr>
        <w:t xml:space="preserve">in addition to looking at the role of each factor, the analysis will consider the extent they work together. Finally, to help inform practical guidance on access and visits to nature, the analysis will consider the </w:t>
      </w:r>
      <w:r w:rsidR="00847538">
        <w:rPr>
          <w:rFonts w:ascii="Times New Roman" w:hAnsi="Times New Roman" w:cs="Times New Roman"/>
        </w:rPr>
        <w:t xml:space="preserve">types of </w:t>
      </w:r>
      <w:r w:rsidR="00FD1F19">
        <w:rPr>
          <w:rFonts w:ascii="Times New Roman" w:hAnsi="Times New Roman" w:cs="Times New Roman"/>
        </w:rPr>
        <w:t xml:space="preserve">noticing </w:t>
      </w:r>
      <w:r w:rsidR="0039050C" w:rsidRPr="00A22993">
        <w:rPr>
          <w:rFonts w:ascii="Times New Roman" w:hAnsi="Times New Roman" w:cs="Times New Roman"/>
        </w:rPr>
        <w:t>activities in more detail, th</w:t>
      </w:r>
      <w:r w:rsidR="00B048A3">
        <w:rPr>
          <w:rFonts w:ascii="Times New Roman" w:hAnsi="Times New Roman" w:cs="Times New Roman"/>
        </w:rPr>
        <w:t>u</w:t>
      </w:r>
      <w:r w:rsidR="0039050C" w:rsidRPr="00A22993">
        <w:rPr>
          <w:rFonts w:ascii="Times New Roman" w:hAnsi="Times New Roman" w:cs="Times New Roman"/>
        </w:rPr>
        <w:t xml:space="preserve">s informing the types of </w:t>
      </w:r>
      <w:r w:rsidR="002C7C8B">
        <w:rPr>
          <w:rFonts w:ascii="Times New Roman" w:hAnsi="Times New Roman" w:cs="Times New Roman"/>
        </w:rPr>
        <w:t xml:space="preserve">active </w:t>
      </w:r>
      <w:r w:rsidR="0039050C" w:rsidRPr="00A22993">
        <w:rPr>
          <w:rFonts w:ascii="Times New Roman" w:hAnsi="Times New Roman" w:cs="Times New Roman"/>
        </w:rPr>
        <w:t xml:space="preserve">sensory engagement that should be </w:t>
      </w:r>
      <w:r w:rsidR="00B048A3">
        <w:rPr>
          <w:rFonts w:ascii="Times New Roman" w:hAnsi="Times New Roman" w:cs="Times New Roman"/>
        </w:rPr>
        <w:t>promoted</w:t>
      </w:r>
      <w:r w:rsidR="00B048A3" w:rsidRPr="00A22993">
        <w:rPr>
          <w:rFonts w:ascii="Times New Roman" w:hAnsi="Times New Roman" w:cs="Times New Roman"/>
        </w:rPr>
        <w:t xml:space="preserve"> </w:t>
      </w:r>
      <w:r w:rsidR="0039050C" w:rsidRPr="00A22993">
        <w:rPr>
          <w:rFonts w:ascii="Times New Roman" w:hAnsi="Times New Roman" w:cs="Times New Roman"/>
        </w:rPr>
        <w:t xml:space="preserve">when </w:t>
      </w:r>
      <w:r w:rsidR="00B048A3">
        <w:rPr>
          <w:rFonts w:ascii="Times New Roman" w:hAnsi="Times New Roman" w:cs="Times New Roman"/>
        </w:rPr>
        <w:t>encouraging</w:t>
      </w:r>
      <w:r w:rsidR="00B048A3" w:rsidRPr="00A22993">
        <w:rPr>
          <w:rFonts w:ascii="Times New Roman" w:hAnsi="Times New Roman" w:cs="Times New Roman"/>
        </w:rPr>
        <w:t xml:space="preserve"> </w:t>
      </w:r>
      <w:r w:rsidR="0039050C" w:rsidRPr="00A22993">
        <w:rPr>
          <w:rFonts w:ascii="Times New Roman" w:hAnsi="Times New Roman" w:cs="Times New Roman"/>
        </w:rPr>
        <w:t>access to nature.</w:t>
      </w:r>
    </w:p>
    <w:bookmarkEnd w:id="5"/>
    <w:p w14:paraId="4324D15D" w14:textId="77777777" w:rsidR="001046CA" w:rsidRPr="00A22993" w:rsidRDefault="001046CA" w:rsidP="00161070">
      <w:pPr>
        <w:spacing w:line="480" w:lineRule="auto"/>
        <w:jc w:val="center"/>
        <w:rPr>
          <w:rFonts w:ascii="Times New Roman" w:hAnsi="Times New Roman" w:cs="Times New Roman"/>
          <w:b/>
          <w:bCs/>
        </w:rPr>
      </w:pPr>
    </w:p>
    <w:p w14:paraId="2D3E0F6F" w14:textId="5A54147E" w:rsidR="005075DB" w:rsidRPr="00A22993" w:rsidRDefault="005075DB" w:rsidP="00161070">
      <w:pPr>
        <w:spacing w:line="480" w:lineRule="auto"/>
        <w:jc w:val="center"/>
        <w:rPr>
          <w:rFonts w:ascii="Times New Roman" w:hAnsi="Times New Roman" w:cs="Times New Roman"/>
          <w:b/>
          <w:bCs/>
        </w:rPr>
      </w:pPr>
      <w:r w:rsidRPr="00A22993">
        <w:rPr>
          <w:rFonts w:ascii="Times New Roman" w:hAnsi="Times New Roman" w:cs="Times New Roman"/>
          <w:b/>
          <w:bCs/>
        </w:rPr>
        <w:t>Method</w:t>
      </w:r>
    </w:p>
    <w:p w14:paraId="446C0123" w14:textId="28EAD43C" w:rsidR="00335A78" w:rsidRPr="00A22993" w:rsidRDefault="00335A78" w:rsidP="00161070">
      <w:pPr>
        <w:spacing w:line="480" w:lineRule="auto"/>
        <w:rPr>
          <w:rFonts w:ascii="Times New Roman" w:hAnsi="Times New Roman" w:cs="Times New Roman"/>
          <w:b/>
          <w:bCs/>
        </w:rPr>
      </w:pPr>
      <w:r w:rsidRPr="00A22993">
        <w:rPr>
          <w:rFonts w:ascii="Times New Roman" w:hAnsi="Times New Roman" w:cs="Times New Roman"/>
          <w:b/>
          <w:bCs/>
        </w:rPr>
        <w:t>YouGov/National Trust Survey Overview</w:t>
      </w:r>
    </w:p>
    <w:p w14:paraId="55CF8857" w14:textId="47EC6F06" w:rsidR="00335A78" w:rsidRDefault="00E5095A">
      <w:pPr>
        <w:spacing w:line="480" w:lineRule="auto"/>
        <w:rPr>
          <w:rFonts w:ascii="Times New Roman" w:hAnsi="Times New Roman" w:cs="Times New Roman"/>
        </w:rPr>
      </w:pPr>
      <w:r w:rsidRPr="00A22993">
        <w:rPr>
          <w:rFonts w:ascii="Times New Roman" w:hAnsi="Times New Roman" w:cs="Times New Roman"/>
        </w:rPr>
        <w:t>In 2019, The National Trust commissioned YouGov to conduct a survey of UK adults’ relationship with nature. The survey sought to provide a comprehensive understanding of attitudes towards nature, experiences of nature and methods of engaging with nature</w:t>
      </w:r>
      <w:r w:rsidR="005B6729" w:rsidRPr="00A22993">
        <w:rPr>
          <w:rFonts w:ascii="Times New Roman" w:hAnsi="Times New Roman" w:cs="Times New Roman"/>
        </w:rPr>
        <w:t>, as well as the relationships between these variables and human wellbeing.</w:t>
      </w:r>
      <w:r w:rsidR="0063167A" w:rsidRPr="00A22993">
        <w:rPr>
          <w:rFonts w:ascii="Times New Roman" w:hAnsi="Times New Roman" w:cs="Times New Roman"/>
        </w:rPr>
        <w:t xml:space="preserve"> </w:t>
      </w:r>
    </w:p>
    <w:p w14:paraId="546C0861" w14:textId="11EE8D49" w:rsidR="00803D3E" w:rsidRPr="00A22993" w:rsidRDefault="00803D3E" w:rsidP="00803D3E">
      <w:pPr>
        <w:spacing w:line="480" w:lineRule="auto"/>
        <w:rPr>
          <w:rFonts w:ascii="Times New Roman" w:hAnsi="Times New Roman" w:cs="Times New Roman"/>
        </w:rPr>
      </w:pPr>
      <w:r w:rsidRPr="00803D3E">
        <w:rPr>
          <w:rFonts w:ascii="Times New Roman" w:hAnsi="Times New Roman" w:cs="Times New Roman"/>
        </w:rPr>
        <w:t>YouGov is an international public opinion and research data group based in London, United Kingdom that conducts objective demographically-representative surveys.  YouGov is a member of the British Polling Council, a corporate member of ESOMAR, and is registered with the Information Commissioner; as such, YouGov abides by all of these agency’s respective rules regarding ethical consent of all survey respondents.  As per these rules, all respondents provide informed consent to participate in the survey</w:t>
      </w:r>
    </w:p>
    <w:p w14:paraId="35232C78" w14:textId="7E747567" w:rsidR="005075DB" w:rsidRPr="00A22993" w:rsidRDefault="005075DB" w:rsidP="00161070">
      <w:pPr>
        <w:spacing w:line="480" w:lineRule="auto"/>
        <w:rPr>
          <w:rFonts w:ascii="Times New Roman" w:hAnsi="Times New Roman" w:cs="Times New Roman"/>
          <w:b/>
          <w:bCs/>
        </w:rPr>
      </w:pPr>
      <w:r w:rsidRPr="00A22993">
        <w:rPr>
          <w:rFonts w:ascii="Times New Roman" w:hAnsi="Times New Roman" w:cs="Times New Roman"/>
          <w:b/>
          <w:bCs/>
        </w:rPr>
        <w:lastRenderedPageBreak/>
        <w:t>Participants</w:t>
      </w:r>
    </w:p>
    <w:p w14:paraId="3CAE8749" w14:textId="0C7FF5E2" w:rsidR="005075DB" w:rsidRPr="00A22993" w:rsidRDefault="005075DB" w:rsidP="00161070">
      <w:pPr>
        <w:spacing w:line="480" w:lineRule="auto"/>
        <w:rPr>
          <w:rFonts w:ascii="Times New Roman" w:hAnsi="Times New Roman" w:cs="Times New Roman"/>
        </w:rPr>
      </w:pPr>
      <w:r w:rsidRPr="00A22993">
        <w:rPr>
          <w:rFonts w:ascii="Times New Roman" w:hAnsi="Times New Roman" w:cs="Times New Roman"/>
        </w:rPr>
        <w:t xml:space="preserve">The </w:t>
      </w:r>
      <w:r w:rsidR="00787F5D" w:rsidRPr="00A22993">
        <w:rPr>
          <w:rFonts w:ascii="Times New Roman" w:hAnsi="Times New Roman" w:cs="Times New Roman"/>
        </w:rPr>
        <w:t xml:space="preserve">total </w:t>
      </w:r>
      <w:r w:rsidRPr="00A22993">
        <w:rPr>
          <w:rFonts w:ascii="Times New Roman" w:hAnsi="Times New Roman" w:cs="Times New Roman"/>
        </w:rPr>
        <w:t xml:space="preserve">sample consisted of </w:t>
      </w:r>
      <w:r w:rsidR="00787F5D" w:rsidRPr="00A22993">
        <w:rPr>
          <w:rFonts w:ascii="Times New Roman" w:hAnsi="Times New Roman" w:cs="Times New Roman"/>
        </w:rPr>
        <w:t>2094</w:t>
      </w:r>
      <w:r w:rsidRPr="00A22993">
        <w:rPr>
          <w:rFonts w:ascii="Times New Roman" w:hAnsi="Times New Roman" w:cs="Times New Roman"/>
        </w:rPr>
        <w:t xml:space="preserve"> participants. </w:t>
      </w:r>
      <w:r w:rsidR="00787F5D" w:rsidRPr="00A22993">
        <w:rPr>
          <w:rFonts w:ascii="Times New Roman" w:hAnsi="Times New Roman" w:cs="Times New Roman"/>
        </w:rPr>
        <w:t>In the YouGov dataset, 13.4% were aged 16-24, 24.8% were aged 25-39, 24.1% were aged 40-54, and 37.7% were a</w:t>
      </w:r>
      <w:r w:rsidRPr="00A22993">
        <w:rPr>
          <w:rFonts w:ascii="Times New Roman" w:hAnsi="Times New Roman" w:cs="Times New Roman"/>
        </w:rPr>
        <w:t>ge</w:t>
      </w:r>
      <w:r w:rsidR="00787F5D" w:rsidRPr="00A22993">
        <w:rPr>
          <w:rFonts w:ascii="Times New Roman" w:hAnsi="Times New Roman" w:cs="Times New Roman"/>
        </w:rPr>
        <w:t>d</w:t>
      </w:r>
      <w:r w:rsidRPr="00A22993">
        <w:rPr>
          <w:rFonts w:ascii="Times New Roman" w:hAnsi="Times New Roman" w:cs="Times New Roman"/>
        </w:rPr>
        <w:t xml:space="preserve"> </w:t>
      </w:r>
      <w:r w:rsidR="00787F5D" w:rsidRPr="00A22993">
        <w:rPr>
          <w:rFonts w:ascii="Times New Roman" w:hAnsi="Times New Roman" w:cs="Times New Roman"/>
        </w:rPr>
        <w:t>55</w:t>
      </w:r>
      <w:r w:rsidR="005B6729" w:rsidRPr="00A22993">
        <w:rPr>
          <w:rFonts w:ascii="Times New Roman" w:hAnsi="Times New Roman" w:cs="Times New Roman"/>
        </w:rPr>
        <w:t xml:space="preserve"> or over</w:t>
      </w:r>
      <w:r w:rsidRPr="00A22993">
        <w:rPr>
          <w:rFonts w:ascii="Times New Roman" w:hAnsi="Times New Roman" w:cs="Times New Roman"/>
        </w:rPr>
        <w:t xml:space="preserve">. </w:t>
      </w:r>
      <w:r w:rsidR="005B6729" w:rsidRPr="00A22993">
        <w:rPr>
          <w:rFonts w:ascii="Times New Roman" w:hAnsi="Times New Roman" w:cs="Times New Roman"/>
        </w:rPr>
        <w:t xml:space="preserve">51.6% of participants identified as female, </w:t>
      </w:r>
      <w:r w:rsidR="00762E81" w:rsidRPr="00A22993">
        <w:rPr>
          <w:rFonts w:ascii="Times New Roman" w:hAnsi="Times New Roman" w:cs="Times New Roman"/>
        </w:rPr>
        <w:t>48.4</w:t>
      </w:r>
      <w:r w:rsidR="006D47D4" w:rsidRPr="00A22993">
        <w:rPr>
          <w:rFonts w:ascii="Times New Roman" w:hAnsi="Times New Roman" w:cs="Times New Roman"/>
        </w:rPr>
        <w:t>% identified as male.</w:t>
      </w:r>
    </w:p>
    <w:p w14:paraId="2C43EC29" w14:textId="14C5E997" w:rsidR="005075DB" w:rsidRPr="00A22993" w:rsidRDefault="005075DB" w:rsidP="00161070">
      <w:pPr>
        <w:spacing w:line="480" w:lineRule="auto"/>
        <w:rPr>
          <w:rFonts w:ascii="Times New Roman" w:hAnsi="Times New Roman" w:cs="Times New Roman"/>
          <w:b/>
          <w:bCs/>
        </w:rPr>
      </w:pPr>
      <w:r w:rsidRPr="00A22993">
        <w:rPr>
          <w:rFonts w:ascii="Times New Roman" w:hAnsi="Times New Roman" w:cs="Times New Roman"/>
          <w:b/>
          <w:bCs/>
        </w:rPr>
        <w:t>Measures of Dependent Variables</w:t>
      </w:r>
    </w:p>
    <w:p w14:paraId="13B00F0B" w14:textId="13AB76B2" w:rsidR="006D47D4" w:rsidRPr="00A22993" w:rsidRDefault="006D47D4" w:rsidP="00161070">
      <w:pPr>
        <w:spacing w:line="480" w:lineRule="auto"/>
        <w:rPr>
          <w:rFonts w:ascii="Times New Roman" w:eastAsia="Times New Roman" w:hAnsi="Times New Roman" w:cs="Times New Roman"/>
          <w:color w:val="000000"/>
        </w:rPr>
      </w:pPr>
      <w:bookmarkStart w:id="6" w:name="_Hlk74554469"/>
      <w:r w:rsidRPr="00A22993">
        <w:rPr>
          <w:rFonts w:ascii="Times New Roman" w:eastAsia="Times New Roman" w:hAnsi="Times New Roman" w:cs="Times New Roman"/>
          <w:color w:val="000000"/>
        </w:rPr>
        <w:t xml:space="preserve">Connection to nature was measured using the single item </w:t>
      </w:r>
      <w:r w:rsidR="003F11A1">
        <w:rPr>
          <w:rFonts w:ascii="Times New Roman" w:eastAsia="Times New Roman" w:hAnsi="Times New Roman" w:cs="Times New Roman"/>
          <w:color w:val="000000"/>
        </w:rPr>
        <w:t>I</w:t>
      </w:r>
      <w:r w:rsidR="00556C69">
        <w:rPr>
          <w:rFonts w:ascii="Times New Roman" w:eastAsia="Times New Roman" w:hAnsi="Times New Roman" w:cs="Times New Roman"/>
          <w:color w:val="000000"/>
        </w:rPr>
        <w:t xml:space="preserve">nclusion of Nature in Self </w:t>
      </w:r>
      <w:r w:rsidR="00BD1427">
        <w:rPr>
          <w:rFonts w:ascii="Times New Roman" w:eastAsia="Times New Roman" w:hAnsi="Times New Roman" w:cs="Times New Roman"/>
          <w:color w:val="000000"/>
        </w:rPr>
        <w:t xml:space="preserve">scale </w:t>
      </w:r>
      <w:r w:rsidRPr="00A22993">
        <w:rPr>
          <w:rFonts w:ascii="Times New Roman" w:eastAsia="Times New Roman" w:hAnsi="Times New Roman" w:cs="Times New Roman"/>
          <w:color w:val="000000"/>
        </w:rPr>
        <w:t>(</w:t>
      </w:r>
      <w:r w:rsidR="00556C69">
        <w:rPr>
          <w:rFonts w:ascii="Times New Roman" w:eastAsia="Times New Roman" w:hAnsi="Times New Roman" w:cs="Times New Roman"/>
          <w:color w:val="000000"/>
        </w:rPr>
        <w:t xml:space="preserve">INS; </w:t>
      </w:r>
      <w:r w:rsidR="003F11A1">
        <w:rPr>
          <w:rFonts w:ascii="Times New Roman" w:eastAsia="Times New Roman" w:hAnsi="Times New Roman" w:cs="Times New Roman"/>
          <w:color w:val="000000"/>
        </w:rPr>
        <w:t>Schultz, 2002</w:t>
      </w:r>
      <w:r w:rsidRPr="00A22993">
        <w:rPr>
          <w:rFonts w:ascii="Times New Roman" w:eastAsia="Times New Roman" w:hAnsi="Times New Roman" w:cs="Times New Roman"/>
          <w:color w:val="000000"/>
        </w:rPr>
        <w:t>).</w:t>
      </w:r>
      <w:r w:rsidR="003B00B8">
        <w:rPr>
          <w:rFonts w:ascii="Times New Roman" w:eastAsia="Times New Roman" w:hAnsi="Times New Roman" w:cs="Times New Roman"/>
          <w:color w:val="000000"/>
        </w:rPr>
        <w:t xml:space="preserve"> </w:t>
      </w:r>
      <w:r w:rsidR="00FA61B3">
        <w:rPr>
          <w:rFonts w:ascii="Times New Roman" w:eastAsia="Times New Roman" w:hAnsi="Times New Roman" w:cs="Times New Roman"/>
          <w:color w:val="000000"/>
        </w:rPr>
        <w:t xml:space="preserve">The INS </w:t>
      </w:r>
      <w:r w:rsidR="00310D7B">
        <w:rPr>
          <w:rFonts w:ascii="Times New Roman" w:eastAsia="Times New Roman" w:hAnsi="Times New Roman" w:cs="Times New Roman"/>
          <w:color w:val="000000"/>
        </w:rPr>
        <w:t xml:space="preserve">is an adaptation of the measure for </w:t>
      </w:r>
      <w:r w:rsidR="00CE4FB8">
        <w:rPr>
          <w:rFonts w:ascii="Times New Roman" w:eastAsia="Times New Roman" w:hAnsi="Times New Roman" w:cs="Times New Roman"/>
          <w:color w:val="000000"/>
        </w:rPr>
        <w:t xml:space="preserve">interpersonal closeness </w:t>
      </w:r>
      <w:r w:rsidR="00310D7B">
        <w:rPr>
          <w:rFonts w:ascii="Times New Roman" w:eastAsia="Times New Roman" w:hAnsi="Times New Roman" w:cs="Times New Roman"/>
          <w:color w:val="000000"/>
        </w:rPr>
        <w:t xml:space="preserve">(Aron </w:t>
      </w:r>
      <w:r w:rsidR="00CE4FB8">
        <w:rPr>
          <w:rFonts w:ascii="Times New Roman" w:eastAsia="Times New Roman" w:hAnsi="Times New Roman" w:cs="Times New Roman"/>
          <w:color w:val="000000"/>
        </w:rPr>
        <w:t>et al., 199</w:t>
      </w:r>
      <w:r w:rsidR="0076364F">
        <w:rPr>
          <w:rFonts w:ascii="Times New Roman" w:eastAsia="Times New Roman" w:hAnsi="Times New Roman" w:cs="Times New Roman"/>
          <w:color w:val="000000"/>
        </w:rPr>
        <w:t>2</w:t>
      </w:r>
      <w:r w:rsidR="00CE4FB8">
        <w:rPr>
          <w:rFonts w:ascii="Times New Roman" w:eastAsia="Times New Roman" w:hAnsi="Times New Roman" w:cs="Times New Roman"/>
          <w:color w:val="000000"/>
        </w:rPr>
        <w:t xml:space="preserve">) and measures the extent to which people </w:t>
      </w:r>
      <w:r w:rsidR="00425944">
        <w:rPr>
          <w:rFonts w:ascii="Times New Roman" w:eastAsia="Times New Roman" w:hAnsi="Times New Roman" w:cs="Times New Roman"/>
          <w:color w:val="000000"/>
        </w:rPr>
        <w:t xml:space="preserve">close to </w:t>
      </w:r>
      <w:r w:rsidR="00CE4FB8">
        <w:rPr>
          <w:rFonts w:ascii="Times New Roman" w:eastAsia="Times New Roman" w:hAnsi="Times New Roman" w:cs="Times New Roman"/>
          <w:color w:val="000000"/>
        </w:rPr>
        <w:t>nature</w:t>
      </w:r>
      <w:r w:rsidR="004771A6">
        <w:rPr>
          <w:rFonts w:ascii="Times New Roman" w:eastAsia="Times New Roman" w:hAnsi="Times New Roman" w:cs="Times New Roman"/>
          <w:color w:val="000000"/>
        </w:rPr>
        <w:t xml:space="preserve">. Participants are shown seven sets of two circles, one circle labelled </w:t>
      </w:r>
      <w:r w:rsidR="00425944">
        <w:rPr>
          <w:rFonts w:ascii="Times New Roman" w:eastAsia="Times New Roman" w:hAnsi="Times New Roman" w:cs="Times New Roman"/>
          <w:i/>
          <w:iCs/>
          <w:color w:val="000000"/>
        </w:rPr>
        <w:t>S</w:t>
      </w:r>
      <w:r w:rsidR="004771A6" w:rsidRPr="0072761F">
        <w:rPr>
          <w:rFonts w:ascii="Times New Roman" w:eastAsia="Times New Roman" w:hAnsi="Times New Roman" w:cs="Times New Roman"/>
          <w:i/>
          <w:iCs/>
          <w:color w:val="000000"/>
        </w:rPr>
        <w:t>elf</w:t>
      </w:r>
      <w:r w:rsidR="004771A6">
        <w:rPr>
          <w:rFonts w:ascii="Times New Roman" w:eastAsia="Times New Roman" w:hAnsi="Times New Roman" w:cs="Times New Roman"/>
          <w:color w:val="000000"/>
        </w:rPr>
        <w:t xml:space="preserve"> and the other </w:t>
      </w:r>
      <w:r w:rsidR="00425944">
        <w:rPr>
          <w:rFonts w:ascii="Times New Roman" w:eastAsia="Times New Roman" w:hAnsi="Times New Roman" w:cs="Times New Roman"/>
          <w:i/>
          <w:iCs/>
          <w:color w:val="000000"/>
        </w:rPr>
        <w:t>N</w:t>
      </w:r>
      <w:r w:rsidR="004771A6" w:rsidRPr="0072761F">
        <w:rPr>
          <w:rFonts w:ascii="Times New Roman" w:eastAsia="Times New Roman" w:hAnsi="Times New Roman" w:cs="Times New Roman"/>
          <w:i/>
          <w:iCs/>
          <w:color w:val="000000"/>
        </w:rPr>
        <w:t>ature</w:t>
      </w:r>
      <w:r w:rsidR="00D36868">
        <w:rPr>
          <w:rFonts w:ascii="Times New Roman" w:eastAsia="Times New Roman" w:hAnsi="Times New Roman" w:cs="Times New Roman"/>
          <w:i/>
          <w:iCs/>
          <w:color w:val="000000"/>
        </w:rPr>
        <w:t xml:space="preserve">, </w:t>
      </w:r>
      <w:r w:rsidR="00D36868">
        <w:rPr>
          <w:rFonts w:ascii="Times New Roman" w:eastAsia="Times New Roman" w:hAnsi="Times New Roman" w:cs="Times New Roman"/>
          <w:color w:val="000000"/>
        </w:rPr>
        <w:t xml:space="preserve">with varying degrees of </w:t>
      </w:r>
      <w:r w:rsidR="00684F63">
        <w:rPr>
          <w:rFonts w:ascii="Times New Roman" w:eastAsia="Times New Roman" w:hAnsi="Times New Roman" w:cs="Times New Roman"/>
          <w:color w:val="000000"/>
        </w:rPr>
        <w:t>overlapping</w:t>
      </w:r>
      <w:r w:rsidR="00BB3151">
        <w:rPr>
          <w:rFonts w:ascii="Times New Roman" w:eastAsia="Times New Roman" w:hAnsi="Times New Roman" w:cs="Times New Roman"/>
          <w:color w:val="000000"/>
        </w:rPr>
        <w:t xml:space="preserve">. They </w:t>
      </w:r>
      <w:r w:rsidR="00684F63">
        <w:rPr>
          <w:rFonts w:ascii="Times New Roman" w:eastAsia="Times New Roman" w:hAnsi="Times New Roman" w:cs="Times New Roman"/>
          <w:color w:val="000000"/>
        </w:rPr>
        <w:t>are asked to choose the one that best represents their relationship with nature</w:t>
      </w:r>
      <w:r w:rsidR="00BB3151">
        <w:rPr>
          <w:rFonts w:ascii="Times New Roman" w:eastAsia="Times New Roman" w:hAnsi="Times New Roman" w:cs="Times New Roman"/>
          <w:color w:val="000000"/>
        </w:rPr>
        <w:t>, with scores from 1 (circles beside each other) to 7 (completely overlapping</w:t>
      </w:r>
      <w:r w:rsidR="00A1095A">
        <w:rPr>
          <w:rFonts w:ascii="Times New Roman" w:eastAsia="Times New Roman" w:hAnsi="Times New Roman" w:cs="Times New Roman"/>
          <w:color w:val="000000"/>
        </w:rPr>
        <w:t>)</w:t>
      </w:r>
      <w:r w:rsidR="00684F63">
        <w:rPr>
          <w:rFonts w:ascii="Times New Roman" w:eastAsia="Times New Roman" w:hAnsi="Times New Roman" w:cs="Times New Roman"/>
          <w:color w:val="000000"/>
        </w:rPr>
        <w:t xml:space="preserve">. </w:t>
      </w:r>
      <w:r w:rsidR="00A85E0F">
        <w:rPr>
          <w:rFonts w:ascii="Times New Roman" w:eastAsia="Times New Roman" w:hAnsi="Times New Roman" w:cs="Times New Roman"/>
          <w:color w:val="000000"/>
        </w:rPr>
        <w:t>A</w:t>
      </w:r>
      <w:r w:rsidR="00971A26">
        <w:rPr>
          <w:rFonts w:ascii="Times New Roman" w:eastAsia="Times New Roman" w:hAnsi="Times New Roman" w:cs="Times New Roman"/>
          <w:color w:val="000000"/>
        </w:rPr>
        <w:t xml:space="preserve">s a single-item measure reliability </w:t>
      </w:r>
      <w:r w:rsidR="00FC14F4">
        <w:rPr>
          <w:rFonts w:ascii="Times New Roman" w:eastAsia="Times New Roman" w:hAnsi="Times New Roman" w:cs="Times New Roman"/>
          <w:color w:val="000000"/>
        </w:rPr>
        <w:t xml:space="preserve">cannot be calculated, </w:t>
      </w:r>
      <w:r w:rsidR="00C66FED">
        <w:rPr>
          <w:rFonts w:ascii="Times New Roman" w:eastAsia="Times New Roman" w:hAnsi="Times New Roman" w:cs="Times New Roman"/>
          <w:color w:val="000000"/>
        </w:rPr>
        <w:t>but the INS has been found to have good validity</w:t>
      </w:r>
      <w:r w:rsidR="00374883">
        <w:rPr>
          <w:rFonts w:ascii="Times New Roman" w:eastAsia="Times New Roman" w:hAnsi="Times New Roman" w:cs="Times New Roman"/>
          <w:color w:val="000000"/>
        </w:rPr>
        <w:t xml:space="preserve"> and </w:t>
      </w:r>
      <w:r w:rsidR="008345BE">
        <w:rPr>
          <w:rFonts w:ascii="Times New Roman" w:eastAsia="Times New Roman" w:hAnsi="Times New Roman" w:cs="Times New Roman"/>
          <w:color w:val="000000"/>
        </w:rPr>
        <w:t>ha</w:t>
      </w:r>
      <w:r w:rsidR="00374883">
        <w:rPr>
          <w:rFonts w:ascii="Times New Roman" w:eastAsia="Times New Roman" w:hAnsi="Times New Roman" w:cs="Times New Roman"/>
          <w:color w:val="000000"/>
        </w:rPr>
        <w:t xml:space="preserve">s </w:t>
      </w:r>
      <w:r w:rsidR="008345BE">
        <w:rPr>
          <w:rFonts w:ascii="Times New Roman" w:eastAsia="Times New Roman" w:hAnsi="Times New Roman" w:cs="Times New Roman"/>
          <w:color w:val="000000"/>
        </w:rPr>
        <w:t xml:space="preserve">been </w:t>
      </w:r>
      <w:r w:rsidR="00374883">
        <w:rPr>
          <w:rFonts w:ascii="Times New Roman" w:eastAsia="Times New Roman" w:hAnsi="Times New Roman" w:cs="Times New Roman"/>
          <w:color w:val="000000"/>
        </w:rPr>
        <w:t>widely used</w:t>
      </w:r>
      <w:r w:rsidR="008345BE">
        <w:rPr>
          <w:rFonts w:ascii="Times New Roman" w:eastAsia="Times New Roman" w:hAnsi="Times New Roman" w:cs="Times New Roman"/>
          <w:color w:val="000000"/>
        </w:rPr>
        <w:t xml:space="preserve">, featuring in </w:t>
      </w:r>
      <w:r w:rsidR="00705831">
        <w:rPr>
          <w:rFonts w:ascii="Times New Roman" w:eastAsia="Times New Roman" w:hAnsi="Times New Roman" w:cs="Times New Roman"/>
          <w:color w:val="000000"/>
        </w:rPr>
        <w:t>hundreds of peer-reviewed publications</w:t>
      </w:r>
      <w:bookmarkEnd w:id="6"/>
      <w:r w:rsidR="008345BE">
        <w:rPr>
          <w:rFonts w:ascii="Times New Roman" w:eastAsia="Times New Roman" w:hAnsi="Times New Roman" w:cs="Times New Roman"/>
          <w:color w:val="000000"/>
        </w:rPr>
        <w:t xml:space="preserve"> (Martin &amp; Czellar, 2016). </w:t>
      </w:r>
    </w:p>
    <w:p w14:paraId="20D30D18" w14:textId="7D09E1E0" w:rsidR="005075DB" w:rsidRPr="00A22993" w:rsidRDefault="005075DB" w:rsidP="00161070">
      <w:pPr>
        <w:spacing w:line="480" w:lineRule="auto"/>
        <w:rPr>
          <w:rFonts w:ascii="Times New Roman" w:hAnsi="Times New Roman" w:cs="Times New Roman"/>
          <w:b/>
          <w:bCs/>
        </w:rPr>
      </w:pPr>
      <w:r w:rsidRPr="00A22993">
        <w:rPr>
          <w:rFonts w:ascii="Times New Roman" w:hAnsi="Times New Roman" w:cs="Times New Roman"/>
          <w:b/>
          <w:bCs/>
        </w:rPr>
        <w:t>Measures of Predictor Variables</w:t>
      </w:r>
    </w:p>
    <w:p w14:paraId="5E485461" w14:textId="0BF0BB20" w:rsidR="006D47D4" w:rsidRPr="00A22993" w:rsidRDefault="006D47D4" w:rsidP="00161070">
      <w:pPr>
        <w:spacing w:line="480" w:lineRule="auto"/>
        <w:rPr>
          <w:rFonts w:ascii="Times New Roman" w:hAnsi="Times New Roman" w:cs="Times New Roman"/>
        </w:rPr>
      </w:pPr>
      <w:r w:rsidRPr="00A22993">
        <w:rPr>
          <w:rFonts w:ascii="Times New Roman" w:hAnsi="Times New Roman" w:cs="Times New Roman"/>
        </w:rPr>
        <w:t>The YouGov survey assesse</w:t>
      </w:r>
      <w:r w:rsidR="006E1A47" w:rsidRPr="00A22993">
        <w:rPr>
          <w:rFonts w:ascii="Times New Roman" w:hAnsi="Times New Roman" w:cs="Times New Roman"/>
        </w:rPr>
        <w:t>d</w:t>
      </w:r>
      <w:r w:rsidRPr="00A22993">
        <w:rPr>
          <w:rFonts w:ascii="Times New Roman" w:hAnsi="Times New Roman" w:cs="Times New Roman"/>
        </w:rPr>
        <w:t xml:space="preserve"> various constructs and behaviours associated with </w:t>
      </w:r>
      <w:r w:rsidR="006E1A47" w:rsidRPr="00A22993">
        <w:rPr>
          <w:rFonts w:ascii="Times New Roman" w:hAnsi="Times New Roman" w:cs="Times New Roman"/>
        </w:rPr>
        <w:t>contact</w:t>
      </w:r>
      <w:r w:rsidRPr="00A22993">
        <w:rPr>
          <w:rFonts w:ascii="Times New Roman" w:hAnsi="Times New Roman" w:cs="Times New Roman"/>
        </w:rPr>
        <w:t xml:space="preserve"> and </w:t>
      </w:r>
      <w:r w:rsidR="007D192E" w:rsidRPr="00A22993">
        <w:rPr>
          <w:rFonts w:ascii="Times New Roman" w:hAnsi="Times New Roman" w:cs="Times New Roman"/>
        </w:rPr>
        <w:t>noticing</w:t>
      </w:r>
      <w:r w:rsidRPr="00A22993">
        <w:rPr>
          <w:rFonts w:ascii="Times New Roman" w:hAnsi="Times New Roman" w:cs="Times New Roman"/>
        </w:rPr>
        <w:t xml:space="preserve"> nature. </w:t>
      </w:r>
      <w:r w:rsidR="006E1A47" w:rsidRPr="00A22993">
        <w:rPr>
          <w:rFonts w:ascii="Times New Roman" w:hAnsi="Times New Roman" w:cs="Times New Roman"/>
        </w:rPr>
        <w:t>Contact with</w:t>
      </w:r>
      <w:r w:rsidRPr="00A22993">
        <w:rPr>
          <w:rFonts w:ascii="Times New Roman" w:hAnsi="Times New Roman" w:cs="Times New Roman"/>
        </w:rPr>
        <w:t xml:space="preserve"> nature was measured using six items</w:t>
      </w:r>
      <w:r w:rsidR="00335A78" w:rsidRPr="00A22993">
        <w:rPr>
          <w:rFonts w:ascii="Times New Roman" w:hAnsi="Times New Roman" w:cs="Times New Roman"/>
        </w:rPr>
        <w:t xml:space="preserve">: </w:t>
      </w:r>
      <w:r w:rsidR="00335A78" w:rsidRPr="00A22993">
        <w:rPr>
          <w:rFonts w:ascii="Times New Roman" w:eastAsia="Times New Roman" w:hAnsi="Times New Roman" w:cs="Times New Roman"/>
          <w:lang w:eastAsia="en-GB"/>
        </w:rPr>
        <w:t xml:space="preserve">‘Visit a local park or other nearby greenspace’, ‘Choose to walk through local parks or green spaces on my way to other places’, ‘Swam or paddled in a river or the sea’, ‘Climbed or walked up a large hill or mountain’, and ‘Spent time in nature to make myself feel happier’. </w:t>
      </w:r>
      <w:r w:rsidR="00335A78" w:rsidRPr="00A22993">
        <w:rPr>
          <w:rFonts w:ascii="Times New Roman" w:eastAsia="Times New Roman" w:hAnsi="Times New Roman" w:cs="Times New Roman"/>
          <w:color w:val="000000"/>
        </w:rPr>
        <w:t xml:space="preserve">Respondents rated each of the items on a </w:t>
      </w:r>
      <w:r w:rsidR="003729A9" w:rsidRPr="00A22993">
        <w:rPr>
          <w:rFonts w:ascii="Times New Roman" w:eastAsia="Times New Roman" w:hAnsi="Times New Roman" w:cs="Times New Roman"/>
          <w:color w:val="000000"/>
        </w:rPr>
        <w:t>four</w:t>
      </w:r>
      <w:r w:rsidR="00335A78" w:rsidRPr="00A22993">
        <w:rPr>
          <w:rFonts w:ascii="Times New Roman" w:eastAsia="Times New Roman" w:hAnsi="Times New Roman" w:cs="Times New Roman"/>
          <w:color w:val="000000"/>
        </w:rPr>
        <w:t xml:space="preserve">-point scale from 1 = </w:t>
      </w:r>
      <w:r w:rsidR="00335A78" w:rsidRPr="00A22993">
        <w:rPr>
          <w:rFonts w:ascii="Times New Roman" w:eastAsia="Times New Roman" w:hAnsi="Times New Roman" w:cs="Times New Roman"/>
          <w:i/>
          <w:iCs/>
          <w:color w:val="000000"/>
        </w:rPr>
        <w:t>Often</w:t>
      </w:r>
      <w:r w:rsidR="00335A78" w:rsidRPr="00A22993">
        <w:rPr>
          <w:rFonts w:ascii="Times New Roman" w:eastAsia="Times New Roman" w:hAnsi="Times New Roman" w:cs="Times New Roman"/>
          <w:color w:val="000000"/>
        </w:rPr>
        <w:t xml:space="preserve"> to 4 = </w:t>
      </w:r>
      <w:r w:rsidR="00335A78" w:rsidRPr="00A22993">
        <w:rPr>
          <w:rFonts w:ascii="Times New Roman" w:eastAsia="Times New Roman" w:hAnsi="Times New Roman" w:cs="Times New Roman"/>
          <w:i/>
          <w:iCs/>
          <w:color w:val="000000"/>
        </w:rPr>
        <w:t>Never</w:t>
      </w:r>
      <w:r w:rsidR="00335A78" w:rsidRPr="00A22993">
        <w:rPr>
          <w:rFonts w:ascii="Times New Roman" w:eastAsia="Times New Roman" w:hAnsi="Times New Roman" w:cs="Times New Roman"/>
          <w:color w:val="000000"/>
        </w:rPr>
        <w:t xml:space="preserve">. The sixth item measuring time in nature asked participants to indicate the </w:t>
      </w:r>
      <w:r w:rsidR="00335A78" w:rsidRPr="00A22993">
        <w:rPr>
          <w:rFonts w:ascii="Times New Roman" w:eastAsia="Times New Roman" w:hAnsi="Times New Roman" w:cs="Times New Roman"/>
          <w:lang w:eastAsia="en-GB"/>
        </w:rPr>
        <w:t xml:space="preserve">number of days on which more than one hour was spent in nature (1 = </w:t>
      </w:r>
      <w:r w:rsidR="00335A78" w:rsidRPr="00A22993">
        <w:rPr>
          <w:rFonts w:ascii="Times New Roman" w:eastAsia="Times New Roman" w:hAnsi="Times New Roman" w:cs="Times New Roman"/>
          <w:i/>
          <w:iCs/>
          <w:lang w:eastAsia="en-GB"/>
        </w:rPr>
        <w:t>Every day</w:t>
      </w:r>
      <w:r w:rsidR="00335A78" w:rsidRPr="00A22993">
        <w:rPr>
          <w:rFonts w:ascii="Times New Roman" w:eastAsia="Times New Roman" w:hAnsi="Times New Roman" w:cs="Times New Roman"/>
          <w:lang w:eastAsia="en-GB"/>
        </w:rPr>
        <w:t xml:space="preserve">, 2 = </w:t>
      </w:r>
      <w:r w:rsidR="00335A78" w:rsidRPr="00A22993">
        <w:rPr>
          <w:rFonts w:ascii="Times New Roman" w:eastAsia="Times New Roman" w:hAnsi="Times New Roman" w:cs="Times New Roman"/>
          <w:i/>
          <w:iCs/>
          <w:lang w:eastAsia="en-GB"/>
        </w:rPr>
        <w:t>4 to 6 days</w:t>
      </w:r>
      <w:r w:rsidR="00335A78" w:rsidRPr="00A22993">
        <w:rPr>
          <w:rFonts w:ascii="Times New Roman" w:eastAsia="Times New Roman" w:hAnsi="Times New Roman" w:cs="Times New Roman"/>
          <w:lang w:eastAsia="en-GB"/>
        </w:rPr>
        <w:t xml:space="preserve">, 3 = </w:t>
      </w:r>
      <w:r w:rsidR="00335A78" w:rsidRPr="00A22993">
        <w:rPr>
          <w:rFonts w:ascii="Times New Roman" w:eastAsia="Times New Roman" w:hAnsi="Times New Roman" w:cs="Times New Roman"/>
          <w:i/>
          <w:iCs/>
          <w:lang w:eastAsia="en-GB"/>
        </w:rPr>
        <w:t>2 to 3 days</w:t>
      </w:r>
      <w:r w:rsidR="00335A78" w:rsidRPr="00A22993">
        <w:rPr>
          <w:rFonts w:ascii="Times New Roman" w:eastAsia="Times New Roman" w:hAnsi="Times New Roman" w:cs="Times New Roman"/>
          <w:lang w:eastAsia="en-GB"/>
        </w:rPr>
        <w:t xml:space="preserve">, 4 = </w:t>
      </w:r>
      <w:r w:rsidR="00335A78" w:rsidRPr="00A22993">
        <w:rPr>
          <w:rFonts w:ascii="Times New Roman" w:eastAsia="Times New Roman" w:hAnsi="Times New Roman" w:cs="Times New Roman"/>
          <w:i/>
          <w:iCs/>
          <w:lang w:eastAsia="en-GB"/>
        </w:rPr>
        <w:t>1 day</w:t>
      </w:r>
      <w:r w:rsidR="00335A78" w:rsidRPr="00A22993">
        <w:rPr>
          <w:rFonts w:ascii="Times New Roman" w:eastAsia="Times New Roman" w:hAnsi="Times New Roman" w:cs="Times New Roman"/>
          <w:lang w:eastAsia="en-GB"/>
        </w:rPr>
        <w:t xml:space="preserve">, 5 = </w:t>
      </w:r>
      <w:r w:rsidR="00335A78" w:rsidRPr="00A22993">
        <w:rPr>
          <w:rFonts w:ascii="Times New Roman" w:eastAsia="Times New Roman" w:hAnsi="Times New Roman" w:cs="Times New Roman"/>
          <w:i/>
          <w:iCs/>
          <w:lang w:eastAsia="en-GB"/>
        </w:rPr>
        <w:t>None</w:t>
      </w:r>
      <w:r w:rsidR="00335A78" w:rsidRPr="00A22993">
        <w:rPr>
          <w:rFonts w:ascii="Times New Roman" w:eastAsia="Times New Roman" w:hAnsi="Times New Roman" w:cs="Times New Roman"/>
          <w:lang w:eastAsia="en-GB"/>
        </w:rPr>
        <w:t>).</w:t>
      </w:r>
    </w:p>
    <w:p w14:paraId="4B17E5A2" w14:textId="5DF479FB" w:rsidR="00335A78" w:rsidRPr="00E8407C" w:rsidRDefault="006D47D4" w:rsidP="00161070">
      <w:pPr>
        <w:spacing w:line="480" w:lineRule="auto"/>
        <w:rPr>
          <w:rFonts w:ascii="Times New Roman" w:eastAsia="Times New Roman" w:hAnsi="Times New Roman" w:cs="Times New Roman"/>
          <w:color w:val="000000"/>
        </w:rPr>
      </w:pPr>
      <w:r w:rsidRPr="00A22993">
        <w:rPr>
          <w:rFonts w:ascii="Times New Roman" w:hAnsi="Times New Roman" w:cs="Times New Roman"/>
        </w:rPr>
        <w:t xml:space="preserve">Noticing nature activities </w:t>
      </w:r>
      <w:r w:rsidR="006E1A47" w:rsidRPr="00A22993">
        <w:rPr>
          <w:rFonts w:ascii="Times New Roman" w:hAnsi="Times New Roman" w:cs="Times New Roman"/>
        </w:rPr>
        <w:t xml:space="preserve">included </w:t>
      </w:r>
      <w:r w:rsidR="001865DE">
        <w:rPr>
          <w:rFonts w:ascii="Times New Roman" w:hAnsi="Times New Roman" w:cs="Times New Roman"/>
        </w:rPr>
        <w:t xml:space="preserve">thirteen </w:t>
      </w:r>
      <w:r w:rsidR="006E1A47" w:rsidRPr="00A22993">
        <w:rPr>
          <w:rFonts w:ascii="Times New Roman" w:hAnsi="Times New Roman" w:cs="Times New Roman"/>
        </w:rPr>
        <w:t xml:space="preserve">specific activities that </w:t>
      </w:r>
      <w:r w:rsidR="00635F3F" w:rsidRPr="00A22993">
        <w:rPr>
          <w:rFonts w:ascii="Times New Roman" w:hAnsi="Times New Roman" w:cs="Times New Roman"/>
        </w:rPr>
        <w:t>in</w:t>
      </w:r>
      <w:r w:rsidR="00635F3F">
        <w:rPr>
          <w:rFonts w:ascii="Times New Roman" w:hAnsi="Times New Roman" w:cs="Times New Roman"/>
        </w:rPr>
        <w:t>volved</w:t>
      </w:r>
      <w:r w:rsidR="00635F3F" w:rsidRPr="00A22993">
        <w:rPr>
          <w:rFonts w:ascii="Times New Roman" w:hAnsi="Times New Roman" w:cs="Times New Roman"/>
        </w:rPr>
        <w:t xml:space="preserve"> </w:t>
      </w:r>
      <w:r w:rsidR="006E1A47" w:rsidRPr="00A22993">
        <w:rPr>
          <w:rFonts w:ascii="Times New Roman" w:hAnsi="Times New Roman" w:cs="Times New Roman"/>
        </w:rPr>
        <w:t>sensory</w:t>
      </w:r>
      <w:r w:rsidR="00327F71" w:rsidRPr="00A22993">
        <w:rPr>
          <w:rFonts w:ascii="Times New Roman" w:hAnsi="Times New Roman" w:cs="Times New Roman"/>
        </w:rPr>
        <w:t xml:space="preserve"> engagement</w:t>
      </w:r>
      <w:r w:rsidR="00A02358">
        <w:rPr>
          <w:rFonts w:ascii="Times New Roman" w:hAnsi="Times New Roman" w:cs="Times New Roman"/>
        </w:rPr>
        <w:t>, which varied in terms of the degree of attention</w:t>
      </w:r>
      <w:r w:rsidR="00F04648">
        <w:rPr>
          <w:rFonts w:ascii="Times New Roman" w:hAnsi="Times New Roman" w:cs="Times New Roman"/>
        </w:rPr>
        <w:t xml:space="preserve"> and</w:t>
      </w:r>
      <w:r w:rsidR="00A02358">
        <w:rPr>
          <w:rFonts w:ascii="Times New Roman" w:hAnsi="Times New Roman" w:cs="Times New Roman"/>
        </w:rPr>
        <w:t xml:space="preserve"> intention</w:t>
      </w:r>
      <w:r w:rsidR="00327F71" w:rsidRPr="00A22993">
        <w:rPr>
          <w:rFonts w:ascii="Times New Roman" w:hAnsi="Times New Roman" w:cs="Times New Roman"/>
        </w:rPr>
        <w:t xml:space="preserve"> </w:t>
      </w:r>
      <w:r w:rsidR="00F04648">
        <w:rPr>
          <w:rFonts w:ascii="Times New Roman" w:hAnsi="Times New Roman" w:cs="Times New Roman"/>
        </w:rPr>
        <w:t xml:space="preserve">they involved: </w:t>
      </w:r>
      <w:r w:rsidR="00335A78" w:rsidRPr="00A22993">
        <w:rPr>
          <w:rFonts w:ascii="Times New Roman" w:hAnsi="Times New Roman" w:cs="Times New Roman"/>
        </w:rPr>
        <w:t>‘Look at natural scenery from indoors or whilst on journeys’, ‘Watch wildlife’, ‘Take photos or videos of wildlife, plants or animals’, ‘Listened to birdsong’, ‘Smelt wild flowers’, ‘Taken a photo or drawn/ painted a picture o</w:t>
      </w:r>
      <w:r w:rsidR="003729A9" w:rsidRPr="00A22993">
        <w:rPr>
          <w:rFonts w:ascii="Times New Roman" w:hAnsi="Times New Roman" w:cs="Times New Roman"/>
        </w:rPr>
        <w:t>f</w:t>
      </w:r>
      <w:r w:rsidR="00335A78" w:rsidRPr="00A22993">
        <w:rPr>
          <w:rFonts w:ascii="Times New Roman" w:hAnsi="Times New Roman" w:cs="Times New Roman"/>
        </w:rPr>
        <w:t xml:space="preserve"> a </w:t>
      </w:r>
      <w:r w:rsidR="00335A78" w:rsidRPr="00A22993">
        <w:rPr>
          <w:rFonts w:ascii="Times New Roman" w:hAnsi="Times New Roman" w:cs="Times New Roman"/>
        </w:rPr>
        <w:lastRenderedPageBreak/>
        <w:t xml:space="preserve">natural view, plant, flower or animal etc.’, ‘Collected shells or pebbles on the beach’, ‘Studied nature with a microscope or binoculars’, ‘Enjoyed watching a wild animal playing’, ‘Taken time to notice butterflies and/ or bees’, ‘Stopped to look at the moon and/ or stars’, ‘Watched the sun rise’, and ‘Watched clouds’. </w:t>
      </w:r>
      <w:bookmarkStart w:id="7" w:name="_Hlk74555067"/>
      <w:r w:rsidR="00335A78" w:rsidRPr="00A22993">
        <w:rPr>
          <w:rFonts w:ascii="Times New Roman" w:eastAsia="Times New Roman" w:hAnsi="Times New Roman" w:cs="Times New Roman"/>
          <w:color w:val="000000"/>
        </w:rPr>
        <w:t xml:space="preserve">Respondents rated each </w:t>
      </w:r>
      <w:r w:rsidR="00335A78" w:rsidRPr="00E8407C">
        <w:rPr>
          <w:rFonts w:ascii="Times New Roman" w:eastAsia="Times New Roman" w:hAnsi="Times New Roman" w:cs="Times New Roman"/>
          <w:color w:val="000000"/>
        </w:rPr>
        <w:t xml:space="preserve">of the items on a </w:t>
      </w:r>
      <w:r w:rsidR="00873FB0">
        <w:rPr>
          <w:rFonts w:ascii="Times New Roman" w:eastAsia="Times New Roman" w:hAnsi="Times New Roman" w:cs="Times New Roman"/>
          <w:color w:val="000000"/>
        </w:rPr>
        <w:t>four</w:t>
      </w:r>
      <w:r w:rsidR="00335A78" w:rsidRPr="00E8407C">
        <w:rPr>
          <w:rFonts w:ascii="Times New Roman" w:eastAsia="Times New Roman" w:hAnsi="Times New Roman" w:cs="Times New Roman"/>
          <w:color w:val="000000"/>
        </w:rPr>
        <w:t xml:space="preserve">-point scale from 1 = </w:t>
      </w:r>
      <w:r w:rsidR="00335A78" w:rsidRPr="00E8407C">
        <w:rPr>
          <w:rFonts w:ascii="Times New Roman" w:eastAsia="Times New Roman" w:hAnsi="Times New Roman" w:cs="Times New Roman"/>
          <w:i/>
          <w:iCs/>
          <w:color w:val="000000"/>
        </w:rPr>
        <w:t>Often</w:t>
      </w:r>
      <w:r w:rsidR="00335A78" w:rsidRPr="00E8407C">
        <w:rPr>
          <w:rFonts w:ascii="Times New Roman" w:eastAsia="Times New Roman" w:hAnsi="Times New Roman" w:cs="Times New Roman"/>
          <w:color w:val="000000"/>
        </w:rPr>
        <w:t xml:space="preserve"> to 4 = </w:t>
      </w:r>
      <w:r w:rsidR="00335A78" w:rsidRPr="00E8407C">
        <w:rPr>
          <w:rFonts w:ascii="Times New Roman" w:eastAsia="Times New Roman" w:hAnsi="Times New Roman" w:cs="Times New Roman"/>
          <w:i/>
          <w:iCs/>
          <w:color w:val="000000"/>
        </w:rPr>
        <w:t>Never</w:t>
      </w:r>
      <w:r w:rsidR="00335A78" w:rsidRPr="00E8407C">
        <w:rPr>
          <w:rFonts w:ascii="Times New Roman" w:eastAsia="Times New Roman" w:hAnsi="Times New Roman" w:cs="Times New Roman"/>
          <w:color w:val="000000"/>
        </w:rPr>
        <w:t>.</w:t>
      </w:r>
    </w:p>
    <w:bookmarkEnd w:id="7"/>
    <w:p w14:paraId="30255115" w14:textId="182F07C0" w:rsidR="00D80213" w:rsidRPr="00E8407C" w:rsidRDefault="00D80213" w:rsidP="00161070">
      <w:pPr>
        <w:spacing w:line="480" w:lineRule="auto"/>
        <w:rPr>
          <w:rFonts w:ascii="Times New Roman" w:hAnsi="Times New Roman" w:cs="Times New Roman"/>
        </w:rPr>
      </w:pPr>
      <w:r w:rsidRPr="00E8407C">
        <w:rPr>
          <w:rFonts w:ascii="Times New Roman" w:eastAsia="Times New Roman" w:hAnsi="Times New Roman" w:cs="Times New Roman"/>
          <w:color w:val="000000"/>
        </w:rPr>
        <w:t xml:space="preserve">All of the preceding </w:t>
      </w:r>
      <w:r w:rsidR="008C52C6" w:rsidRPr="00E8407C">
        <w:rPr>
          <w:rFonts w:ascii="Times New Roman" w:eastAsia="Times New Roman" w:hAnsi="Times New Roman" w:cs="Times New Roman"/>
          <w:color w:val="000000"/>
        </w:rPr>
        <w:t xml:space="preserve">predictor </w:t>
      </w:r>
      <w:r w:rsidRPr="00E8407C">
        <w:rPr>
          <w:rFonts w:ascii="Times New Roman" w:eastAsia="Times New Roman" w:hAnsi="Times New Roman" w:cs="Times New Roman"/>
          <w:color w:val="000000"/>
        </w:rPr>
        <w:t>variables were subsequently reverse scored for ease of interpretation.</w:t>
      </w:r>
    </w:p>
    <w:p w14:paraId="19D60D93" w14:textId="36E87655" w:rsidR="00335A78" w:rsidRPr="00E8407C" w:rsidRDefault="00E5095A" w:rsidP="00161070">
      <w:pPr>
        <w:spacing w:line="480" w:lineRule="auto"/>
        <w:rPr>
          <w:rFonts w:ascii="Times New Roman" w:eastAsia="Times New Roman" w:hAnsi="Times New Roman" w:cs="Times New Roman"/>
          <w:color w:val="000000"/>
        </w:rPr>
      </w:pPr>
      <w:r w:rsidRPr="00E8407C">
        <w:rPr>
          <w:rFonts w:ascii="Times New Roman" w:eastAsia="Times New Roman" w:hAnsi="Times New Roman" w:cs="Times New Roman"/>
          <w:color w:val="000000"/>
        </w:rPr>
        <w:t xml:space="preserve">Several demographic variables were </w:t>
      </w:r>
      <w:r w:rsidR="003729A9" w:rsidRPr="00E8407C">
        <w:rPr>
          <w:rFonts w:ascii="Times New Roman" w:eastAsia="Times New Roman" w:hAnsi="Times New Roman" w:cs="Times New Roman"/>
          <w:color w:val="000000"/>
        </w:rPr>
        <w:t xml:space="preserve">also </w:t>
      </w:r>
      <w:r w:rsidRPr="00E8407C">
        <w:rPr>
          <w:rFonts w:ascii="Times New Roman" w:eastAsia="Times New Roman" w:hAnsi="Times New Roman" w:cs="Times New Roman"/>
          <w:color w:val="000000"/>
        </w:rPr>
        <w:t>measured. Age was measured to the year. For the purposes of the current analyses, gender identification was recorded using two categories: ‘male’ and ‘female’. Ethnicity was also coded as a binary variable for the purposes of the current paper: participants were recorded as being white or of a minority ethnicity.</w:t>
      </w:r>
    </w:p>
    <w:p w14:paraId="0F107446" w14:textId="77777777" w:rsidR="003B6FEB" w:rsidRPr="00A22993" w:rsidRDefault="003B6FEB" w:rsidP="00161070">
      <w:pPr>
        <w:spacing w:line="480" w:lineRule="auto"/>
        <w:rPr>
          <w:rFonts w:ascii="Times New Roman" w:eastAsia="Times New Roman" w:hAnsi="Times New Roman" w:cs="Times New Roman"/>
          <w:color w:val="000000"/>
        </w:rPr>
      </w:pPr>
    </w:p>
    <w:p w14:paraId="5682C0C2" w14:textId="65915DD2" w:rsidR="009D398E" w:rsidRPr="00A22993" w:rsidRDefault="009D398E" w:rsidP="00161070">
      <w:pPr>
        <w:spacing w:line="480" w:lineRule="auto"/>
        <w:jc w:val="center"/>
        <w:rPr>
          <w:rFonts w:ascii="Times New Roman" w:hAnsi="Times New Roman" w:cs="Times New Roman"/>
          <w:b/>
          <w:bCs/>
        </w:rPr>
      </w:pPr>
      <w:r w:rsidRPr="00A22993">
        <w:rPr>
          <w:rFonts w:ascii="Times New Roman" w:hAnsi="Times New Roman" w:cs="Times New Roman"/>
          <w:b/>
          <w:bCs/>
        </w:rPr>
        <w:t>Results</w:t>
      </w:r>
    </w:p>
    <w:p w14:paraId="31B6F6E4" w14:textId="06F88068" w:rsidR="00980E97" w:rsidRPr="00A22993" w:rsidRDefault="00980E97" w:rsidP="00161070">
      <w:pPr>
        <w:spacing w:after="0" w:line="480" w:lineRule="auto"/>
        <w:textAlignment w:val="baseline"/>
        <w:rPr>
          <w:rFonts w:ascii="Times New Roman" w:eastAsia="Times New Roman" w:hAnsi="Times New Roman" w:cs="Times New Roman"/>
          <w:lang w:eastAsia="en-GB"/>
        </w:rPr>
      </w:pPr>
      <w:r w:rsidRPr="00A22993">
        <w:rPr>
          <w:rFonts w:ascii="Times New Roman" w:eastAsia="Times New Roman" w:hAnsi="Times New Roman" w:cs="Times New Roman"/>
          <w:lang w:eastAsia="en-GB"/>
        </w:rPr>
        <w:t>We first of all create</w:t>
      </w:r>
      <w:r w:rsidR="006E1A47" w:rsidRPr="00A22993">
        <w:rPr>
          <w:rFonts w:ascii="Times New Roman" w:eastAsia="Times New Roman" w:hAnsi="Times New Roman" w:cs="Times New Roman"/>
          <w:lang w:eastAsia="en-GB"/>
        </w:rPr>
        <w:t>d</w:t>
      </w:r>
      <w:r w:rsidRPr="00A22993">
        <w:rPr>
          <w:rFonts w:ascii="Times New Roman" w:eastAsia="Times New Roman" w:hAnsi="Times New Roman" w:cs="Times New Roman"/>
          <w:lang w:eastAsia="en-GB"/>
        </w:rPr>
        <w:t xml:space="preserve"> broad measures of </w:t>
      </w:r>
      <w:r w:rsidR="006E1A47" w:rsidRPr="00A22993">
        <w:rPr>
          <w:rFonts w:ascii="Times New Roman" w:eastAsia="Times New Roman" w:hAnsi="Times New Roman" w:cs="Times New Roman"/>
          <w:lang w:eastAsia="en-GB"/>
        </w:rPr>
        <w:t>contact with</w:t>
      </w:r>
      <w:r w:rsidRPr="00A22993">
        <w:rPr>
          <w:rFonts w:ascii="Times New Roman" w:eastAsia="Times New Roman" w:hAnsi="Times New Roman" w:cs="Times New Roman"/>
          <w:lang w:eastAsia="en-GB"/>
        </w:rPr>
        <w:t xml:space="preserve"> nature and noticing nature using factor scores derived from factor analyses of items measuring these two constructs. We then use the two resultant sets of factor scores as predictors in correlation and multiple regression analyses that examine the extent to which </w:t>
      </w:r>
      <w:r w:rsidR="006E1A47" w:rsidRPr="00A22993">
        <w:rPr>
          <w:rFonts w:ascii="Times New Roman" w:eastAsia="Times New Roman" w:hAnsi="Times New Roman" w:cs="Times New Roman"/>
          <w:lang w:eastAsia="en-GB"/>
        </w:rPr>
        <w:t>contact with</w:t>
      </w:r>
      <w:r w:rsidRPr="00A22993">
        <w:rPr>
          <w:rFonts w:ascii="Times New Roman" w:eastAsia="Times New Roman" w:hAnsi="Times New Roman" w:cs="Times New Roman"/>
          <w:lang w:eastAsia="en-GB"/>
        </w:rPr>
        <w:t xml:space="preserve"> nature and noticing nature predict nature connectedness. A second multiple regression examines the extent to which each of the </w:t>
      </w:r>
      <w:r w:rsidR="00354022">
        <w:rPr>
          <w:rFonts w:ascii="Times New Roman" w:eastAsia="Times New Roman" w:hAnsi="Times New Roman" w:cs="Times New Roman"/>
          <w:lang w:eastAsia="en-GB"/>
        </w:rPr>
        <w:t>thir</w:t>
      </w:r>
      <w:r w:rsidR="00354022" w:rsidRPr="00A22993">
        <w:rPr>
          <w:rFonts w:ascii="Times New Roman" w:eastAsia="Times New Roman" w:hAnsi="Times New Roman" w:cs="Times New Roman"/>
          <w:lang w:eastAsia="en-GB"/>
        </w:rPr>
        <w:t xml:space="preserve">teen </w:t>
      </w:r>
      <w:r w:rsidRPr="00A22993">
        <w:rPr>
          <w:rFonts w:ascii="Times New Roman" w:eastAsia="Times New Roman" w:hAnsi="Times New Roman" w:cs="Times New Roman"/>
          <w:lang w:eastAsia="en-GB"/>
        </w:rPr>
        <w:t>noticing nature activities that make-up the broad noticing nature measure predict nature connectedness.</w:t>
      </w:r>
    </w:p>
    <w:p w14:paraId="53D6454C" w14:textId="77777777" w:rsidR="00335A78" w:rsidRPr="00A22993" w:rsidRDefault="00335A78" w:rsidP="00161070">
      <w:pPr>
        <w:spacing w:after="0" w:line="480" w:lineRule="auto"/>
        <w:textAlignment w:val="baseline"/>
        <w:rPr>
          <w:rFonts w:ascii="Times New Roman" w:eastAsia="Times New Roman" w:hAnsi="Times New Roman" w:cs="Times New Roman"/>
          <w:lang w:eastAsia="en-GB"/>
        </w:rPr>
      </w:pPr>
    </w:p>
    <w:p w14:paraId="46BE10A7" w14:textId="19D5FE4C" w:rsidR="00980E97" w:rsidRPr="00A22993" w:rsidRDefault="00980E97" w:rsidP="00161070">
      <w:pPr>
        <w:spacing w:after="0" w:line="480" w:lineRule="auto"/>
        <w:textAlignment w:val="baseline"/>
        <w:rPr>
          <w:rFonts w:ascii="Times New Roman" w:eastAsia="Times New Roman" w:hAnsi="Times New Roman" w:cs="Times New Roman"/>
          <w:lang w:eastAsia="en-GB"/>
        </w:rPr>
      </w:pPr>
      <w:r w:rsidRPr="00A22993">
        <w:rPr>
          <w:rFonts w:ascii="Times New Roman" w:eastAsia="Times New Roman" w:hAnsi="Times New Roman" w:cs="Times New Roman"/>
          <w:lang w:eastAsia="en-GB"/>
        </w:rPr>
        <w:t xml:space="preserve">To measure the constructs of </w:t>
      </w:r>
      <w:r w:rsidR="006E1A47" w:rsidRPr="00A22993">
        <w:rPr>
          <w:rFonts w:ascii="Times New Roman" w:eastAsia="Times New Roman" w:hAnsi="Times New Roman" w:cs="Times New Roman"/>
          <w:lang w:eastAsia="en-GB"/>
        </w:rPr>
        <w:t>contact with</w:t>
      </w:r>
      <w:r w:rsidRPr="00A22993">
        <w:rPr>
          <w:rFonts w:ascii="Times New Roman" w:eastAsia="Times New Roman" w:hAnsi="Times New Roman" w:cs="Times New Roman"/>
          <w:lang w:eastAsia="en-GB"/>
        </w:rPr>
        <w:t xml:space="preserve"> nature and noticing nature, two unweighted least squares factor analyses were performed. One factor analysis was performed on the six items that measured </w:t>
      </w:r>
      <w:r w:rsidR="006E1A47" w:rsidRPr="00A22993">
        <w:rPr>
          <w:rFonts w:ascii="Times New Roman" w:eastAsia="Times New Roman" w:hAnsi="Times New Roman" w:cs="Times New Roman"/>
          <w:lang w:eastAsia="en-GB"/>
        </w:rPr>
        <w:t>contact with</w:t>
      </w:r>
      <w:r w:rsidRPr="00A22993">
        <w:rPr>
          <w:rFonts w:ascii="Times New Roman" w:eastAsia="Times New Roman" w:hAnsi="Times New Roman" w:cs="Times New Roman"/>
          <w:lang w:eastAsia="en-GB"/>
        </w:rPr>
        <w:t xml:space="preserve"> nature</w:t>
      </w:r>
      <w:r w:rsidR="00335A78" w:rsidRPr="00A22993">
        <w:rPr>
          <w:rFonts w:ascii="Times New Roman" w:eastAsia="Times New Roman" w:hAnsi="Times New Roman" w:cs="Times New Roman"/>
          <w:lang w:eastAsia="en-GB"/>
        </w:rPr>
        <w:t>.</w:t>
      </w:r>
      <w:r w:rsidRPr="00A22993">
        <w:rPr>
          <w:rFonts w:ascii="Times New Roman" w:eastAsia="Times New Roman" w:hAnsi="Times New Roman" w:cs="Times New Roman"/>
          <w:lang w:eastAsia="en-GB"/>
        </w:rPr>
        <w:t xml:space="preserve"> Bartlett's test of sphericity was significant (χ2(15) = 3484.99, p &lt; .001) and the Kaiser-Meyer-Olkin (KMO) measure of sampling adequacy was .83, suggesting that the data were dimensional in nature and thus suitable for factor analysis (values of 0.5 or above are generally held to indicate suitability for factor analysis; Hair, Anderson, Tatham, &amp; Black, 1995; Tabachnick &amp; Fidell, 2001). We used </w:t>
      </w:r>
      <w:r w:rsidR="009E0817" w:rsidRPr="00A22993">
        <w:rPr>
          <w:rFonts w:ascii="Times New Roman" w:eastAsia="Times New Roman" w:hAnsi="Times New Roman" w:cs="Times New Roman"/>
          <w:lang w:eastAsia="en-GB"/>
        </w:rPr>
        <w:t>two</w:t>
      </w:r>
      <w:r w:rsidRPr="00A22993">
        <w:rPr>
          <w:rFonts w:ascii="Times New Roman" w:eastAsia="Times New Roman" w:hAnsi="Times New Roman" w:cs="Times New Roman"/>
          <w:lang w:eastAsia="en-GB"/>
        </w:rPr>
        <w:t xml:space="preserve"> statistical methods to decide on the appropriate number of factors to extract. A </w:t>
      </w:r>
      <w:r w:rsidRPr="00A22993">
        <w:rPr>
          <w:rFonts w:ascii="Times New Roman" w:eastAsia="Times New Roman" w:hAnsi="Times New Roman" w:cs="Times New Roman"/>
          <w:lang w:eastAsia="en-GB"/>
        </w:rPr>
        <w:lastRenderedPageBreak/>
        <w:t xml:space="preserve">scree plot was sharply elbowed, with the initial eigenvalue dwarfing all proceeding factors. Kaiser’s (1960) rule also suggested one factor should be extracted, because only one of the eigenvalues was greater than one (the six eigenvalues of the reduced correlation matrix were 3.14, .85, .64, .57, .46 and .35 respectively). </w:t>
      </w:r>
      <w:r w:rsidR="009E0817" w:rsidRPr="00A22993">
        <w:rPr>
          <w:rFonts w:ascii="Times New Roman" w:eastAsia="Times New Roman" w:hAnsi="Times New Roman" w:cs="Times New Roman"/>
          <w:lang w:eastAsia="en-GB"/>
        </w:rPr>
        <w:t>Considering these</w:t>
      </w:r>
      <w:r w:rsidRPr="00A22993">
        <w:rPr>
          <w:rFonts w:ascii="Times New Roman" w:eastAsia="Times New Roman" w:hAnsi="Times New Roman" w:cs="Times New Roman"/>
          <w:lang w:eastAsia="en-GB"/>
        </w:rPr>
        <w:t xml:space="preserve"> together, we decided that a one factor solution best represented the data. The factor accounted for 52.31% of the variance in the items. All six items</w:t>
      </w:r>
      <w:r w:rsidR="009E0817" w:rsidRPr="00A22993">
        <w:rPr>
          <w:rFonts w:ascii="Times New Roman" w:eastAsia="Times New Roman" w:hAnsi="Times New Roman" w:cs="Times New Roman"/>
          <w:lang w:eastAsia="en-GB"/>
        </w:rPr>
        <w:t xml:space="preserve"> </w:t>
      </w:r>
      <w:r w:rsidRPr="00A22993">
        <w:rPr>
          <w:rFonts w:ascii="Times New Roman" w:eastAsia="Times New Roman" w:hAnsi="Times New Roman" w:cs="Times New Roman"/>
          <w:lang w:eastAsia="en-GB"/>
        </w:rPr>
        <w:t>loaded on the factor and had factor loadings ranging from .49 to .74.</w:t>
      </w:r>
    </w:p>
    <w:p w14:paraId="0491A4E6" w14:textId="77777777" w:rsidR="00980E97" w:rsidRPr="00A22993" w:rsidRDefault="00980E97" w:rsidP="00161070">
      <w:pPr>
        <w:spacing w:after="0" w:line="480" w:lineRule="auto"/>
        <w:textAlignment w:val="baseline"/>
        <w:rPr>
          <w:rFonts w:ascii="Times New Roman" w:eastAsia="Times New Roman" w:hAnsi="Times New Roman" w:cs="Times New Roman"/>
          <w:lang w:eastAsia="en-GB"/>
        </w:rPr>
      </w:pPr>
    </w:p>
    <w:p w14:paraId="07EBF50E" w14:textId="1373425F" w:rsidR="00980E97" w:rsidRPr="00A22993" w:rsidRDefault="00980E97" w:rsidP="00161070">
      <w:pPr>
        <w:spacing w:after="0" w:line="480" w:lineRule="auto"/>
        <w:textAlignment w:val="baseline"/>
        <w:rPr>
          <w:rFonts w:ascii="Times New Roman" w:eastAsia="Times New Roman" w:hAnsi="Times New Roman" w:cs="Times New Roman"/>
          <w:lang w:eastAsia="en-GB"/>
        </w:rPr>
      </w:pPr>
      <w:r w:rsidRPr="00A22993">
        <w:rPr>
          <w:rFonts w:ascii="Times New Roman" w:eastAsia="Times New Roman" w:hAnsi="Times New Roman" w:cs="Times New Roman"/>
          <w:lang w:eastAsia="en-GB"/>
        </w:rPr>
        <w:t xml:space="preserve">A second factor analysis was performed on the </w:t>
      </w:r>
      <w:r w:rsidR="007C5213">
        <w:rPr>
          <w:rFonts w:ascii="Times New Roman" w:eastAsia="Times New Roman" w:hAnsi="Times New Roman" w:cs="Times New Roman"/>
          <w:lang w:eastAsia="en-GB"/>
        </w:rPr>
        <w:t>thirteen</w:t>
      </w:r>
      <w:r w:rsidRPr="00A22993">
        <w:rPr>
          <w:rFonts w:ascii="Times New Roman" w:eastAsia="Times New Roman" w:hAnsi="Times New Roman" w:cs="Times New Roman"/>
          <w:lang w:eastAsia="en-GB"/>
        </w:rPr>
        <w:t xml:space="preserve"> items that measured noticing nature activities. Bartlett's test of sphericity was significant (χ2(78) = 10221.11, p &lt; .001) and the Kaiser-Meyer-Olkin (KMO) measure of sampling adequacy was .94, suggesting that the data were suitable for factor analysis. Kaiser’s (1960) rule suggested that no more than two factors should be extracted (the first six eigenvalues of the reduced correlation matrix were 6.03, 1.02, .88, .81, .63 and .59 respectively). The scree plot was strongly elbowed and suggested a one factor solution. We decided that a one factor solution best represented the data. The factor accounted for 46.4% of the variance in the items. All </w:t>
      </w:r>
      <w:r w:rsidR="007C5213">
        <w:rPr>
          <w:rFonts w:ascii="Times New Roman" w:eastAsia="Times New Roman" w:hAnsi="Times New Roman" w:cs="Times New Roman"/>
          <w:lang w:eastAsia="en-GB"/>
        </w:rPr>
        <w:t>thirteen</w:t>
      </w:r>
      <w:r w:rsidR="007C5213" w:rsidRPr="00A22993">
        <w:rPr>
          <w:rFonts w:ascii="Times New Roman" w:eastAsia="Times New Roman" w:hAnsi="Times New Roman" w:cs="Times New Roman"/>
          <w:lang w:eastAsia="en-GB"/>
        </w:rPr>
        <w:t xml:space="preserve"> </w:t>
      </w:r>
      <w:r w:rsidRPr="00A22993">
        <w:rPr>
          <w:rFonts w:ascii="Times New Roman" w:eastAsia="Times New Roman" w:hAnsi="Times New Roman" w:cs="Times New Roman"/>
          <w:lang w:eastAsia="en-GB"/>
        </w:rPr>
        <w:t>items loaded on the factor and had factor loadings ranging from .55 to .76.</w:t>
      </w:r>
    </w:p>
    <w:p w14:paraId="5BCBDE01" w14:textId="77777777" w:rsidR="00980E97" w:rsidRPr="00A22993" w:rsidRDefault="00980E97" w:rsidP="00161070">
      <w:pPr>
        <w:spacing w:after="0" w:line="480" w:lineRule="auto"/>
        <w:textAlignment w:val="baseline"/>
        <w:rPr>
          <w:rFonts w:ascii="Times New Roman" w:eastAsia="Times New Roman" w:hAnsi="Times New Roman" w:cs="Times New Roman"/>
          <w:lang w:eastAsia="en-GB"/>
        </w:rPr>
      </w:pPr>
    </w:p>
    <w:p w14:paraId="7129BC0C" w14:textId="60D46770" w:rsidR="009D398E" w:rsidRPr="00A22993" w:rsidRDefault="009D398E" w:rsidP="00161070">
      <w:pPr>
        <w:spacing w:after="0" w:line="480" w:lineRule="auto"/>
        <w:textAlignment w:val="baseline"/>
        <w:rPr>
          <w:rFonts w:ascii="Times New Roman" w:eastAsia="Times New Roman" w:hAnsi="Times New Roman" w:cs="Times New Roman"/>
          <w:lang w:eastAsia="en-GB"/>
        </w:rPr>
      </w:pPr>
      <w:r w:rsidRPr="00A22993">
        <w:rPr>
          <w:rFonts w:ascii="Times New Roman" w:eastAsia="Times New Roman" w:hAnsi="Times New Roman" w:cs="Times New Roman"/>
          <w:lang w:eastAsia="en-GB"/>
        </w:rPr>
        <w:t>To investigate the relationships between the predictor items of interest and the dependent variable (</w:t>
      </w:r>
      <w:r w:rsidR="009E0817" w:rsidRPr="00A22993">
        <w:rPr>
          <w:rFonts w:ascii="Times New Roman" w:eastAsia="Times New Roman" w:hAnsi="Times New Roman" w:cs="Times New Roman"/>
          <w:lang w:eastAsia="en-GB"/>
        </w:rPr>
        <w:t>connection to nature</w:t>
      </w:r>
      <w:r w:rsidRPr="00A22993">
        <w:rPr>
          <w:rFonts w:ascii="Times New Roman" w:eastAsia="Times New Roman" w:hAnsi="Times New Roman" w:cs="Times New Roman"/>
          <w:lang w:eastAsia="en-GB"/>
        </w:rPr>
        <w:t xml:space="preserve">), </w:t>
      </w:r>
      <w:r w:rsidR="009E0817" w:rsidRPr="00A22993">
        <w:rPr>
          <w:rFonts w:ascii="Times New Roman" w:eastAsia="Times New Roman" w:hAnsi="Times New Roman" w:cs="Times New Roman"/>
          <w:lang w:eastAsia="en-GB"/>
        </w:rPr>
        <w:t xml:space="preserve">a series of </w:t>
      </w:r>
      <w:r w:rsidRPr="00A22993">
        <w:rPr>
          <w:rFonts w:ascii="Times New Roman" w:eastAsia="Times New Roman" w:hAnsi="Times New Roman" w:cs="Times New Roman"/>
          <w:lang w:eastAsia="en-GB"/>
        </w:rPr>
        <w:t>bivariate correlations were performed. As illustrated in Table 1, there were significant correlations between all pairs of variables</w:t>
      </w:r>
      <w:r w:rsidR="009E0817" w:rsidRPr="00A22993">
        <w:rPr>
          <w:rFonts w:ascii="Times New Roman" w:eastAsia="Times New Roman" w:hAnsi="Times New Roman" w:cs="Times New Roman"/>
          <w:lang w:eastAsia="en-GB"/>
        </w:rPr>
        <w:t>.</w:t>
      </w:r>
    </w:p>
    <w:p w14:paraId="4DEB0E8F" w14:textId="31927DA2" w:rsidR="009F6966" w:rsidRPr="00A22993" w:rsidRDefault="005D6C07" w:rsidP="00161070">
      <w:pPr>
        <w:spacing w:after="0" w:line="48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[TABLE 1]</w:t>
      </w:r>
    </w:p>
    <w:p w14:paraId="454542E6" w14:textId="04C13269" w:rsidR="009D398E" w:rsidRPr="00A22993" w:rsidRDefault="009D398E" w:rsidP="00161070">
      <w:pPr>
        <w:spacing w:after="0" w:line="480" w:lineRule="auto"/>
        <w:textAlignment w:val="baseline"/>
        <w:rPr>
          <w:rFonts w:ascii="Times New Roman" w:eastAsia="Times New Roman" w:hAnsi="Times New Roman" w:cs="Times New Roman"/>
          <w:lang w:eastAsia="en-GB"/>
        </w:rPr>
      </w:pPr>
      <w:r w:rsidRPr="00A22993">
        <w:rPr>
          <w:rFonts w:ascii="Times New Roman" w:eastAsia="Times New Roman" w:hAnsi="Times New Roman" w:cs="Times New Roman"/>
          <w:lang w:eastAsia="en-GB"/>
        </w:rPr>
        <w:t xml:space="preserve">To examine the extent to which </w:t>
      </w:r>
      <w:r w:rsidR="006E1A47" w:rsidRPr="00A22993">
        <w:rPr>
          <w:rFonts w:ascii="Times New Roman" w:eastAsia="Times New Roman" w:hAnsi="Times New Roman" w:cs="Times New Roman"/>
          <w:lang w:eastAsia="en-GB"/>
        </w:rPr>
        <w:t>contact with</w:t>
      </w:r>
      <w:r w:rsidR="007F5DA1" w:rsidRPr="00A22993">
        <w:rPr>
          <w:rFonts w:ascii="Times New Roman" w:eastAsia="Times New Roman" w:hAnsi="Times New Roman" w:cs="Times New Roman"/>
          <w:lang w:eastAsia="en-GB"/>
        </w:rPr>
        <w:t xml:space="preserve"> nature and noticing nature</w:t>
      </w:r>
      <w:r w:rsidRPr="00A22993">
        <w:rPr>
          <w:rFonts w:ascii="Times New Roman" w:eastAsia="Times New Roman" w:hAnsi="Times New Roman" w:cs="Times New Roman"/>
          <w:lang w:eastAsia="en-GB"/>
        </w:rPr>
        <w:t xml:space="preserve"> </w:t>
      </w:r>
      <w:r w:rsidR="0073605A" w:rsidRPr="00A22993">
        <w:rPr>
          <w:rFonts w:ascii="Times New Roman" w:eastAsia="Times New Roman" w:hAnsi="Times New Roman" w:cs="Times New Roman"/>
          <w:lang w:eastAsia="en-GB"/>
        </w:rPr>
        <w:t xml:space="preserve">predicted nature </w:t>
      </w:r>
      <w:r w:rsidR="007F5DA1" w:rsidRPr="00A22993">
        <w:rPr>
          <w:rFonts w:ascii="Times New Roman" w:eastAsia="Times New Roman" w:hAnsi="Times New Roman" w:cs="Times New Roman"/>
          <w:lang w:eastAsia="en-GB"/>
        </w:rPr>
        <w:t>connectedness</w:t>
      </w:r>
      <w:r w:rsidRPr="00A22993">
        <w:rPr>
          <w:rFonts w:ascii="Times New Roman" w:eastAsia="Times New Roman" w:hAnsi="Times New Roman" w:cs="Times New Roman"/>
          <w:lang w:eastAsia="en-GB"/>
        </w:rPr>
        <w:t>, a multiple regression was performed using the enter method.</w:t>
      </w:r>
      <w:r w:rsidR="007F5DA1" w:rsidRPr="00A22993">
        <w:rPr>
          <w:rFonts w:ascii="Times New Roman" w:eastAsia="Times New Roman" w:hAnsi="Times New Roman" w:cs="Times New Roman"/>
          <w:lang w:eastAsia="en-GB"/>
        </w:rPr>
        <w:t xml:space="preserve"> </w:t>
      </w:r>
      <w:r w:rsidRPr="00A22993">
        <w:rPr>
          <w:rFonts w:ascii="Times New Roman" w:eastAsia="Times New Roman" w:hAnsi="Times New Roman" w:cs="Times New Roman"/>
          <w:lang w:eastAsia="en-GB"/>
        </w:rPr>
        <w:t xml:space="preserve">In addition to the </w:t>
      </w:r>
      <w:r w:rsidR="007F5DA1" w:rsidRPr="00A22993">
        <w:rPr>
          <w:rFonts w:ascii="Times New Roman" w:eastAsia="Times New Roman" w:hAnsi="Times New Roman" w:cs="Times New Roman"/>
          <w:lang w:eastAsia="en-GB"/>
        </w:rPr>
        <w:t>two</w:t>
      </w:r>
      <w:r w:rsidRPr="00A22993">
        <w:rPr>
          <w:rFonts w:ascii="Times New Roman" w:eastAsia="Times New Roman" w:hAnsi="Times New Roman" w:cs="Times New Roman"/>
          <w:lang w:eastAsia="en-GB"/>
        </w:rPr>
        <w:t xml:space="preserve"> variables of interest, age, gender and ethnicity were also entered as predictors.</w:t>
      </w:r>
      <w:r w:rsidR="007F5DA1" w:rsidRPr="00A22993">
        <w:rPr>
          <w:rFonts w:ascii="Times New Roman" w:eastAsia="Times New Roman" w:hAnsi="Times New Roman" w:cs="Times New Roman"/>
          <w:lang w:eastAsia="en-GB"/>
        </w:rPr>
        <w:t xml:space="preserve"> </w:t>
      </w:r>
      <w:r w:rsidRPr="00A22993">
        <w:rPr>
          <w:rFonts w:ascii="Times New Roman" w:eastAsia="Times New Roman" w:hAnsi="Times New Roman" w:cs="Times New Roman"/>
          <w:lang w:eastAsia="en-GB"/>
        </w:rPr>
        <w:t xml:space="preserve">The assumption </w:t>
      </w:r>
      <w:r w:rsidR="00B1026F" w:rsidRPr="00A22993">
        <w:rPr>
          <w:rFonts w:ascii="Times New Roman" w:eastAsia="Times New Roman" w:hAnsi="Times New Roman" w:cs="Times New Roman"/>
          <w:lang w:eastAsia="en-GB"/>
        </w:rPr>
        <w:t>of</w:t>
      </w:r>
      <w:r w:rsidRPr="00A22993">
        <w:rPr>
          <w:rFonts w:ascii="Times New Roman" w:eastAsia="Times New Roman" w:hAnsi="Times New Roman" w:cs="Times New Roman"/>
          <w:lang w:eastAsia="en-GB"/>
        </w:rPr>
        <w:t xml:space="preserve"> multicollinearity </w:t>
      </w:r>
      <w:r w:rsidR="00B1026F" w:rsidRPr="00A22993">
        <w:rPr>
          <w:rFonts w:ascii="Times New Roman" w:eastAsia="Times New Roman" w:hAnsi="Times New Roman" w:cs="Times New Roman"/>
          <w:lang w:eastAsia="en-GB"/>
        </w:rPr>
        <w:t>was</w:t>
      </w:r>
      <w:r w:rsidRPr="00A22993">
        <w:rPr>
          <w:rFonts w:ascii="Times New Roman" w:eastAsia="Times New Roman" w:hAnsi="Times New Roman" w:cs="Times New Roman"/>
          <w:lang w:eastAsia="en-GB"/>
        </w:rPr>
        <w:t xml:space="preserve"> met (VIF = 1</w:t>
      </w:r>
      <w:r w:rsidR="000068B3" w:rsidRPr="00A22993">
        <w:rPr>
          <w:rFonts w:ascii="Times New Roman" w:eastAsia="Times New Roman" w:hAnsi="Times New Roman" w:cs="Times New Roman"/>
          <w:lang w:eastAsia="en-GB"/>
        </w:rPr>
        <w:t>.01</w:t>
      </w:r>
      <w:r w:rsidRPr="00A22993">
        <w:rPr>
          <w:rFonts w:ascii="Times New Roman" w:eastAsia="Times New Roman" w:hAnsi="Times New Roman" w:cs="Times New Roman"/>
          <w:lang w:eastAsia="en-GB"/>
        </w:rPr>
        <w:t xml:space="preserve"> – </w:t>
      </w:r>
      <w:r w:rsidR="000068B3" w:rsidRPr="00A22993">
        <w:rPr>
          <w:rFonts w:ascii="Times New Roman" w:eastAsia="Times New Roman" w:hAnsi="Times New Roman" w:cs="Times New Roman"/>
          <w:lang w:eastAsia="en-GB"/>
        </w:rPr>
        <w:t>2.32</w:t>
      </w:r>
      <w:r w:rsidRPr="00A22993">
        <w:rPr>
          <w:rFonts w:ascii="Times New Roman" w:eastAsia="Times New Roman" w:hAnsi="Times New Roman" w:cs="Times New Roman"/>
          <w:lang w:eastAsia="en-GB"/>
        </w:rPr>
        <w:t>; Tolerance = .</w:t>
      </w:r>
      <w:r w:rsidR="00C43F27" w:rsidRPr="00A22993">
        <w:rPr>
          <w:rFonts w:ascii="Times New Roman" w:eastAsia="Times New Roman" w:hAnsi="Times New Roman" w:cs="Times New Roman"/>
          <w:lang w:eastAsia="en-GB"/>
        </w:rPr>
        <w:t>4</w:t>
      </w:r>
      <w:r w:rsidR="000068B3" w:rsidRPr="00A22993">
        <w:rPr>
          <w:rFonts w:ascii="Times New Roman" w:eastAsia="Times New Roman" w:hAnsi="Times New Roman" w:cs="Times New Roman"/>
          <w:lang w:eastAsia="en-GB"/>
        </w:rPr>
        <w:t>3</w:t>
      </w:r>
      <w:r w:rsidRPr="00A22993">
        <w:rPr>
          <w:rFonts w:ascii="Times New Roman" w:eastAsia="Times New Roman" w:hAnsi="Times New Roman" w:cs="Times New Roman"/>
          <w:lang w:eastAsia="en-GB"/>
        </w:rPr>
        <w:t xml:space="preserve"> - .9</w:t>
      </w:r>
      <w:r w:rsidR="000068B3" w:rsidRPr="00A22993">
        <w:rPr>
          <w:rFonts w:ascii="Times New Roman" w:eastAsia="Times New Roman" w:hAnsi="Times New Roman" w:cs="Times New Roman"/>
          <w:lang w:eastAsia="en-GB"/>
        </w:rPr>
        <w:t>9</w:t>
      </w:r>
      <w:r w:rsidRPr="00A22993">
        <w:rPr>
          <w:rFonts w:ascii="Times New Roman" w:eastAsia="Times New Roman" w:hAnsi="Times New Roman" w:cs="Times New Roman"/>
          <w:lang w:eastAsia="en-GB"/>
        </w:rPr>
        <w:t>). As shown in Table 2, the model was significant (F(</w:t>
      </w:r>
      <w:r w:rsidR="000068B3" w:rsidRPr="00A22993">
        <w:rPr>
          <w:rFonts w:ascii="Times New Roman" w:eastAsia="Times New Roman" w:hAnsi="Times New Roman" w:cs="Times New Roman"/>
          <w:lang w:eastAsia="en-GB"/>
        </w:rPr>
        <w:t>5</w:t>
      </w:r>
      <w:r w:rsidRPr="00A22993">
        <w:rPr>
          <w:rFonts w:ascii="Times New Roman" w:eastAsia="Times New Roman" w:hAnsi="Times New Roman" w:cs="Times New Roman"/>
          <w:lang w:eastAsia="en-GB"/>
        </w:rPr>
        <w:t>,</w:t>
      </w:r>
      <w:r w:rsidR="000068B3" w:rsidRPr="00A22993">
        <w:rPr>
          <w:rFonts w:ascii="Times New Roman" w:eastAsia="Times New Roman" w:hAnsi="Times New Roman" w:cs="Times New Roman"/>
          <w:lang w:eastAsia="en-GB"/>
        </w:rPr>
        <w:t>1674</w:t>
      </w:r>
      <w:r w:rsidRPr="00A22993">
        <w:rPr>
          <w:rFonts w:ascii="Times New Roman" w:eastAsia="Times New Roman" w:hAnsi="Times New Roman" w:cs="Times New Roman"/>
          <w:lang w:eastAsia="en-GB"/>
        </w:rPr>
        <w:t xml:space="preserve">) = </w:t>
      </w:r>
      <w:r w:rsidR="000068B3" w:rsidRPr="00A22993">
        <w:rPr>
          <w:rFonts w:ascii="Times New Roman" w:eastAsia="Times New Roman" w:hAnsi="Times New Roman" w:cs="Times New Roman"/>
          <w:lang w:eastAsia="en-GB"/>
        </w:rPr>
        <w:t>173.3</w:t>
      </w:r>
      <w:r w:rsidRPr="00A22993">
        <w:rPr>
          <w:rFonts w:ascii="Times New Roman" w:eastAsia="Times New Roman" w:hAnsi="Times New Roman" w:cs="Times New Roman"/>
          <w:lang w:eastAsia="en-GB"/>
        </w:rPr>
        <w:t>, p &lt;.001, R</w:t>
      </w:r>
      <w:r w:rsidRPr="00A22993">
        <w:rPr>
          <w:rFonts w:ascii="Times New Roman" w:eastAsia="Times New Roman" w:hAnsi="Times New Roman" w:cs="Times New Roman"/>
          <w:vertAlign w:val="superscript"/>
          <w:lang w:eastAsia="en-GB"/>
        </w:rPr>
        <w:t>2</w:t>
      </w:r>
      <w:r w:rsidRPr="00A22993">
        <w:rPr>
          <w:rFonts w:ascii="Times New Roman" w:eastAsia="Times New Roman" w:hAnsi="Times New Roman" w:cs="Times New Roman"/>
          <w:lang w:eastAsia="en-GB"/>
        </w:rPr>
        <w:t xml:space="preserve"> = .</w:t>
      </w:r>
      <w:r w:rsidR="000068B3" w:rsidRPr="00A22993">
        <w:rPr>
          <w:rFonts w:ascii="Times New Roman" w:eastAsia="Times New Roman" w:hAnsi="Times New Roman" w:cs="Times New Roman"/>
          <w:lang w:eastAsia="en-GB"/>
        </w:rPr>
        <w:t>34</w:t>
      </w:r>
      <w:r w:rsidRPr="00A22993">
        <w:rPr>
          <w:rFonts w:ascii="Times New Roman" w:eastAsia="Times New Roman" w:hAnsi="Times New Roman" w:cs="Times New Roman"/>
          <w:lang w:eastAsia="en-GB"/>
        </w:rPr>
        <w:t xml:space="preserve">), with </w:t>
      </w:r>
      <w:r w:rsidR="006E1A47" w:rsidRPr="00A22993">
        <w:rPr>
          <w:rFonts w:ascii="Times New Roman" w:eastAsia="Times New Roman" w:hAnsi="Times New Roman" w:cs="Times New Roman"/>
          <w:lang w:eastAsia="en-GB"/>
        </w:rPr>
        <w:t>contact with</w:t>
      </w:r>
      <w:r w:rsidR="000068B3" w:rsidRPr="00A22993">
        <w:rPr>
          <w:rFonts w:ascii="Times New Roman" w:eastAsia="Times New Roman" w:hAnsi="Times New Roman" w:cs="Times New Roman"/>
          <w:lang w:eastAsia="en-GB"/>
        </w:rPr>
        <w:t xml:space="preserve"> nature</w:t>
      </w:r>
      <w:r w:rsidRPr="00A22993">
        <w:rPr>
          <w:rFonts w:ascii="Times New Roman" w:eastAsia="Times New Roman" w:hAnsi="Times New Roman" w:cs="Times New Roman"/>
          <w:lang w:eastAsia="en-GB"/>
        </w:rPr>
        <w:t xml:space="preserve"> (t = </w:t>
      </w:r>
      <w:r w:rsidR="000068B3" w:rsidRPr="00A22993">
        <w:rPr>
          <w:rFonts w:ascii="Times New Roman" w:eastAsia="Times New Roman" w:hAnsi="Times New Roman" w:cs="Times New Roman"/>
          <w:lang w:eastAsia="en-GB"/>
        </w:rPr>
        <w:t>8.91</w:t>
      </w:r>
      <w:r w:rsidRPr="00A22993">
        <w:rPr>
          <w:rFonts w:ascii="Times New Roman" w:eastAsia="Times New Roman" w:hAnsi="Times New Roman" w:cs="Times New Roman"/>
          <w:lang w:eastAsia="en-GB"/>
        </w:rPr>
        <w:t xml:space="preserve">, p </w:t>
      </w:r>
      <w:r w:rsidR="000068B3" w:rsidRPr="00A22993">
        <w:rPr>
          <w:rFonts w:ascii="Times New Roman" w:eastAsia="Times New Roman" w:hAnsi="Times New Roman" w:cs="Times New Roman"/>
          <w:lang w:eastAsia="en-GB"/>
        </w:rPr>
        <w:t>&lt;</w:t>
      </w:r>
      <w:r w:rsidRPr="00A22993">
        <w:rPr>
          <w:rFonts w:ascii="Times New Roman" w:eastAsia="Times New Roman" w:hAnsi="Times New Roman" w:cs="Times New Roman"/>
          <w:lang w:eastAsia="en-GB"/>
        </w:rPr>
        <w:t xml:space="preserve"> .0</w:t>
      </w:r>
      <w:r w:rsidR="000068B3" w:rsidRPr="00A22993">
        <w:rPr>
          <w:rFonts w:ascii="Times New Roman" w:eastAsia="Times New Roman" w:hAnsi="Times New Roman" w:cs="Times New Roman"/>
          <w:lang w:eastAsia="en-GB"/>
        </w:rPr>
        <w:t>01</w:t>
      </w:r>
      <w:r w:rsidRPr="00A22993">
        <w:rPr>
          <w:rFonts w:ascii="Times New Roman" w:eastAsia="Times New Roman" w:hAnsi="Times New Roman" w:cs="Times New Roman"/>
          <w:lang w:eastAsia="en-GB"/>
        </w:rPr>
        <w:t xml:space="preserve">), </w:t>
      </w:r>
      <w:r w:rsidR="000068B3" w:rsidRPr="00A22993">
        <w:rPr>
          <w:rFonts w:ascii="Times New Roman" w:eastAsia="Times New Roman" w:hAnsi="Times New Roman" w:cs="Times New Roman"/>
          <w:lang w:eastAsia="en-GB"/>
        </w:rPr>
        <w:t>noticing nature</w:t>
      </w:r>
      <w:r w:rsidRPr="00A22993">
        <w:rPr>
          <w:rFonts w:ascii="Times New Roman" w:eastAsia="Times New Roman" w:hAnsi="Times New Roman" w:cs="Times New Roman"/>
          <w:lang w:eastAsia="en-GB"/>
        </w:rPr>
        <w:t xml:space="preserve"> (t = </w:t>
      </w:r>
      <w:r w:rsidR="000068B3" w:rsidRPr="00A22993">
        <w:rPr>
          <w:rFonts w:ascii="Times New Roman" w:eastAsia="Times New Roman" w:hAnsi="Times New Roman" w:cs="Times New Roman"/>
          <w:lang w:eastAsia="en-GB"/>
        </w:rPr>
        <w:t>11.75</w:t>
      </w:r>
      <w:r w:rsidRPr="00A22993">
        <w:rPr>
          <w:rFonts w:ascii="Times New Roman" w:eastAsia="Times New Roman" w:hAnsi="Times New Roman" w:cs="Times New Roman"/>
          <w:lang w:eastAsia="en-GB"/>
        </w:rPr>
        <w:t xml:space="preserve">, p </w:t>
      </w:r>
      <w:r w:rsidR="000068B3" w:rsidRPr="00A22993">
        <w:rPr>
          <w:rFonts w:ascii="Times New Roman" w:eastAsia="Times New Roman" w:hAnsi="Times New Roman" w:cs="Times New Roman"/>
          <w:lang w:eastAsia="en-GB"/>
        </w:rPr>
        <w:t>&lt; .001</w:t>
      </w:r>
      <w:r w:rsidRPr="00A22993">
        <w:rPr>
          <w:rFonts w:ascii="Times New Roman" w:eastAsia="Times New Roman" w:hAnsi="Times New Roman" w:cs="Times New Roman"/>
          <w:lang w:eastAsia="en-GB"/>
        </w:rPr>
        <w:t xml:space="preserve">) and </w:t>
      </w:r>
      <w:r w:rsidR="000068B3" w:rsidRPr="00A22993">
        <w:rPr>
          <w:rFonts w:ascii="Times New Roman" w:eastAsia="Times New Roman" w:hAnsi="Times New Roman" w:cs="Times New Roman"/>
          <w:lang w:eastAsia="en-GB"/>
        </w:rPr>
        <w:t>age</w:t>
      </w:r>
      <w:r w:rsidRPr="00A22993">
        <w:rPr>
          <w:rFonts w:ascii="Times New Roman" w:eastAsia="Times New Roman" w:hAnsi="Times New Roman" w:cs="Times New Roman"/>
          <w:lang w:eastAsia="en-GB"/>
        </w:rPr>
        <w:t xml:space="preserve"> (t = </w:t>
      </w:r>
      <w:r w:rsidR="000068B3" w:rsidRPr="00A22993">
        <w:rPr>
          <w:rFonts w:ascii="Times New Roman" w:eastAsia="Times New Roman" w:hAnsi="Times New Roman" w:cs="Times New Roman"/>
          <w:lang w:eastAsia="en-GB"/>
        </w:rPr>
        <w:t>2.81</w:t>
      </w:r>
      <w:r w:rsidRPr="00A22993">
        <w:rPr>
          <w:rFonts w:ascii="Times New Roman" w:eastAsia="Times New Roman" w:hAnsi="Times New Roman" w:cs="Times New Roman"/>
          <w:lang w:eastAsia="en-GB"/>
        </w:rPr>
        <w:t>, p &lt; .0</w:t>
      </w:r>
      <w:r w:rsidR="000068B3" w:rsidRPr="00A22993">
        <w:rPr>
          <w:rFonts w:ascii="Times New Roman" w:eastAsia="Times New Roman" w:hAnsi="Times New Roman" w:cs="Times New Roman"/>
          <w:lang w:eastAsia="en-GB"/>
        </w:rPr>
        <w:t>1</w:t>
      </w:r>
      <w:r w:rsidRPr="00A22993">
        <w:rPr>
          <w:rFonts w:ascii="Times New Roman" w:eastAsia="Times New Roman" w:hAnsi="Times New Roman" w:cs="Times New Roman"/>
          <w:lang w:eastAsia="en-GB"/>
        </w:rPr>
        <w:t xml:space="preserve">) significant predictors of </w:t>
      </w:r>
      <w:r w:rsidR="000068B3" w:rsidRPr="00A22993">
        <w:rPr>
          <w:rFonts w:ascii="Times New Roman" w:eastAsia="Times New Roman" w:hAnsi="Times New Roman" w:cs="Times New Roman"/>
          <w:lang w:eastAsia="en-GB"/>
        </w:rPr>
        <w:t>nature connectedness</w:t>
      </w:r>
      <w:r w:rsidRPr="00A22993">
        <w:rPr>
          <w:rFonts w:ascii="Times New Roman" w:eastAsia="Times New Roman" w:hAnsi="Times New Roman" w:cs="Times New Roman"/>
          <w:lang w:eastAsia="en-GB"/>
        </w:rPr>
        <w:t>.</w:t>
      </w:r>
    </w:p>
    <w:bookmarkEnd w:id="0"/>
    <w:p w14:paraId="6F797F25" w14:textId="2FEF3C17" w:rsidR="009D398E" w:rsidRPr="00A22993" w:rsidRDefault="005D6C07" w:rsidP="00161070">
      <w:pPr>
        <w:spacing w:line="480" w:lineRule="auto"/>
        <w:rPr>
          <w:rFonts w:ascii="Times New Roman" w:hAnsi="Times New Roman" w:cs="Times New Roman"/>
        </w:rPr>
      </w:pPr>
      <w:r>
        <w:rPr>
          <w:rFonts w:ascii="Times New Roman" w:hAnsi="Times New Roman" w:cs="Times New Roman"/>
        </w:rPr>
        <w:t>[TABLE 2]</w:t>
      </w:r>
    </w:p>
    <w:p w14:paraId="4260744E" w14:textId="480CBF83" w:rsidR="00BC2459" w:rsidRPr="00A22993" w:rsidRDefault="00BC2459" w:rsidP="00161070">
      <w:pPr>
        <w:spacing w:line="480" w:lineRule="auto"/>
        <w:rPr>
          <w:rFonts w:ascii="Times New Roman" w:hAnsi="Times New Roman" w:cs="Times New Roman"/>
        </w:rPr>
      </w:pPr>
      <w:r w:rsidRPr="00A22993">
        <w:rPr>
          <w:rFonts w:ascii="Times New Roman" w:hAnsi="Times New Roman" w:cs="Times New Roman"/>
        </w:rPr>
        <w:lastRenderedPageBreak/>
        <w:t xml:space="preserve">To further </w:t>
      </w:r>
      <w:r w:rsidR="00706583" w:rsidRPr="00A22993">
        <w:rPr>
          <w:rFonts w:ascii="Times New Roman" w:hAnsi="Times New Roman" w:cs="Times New Roman"/>
        </w:rPr>
        <w:t>determine</w:t>
      </w:r>
      <w:r w:rsidRPr="00A22993">
        <w:rPr>
          <w:rFonts w:ascii="Times New Roman" w:hAnsi="Times New Roman" w:cs="Times New Roman"/>
        </w:rPr>
        <w:t xml:space="preserve"> the </w:t>
      </w:r>
      <w:r w:rsidR="00706583" w:rsidRPr="00A22993">
        <w:rPr>
          <w:rFonts w:ascii="Times New Roman" w:hAnsi="Times New Roman" w:cs="Times New Roman"/>
        </w:rPr>
        <w:t xml:space="preserve">variance accounted for by </w:t>
      </w:r>
      <w:r w:rsidR="006E1A47" w:rsidRPr="00A22993">
        <w:rPr>
          <w:rFonts w:ascii="Times New Roman" w:hAnsi="Times New Roman" w:cs="Times New Roman"/>
        </w:rPr>
        <w:t>contact with</w:t>
      </w:r>
      <w:r w:rsidR="00706583" w:rsidRPr="00A22993">
        <w:rPr>
          <w:rFonts w:ascii="Times New Roman" w:hAnsi="Times New Roman" w:cs="Times New Roman"/>
        </w:rPr>
        <w:t xml:space="preserve"> nature and noticing nature</w:t>
      </w:r>
      <w:r w:rsidRPr="00A22993">
        <w:rPr>
          <w:rFonts w:ascii="Times New Roman" w:hAnsi="Times New Roman" w:cs="Times New Roman"/>
        </w:rPr>
        <w:t>, a commonality analysis was performed. Commonality analysis is</w:t>
      </w:r>
      <w:r w:rsidR="00706583" w:rsidRPr="00A22993">
        <w:rPr>
          <w:rFonts w:ascii="Times New Roman" w:hAnsi="Times New Roman" w:cs="Times New Roman"/>
        </w:rPr>
        <w:t xml:space="preserve"> a method of partitioning variance according to predictor variables such that one can ascertain both the individual and combined contribution of each variables to the variance accounted for by the regression equation (</w:t>
      </w:r>
      <w:r w:rsidR="00706583" w:rsidRPr="00A22993">
        <w:rPr>
          <w:rFonts w:ascii="Times New Roman" w:hAnsi="Times New Roman" w:cs="Times New Roman"/>
          <w:i/>
          <w:iCs/>
        </w:rPr>
        <w:t>R</w:t>
      </w:r>
      <w:r w:rsidR="00706583" w:rsidRPr="00A22993">
        <w:rPr>
          <w:rFonts w:ascii="Times New Roman" w:hAnsi="Times New Roman" w:cs="Times New Roman"/>
          <w:i/>
          <w:iCs/>
          <w:vertAlign w:val="superscript"/>
        </w:rPr>
        <w:t>2</w:t>
      </w:r>
      <w:r w:rsidR="00706583" w:rsidRPr="00A22993">
        <w:rPr>
          <w:rFonts w:ascii="Times New Roman" w:hAnsi="Times New Roman" w:cs="Times New Roman"/>
        </w:rPr>
        <w:t>)(Rodwell, 1996).</w:t>
      </w:r>
      <w:r w:rsidR="0005363E" w:rsidRPr="00A22993">
        <w:rPr>
          <w:rFonts w:ascii="Times New Roman" w:hAnsi="Times New Roman" w:cs="Times New Roman"/>
        </w:rPr>
        <w:t xml:space="preserve"> </w:t>
      </w:r>
      <w:r w:rsidR="006E1A47" w:rsidRPr="00A22993">
        <w:rPr>
          <w:rFonts w:ascii="Times New Roman" w:hAnsi="Times New Roman" w:cs="Times New Roman"/>
        </w:rPr>
        <w:t>Contact with</w:t>
      </w:r>
      <w:r w:rsidR="0005363E" w:rsidRPr="00A22993">
        <w:rPr>
          <w:rFonts w:ascii="Times New Roman" w:hAnsi="Times New Roman" w:cs="Times New Roman"/>
        </w:rPr>
        <w:t xml:space="preserve"> nature accounted for 10.16% of the variance accounted for, while noticing nature accounted for 15.61%. In combination, </w:t>
      </w:r>
      <w:r w:rsidR="006E1A47" w:rsidRPr="00A22993">
        <w:rPr>
          <w:rFonts w:ascii="Times New Roman" w:hAnsi="Times New Roman" w:cs="Times New Roman"/>
        </w:rPr>
        <w:t>contact with</w:t>
      </w:r>
      <w:r w:rsidR="0005363E" w:rsidRPr="00A22993">
        <w:rPr>
          <w:rFonts w:ascii="Times New Roman" w:hAnsi="Times New Roman" w:cs="Times New Roman"/>
        </w:rPr>
        <w:t xml:space="preserve"> nature and noticing nature accounted for an additional 63.13%.</w:t>
      </w:r>
    </w:p>
    <w:p w14:paraId="530A39E0" w14:textId="06E03CBC" w:rsidR="000068B3" w:rsidRPr="00A22993" w:rsidRDefault="007F670A" w:rsidP="00161070">
      <w:pPr>
        <w:spacing w:line="480" w:lineRule="auto"/>
        <w:rPr>
          <w:rFonts w:ascii="Times New Roman" w:eastAsia="Times New Roman" w:hAnsi="Times New Roman" w:cs="Times New Roman"/>
          <w:lang w:eastAsia="en-GB"/>
        </w:rPr>
      </w:pPr>
      <w:r w:rsidRPr="00A22993">
        <w:rPr>
          <w:rFonts w:ascii="Times New Roman" w:hAnsi="Times New Roman" w:cs="Times New Roman"/>
        </w:rPr>
        <w:t xml:space="preserve">To further investigate the relationship between noticing nature and nature connectedness, a second multiple regression was performed. This multiple regression was identical to the first, with one exception. Instead of the </w:t>
      </w:r>
      <w:r w:rsidR="009E0817" w:rsidRPr="00A22993">
        <w:rPr>
          <w:rFonts w:ascii="Times New Roman" w:hAnsi="Times New Roman" w:cs="Times New Roman"/>
        </w:rPr>
        <w:t>broad</w:t>
      </w:r>
      <w:r w:rsidRPr="00A22993">
        <w:rPr>
          <w:rFonts w:ascii="Times New Roman" w:hAnsi="Times New Roman" w:cs="Times New Roman"/>
        </w:rPr>
        <w:t xml:space="preserve"> measure of noticing nature, the </w:t>
      </w:r>
      <w:r w:rsidR="00091DBB">
        <w:rPr>
          <w:rFonts w:ascii="Times New Roman" w:hAnsi="Times New Roman" w:cs="Times New Roman"/>
        </w:rPr>
        <w:t>thirteen</w:t>
      </w:r>
      <w:r w:rsidR="00091DBB" w:rsidRPr="00A22993">
        <w:rPr>
          <w:rFonts w:ascii="Times New Roman" w:hAnsi="Times New Roman" w:cs="Times New Roman"/>
        </w:rPr>
        <w:t xml:space="preserve"> </w:t>
      </w:r>
      <w:r w:rsidRPr="00A22993">
        <w:rPr>
          <w:rFonts w:ascii="Times New Roman" w:hAnsi="Times New Roman" w:cs="Times New Roman"/>
        </w:rPr>
        <w:t>specific noticing nature activities that made-up the measure were entered as separate predictors in the model</w:t>
      </w:r>
      <w:r w:rsidR="009E0817" w:rsidRPr="00A22993">
        <w:rPr>
          <w:rFonts w:ascii="Times New Roman" w:hAnsi="Times New Roman" w:cs="Times New Roman"/>
        </w:rPr>
        <w:t xml:space="preserve"> so as to examine their relationships with nature connectedness</w:t>
      </w:r>
      <w:r w:rsidRPr="00A22993">
        <w:rPr>
          <w:rFonts w:ascii="Times New Roman" w:hAnsi="Times New Roman" w:cs="Times New Roman"/>
        </w:rPr>
        <w:t>.</w:t>
      </w:r>
      <w:r w:rsidR="00B1026F" w:rsidRPr="00A22993">
        <w:rPr>
          <w:rFonts w:ascii="Times New Roman" w:hAnsi="Times New Roman" w:cs="Times New Roman"/>
        </w:rPr>
        <w:t xml:space="preserve"> The assumption of multicollinearity was met </w:t>
      </w:r>
      <w:r w:rsidR="000068B3" w:rsidRPr="00A22993">
        <w:rPr>
          <w:rFonts w:ascii="Times New Roman" w:eastAsia="Times New Roman" w:hAnsi="Times New Roman" w:cs="Times New Roman"/>
          <w:lang w:eastAsia="en-GB"/>
        </w:rPr>
        <w:t>(VIF = 1 – 2.29; Tolerance = .44 - .97).</w:t>
      </w:r>
      <w:r w:rsidR="00B1026F" w:rsidRPr="00A22993">
        <w:rPr>
          <w:rFonts w:ascii="Times New Roman" w:eastAsia="Times New Roman" w:hAnsi="Times New Roman" w:cs="Times New Roman"/>
          <w:lang w:eastAsia="en-GB"/>
        </w:rPr>
        <w:t xml:space="preserve"> As shown in Table 3, the model was significant (F(17,1662) = 53.7, p &lt;.001, R</w:t>
      </w:r>
      <w:r w:rsidR="00B1026F" w:rsidRPr="00A22993">
        <w:rPr>
          <w:rFonts w:ascii="Times New Roman" w:eastAsia="Times New Roman" w:hAnsi="Times New Roman" w:cs="Times New Roman"/>
          <w:vertAlign w:val="superscript"/>
          <w:lang w:eastAsia="en-GB"/>
        </w:rPr>
        <w:t>2</w:t>
      </w:r>
      <w:r w:rsidR="00B1026F" w:rsidRPr="00A22993">
        <w:rPr>
          <w:rFonts w:ascii="Times New Roman" w:eastAsia="Times New Roman" w:hAnsi="Times New Roman" w:cs="Times New Roman"/>
          <w:lang w:eastAsia="en-GB"/>
        </w:rPr>
        <w:t xml:space="preserve"> = .35). As well as age (t = 2.62, p &lt; .01), watching wildlife (t = -4.28, p &lt; .001), taking photos </w:t>
      </w:r>
      <w:r w:rsidR="009E0817" w:rsidRPr="00A22993">
        <w:rPr>
          <w:rFonts w:ascii="Times New Roman" w:eastAsia="Times New Roman" w:hAnsi="Times New Roman" w:cs="Times New Roman"/>
          <w:lang w:eastAsia="en-GB"/>
        </w:rPr>
        <w:t xml:space="preserve">or videos </w:t>
      </w:r>
      <w:r w:rsidR="00B1026F" w:rsidRPr="00A22993">
        <w:rPr>
          <w:rFonts w:ascii="Times New Roman" w:eastAsia="Times New Roman" w:hAnsi="Times New Roman" w:cs="Times New Roman"/>
          <w:lang w:eastAsia="en-GB"/>
        </w:rPr>
        <w:t xml:space="preserve">of wildlife, plants or animals (t = </w:t>
      </w:r>
      <w:r w:rsidR="00980E97" w:rsidRPr="00A22993">
        <w:rPr>
          <w:rFonts w:ascii="Times New Roman" w:eastAsia="Times New Roman" w:hAnsi="Times New Roman" w:cs="Times New Roman"/>
          <w:lang w:eastAsia="en-GB"/>
        </w:rPr>
        <w:t>-2.64</w:t>
      </w:r>
      <w:r w:rsidR="00B1026F" w:rsidRPr="00A22993">
        <w:rPr>
          <w:rFonts w:ascii="Times New Roman" w:eastAsia="Times New Roman" w:hAnsi="Times New Roman" w:cs="Times New Roman"/>
          <w:lang w:eastAsia="en-GB"/>
        </w:rPr>
        <w:t>, p &lt; .01)</w:t>
      </w:r>
      <w:r w:rsidR="009E0817" w:rsidRPr="00A22993">
        <w:rPr>
          <w:rFonts w:ascii="Times New Roman" w:eastAsia="Times New Roman" w:hAnsi="Times New Roman" w:cs="Times New Roman"/>
          <w:lang w:eastAsia="en-GB"/>
        </w:rPr>
        <w:t xml:space="preserve">, </w:t>
      </w:r>
      <w:r w:rsidR="00B1026F" w:rsidRPr="00A22993">
        <w:rPr>
          <w:rFonts w:ascii="Times New Roman" w:eastAsia="Times New Roman" w:hAnsi="Times New Roman" w:cs="Times New Roman"/>
          <w:lang w:eastAsia="en-GB"/>
        </w:rPr>
        <w:t xml:space="preserve">listening to bird song (t = </w:t>
      </w:r>
      <w:r w:rsidR="00980E97" w:rsidRPr="00A22993">
        <w:rPr>
          <w:rFonts w:ascii="Times New Roman" w:eastAsia="Times New Roman" w:hAnsi="Times New Roman" w:cs="Times New Roman"/>
          <w:lang w:eastAsia="en-GB"/>
        </w:rPr>
        <w:t>-2.83</w:t>
      </w:r>
      <w:r w:rsidR="00B1026F" w:rsidRPr="00A22993">
        <w:rPr>
          <w:rFonts w:ascii="Times New Roman" w:eastAsia="Times New Roman" w:hAnsi="Times New Roman" w:cs="Times New Roman"/>
          <w:lang w:eastAsia="en-GB"/>
        </w:rPr>
        <w:t>, p &lt; .01)</w:t>
      </w:r>
      <w:r w:rsidR="009E0817" w:rsidRPr="00A22993">
        <w:rPr>
          <w:rFonts w:ascii="Times New Roman" w:eastAsia="Times New Roman" w:hAnsi="Times New Roman" w:cs="Times New Roman"/>
          <w:lang w:eastAsia="en-GB"/>
        </w:rPr>
        <w:t>, and taking time to notice butterflies or bees (t = 2.36, p &lt; .05)</w:t>
      </w:r>
      <w:r w:rsidR="00B1026F" w:rsidRPr="00A22993">
        <w:rPr>
          <w:rFonts w:ascii="Times New Roman" w:eastAsia="Times New Roman" w:hAnsi="Times New Roman" w:cs="Times New Roman"/>
          <w:lang w:eastAsia="en-GB"/>
        </w:rPr>
        <w:t xml:space="preserve"> were significant predictors of nature connectedness.</w:t>
      </w:r>
    </w:p>
    <w:p w14:paraId="2781780C" w14:textId="60BAB34B" w:rsidR="00AD19E7" w:rsidRPr="00A22993" w:rsidRDefault="000C2321" w:rsidP="00161070">
      <w:pPr>
        <w:spacing w:line="480" w:lineRule="auto"/>
        <w:rPr>
          <w:rFonts w:ascii="Times New Roman" w:hAnsi="Times New Roman" w:cs="Times New Roman"/>
        </w:rPr>
      </w:pPr>
      <w:bookmarkStart w:id="8" w:name="_Hlk74556135"/>
      <w:r>
        <w:rPr>
          <w:rFonts w:ascii="Times New Roman" w:hAnsi="Times New Roman" w:cs="Times New Roman"/>
        </w:rPr>
        <w:t xml:space="preserve">[TABLE 3] </w:t>
      </w:r>
    </w:p>
    <w:bookmarkEnd w:id="8"/>
    <w:p w14:paraId="2C8165C1" w14:textId="7F096DF4" w:rsidR="004B1A6F" w:rsidRPr="00A22993" w:rsidRDefault="00DF0179" w:rsidP="00161070">
      <w:pPr>
        <w:spacing w:line="480" w:lineRule="auto"/>
        <w:rPr>
          <w:rFonts w:ascii="Times New Roman" w:hAnsi="Times New Roman" w:cs="Times New Roman"/>
        </w:rPr>
      </w:pPr>
      <w:r w:rsidRPr="00A22993">
        <w:rPr>
          <w:rFonts w:ascii="Times New Roman" w:hAnsi="Times New Roman" w:cs="Times New Roman"/>
          <w:b/>
          <w:bCs/>
        </w:rPr>
        <w:t>Discussion</w:t>
      </w:r>
    </w:p>
    <w:p w14:paraId="6EB20054" w14:textId="3A3E1BAE" w:rsidR="00DF0179" w:rsidRPr="00A22993" w:rsidRDefault="004B1A6F" w:rsidP="00161070">
      <w:pPr>
        <w:spacing w:line="480" w:lineRule="auto"/>
        <w:rPr>
          <w:rFonts w:ascii="Times New Roman" w:hAnsi="Times New Roman" w:cs="Times New Roman"/>
        </w:rPr>
      </w:pPr>
      <w:r w:rsidRPr="00A22993">
        <w:rPr>
          <w:rFonts w:ascii="Times New Roman" w:hAnsi="Times New Roman" w:cs="Times New Roman"/>
        </w:rPr>
        <w:t>The analysis considers how</w:t>
      </w:r>
      <w:r w:rsidR="00585B9F">
        <w:rPr>
          <w:rFonts w:ascii="Times New Roman" w:hAnsi="Times New Roman" w:cs="Times New Roman"/>
        </w:rPr>
        <w:t xml:space="preserve"> the</w:t>
      </w:r>
      <w:r w:rsidRPr="00A22993">
        <w:rPr>
          <w:rFonts w:ascii="Times New Roman" w:hAnsi="Times New Roman" w:cs="Times New Roman"/>
        </w:rPr>
        <w:t xml:space="preserve"> two broad factors of contact with, </w:t>
      </w:r>
      <w:r w:rsidR="001D0315">
        <w:rPr>
          <w:rFonts w:ascii="Times New Roman" w:hAnsi="Times New Roman" w:cs="Times New Roman"/>
        </w:rPr>
        <w:t>and noticing of</w:t>
      </w:r>
      <w:r w:rsidR="00061ED9">
        <w:rPr>
          <w:rFonts w:ascii="Times New Roman" w:hAnsi="Times New Roman" w:cs="Times New Roman"/>
        </w:rPr>
        <w:t>,</w:t>
      </w:r>
      <w:r w:rsidR="00B7076E">
        <w:rPr>
          <w:rFonts w:ascii="Times New Roman" w:hAnsi="Times New Roman" w:cs="Times New Roman"/>
        </w:rPr>
        <w:t xml:space="preserve"> </w:t>
      </w:r>
      <w:r w:rsidRPr="00A22993">
        <w:rPr>
          <w:rFonts w:ascii="Times New Roman" w:hAnsi="Times New Roman" w:cs="Times New Roman"/>
        </w:rPr>
        <w:t xml:space="preserve">nature explain levels of nature connectedness. </w:t>
      </w:r>
      <w:r w:rsidR="00DF0179" w:rsidRPr="00A22993">
        <w:rPr>
          <w:rFonts w:ascii="Times New Roman" w:hAnsi="Times New Roman" w:cs="Times New Roman"/>
        </w:rPr>
        <w:t xml:space="preserve">The results suggest that ways of engaging with the natural world differ in terms of the extent to which they </w:t>
      </w:r>
      <w:r w:rsidRPr="00A22993">
        <w:rPr>
          <w:rFonts w:ascii="Times New Roman" w:hAnsi="Times New Roman" w:cs="Times New Roman"/>
        </w:rPr>
        <w:t>explain</w:t>
      </w:r>
      <w:r w:rsidR="00DF0179" w:rsidRPr="00A22993">
        <w:rPr>
          <w:rFonts w:ascii="Times New Roman" w:hAnsi="Times New Roman" w:cs="Times New Roman"/>
        </w:rPr>
        <w:t xml:space="preserve"> a </w:t>
      </w:r>
      <w:r w:rsidRPr="00A22993">
        <w:rPr>
          <w:rFonts w:ascii="Times New Roman" w:hAnsi="Times New Roman" w:cs="Times New Roman"/>
        </w:rPr>
        <w:t>close relationship with</w:t>
      </w:r>
      <w:r w:rsidR="00DF0179" w:rsidRPr="00A22993">
        <w:rPr>
          <w:rFonts w:ascii="Times New Roman" w:hAnsi="Times New Roman" w:cs="Times New Roman"/>
        </w:rPr>
        <w:t xml:space="preserve"> nature, and by extension the results point to potentially efficacious means of boosting nature connectedness.</w:t>
      </w:r>
      <w:r w:rsidR="000A26A7" w:rsidRPr="00A22993">
        <w:rPr>
          <w:rFonts w:ascii="Times New Roman" w:hAnsi="Times New Roman" w:cs="Times New Roman"/>
        </w:rPr>
        <w:t xml:space="preserve"> Mirroring previous </w:t>
      </w:r>
      <w:r w:rsidRPr="00A22993">
        <w:rPr>
          <w:rFonts w:ascii="Times New Roman" w:hAnsi="Times New Roman" w:cs="Times New Roman"/>
        </w:rPr>
        <w:t xml:space="preserve">empirical </w:t>
      </w:r>
      <w:r w:rsidR="000A26A7" w:rsidRPr="00A22993">
        <w:rPr>
          <w:rFonts w:ascii="Times New Roman" w:hAnsi="Times New Roman" w:cs="Times New Roman"/>
        </w:rPr>
        <w:t>research (</w:t>
      </w:r>
      <w:r w:rsidRPr="00A22993">
        <w:rPr>
          <w:rFonts w:ascii="Times New Roman" w:hAnsi="Times New Roman" w:cs="Times New Roman"/>
        </w:rPr>
        <w:t>McEwan et al., 2019; Passmore et al., 2017; Richardson &amp; Sheffield, 2017</w:t>
      </w:r>
      <w:r w:rsidR="000A26A7" w:rsidRPr="00A22993">
        <w:rPr>
          <w:rFonts w:ascii="Times New Roman" w:hAnsi="Times New Roman" w:cs="Times New Roman"/>
        </w:rPr>
        <w:t xml:space="preserve">), </w:t>
      </w:r>
      <w:r w:rsidR="00FF4BD8">
        <w:rPr>
          <w:rFonts w:ascii="Times New Roman" w:hAnsi="Times New Roman" w:cs="Times New Roman"/>
        </w:rPr>
        <w:t>noticing nature</w:t>
      </w:r>
      <w:r w:rsidR="000A26A7" w:rsidRPr="00A22993">
        <w:rPr>
          <w:rFonts w:ascii="Times New Roman" w:hAnsi="Times New Roman" w:cs="Times New Roman"/>
        </w:rPr>
        <w:t xml:space="preserve"> </w:t>
      </w:r>
      <w:r w:rsidRPr="00A22993">
        <w:rPr>
          <w:rFonts w:ascii="Times New Roman" w:hAnsi="Times New Roman" w:cs="Times New Roman"/>
        </w:rPr>
        <w:t>explained higher levels of</w:t>
      </w:r>
      <w:r w:rsidR="000A26A7" w:rsidRPr="00A22993">
        <w:rPr>
          <w:rFonts w:ascii="Times New Roman" w:hAnsi="Times New Roman" w:cs="Times New Roman"/>
        </w:rPr>
        <w:t xml:space="preserve"> nature connectedness</w:t>
      </w:r>
      <w:r w:rsidRPr="00A22993">
        <w:rPr>
          <w:rFonts w:ascii="Times New Roman" w:hAnsi="Times New Roman" w:cs="Times New Roman"/>
        </w:rPr>
        <w:t xml:space="preserve"> than </w:t>
      </w:r>
      <w:r w:rsidR="000D0CAD">
        <w:rPr>
          <w:rFonts w:ascii="Times New Roman" w:hAnsi="Times New Roman" w:cs="Times New Roman"/>
        </w:rPr>
        <w:t xml:space="preserve">was explained by </w:t>
      </w:r>
      <w:r w:rsidR="006E1A47" w:rsidRPr="00A22993">
        <w:rPr>
          <w:rFonts w:ascii="Times New Roman" w:hAnsi="Times New Roman" w:cs="Times New Roman"/>
        </w:rPr>
        <w:t>contact with</w:t>
      </w:r>
      <w:r w:rsidR="000A26A7" w:rsidRPr="00A22993">
        <w:rPr>
          <w:rFonts w:ascii="Times New Roman" w:hAnsi="Times New Roman" w:cs="Times New Roman"/>
        </w:rPr>
        <w:t xml:space="preserve"> nature. </w:t>
      </w:r>
      <w:r w:rsidRPr="00A22993">
        <w:rPr>
          <w:rFonts w:ascii="Times New Roman" w:hAnsi="Times New Roman" w:cs="Times New Roman"/>
        </w:rPr>
        <w:t>For wellbeing (Richardson et al</w:t>
      </w:r>
      <w:r w:rsidR="00585B9F">
        <w:rPr>
          <w:rFonts w:ascii="Times New Roman" w:hAnsi="Times New Roman" w:cs="Times New Roman"/>
        </w:rPr>
        <w:t>.</w:t>
      </w:r>
      <w:r w:rsidRPr="00A22993">
        <w:rPr>
          <w:rFonts w:ascii="Times New Roman" w:hAnsi="Times New Roman" w:cs="Times New Roman"/>
        </w:rPr>
        <w:t>, 2021)</w:t>
      </w:r>
      <w:r w:rsidR="000D0CAD">
        <w:rPr>
          <w:rFonts w:ascii="Times New Roman" w:hAnsi="Times New Roman" w:cs="Times New Roman"/>
        </w:rPr>
        <w:t>, pro-nature behaviours (Richardson et al., 2020)</w:t>
      </w:r>
      <w:r w:rsidRPr="00A22993">
        <w:rPr>
          <w:rFonts w:ascii="Times New Roman" w:hAnsi="Times New Roman" w:cs="Times New Roman"/>
        </w:rPr>
        <w:t xml:space="preserve"> and </w:t>
      </w:r>
      <w:r w:rsidRPr="00A22993">
        <w:rPr>
          <w:rFonts w:ascii="Times New Roman" w:hAnsi="Times New Roman" w:cs="Times New Roman"/>
        </w:rPr>
        <w:lastRenderedPageBreak/>
        <w:t xml:space="preserve">nature connectedness, there is </w:t>
      </w:r>
      <w:r w:rsidR="00585B9F">
        <w:rPr>
          <w:rFonts w:ascii="Times New Roman" w:hAnsi="Times New Roman" w:cs="Times New Roman"/>
        </w:rPr>
        <w:t xml:space="preserve">clearly </w:t>
      </w:r>
      <w:r w:rsidRPr="00A22993">
        <w:rPr>
          <w:rFonts w:ascii="Times New Roman" w:hAnsi="Times New Roman" w:cs="Times New Roman"/>
        </w:rPr>
        <w:t xml:space="preserve">a need </w:t>
      </w:r>
      <w:r w:rsidR="000D0CAD">
        <w:rPr>
          <w:rFonts w:ascii="Times New Roman" w:hAnsi="Times New Roman" w:cs="Times New Roman"/>
        </w:rPr>
        <w:t>for active sensory</w:t>
      </w:r>
      <w:r w:rsidR="000A26A7" w:rsidRPr="00A22993">
        <w:rPr>
          <w:rFonts w:ascii="Times New Roman" w:hAnsi="Times New Roman" w:cs="Times New Roman"/>
        </w:rPr>
        <w:t xml:space="preserve"> </w:t>
      </w:r>
      <w:r w:rsidRPr="00A22993">
        <w:rPr>
          <w:rFonts w:ascii="Times New Roman" w:hAnsi="Times New Roman" w:cs="Times New Roman"/>
        </w:rPr>
        <w:t>engage</w:t>
      </w:r>
      <w:r w:rsidR="000D0CAD">
        <w:rPr>
          <w:rFonts w:ascii="Times New Roman" w:hAnsi="Times New Roman" w:cs="Times New Roman"/>
        </w:rPr>
        <w:t>ment</w:t>
      </w:r>
      <w:r w:rsidR="000A26A7" w:rsidRPr="00A22993">
        <w:rPr>
          <w:rFonts w:ascii="Times New Roman" w:hAnsi="Times New Roman" w:cs="Times New Roman"/>
        </w:rPr>
        <w:t xml:space="preserve"> with nature while in green spaces rather than simply being passively exposed to </w:t>
      </w:r>
      <w:r w:rsidR="00924AD4" w:rsidRPr="00A22993">
        <w:rPr>
          <w:rFonts w:ascii="Times New Roman" w:hAnsi="Times New Roman" w:cs="Times New Roman"/>
        </w:rPr>
        <w:t>it</w:t>
      </w:r>
      <w:r w:rsidR="000A26A7" w:rsidRPr="00A22993">
        <w:rPr>
          <w:rFonts w:ascii="Times New Roman" w:hAnsi="Times New Roman" w:cs="Times New Roman"/>
        </w:rPr>
        <w:t xml:space="preserve">. </w:t>
      </w:r>
    </w:p>
    <w:p w14:paraId="6E3926C8" w14:textId="71C2FDEE" w:rsidR="009424E0" w:rsidRPr="00A22993" w:rsidRDefault="009424E0" w:rsidP="00161070">
      <w:pPr>
        <w:spacing w:line="480" w:lineRule="auto"/>
        <w:rPr>
          <w:rFonts w:ascii="Times New Roman" w:hAnsi="Times New Roman" w:cs="Times New Roman"/>
        </w:rPr>
      </w:pPr>
      <w:r w:rsidRPr="00A22993">
        <w:rPr>
          <w:rFonts w:ascii="Times New Roman" w:hAnsi="Times New Roman" w:cs="Times New Roman"/>
        </w:rPr>
        <w:t>The commonality analysis showed that</w:t>
      </w:r>
      <w:r w:rsidR="00585B9F">
        <w:rPr>
          <w:rFonts w:ascii="Times New Roman" w:hAnsi="Times New Roman" w:cs="Times New Roman"/>
        </w:rPr>
        <w:t xml:space="preserve">, </w:t>
      </w:r>
      <w:r w:rsidR="00585B9F" w:rsidRPr="00A22993">
        <w:rPr>
          <w:rFonts w:ascii="Times New Roman" w:hAnsi="Times New Roman" w:cs="Times New Roman"/>
        </w:rPr>
        <w:t>when considered in isolation</w:t>
      </w:r>
      <w:r w:rsidR="00585B9F">
        <w:rPr>
          <w:rFonts w:ascii="Times New Roman" w:hAnsi="Times New Roman" w:cs="Times New Roman"/>
        </w:rPr>
        <w:t>,</w:t>
      </w:r>
      <w:r w:rsidRPr="00A22993">
        <w:rPr>
          <w:rFonts w:ascii="Times New Roman" w:hAnsi="Times New Roman" w:cs="Times New Roman"/>
        </w:rPr>
        <w:t xml:space="preserve"> </w:t>
      </w:r>
      <w:bookmarkStart w:id="9" w:name="_Hlk80260615"/>
      <w:r w:rsidRPr="00A22993">
        <w:rPr>
          <w:rFonts w:ascii="Times New Roman" w:hAnsi="Times New Roman" w:cs="Times New Roman"/>
        </w:rPr>
        <w:t xml:space="preserve">the </w:t>
      </w:r>
      <w:r w:rsidR="000D0CAD">
        <w:rPr>
          <w:rFonts w:ascii="Times New Roman" w:hAnsi="Times New Roman" w:cs="Times New Roman"/>
        </w:rPr>
        <w:t xml:space="preserve">‘noticing </w:t>
      </w:r>
      <w:r w:rsidR="00DD4AA6">
        <w:rPr>
          <w:rFonts w:ascii="Times New Roman" w:hAnsi="Times New Roman" w:cs="Times New Roman"/>
        </w:rPr>
        <w:t>nature</w:t>
      </w:r>
      <w:r w:rsidR="000D0CAD">
        <w:rPr>
          <w:rFonts w:ascii="Times New Roman" w:hAnsi="Times New Roman" w:cs="Times New Roman"/>
        </w:rPr>
        <w:t>’</w:t>
      </w:r>
      <w:r w:rsidR="00DD4AA6" w:rsidRPr="00A22993">
        <w:rPr>
          <w:rFonts w:ascii="Times New Roman" w:hAnsi="Times New Roman" w:cs="Times New Roman"/>
        </w:rPr>
        <w:t xml:space="preserve"> </w:t>
      </w:r>
      <w:r w:rsidR="00B05D26" w:rsidRPr="00A22993">
        <w:rPr>
          <w:rFonts w:ascii="Times New Roman" w:hAnsi="Times New Roman" w:cs="Times New Roman"/>
        </w:rPr>
        <w:t>activities</w:t>
      </w:r>
      <w:bookmarkEnd w:id="9"/>
      <w:r w:rsidRPr="00A22993">
        <w:rPr>
          <w:rFonts w:ascii="Times New Roman" w:hAnsi="Times New Roman" w:cs="Times New Roman"/>
        </w:rPr>
        <w:t xml:space="preserve"> accounted for around 50% more of the variance in nature connectedness</w:t>
      </w:r>
      <w:r w:rsidR="00585B9F">
        <w:rPr>
          <w:rFonts w:ascii="Times New Roman" w:hAnsi="Times New Roman" w:cs="Times New Roman"/>
        </w:rPr>
        <w:t xml:space="preserve"> than time in nature</w:t>
      </w:r>
      <w:r w:rsidRPr="00A22993">
        <w:rPr>
          <w:rFonts w:ascii="Times New Roman" w:hAnsi="Times New Roman" w:cs="Times New Roman"/>
        </w:rPr>
        <w:t>. However, as expected, the two factors worked together</w:t>
      </w:r>
      <w:r w:rsidR="00585B9F">
        <w:rPr>
          <w:rFonts w:ascii="Times New Roman" w:hAnsi="Times New Roman" w:cs="Times New Roman"/>
        </w:rPr>
        <w:t>:</w:t>
      </w:r>
      <w:r w:rsidRPr="00A22993">
        <w:rPr>
          <w:rFonts w:ascii="Times New Roman" w:hAnsi="Times New Roman" w:cs="Times New Roman"/>
        </w:rPr>
        <w:t xml:space="preserve"> </w:t>
      </w:r>
      <w:r w:rsidR="00F12990">
        <w:rPr>
          <w:rFonts w:ascii="Times New Roman" w:hAnsi="Times New Roman" w:cs="Times New Roman"/>
        </w:rPr>
        <w:t xml:space="preserve">the noticing of nature </w:t>
      </w:r>
      <w:r w:rsidRPr="00A22993">
        <w:rPr>
          <w:rFonts w:ascii="Times New Roman" w:hAnsi="Times New Roman" w:cs="Times New Roman"/>
        </w:rPr>
        <w:t xml:space="preserve">clearly </w:t>
      </w:r>
      <w:r w:rsidR="000D0CAD">
        <w:rPr>
          <w:rFonts w:ascii="Times New Roman" w:hAnsi="Times New Roman" w:cs="Times New Roman"/>
        </w:rPr>
        <w:t>works with</w:t>
      </w:r>
      <w:r w:rsidRPr="00A22993">
        <w:rPr>
          <w:rFonts w:ascii="Times New Roman" w:hAnsi="Times New Roman" w:cs="Times New Roman"/>
        </w:rPr>
        <w:t xml:space="preserve"> time and visits to nature. </w:t>
      </w:r>
      <w:r w:rsidR="00585B9F">
        <w:rPr>
          <w:rFonts w:ascii="Times New Roman" w:hAnsi="Times New Roman" w:cs="Times New Roman"/>
        </w:rPr>
        <w:t>M</w:t>
      </w:r>
      <w:r w:rsidRPr="00A22993">
        <w:rPr>
          <w:rFonts w:ascii="Times New Roman" w:hAnsi="Times New Roman" w:cs="Times New Roman"/>
        </w:rPr>
        <w:t xml:space="preserve">uch policy work focusses on access to nature and increasing visits, </w:t>
      </w:r>
      <w:r w:rsidR="00585B9F">
        <w:rPr>
          <w:rFonts w:ascii="Times New Roman" w:hAnsi="Times New Roman" w:cs="Times New Roman"/>
        </w:rPr>
        <w:t>without taking into account what people do during their time in nature. T</w:t>
      </w:r>
      <w:r w:rsidRPr="00A22993">
        <w:rPr>
          <w:rFonts w:ascii="Times New Roman" w:hAnsi="Times New Roman" w:cs="Times New Roman"/>
        </w:rPr>
        <w:t>here is a clear need to consider what the access and visits are for</w:t>
      </w:r>
      <w:r w:rsidR="00B05D26" w:rsidRPr="00A22993">
        <w:rPr>
          <w:rFonts w:ascii="Times New Roman" w:hAnsi="Times New Roman" w:cs="Times New Roman"/>
        </w:rPr>
        <w:t>, and w</w:t>
      </w:r>
      <w:r w:rsidRPr="00A22993">
        <w:rPr>
          <w:rFonts w:ascii="Times New Roman" w:hAnsi="Times New Roman" w:cs="Times New Roman"/>
        </w:rPr>
        <w:t xml:space="preserve">hat types of activity might be offered or encouraged during that access. </w:t>
      </w:r>
      <w:r w:rsidR="00585B9F">
        <w:rPr>
          <w:rFonts w:ascii="Times New Roman" w:hAnsi="Times New Roman" w:cs="Times New Roman"/>
        </w:rPr>
        <w:t xml:space="preserve">Such consideration should </w:t>
      </w:r>
      <w:r w:rsidRPr="00A22993">
        <w:rPr>
          <w:rFonts w:ascii="Times New Roman" w:hAnsi="Times New Roman" w:cs="Times New Roman"/>
        </w:rPr>
        <w:t>inform the design of</w:t>
      </w:r>
      <w:r w:rsidR="00585B9F">
        <w:rPr>
          <w:rFonts w:ascii="Times New Roman" w:hAnsi="Times New Roman" w:cs="Times New Roman"/>
        </w:rPr>
        <w:t xml:space="preserve"> </w:t>
      </w:r>
      <w:r w:rsidRPr="00A22993">
        <w:rPr>
          <w:rFonts w:ascii="Times New Roman" w:hAnsi="Times New Roman" w:cs="Times New Roman"/>
        </w:rPr>
        <w:t>green spaces</w:t>
      </w:r>
      <w:r w:rsidR="00585B9F">
        <w:rPr>
          <w:rFonts w:ascii="Times New Roman" w:hAnsi="Times New Roman" w:cs="Times New Roman"/>
        </w:rPr>
        <w:t xml:space="preserve"> and the programmes that take place in them</w:t>
      </w:r>
      <w:r w:rsidRPr="00A22993">
        <w:rPr>
          <w:rFonts w:ascii="Times New Roman" w:hAnsi="Times New Roman" w:cs="Times New Roman"/>
        </w:rPr>
        <w:t>.</w:t>
      </w:r>
    </w:p>
    <w:p w14:paraId="07AA56C6" w14:textId="3CED13DD" w:rsidR="00DF0179" w:rsidRPr="00A22993" w:rsidRDefault="00B05D26" w:rsidP="00161070">
      <w:pPr>
        <w:spacing w:line="480" w:lineRule="auto"/>
        <w:rPr>
          <w:rFonts w:ascii="Times New Roman" w:hAnsi="Times New Roman" w:cs="Times New Roman"/>
        </w:rPr>
      </w:pPr>
      <w:r w:rsidRPr="00A22993">
        <w:rPr>
          <w:rFonts w:ascii="Times New Roman" w:hAnsi="Times New Roman" w:cs="Times New Roman"/>
        </w:rPr>
        <w:t>Looking at the types of sensory engagement activities more closely, t</w:t>
      </w:r>
      <w:r w:rsidR="00D2737B" w:rsidRPr="00A22993">
        <w:rPr>
          <w:rFonts w:ascii="Times New Roman" w:hAnsi="Times New Roman" w:cs="Times New Roman"/>
        </w:rPr>
        <w:t>hose high in nature connectedness were characterised by w</w:t>
      </w:r>
      <w:r w:rsidR="00952EE5" w:rsidRPr="00A22993">
        <w:rPr>
          <w:rFonts w:ascii="Times New Roman" w:hAnsi="Times New Roman" w:cs="Times New Roman"/>
        </w:rPr>
        <w:t>atch</w:t>
      </w:r>
      <w:r w:rsidR="00D2737B" w:rsidRPr="00A22993">
        <w:rPr>
          <w:rFonts w:ascii="Times New Roman" w:hAnsi="Times New Roman" w:cs="Times New Roman"/>
        </w:rPr>
        <w:t>ing and taking photographs of</w:t>
      </w:r>
      <w:r w:rsidR="00952EE5" w:rsidRPr="00A22993">
        <w:rPr>
          <w:rFonts w:ascii="Times New Roman" w:hAnsi="Times New Roman" w:cs="Times New Roman"/>
        </w:rPr>
        <w:t xml:space="preserve"> wildlife, liste</w:t>
      </w:r>
      <w:r w:rsidR="00D2737B" w:rsidRPr="00A22993">
        <w:rPr>
          <w:rFonts w:ascii="Times New Roman" w:hAnsi="Times New Roman" w:cs="Times New Roman"/>
        </w:rPr>
        <w:t>ning</w:t>
      </w:r>
      <w:r w:rsidR="00952EE5" w:rsidRPr="00A22993">
        <w:rPr>
          <w:rFonts w:ascii="Times New Roman" w:hAnsi="Times New Roman" w:cs="Times New Roman"/>
        </w:rPr>
        <w:t xml:space="preserve"> to bird song</w:t>
      </w:r>
      <w:r w:rsidR="00D2737B" w:rsidRPr="00A22993">
        <w:rPr>
          <w:rFonts w:ascii="Times New Roman" w:hAnsi="Times New Roman" w:cs="Times New Roman"/>
        </w:rPr>
        <w:t xml:space="preserve"> and </w:t>
      </w:r>
      <w:r w:rsidR="00952EE5" w:rsidRPr="00A22993">
        <w:rPr>
          <w:rFonts w:ascii="Times New Roman" w:hAnsi="Times New Roman" w:cs="Times New Roman"/>
        </w:rPr>
        <w:t>notic</w:t>
      </w:r>
      <w:r w:rsidR="00D2737B" w:rsidRPr="00A22993">
        <w:rPr>
          <w:rFonts w:ascii="Times New Roman" w:hAnsi="Times New Roman" w:cs="Times New Roman"/>
        </w:rPr>
        <w:t>ing</w:t>
      </w:r>
      <w:r w:rsidR="00952EE5" w:rsidRPr="00A22993">
        <w:rPr>
          <w:rFonts w:ascii="Times New Roman" w:hAnsi="Times New Roman" w:cs="Times New Roman"/>
        </w:rPr>
        <w:t xml:space="preserve"> </w:t>
      </w:r>
      <w:r w:rsidR="00D2737B" w:rsidRPr="00A22993">
        <w:rPr>
          <w:rFonts w:ascii="Times New Roman" w:hAnsi="Times New Roman" w:cs="Times New Roman"/>
        </w:rPr>
        <w:t>butterflies and bees</w:t>
      </w:r>
      <w:r w:rsidR="00952EE5" w:rsidRPr="00A22993">
        <w:rPr>
          <w:rFonts w:ascii="Times New Roman" w:hAnsi="Times New Roman" w:cs="Times New Roman"/>
        </w:rPr>
        <w:t>.</w:t>
      </w:r>
      <w:r w:rsidR="00D2737B" w:rsidRPr="00A22993">
        <w:rPr>
          <w:rFonts w:ascii="Times New Roman" w:hAnsi="Times New Roman" w:cs="Times New Roman"/>
        </w:rPr>
        <w:t xml:space="preserve"> </w:t>
      </w:r>
      <w:r w:rsidR="003E488F" w:rsidRPr="00A22993">
        <w:rPr>
          <w:rFonts w:ascii="Times New Roman" w:hAnsi="Times New Roman" w:cs="Times New Roman"/>
        </w:rPr>
        <w:t>Together with previous empirical work</w:t>
      </w:r>
      <w:r w:rsidR="00585B9F">
        <w:rPr>
          <w:rFonts w:ascii="Times New Roman" w:hAnsi="Times New Roman" w:cs="Times New Roman"/>
        </w:rPr>
        <w:t>,</w:t>
      </w:r>
      <w:r w:rsidR="003E488F" w:rsidRPr="00A22993">
        <w:rPr>
          <w:rFonts w:ascii="Times New Roman" w:hAnsi="Times New Roman" w:cs="Times New Roman"/>
        </w:rPr>
        <w:t xml:space="preserve"> t</w:t>
      </w:r>
      <w:r w:rsidR="00D2737B" w:rsidRPr="00A22993">
        <w:rPr>
          <w:rFonts w:ascii="Times New Roman" w:hAnsi="Times New Roman" w:cs="Times New Roman"/>
        </w:rPr>
        <w:t xml:space="preserve">his pattern of results </w:t>
      </w:r>
      <w:r w:rsidR="003E488F" w:rsidRPr="00A22993">
        <w:rPr>
          <w:rFonts w:ascii="Times New Roman" w:hAnsi="Times New Roman" w:cs="Times New Roman"/>
        </w:rPr>
        <w:t xml:space="preserve">highlights </w:t>
      </w:r>
      <w:r w:rsidR="00D2737B" w:rsidRPr="00A22993">
        <w:rPr>
          <w:rFonts w:ascii="Times New Roman" w:hAnsi="Times New Roman" w:cs="Times New Roman"/>
        </w:rPr>
        <w:t xml:space="preserve">that </w:t>
      </w:r>
      <w:r w:rsidR="002C7865">
        <w:rPr>
          <w:rFonts w:ascii="Times New Roman" w:hAnsi="Times New Roman" w:cs="Times New Roman"/>
        </w:rPr>
        <w:t>noticing and</w:t>
      </w:r>
      <w:r w:rsidR="000D0CAD">
        <w:rPr>
          <w:rFonts w:ascii="Times New Roman" w:hAnsi="Times New Roman" w:cs="Times New Roman"/>
        </w:rPr>
        <w:t xml:space="preserve"> actively</w:t>
      </w:r>
      <w:r w:rsidR="002C7865">
        <w:rPr>
          <w:rFonts w:ascii="Times New Roman" w:hAnsi="Times New Roman" w:cs="Times New Roman"/>
        </w:rPr>
        <w:t xml:space="preserve"> </w:t>
      </w:r>
      <w:r w:rsidR="00D2737B" w:rsidRPr="00A22993">
        <w:rPr>
          <w:rFonts w:ascii="Times New Roman" w:hAnsi="Times New Roman" w:cs="Times New Roman"/>
        </w:rPr>
        <w:t xml:space="preserve">engaging with </w:t>
      </w:r>
      <w:r w:rsidR="003E488F" w:rsidRPr="00A22993">
        <w:rPr>
          <w:rFonts w:ascii="Times New Roman" w:hAnsi="Times New Roman" w:cs="Times New Roman"/>
        </w:rPr>
        <w:t xml:space="preserve">the sounds and sights of </w:t>
      </w:r>
      <w:r w:rsidR="00D2737B" w:rsidRPr="00A22993">
        <w:rPr>
          <w:rFonts w:ascii="Times New Roman" w:hAnsi="Times New Roman" w:cs="Times New Roman"/>
        </w:rPr>
        <w:t>wildlife is an effective means of boosting the human</w:t>
      </w:r>
      <w:r w:rsidR="003E488F" w:rsidRPr="00A22993">
        <w:rPr>
          <w:rFonts w:ascii="Times New Roman" w:hAnsi="Times New Roman" w:cs="Times New Roman"/>
        </w:rPr>
        <w:t>-nature relationship.</w:t>
      </w:r>
      <w:r w:rsidR="000D0CAD">
        <w:rPr>
          <w:rFonts w:ascii="Times New Roman" w:hAnsi="Times New Roman" w:cs="Times New Roman"/>
        </w:rPr>
        <w:t xml:space="preserve"> This reflects the sensory contact pathway to nature connectedness identified by Lumber et al</w:t>
      </w:r>
      <w:r w:rsidR="00D359C6">
        <w:rPr>
          <w:rFonts w:ascii="Times New Roman" w:hAnsi="Times New Roman" w:cs="Times New Roman"/>
        </w:rPr>
        <w:t xml:space="preserve"> (2017) whose work provides a design framework for how sensory engagement with nature can be framed and extended to improve nature connectedness. For example, through reference to the emotions evoked, the beauty observed and meaning that brings to one’s life. The design framework has been extended based on qualitative analysis of the positive experiences noted when people are prompted to actively engage with nature (Harvey et al, 2020; McEwan et al, 20</w:t>
      </w:r>
      <w:r w:rsidR="00D41E33">
        <w:rPr>
          <w:rFonts w:ascii="Times New Roman" w:hAnsi="Times New Roman" w:cs="Times New Roman"/>
        </w:rPr>
        <w:t>20</w:t>
      </w:r>
      <w:r w:rsidR="00D359C6">
        <w:rPr>
          <w:rFonts w:ascii="Times New Roman" w:hAnsi="Times New Roman" w:cs="Times New Roman"/>
        </w:rPr>
        <w:t xml:space="preserve">).  The </w:t>
      </w:r>
      <w:r w:rsidR="00D41E33">
        <w:rPr>
          <w:rFonts w:ascii="Times New Roman" w:hAnsi="Times New Roman" w:cs="Times New Roman"/>
        </w:rPr>
        <w:t xml:space="preserve">successful </w:t>
      </w:r>
      <w:r w:rsidR="00D359C6">
        <w:rPr>
          <w:rFonts w:ascii="Times New Roman" w:hAnsi="Times New Roman" w:cs="Times New Roman"/>
        </w:rPr>
        <w:t xml:space="preserve">application </w:t>
      </w:r>
      <w:r w:rsidR="00D41E33">
        <w:rPr>
          <w:rFonts w:ascii="Times New Roman" w:hAnsi="Times New Roman" w:cs="Times New Roman"/>
        </w:rPr>
        <w:t xml:space="preserve">of </w:t>
      </w:r>
      <w:r w:rsidR="007767A5">
        <w:rPr>
          <w:rFonts w:ascii="Times New Roman" w:hAnsi="Times New Roman" w:cs="Times New Roman"/>
        </w:rPr>
        <w:t>noticing nature</w:t>
      </w:r>
      <w:r w:rsidR="00D41E33">
        <w:rPr>
          <w:rFonts w:ascii="Times New Roman" w:hAnsi="Times New Roman" w:cs="Times New Roman"/>
        </w:rPr>
        <w:t xml:space="preserve"> interventions (e.g.</w:t>
      </w:r>
      <w:r w:rsidR="00A60CD2">
        <w:rPr>
          <w:rFonts w:ascii="Times New Roman" w:hAnsi="Times New Roman" w:cs="Times New Roman"/>
        </w:rPr>
        <w:t>,</w:t>
      </w:r>
      <w:r w:rsidR="00D41E33">
        <w:rPr>
          <w:rFonts w:ascii="Times New Roman" w:hAnsi="Times New Roman" w:cs="Times New Roman"/>
        </w:rPr>
        <w:t xml:space="preserve"> McEwan et al., 2019</w:t>
      </w:r>
      <w:r w:rsidR="00061ED9">
        <w:rPr>
          <w:rFonts w:ascii="Times New Roman" w:hAnsi="Times New Roman" w:cs="Times New Roman"/>
        </w:rPr>
        <w:t>; Passmore et al., 2017</w:t>
      </w:r>
      <w:r w:rsidR="00D41E33">
        <w:rPr>
          <w:rFonts w:ascii="Times New Roman" w:hAnsi="Times New Roman" w:cs="Times New Roman"/>
        </w:rPr>
        <w:t xml:space="preserve">) </w:t>
      </w:r>
      <w:r w:rsidR="003E2612">
        <w:rPr>
          <w:rFonts w:ascii="Times New Roman" w:hAnsi="Times New Roman" w:cs="Times New Roman"/>
        </w:rPr>
        <w:t xml:space="preserve">supports the </w:t>
      </w:r>
      <w:r w:rsidR="00A2244A">
        <w:rPr>
          <w:rFonts w:ascii="Times New Roman" w:hAnsi="Times New Roman" w:cs="Times New Roman"/>
        </w:rPr>
        <w:t xml:space="preserve">idea that </w:t>
      </w:r>
      <w:r w:rsidR="004A5A5D">
        <w:rPr>
          <w:rFonts w:ascii="Times New Roman" w:hAnsi="Times New Roman" w:cs="Times New Roman"/>
        </w:rPr>
        <w:t xml:space="preserve">connecting with nature </w:t>
      </w:r>
      <w:r w:rsidR="00486401">
        <w:rPr>
          <w:rFonts w:ascii="Times New Roman" w:hAnsi="Times New Roman" w:cs="Times New Roman"/>
        </w:rPr>
        <w:t xml:space="preserve">requires active and </w:t>
      </w:r>
      <w:r w:rsidR="0023587D">
        <w:rPr>
          <w:rFonts w:ascii="Times New Roman" w:hAnsi="Times New Roman" w:cs="Times New Roman"/>
        </w:rPr>
        <w:t xml:space="preserve">focused </w:t>
      </w:r>
      <w:r w:rsidR="00A264C9">
        <w:rPr>
          <w:rFonts w:ascii="Times New Roman" w:hAnsi="Times New Roman" w:cs="Times New Roman"/>
        </w:rPr>
        <w:t>attention</w:t>
      </w:r>
      <w:r w:rsidR="00FA2274">
        <w:rPr>
          <w:rFonts w:ascii="Times New Roman" w:hAnsi="Times New Roman" w:cs="Times New Roman"/>
        </w:rPr>
        <w:t xml:space="preserve">. </w:t>
      </w:r>
      <w:r w:rsidR="005451C4">
        <w:rPr>
          <w:rFonts w:ascii="Times New Roman" w:hAnsi="Times New Roman" w:cs="Times New Roman"/>
        </w:rPr>
        <w:t>The</w:t>
      </w:r>
      <w:r w:rsidR="009404AF">
        <w:rPr>
          <w:rFonts w:ascii="Times New Roman" w:hAnsi="Times New Roman" w:cs="Times New Roman"/>
        </w:rPr>
        <w:t>re is a</w:t>
      </w:r>
      <w:r w:rsidR="0061262D">
        <w:rPr>
          <w:rFonts w:ascii="Times New Roman" w:hAnsi="Times New Roman" w:cs="Times New Roman"/>
        </w:rPr>
        <w:t xml:space="preserve"> crucial </w:t>
      </w:r>
      <w:r w:rsidR="009404AF">
        <w:rPr>
          <w:rFonts w:ascii="Times New Roman" w:hAnsi="Times New Roman" w:cs="Times New Roman"/>
        </w:rPr>
        <w:t xml:space="preserve">distinction between </w:t>
      </w:r>
      <w:r w:rsidR="00F04570">
        <w:rPr>
          <w:rFonts w:ascii="Times New Roman" w:hAnsi="Times New Roman" w:cs="Times New Roman"/>
        </w:rPr>
        <w:t xml:space="preserve">being exposed to nature and </w:t>
      </w:r>
      <w:r w:rsidR="00F04570" w:rsidRPr="00384272">
        <w:rPr>
          <w:rFonts w:ascii="Times New Roman" w:hAnsi="Times New Roman" w:cs="Times New Roman"/>
          <w:i/>
          <w:iCs/>
        </w:rPr>
        <w:t>noticing</w:t>
      </w:r>
      <w:r w:rsidR="00F04570">
        <w:rPr>
          <w:rFonts w:ascii="Times New Roman" w:hAnsi="Times New Roman" w:cs="Times New Roman"/>
        </w:rPr>
        <w:t xml:space="preserve"> nature</w:t>
      </w:r>
      <w:r w:rsidR="00FF5A72">
        <w:rPr>
          <w:rFonts w:ascii="Times New Roman" w:hAnsi="Times New Roman" w:cs="Times New Roman"/>
        </w:rPr>
        <w:t>, this is the difference between</w:t>
      </w:r>
      <w:r w:rsidR="00F04570">
        <w:rPr>
          <w:rFonts w:ascii="Times New Roman" w:hAnsi="Times New Roman" w:cs="Times New Roman"/>
        </w:rPr>
        <w:t xml:space="preserve"> </w:t>
      </w:r>
      <w:r w:rsidR="005451C4">
        <w:rPr>
          <w:rFonts w:ascii="Times New Roman" w:hAnsi="Times New Roman" w:cs="Times New Roman"/>
        </w:rPr>
        <w:t xml:space="preserve">seeing </w:t>
      </w:r>
      <w:r w:rsidR="00B6595A">
        <w:rPr>
          <w:rFonts w:ascii="Times New Roman" w:hAnsi="Times New Roman" w:cs="Times New Roman"/>
        </w:rPr>
        <w:t xml:space="preserve">and watching, </w:t>
      </w:r>
      <w:r w:rsidR="00FF5A72">
        <w:rPr>
          <w:rFonts w:ascii="Times New Roman" w:hAnsi="Times New Roman" w:cs="Times New Roman"/>
        </w:rPr>
        <w:t xml:space="preserve">and </w:t>
      </w:r>
      <w:r w:rsidR="00B6595A">
        <w:rPr>
          <w:rFonts w:ascii="Times New Roman" w:hAnsi="Times New Roman" w:cs="Times New Roman"/>
        </w:rPr>
        <w:t xml:space="preserve">between </w:t>
      </w:r>
      <w:r w:rsidR="00097DF5">
        <w:rPr>
          <w:rFonts w:ascii="Times New Roman" w:hAnsi="Times New Roman" w:cs="Times New Roman"/>
        </w:rPr>
        <w:t>hearing</w:t>
      </w:r>
      <w:r w:rsidR="00D41E33">
        <w:rPr>
          <w:rFonts w:ascii="Times New Roman" w:hAnsi="Times New Roman" w:cs="Times New Roman"/>
        </w:rPr>
        <w:t xml:space="preserve"> and</w:t>
      </w:r>
      <w:r w:rsidR="00DD1A8B">
        <w:rPr>
          <w:rFonts w:ascii="Times New Roman" w:hAnsi="Times New Roman" w:cs="Times New Roman"/>
        </w:rPr>
        <w:t xml:space="preserve"> </w:t>
      </w:r>
      <w:r w:rsidR="00097DF5">
        <w:rPr>
          <w:rFonts w:ascii="Times New Roman" w:hAnsi="Times New Roman" w:cs="Times New Roman"/>
        </w:rPr>
        <w:t>listening</w:t>
      </w:r>
      <w:r w:rsidR="00213042">
        <w:rPr>
          <w:rFonts w:ascii="Times New Roman" w:hAnsi="Times New Roman" w:cs="Times New Roman"/>
        </w:rPr>
        <w:t xml:space="preserve">. </w:t>
      </w:r>
      <w:r w:rsidR="006F0256">
        <w:rPr>
          <w:rFonts w:ascii="Times New Roman" w:hAnsi="Times New Roman" w:cs="Times New Roman"/>
        </w:rPr>
        <w:t>A</w:t>
      </w:r>
      <w:r w:rsidR="002514B4">
        <w:rPr>
          <w:rFonts w:ascii="Times New Roman" w:hAnsi="Times New Roman" w:cs="Times New Roman"/>
        </w:rPr>
        <w:t xml:space="preserve">ctive </w:t>
      </w:r>
      <w:r w:rsidR="0027757D">
        <w:rPr>
          <w:rFonts w:ascii="Times New Roman" w:hAnsi="Times New Roman" w:cs="Times New Roman"/>
        </w:rPr>
        <w:t xml:space="preserve">sensory </w:t>
      </w:r>
      <w:r w:rsidR="00F852EC">
        <w:rPr>
          <w:rFonts w:ascii="Times New Roman" w:hAnsi="Times New Roman" w:cs="Times New Roman"/>
        </w:rPr>
        <w:t>engagement</w:t>
      </w:r>
      <w:r w:rsidR="00DF564C">
        <w:rPr>
          <w:rFonts w:ascii="Times New Roman" w:hAnsi="Times New Roman" w:cs="Times New Roman"/>
        </w:rPr>
        <w:t xml:space="preserve"> with nature, involving attention to and awareness of what is </w:t>
      </w:r>
      <w:r w:rsidR="00F852EC">
        <w:rPr>
          <w:rFonts w:ascii="Times New Roman" w:hAnsi="Times New Roman" w:cs="Times New Roman"/>
        </w:rPr>
        <w:t xml:space="preserve">being </w:t>
      </w:r>
      <w:r w:rsidR="007B5FAD">
        <w:rPr>
          <w:rFonts w:ascii="Times New Roman" w:hAnsi="Times New Roman" w:cs="Times New Roman"/>
        </w:rPr>
        <w:t>seen or heard</w:t>
      </w:r>
      <w:r w:rsidR="00DF564C">
        <w:rPr>
          <w:rFonts w:ascii="Times New Roman" w:hAnsi="Times New Roman" w:cs="Times New Roman"/>
        </w:rPr>
        <w:t xml:space="preserve">, is the basis for ‘noticing’ nature and </w:t>
      </w:r>
      <w:r w:rsidR="00F852EC">
        <w:rPr>
          <w:rFonts w:ascii="Times New Roman" w:hAnsi="Times New Roman" w:cs="Times New Roman"/>
        </w:rPr>
        <w:t xml:space="preserve">necessary </w:t>
      </w:r>
      <w:r w:rsidR="0045397F">
        <w:rPr>
          <w:rFonts w:ascii="Times New Roman" w:hAnsi="Times New Roman" w:cs="Times New Roman"/>
        </w:rPr>
        <w:t>for</w:t>
      </w:r>
      <w:r w:rsidR="00F852EC">
        <w:rPr>
          <w:rFonts w:ascii="Times New Roman" w:hAnsi="Times New Roman" w:cs="Times New Roman"/>
        </w:rPr>
        <w:t xml:space="preserve"> turn</w:t>
      </w:r>
      <w:r w:rsidR="0045397F">
        <w:rPr>
          <w:rFonts w:ascii="Times New Roman" w:hAnsi="Times New Roman" w:cs="Times New Roman"/>
        </w:rPr>
        <w:t>ing</w:t>
      </w:r>
      <w:r w:rsidR="00F852EC">
        <w:rPr>
          <w:rFonts w:ascii="Times New Roman" w:hAnsi="Times New Roman" w:cs="Times New Roman"/>
        </w:rPr>
        <w:t xml:space="preserve"> sensory input into</w:t>
      </w:r>
      <w:r w:rsidR="007B5FAD">
        <w:rPr>
          <w:rFonts w:ascii="Times New Roman" w:hAnsi="Times New Roman" w:cs="Times New Roman"/>
        </w:rPr>
        <w:t xml:space="preserve"> </w:t>
      </w:r>
      <w:r w:rsidR="006512E0">
        <w:rPr>
          <w:rFonts w:ascii="Times New Roman" w:hAnsi="Times New Roman" w:cs="Times New Roman"/>
        </w:rPr>
        <w:t>the kind of</w:t>
      </w:r>
      <w:r w:rsidR="008B4320">
        <w:rPr>
          <w:rFonts w:ascii="Times New Roman" w:hAnsi="Times New Roman" w:cs="Times New Roman"/>
        </w:rPr>
        <w:t xml:space="preserve"> activity that can promote closer relations with nature. </w:t>
      </w:r>
      <w:r w:rsidR="002A733A">
        <w:rPr>
          <w:rFonts w:ascii="Times New Roman" w:hAnsi="Times New Roman" w:cs="Times New Roman"/>
        </w:rPr>
        <w:t>I</w:t>
      </w:r>
      <w:r w:rsidR="00C701E3">
        <w:rPr>
          <w:rFonts w:ascii="Times New Roman" w:hAnsi="Times New Roman" w:cs="Times New Roman"/>
        </w:rPr>
        <w:t xml:space="preserve">mportantly, these kinds of activities are not </w:t>
      </w:r>
      <w:r w:rsidR="00FE5A32">
        <w:rPr>
          <w:rFonts w:ascii="Times New Roman" w:hAnsi="Times New Roman" w:cs="Times New Roman"/>
        </w:rPr>
        <w:t xml:space="preserve">inherently </w:t>
      </w:r>
      <w:r w:rsidR="00FE5A32">
        <w:rPr>
          <w:rFonts w:ascii="Times New Roman" w:hAnsi="Times New Roman" w:cs="Times New Roman"/>
        </w:rPr>
        <w:lastRenderedPageBreak/>
        <w:t>complicated, time-consuming or effortful</w:t>
      </w:r>
      <w:r w:rsidR="00821AF8">
        <w:rPr>
          <w:rFonts w:ascii="Times New Roman" w:hAnsi="Times New Roman" w:cs="Times New Roman"/>
        </w:rPr>
        <w:t xml:space="preserve"> and </w:t>
      </w:r>
      <w:r w:rsidR="00BE2111">
        <w:rPr>
          <w:rFonts w:ascii="Times New Roman" w:hAnsi="Times New Roman" w:cs="Times New Roman"/>
        </w:rPr>
        <w:t xml:space="preserve">do not involve </w:t>
      </w:r>
      <w:r w:rsidR="002626C7">
        <w:rPr>
          <w:rFonts w:ascii="Times New Roman" w:hAnsi="Times New Roman" w:cs="Times New Roman"/>
        </w:rPr>
        <w:t>money or equipment</w:t>
      </w:r>
      <w:r w:rsidR="00D41E33">
        <w:rPr>
          <w:rFonts w:ascii="Times New Roman" w:hAnsi="Times New Roman" w:cs="Times New Roman"/>
        </w:rPr>
        <w:t xml:space="preserve"> (with the exception of photography)</w:t>
      </w:r>
      <w:r w:rsidR="002626C7">
        <w:rPr>
          <w:rFonts w:ascii="Times New Roman" w:hAnsi="Times New Roman" w:cs="Times New Roman"/>
        </w:rPr>
        <w:t xml:space="preserve">. </w:t>
      </w:r>
      <w:r w:rsidR="00335BBE">
        <w:rPr>
          <w:rFonts w:ascii="Times New Roman" w:hAnsi="Times New Roman" w:cs="Times New Roman"/>
        </w:rPr>
        <w:t xml:space="preserve">What is required is </w:t>
      </w:r>
      <w:r w:rsidR="00821AF8">
        <w:rPr>
          <w:rFonts w:ascii="Times New Roman" w:hAnsi="Times New Roman" w:cs="Times New Roman"/>
        </w:rPr>
        <w:t xml:space="preserve">simply </w:t>
      </w:r>
      <w:r w:rsidR="00335BBE">
        <w:rPr>
          <w:rFonts w:ascii="Times New Roman" w:hAnsi="Times New Roman" w:cs="Times New Roman"/>
        </w:rPr>
        <w:t xml:space="preserve">a turn of attention, taking time to </w:t>
      </w:r>
      <w:r w:rsidR="00634486">
        <w:rPr>
          <w:rFonts w:ascii="Times New Roman" w:hAnsi="Times New Roman" w:cs="Times New Roman"/>
        </w:rPr>
        <w:t xml:space="preserve">tune in, </w:t>
      </w:r>
      <w:r w:rsidR="00335BBE">
        <w:rPr>
          <w:rFonts w:ascii="Times New Roman" w:hAnsi="Times New Roman" w:cs="Times New Roman"/>
        </w:rPr>
        <w:t>notice</w:t>
      </w:r>
      <w:r w:rsidR="00821AF8">
        <w:rPr>
          <w:rFonts w:ascii="Times New Roman" w:hAnsi="Times New Roman" w:cs="Times New Roman"/>
        </w:rPr>
        <w:t xml:space="preserve"> and engage </w:t>
      </w:r>
      <w:r w:rsidR="00BE2111">
        <w:rPr>
          <w:rFonts w:ascii="Times New Roman" w:hAnsi="Times New Roman" w:cs="Times New Roman"/>
        </w:rPr>
        <w:t>with nature</w:t>
      </w:r>
      <w:r w:rsidR="00634486">
        <w:rPr>
          <w:rFonts w:ascii="Times New Roman" w:hAnsi="Times New Roman" w:cs="Times New Roman"/>
        </w:rPr>
        <w:t>.</w:t>
      </w:r>
      <w:r w:rsidR="00BE2111">
        <w:rPr>
          <w:rFonts w:ascii="Times New Roman" w:hAnsi="Times New Roman" w:cs="Times New Roman"/>
        </w:rPr>
        <w:t xml:space="preserve"> </w:t>
      </w:r>
    </w:p>
    <w:p w14:paraId="3E6FC32D" w14:textId="7B0DBABB" w:rsidR="00952EE5" w:rsidRPr="00A22993" w:rsidRDefault="00F31394" w:rsidP="00161070">
      <w:pPr>
        <w:spacing w:line="480" w:lineRule="auto"/>
        <w:rPr>
          <w:rFonts w:ascii="Times New Roman" w:hAnsi="Times New Roman" w:cs="Times New Roman"/>
        </w:rPr>
      </w:pPr>
      <w:r w:rsidRPr="00A22993">
        <w:rPr>
          <w:rFonts w:ascii="Times New Roman" w:hAnsi="Times New Roman" w:cs="Times New Roman"/>
        </w:rPr>
        <w:t>From the regression analysis, p</w:t>
      </w:r>
      <w:r w:rsidR="000826AE" w:rsidRPr="00A22993">
        <w:rPr>
          <w:rFonts w:ascii="Times New Roman" w:hAnsi="Times New Roman" w:cs="Times New Roman"/>
        </w:rPr>
        <w:t xml:space="preserve">hotography but not painting emerged as a significant predictor of nature connectedness. The association between photography and nature connectedness is perhaps not surprising. </w:t>
      </w:r>
      <w:r w:rsidR="00952EE5" w:rsidRPr="00A22993">
        <w:rPr>
          <w:rFonts w:ascii="Times New Roman" w:hAnsi="Times New Roman" w:cs="Times New Roman"/>
        </w:rPr>
        <w:t>Photo</w:t>
      </w:r>
      <w:r w:rsidR="00C063F2" w:rsidRPr="00A22993">
        <w:rPr>
          <w:rFonts w:ascii="Times New Roman" w:hAnsi="Times New Roman" w:cs="Times New Roman"/>
        </w:rPr>
        <w:t>graphy not only exposes people to nature whilst capturing the image</w:t>
      </w:r>
      <w:r w:rsidR="00952EE5" w:rsidRPr="00A22993">
        <w:rPr>
          <w:rFonts w:ascii="Times New Roman" w:hAnsi="Times New Roman" w:cs="Times New Roman"/>
        </w:rPr>
        <w:t>, but also when reviewing</w:t>
      </w:r>
      <w:r w:rsidR="00C063F2" w:rsidRPr="00A22993">
        <w:rPr>
          <w:rFonts w:ascii="Times New Roman" w:hAnsi="Times New Roman" w:cs="Times New Roman"/>
        </w:rPr>
        <w:t xml:space="preserve"> and</w:t>
      </w:r>
      <w:r w:rsidR="00952EE5" w:rsidRPr="00A22993">
        <w:rPr>
          <w:rFonts w:ascii="Times New Roman" w:hAnsi="Times New Roman" w:cs="Times New Roman"/>
        </w:rPr>
        <w:t xml:space="preserve"> editing </w:t>
      </w:r>
      <w:r w:rsidR="00C063F2" w:rsidRPr="00A22993">
        <w:rPr>
          <w:rFonts w:ascii="Times New Roman" w:hAnsi="Times New Roman" w:cs="Times New Roman"/>
        </w:rPr>
        <w:t>the resultant files, with close attention being paid to</w:t>
      </w:r>
      <w:r w:rsidR="00952EE5" w:rsidRPr="00A22993">
        <w:rPr>
          <w:rFonts w:ascii="Times New Roman" w:hAnsi="Times New Roman" w:cs="Times New Roman"/>
        </w:rPr>
        <w:t xml:space="preserve"> </w:t>
      </w:r>
      <w:r w:rsidR="00C063F2" w:rsidRPr="00A22993">
        <w:rPr>
          <w:rFonts w:ascii="Times New Roman" w:hAnsi="Times New Roman" w:cs="Times New Roman"/>
        </w:rPr>
        <w:t>the features portrayed in the image</w:t>
      </w:r>
      <w:r w:rsidR="00952EE5" w:rsidRPr="00A22993">
        <w:rPr>
          <w:rFonts w:ascii="Times New Roman" w:hAnsi="Times New Roman" w:cs="Times New Roman"/>
        </w:rPr>
        <w:t>.</w:t>
      </w:r>
      <w:r w:rsidR="000826AE" w:rsidRPr="00A22993">
        <w:rPr>
          <w:rFonts w:ascii="Times New Roman" w:hAnsi="Times New Roman" w:cs="Times New Roman"/>
        </w:rPr>
        <w:t xml:space="preserve"> </w:t>
      </w:r>
      <w:r w:rsidR="00C063F2" w:rsidRPr="00A22993">
        <w:rPr>
          <w:rFonts w:ascii="Times New Roman" w:hAnsi="Times New Roman" w:cs="Times New Roman"/>
        </w:rPr>
        <w:t xml:space="preserve">The weaker association between painting and nature connectedness </w:t>
      </w:r>
      <w:r w:rsidR="00975165" w:rsidRPr="00A22993">
        <w:rPr>
          <w:rFonts w:ascii="Times New Roman" w:hAnsi="Times New Roman" w:cs="Times New Roman"/>
        </w:rPr>
        <w:t xml:space="preserve">on the other hand </w:t>
      </w:r>
      <w:r w:rsidR="00C063F2" w:rsidRPr="00A22993">
        <w:rPr>
          <w:rFonts w:ascii="Times New Roman" w:hAnsi="Times New Roman" w:cs="Times New Roman"/>
        </w:rPr>
        <w:t>might reflect that</w:t>
      </w:r>
      <w:r w:rsidRPr="00A22993">
        <w:rPr>
          <w:rFonts w:ascii="Times New Roman" w:hAnsi="Times New Roman" w:cs="Times New Roman"/>
        </w:rPr>
        <w:t xml:space="preserve">, despite being a slower process, </w:t>
      </w:r>
      <w:r w:rsidR="000826AE" w:rsidRPr="00A22993">
        <w:rPr>
          <w:rFonts w:ascii="Times New Roman" w:hAnsi="Times New Roman" w:cs="Times New Roman"/>
        </w:rPr>
        <w:t xml:space="preserve">people </w:t>
      </w:r>
      <w:r w:rsidRPr="00A22993">
        <w:rPr>
          <w:rFonts w:ascii="Times New Roman" w:hAnsi="Times New Roman" w:cs="Times New Roman"/>
        </w:rPr>
        <w:t xml:space="preserve">often </w:t>
      </w:r>
      <w:r w:rsidR="000826AE" w:rsidRPr="00A22993">
        <w:rPr>
          <w:rFonts w:ascii="Times New Roman" w:hAnsi="Times New Roman" w:cs="Times New Roman"/>
        </w:rPr>
        <w:t xml:space="preserve">paint at </w:t>
      </w:r>
      <w:r w:rsidRPr="00A22993">
        <w:rPr>
          <w:rFonts w:ascii="Times New Roman" w:hAnsi="Times New Roman" w:cs="Times New Roman"/>
        </w:rPr>
        <w:t>home</w:t>
      </w:r>
      <w:r w:rsidR="00C063F2" w:rsidRPr="00A22993">
        <w:rPr>
          <w:rFonts w:ascii="Times New Roman" w:hAnsi="Times New Roman" w:cs="Times New Roman"/>
        </w:rPr>
        <w:t>, without direct sensory contact with the subject.</w:t>
      </w:r>
      <w:r w:rsidRPr="00A22993">
        <w:rPr>
          <w:rFonts w:ascii="Times New Roman" w:hAnsi="Times New Roman" w:cs="Times New Roman"/>
        </w:rPr>
        <w:t xml:space="preserve"> Finally, it should be noted that although on</w:t>
      </w:r>
      <w:r w:rsidR="00A570A0">
        <w:rPr>
          <w:rFonts w:ascii="Times New Roman" w:hAnsi="Times New Roman" w:cs="Times New Roman"/>
        </w:rPr>
        <w:t>ly photographing wildlife</w:t>
      </w:r>
      <w:r w:rsidRPr="00A22993">
        <w:rPr>
          <w:rFonts w:ascii="Times New Roman" w:hAnsi="Times New Roman" w:cs="Times New Roman"/>
        </w:rPr>
        <w:t xml:space="preserve"> was </w:t>
      </w:r>
      <w:r w:rsidR="00A570A0">
        <w:rPr>
          <w:rFonts w:ascii="Times New Roman" w:hAnsi="Times New Roman" w:cs="Times New Roman"/>
        </w:rPr>
        <w:t xml:space="preserve">a </w:t>
      </w:r>
      <w:r w:rsidRPr="00A22993">
        <w:rPr>
          <w:rFonts w:ascii="Times New Roman" w:hAnsi="Times New Roman" w:cs="Times New Roman"/>
        </w:rPr>
        <w:t xml:space="preserve">significant </w:t>
      </w:r>
      <w:r w:rsidR="00A570A0">
        <w:rPr>
          <w:rFonts w:ascii="Times New Roman" w:hAnsi="Times New Roman" w:cs="Times New Roman"/>
        </w:rPr>
        <w:t xml:space="preserve">predictor </w:t>
      </w:r>
      <w:r w:rsidRPr="00A22993">
        <w:rPr>
          <w:rFonts w:ascii="Times New Roman" w:hAnsi="Times New Roman" w:cs="Times New Roman"/>
        </w:rPr>
        <w:t xml:space="preserve">in the regression, both were significant </w:t>
      </w:r>
      <w:r w:rsidR="00A570A0">
        <w:rPr>
          <w:rFonts w:ascii="Times New Roman" w:hAnsi="Times New Roman" w:cs="Times New Roman"/>
        </w:rPr>
        <w:t xml:space="preserve">correlates of nature connectedness, </w:t>
      </w:r>
      <w:r w:rsidRPr="00A22993">
        <w:rPr>
          <w:rFonts w:ascii="Times New Roman" w:hAnsi="Times New Roman" w:cs="Times New Roman"/>
        </w:rPr>
        <w:t xml:space="preserve">with photography only marginally higher. </w:t>
      </w:r>
    </w:p>
    <w:p w14:paraId="6E6E47C9" w14:textId="61A9AAAA" w:rsidR="00AF5264" w:rsidRPr="00A22993" w:rsidRDefault="00C063F2" w:rsidP="00161070">
      <w:pPr>
        <w:spacing w:line="480" w:lineRule="auto"/>
        <w:rPr>
          <w:rFonts w:ascii="Times New Roman" w:hAnsi="Times New Roman" w:cs="Times New Roman"/>
        </w:rPr>
      </w:pPr>
      <w:r w:rsidRPr="00A22993">
        <w:rPr>
          <w:rFonts w:ascii="Times New Roman" w:hAnsi="Times New Roman" w:cs="Times New Roman"/>
        </w:rPr>
        <w:t>T</w:t>
      </w:r>
      <w:r w:rsidR="00261EC7" w:rsidRPr="00A22993">
        <w:rPr>
          <w:rFonts w:ascii="Times New Roman" w:hAnsi="Times New Roman" w:cs="Times New Roman"/>
        </w:rPr>
        <w:t xml:space="preserve">he results also suggest that several </w:t>
      </w:r>
      <w:r w:rsidRPr="00A22993">
        <w:rPr>
          <w:rFonts w:ascii="Times New Roman" w:hAnsi="Times New Roman" w:cs="Times New Roman"/>
        </w:rPr>
        <w:t xml:space="preserve">other </w:t>
      </w:r>
      <w:r w:rsidR="00261EC7" w:rsidRPr="00A22993">
        <w:rPr>
          <w:rFonts w:ascii="Times New Roman" w:hAnsi="Times New Roman" w:cs="Times New Roman"/>
        </w:rPr>
        <w:t xml:space="preserve">candidate routes to nature connectedness </w:t>
      </w:r>
      <w:r w:rsidR="00F31394" w:rsidRPr="00A22993">
        <w:rPr>
          <w:rFonts w:ascii="Times New Roman" w:hAnsi="Times New Roman" w:cs="Times New Roman"/>
        </w:rPr>
        <w:t>may</w:t>
      </w:r>
      <w:r w:rsidR="00A570A0">
        <w:rPr>
          <w:rFonts w:ascii="Times New Roman" w:hAnsi="Times New Roman" w:cs="Times New Roman"/>
        </w:rPr>
        <w:t xml:space="preserve"> </w:t>
      </w:r>
      <w:r w:rsidR="00F31394" w:rsidRPr="00A22993">
        <w:rPr>
          <w:rFonts w:ascii="Times New Roman" w:hAnsi="Times New Roman" w:cs="Times New Roman"/>
        </w:rPr>
        <w:t>be less effective.</w:t>
      </w:r>
      <w:r w:rsidR="00BE0A60" w:rsidRPr="00A22993">
        <w:rPr>
          <w:rFonts w:ascii="Times New Roman" w:hAnsi="Times New Roman" w:cs="Times New Roman"/>
        </w:rPr>
        <w:t xml:space="preserve"> It appear</w:t>
      </w:r>
      <w:r w:rsidR="00AF5264" w:rsidRPr="00A22993">
        <w:rPr>
          <w:rFonts w:ascii="Times New Roman" w:hAnsi="Times New Roman" w:cs="Times New Roman"/>
        </w:rPr>
        <w:t>s</w:t>
      </w:r>
      <w:r w:rsidR="00BE0A60" w:rsidRPr="00A22993">
        <w:rPr>
          <w:rFonts w:ascii="Times New Roman" w:hAnsi="Times New Roman" w:cs="Times New Roman"/>
        </w:rPr>
        <w:t xml:space="preserve"> that attending to c</w:t>
      </w:r>
      <w:r w:rsidR="00261EC7" w:rsidRPr="00A22993">
        <w:rPr>
          <w:rFonts w:ascii="Times New Roman" w:hAnsi="Times New Roman" w:cs="Times New Roman"/>
        </w:rPr>
        <w:t xml:space="preserve">elestial features such as </w:t>
      </w:r>
      <w:r w:rsidR="00BE0A60" w:rsidRPr="00A22993">
        <w:rPr>
          <w:rFonts w:ascii="Times New Roman" w:hAnsi="Times New Roman" w:cs="Times New Roman"/>
        </w:rPr>
        <w:t xml:space="preserve">the </w:t>
      </w:r>
      <w:r w:rsidR="00261EC7" w:rsidRPr="00A22993">
        <w:rPr>
          <w:rFonts w:ascii="Times New Roman" w:hAnsi="Times New Roman" w:cs="Times New Roman"/>
        </w:rPr>
        <w:t xml:space="preserve">sun, moon </w:t>
      </w:r>
      <w:r w:rsidR="00BE0A60" w:rsidRPr="00A22993">
        <w:rPr>
          <w:rFonts w:ascii="Times New Roman" w:hAnsi="Times New Roman" w:cs="Times New Roman"/>
        </w:rPr>
        <w:t xml:space="preserve">and </w:t>
      </w:r>
      <w:r w:rsidR="00261EC7" w:rsidRPr="00A22993">
        <w:rPr>
          <w:rFonts w:ascii="Times New Roman" w:hAnsi="Times New Roman" w:cs="Times New Roman"/>
        </w:rPr>
        <w:t>clouds</w:t>
      </w:r>
      <w:r w:rsidR="00BE0A60" w:rsidRPr="00A22993">
        <w:rPr>
          <w:rFonts w:ascii="Times New Roman" w:hAnsi="Times New Roman" w:cs="Times New Roman"/>
        </w:rPr>
        <w:t xml:space="preserve"> do</w:t>
      </w:r>
      <w:r w:rsidR="00FE1FC6" w:rsidRPr="00A22993">
        <w:rPr>
          <w:rFonts w:ascii="Times New Roman" w:hAnsi="Times New Roman" w:cs="Times New Roman"/>
        </w:rPr>
        <w:t>es</w:t>
      </w:r>
      <w:r w:rsidR="00BE0A60" w:rsidRPr="00A22993">
        <w:rPr>
          <w:rFonts w:ascii="Times New Roman" w:hAnsi="Times New Roman" w:cs="Times New Roman"/>
        </w:rPr>
        <w:t xml:space="preserve"> not </w:t>
      </w:r>
      <w:r w:rsidR="00F31394" w:rsidRPr="00A22993">
        <w:rPr>
          <w:rFonts w:ascii="Times New Roman" w:hAnsi="Times New Roman" w:cs="Times New Roman"/>
        </w:rPr>
        <w:t>explain higher levels of nature connectedness</w:t>
      </w:r>
      <w:r w:rsidR="00261EC7" w:rsidRPr="00A22993">
        <w:rPr>
          <w:rFonts w:ascii="Times New Roman" w:hAnsi="Times New Roman" w:cs="Times New Roman"/>
        </w:rPr>
        <w:t xml:space="preserve">. </w:t>
      </w:r>
      <w:r w:rsidR="00BD107E" w:rsidRPr="00A22993">
        <w:rPr>
          <w:rFonts w:ascii="Times New Roman" w:hAnsi="Times New Roman" w:cs="Times New Roman"/>
        </w:rPr>
        <w:t xml:space="preserve">Although part of the natural world, these </w:t>
      </w:r>
      <w:r w:rsidR="00F31394" w:rsidRPr="00A22993">
        <w:rPr>
          <w:rFonts w:ascii="Times New Roman" w:hAnsi="Times New Roman" w:cs="Times New Roman"/>
        </w:rPr>
        <w:t xml:space="preserve">abiotic </w:t>
      </w:r>
      <w:r w:rsidR="00BD107E" w:rsidRPr="00A22993">
        <w:rPr>
          <w:rFonts w:ascii="Times New Roman" w:hAnsi="Times New Roman" w:cs="Times New Roman"/>
        </w:rPr>
        <w:t>features are not biological in nature and so are perhaps viewed as being qualitatively different from other aspects of nature, such as birds, insects and other wildlife.</w:t>
      </w:r>
      <w:r w:rsidR="00F31394" w:rsidRPr="00A22993">
        <w:rPr>
          <w:rFonts w:ascii="Times New Roman" w:hAnsi="Times New Roman" w:cs="Times New Roman"/>
        </w:rPr>
        <w:t xml:space="preserve"> </w:t>
      </w:r>
      <w:r w:rsidR="00F33845" w:rsidRPr="00A22993">
        <w:rPr>
          <w:rFonts w:ascii="Times New Roman" w:hAnsi="Times New Roman" w:cs="Times New Roman"/>
        </w:rPr>
        <w:t xml:space="preserve">Analysis of the aspects of nature people notice as being ‘good’ </w:t>
      </w:r>
      <w:r w:rsidR="00A570A0">
        <w:rPr>
          <w:rFonts w:ascii="Times New Roman" w:hAnsi="Times New Roman" w:cs="Times New Roman"/>
        </w:rPr>
        <w:t>and which lead</w:t>
      </w:r>
      <w:r w:rsidR="00A570A0" w:rsidRPr="00A22993">
        <w:rPr>
          <w:rFonts w:ascii="Times New Roman" w:hAnsi="Times New Roman" w:cs="Times New Roman"/>
        </w:rPr>
        <w:t xml:space="preserve"> </w:t>
      </w:r>
      <w:r w:rsidR="00F33845" w:rsidRPr="00A22993">
        <w:rPr>
          <w:rFonts w:ascii="Times New Roman" w:hAnsi="Times New Roman" w:cs="Times New Roman"/>
        </w:rPr>
        <w:t>to increased nature connectedness (Richardson &amp; Sheffield, 2017) has shown that biotic aspects have greater representation than abiotic themes (McEwan et al., 2020).</w:t>
      </w:r>
    </w:p>
    <w:p w14:paraId="2FC73C08" w14:textId="160154A1" w:rsidR="0073518D" w:rsidRPr="00A22993" w:rsidRDefault="0073518D" w:rsidP="00161070">
      <w:pPr>
        <w:spacing w:line="480" w:lineRule="auto"/>
        <w:rPr>
          <w:rFonts w:ascii="Times New Roman" w:hAnsi="Times New Roman" w:cs="Times New Roman"/>
        </w:rPr>
      </w:pPr>
      <w:r w:rsidRPr="00A22993">
        <w:rPr>
          <w:rFonts w:ascii="Times New Roman" w:hAnsi="Times New Roman" w:cs="Times New Roman"/>
        </w:rPr>
        <w:t xml:space="preserve">Viewing scenery from indoors also emerged as a relatively </w:t>
      </w:r>
      <w:r w:rsidR="00FE1FC6" w:rsidRPr="00A22993">
        <w:rPr>
          <w:rFonts w:ascii="Times New Roman" w:hAnsi="Times New Roman" w:cs="Times New Roman"/>
        </w:rPr>
        <w:t>ineffective</w:t>
      </w:r>
      <w:r w:rsidRPr="00A22993">
        <w:rPr>
          <w:rFonts w:ascii="Times New Roman" w:hAnsi="Times New Roman" w:cs="Times New Roman"/>
        </w:rPr>
        <w:t xml:space="preserve"> means of promoting nature connectedness. </w:t>
      </w:r>
      <w:r w:rsidR="00F31394" w:rsidRPr="00A22993">
        <w:rPr>
          <w:rFonts w:ascii="Times New Roman" w:hAnsi="Times New Roman" w:cs="Times New Roman"/>
        </w:rPr>
        <w:t xml:space="preserve">Although viewing scenes of nature has been found to have benefits (e.g. </w:t>
      </w:r>
      <w:r w:rsidR="009D4600" w:rsidRPr="00A22993">
        <w:rPr>
          <w:rFonts w:ascii="Times New Roman" w:hAnsi="Times New Roman" w:cs="Times New Roman"/>
        </w:rPr>
        <w:t>Kaplan</w:t>
      </w:r>
      <w:r w:rsidR="00D70334">
        <w:rPr>
          <w:rFonts w:ascii="Times New Roman" w:hAnsi="Times New Roman" w:cs="Times New Roman"/>
        </w:rPr>
        <w:t>,</w:t>
      </w:r>
      <w:r w:rsidR="009D4600" w:rsidRPr="00A22993">
        <w:rPr>
          <w:rFonts w:ascii="Times New Roman" w:hAnsi="Times New Roman" w:cs="Times New Roman"/>
        </w:rPr>
        <w:t xml:space="preserve"> 2001)</w:t>
      </w:r>
      <w:r w:rsidR="00F31394" w:rsidRPr="00A22993">
        <w:rPr>
          <w:rFonts w:ascii="Times New Roman" w:hAnsi="Times New Roman" w:cs="Times New Roman"/>
        </w:rPr>
        <w:t xml:space="preserve">, </w:t>
      </w:r>
      <w:r w:rsidR="00D70334">
        <w:rPr>
          <w:rFonts w:ascii="Times New Roman" w:hAnsi="Times New Roman" w:cs="Times New Roman"/>
        </w:rPr>
        <w:t>compared</w:t>
      </w:r>
      <w:r w:rsidR="00F31394" w:rsidRPr="00A22993">
        <w:rPr>
          <w:rFonts w:ascii="Times New Roman" w:hAnsi="Times New Roman" w:cs="Times New Roman"/>
        </w:rPr>
        <w:t xml:space="preserve"> </w:t>
      </w:r>
      <w:r w:rsidR="00F33845" w:rsidRPr="00A22993">
        <w:rPr>
          <w:rFonts w:ascii="Times New Roman" w:hAnsi="Times New Roman" w:cs="Times New Roman"/>
        </w:rPr>
        <w:t>with outdoor activities it provides lower levels of exposure</w:t>
      </w:r>
      <w:r w:rsidR="00F31394" w:rsidRPr="00A22993">
        <w:rPr>
          <w:rFonts w:ascii="Times New Roman" w:hAnsi="Times New Roman" w:cs="Times New Roman"/>
        </w:rPr>
        <w:t xml:space="preserve"> and sensory engagement</w:t>
      </w:r>
      <w:r w:rsidR="00F33845" w:rsidRPr="00A22993">
        <w:rPr>
          <w:rFonts w:ascii="Times New Roman" w:hAnsi="Times New Roman" w:cs="Times New Roman"/>
        </w:rPr>
        <w:t xml:space="preserve"> with wildlife</w:t>
      </w:r>
      <w:r w:rsidRPr="00A22993">
        <w:rPr>
          <w:rFonts w:ascii="Times New Roman" w:hAnsi="Times New Roman" w:cs="Times New Roman"/>
        </w:rPr>
        <w:t>. In particular, exposure to the auditory and olfactory aspects of nature is almost entirely absent when viewing scenery from indoors.</w:t>
      </w:r>
      <w:r w:rsidR="00A1482C">
        <w:rPr>
          <w:rFonts w:ascii="Times New Roman" w:hAnsi="Times New Roman" w:cs="Times New Roman"/>
        </w:rPr>
        <w:t xml:space="preserve"> Furthermore, this activity </w:t>
      </w:r>
      <w:r w:rsidR="005769EB">
        <w:rPr>
          <w:rFonts w:ascii="Times New Roman" w:hAnsi="Times New Roman" w:cs="Times New Roman"/>
        </w:rPr>
        <w:t>was described as ‘looking’, which implies a more passive sensory engagement</w:t>
      </w:r>
      <w:r w:rsidR="00014305">
        <w:rPr>
          <w:rFonts w:ascii="Times New Roman" w:hAnsi="Times New Roman" w:cs="Times New Roman"/>
        </w:rPr>
        <w:t xml:space="preserve">, conceptually distinct from ‘watching’ or ‘noticing’. It would be interested to explore further whether </w:t>
      </w:r>
      <w:r w:rsidR="005B20D6">
        <w:rPr>
          <w:rFonts w:ascii="Times New Roman" w:hAnsi="Times New Roman" w:cs="Times New Roman"/>
        </w:rPr>
        <w:t xml:space="preserve">alternative </w:t>
      </w:r>
      <w:r w:rsidR="000A190D">
        <w:rPr>
          <w:rFonts w:ascii="Times New Roman" w:hAnsi="Times New Roman" w:cs="Times New Roman"/>
        </w:rPr>
        <w:t xml:space="preserve">descriptions capture </w:t>
      </w:r>
      <w:r w:rsidR="000A190D">
        <w:rPr>
          <w:rFonts w:ascii="Times New Roman" w:hAnsi="Times New Roman" w:cs="Times New Roman"/>
        </w:rPr>
        <w:lastRenderedPageBreak/>
        <w:t>qualitatively different ways of engaging with nature</w:t>
      </w:r>
      <w:r w:rsidR="00F84D6C">
        <w:rPr>
          <w:rFonts w:ascii="Times New Roman" w:hAnsi="Times New Roman" w:cs="Times New Roman"/>
        </w:rPr>
        <w:t xml:space="preserve">, </w:t>
      </w:r>
      <w:r w:rsidR="009255ED">
        <w:rPr>
          <w:rFonts w:ascii="Times New Roman" w:hAnsi="Times New Roman" w:cs="Times New Roman"/>
        </w:rPr>
        <w:t xml:space="preserve">comparing the nature connectedness of those who </w:t>
      </w:r>
      <w:r w:rsidR="00F84D6C">
        <w:rPr>
          <w:rFonts w:ascii="Times New Roman" w:hAnsi="Times New Roman" w:cs="Times New Roman"/>
        </w:rPr>
        <w:t xml:space="preserve">‘look’ at nature outside a window </w:t>
      </w:r>
      <w:r w:rsidR="009255ED">
        <w:rPr>
          <w:rFonts w:ascii="Times New Roman" w:hAnsi="Times New Roman" w:cs="Times New Roman"/>
        </w:rPr>
        <w:t xml:space="preserve">with those who ‘watch’ nature outside a window. </w:t>
      </w:r>
    </w:p>
    <w:p w14:paraId="4193CE16" w14:textId="15188A61" w:rsidR="00D9168A" w:rsidRPr="00A22993" w:rsidRDefault="00952EE5" w:rsidP="00161070">
      <w:pPr>
        <w:spacing w:line="480" w:lineRule="auto"/>
        <w:rPr>
          <w:rFonts w:ascii="Times New Roman" w:hAnsi="Times New Roman" w:cs="Times New Roman"/>
        </w:rPr>
      </w:pPr>
      <w:r w:rsidRPr="00A22993">
        <w:rPr>
          <w:rFonts w:ascii="Times New Roman" w:hAnsi="Times New Roman" w:cs="Times New Roman"/>
        </w:rPr>
        <w:t>The</w:t>
      </w:r>
      <w:r w:rsidR="00557725" w:rsidRPr="00A22993">
        <w:rPr>
          <w:rFonts w:ascii="Times New Roman" w:hAnsi="Times New Roman" w:cs="Times New Roman"/>
        </w:rPr>
        <w:t xml:space="preserve"> results </w:t>
      </w:r>
      <w:r w:rsidR="00477994" w:rsidRPr="00A22993">
        <w:rPr>
          <w:rFonts w:ascii="Times New Roman" w:hAnsi="Times New Roman" w:cs="Times New Roman"/>
        </w:rPr>
        <w:t xml:space="preserve">have implications for how best to </w:t>
      </w:r>
      <w:r w:rsidR="009D4600" w:rsidRPr="00A22993">
        <w:rPr>
          <w:rFonts w:ascii="Times New Roman" w:hAnsi="Times New Roman" w:cs="Times New Roman"/>
        </w:rPr>
        <w:t>improve nature connectedness</w:t>
      </w:r>
      <w:r w:rsidR="00477994" w:rsidRPr="00A22993">
        <w:rPr>
          <w:rFonts w:ascii="Times New Roman" w:hAnsi="Times New Roman" w:cs="Times New Roman"/>
        </w:rPr>
        <w:t xml:space="preserve">, and </w:t>
      </w:r>
      <w:r w:rsidR="00557725" w:rsidRPr="00A22993">
        <w:rPr>
          <w:rFonts w:ascii="Times New Roman" w:hAnsi="Times New Roman" w:cs="Times New Roman"/>
        </w:rPr>
        <w:t xml:space="preserve">suggest </w:t>
      </w:r>
      <w:r w:rsidRPr="00A22993">
        <w:rPr>
          <w:rFonts w:ascii="Times New Roman" w:hAnsi="Times New Roman" w:cs="Times New Roman"/>
        </w:rPr>
        <w:t>se</w:t>
      </w:r>
      <w:r w:rsidR="00557725" w:rsidRPr="00A22993">
        <w:rPr>
          <w:rFonts w:ascii="Times New Roman" w:hAnsi="Times New Roman" w:cs="Times New Roman"/>
        </w:rPr>
        <w:t>veral</w:t>
      </w:r>
      <w:r w:rsidRPr="00A22993">
        <w:rPr>
          <w:rFonts w:ascii="Times New Roman" w:hAnsi="Times New Roman" w:cs="Times New Roman"/>
        </w:rPr>
        <w:t xml:space="preserve"> relatively easy </w:t>
      </w:r>
      <w:r w:rsidR="00557725" w:rsidRPr="00A22993">
        <w:rPr>
          <w:rFonts w:ascii="Times New Roman" w:hAnsi="Times New Roman" w:cs="Times New Roman"/>
        </w:rPr>
        <w:t xml:space="preserve">ways to improve public </w:t>
      </w:r>
      <w:r w:rsidRPr="00A22993">
        <w:rPr>
          <w:rFonts w:ascii="Times New Roman" w:hAnsi="Times New Roman" w:cs="Times New Roman"/>
        </w:rPr>
        <w:t>greenspaces</w:t>
      </w:r>
      <w:r w:rsidR="00557725" w:rsidRPr="00A22993">
        <w:rPr>
          <w:rFonts w:ascii="Times New Roman" w:hAnsi="Times New Roman" w:cs="Times New Roman"/>
        </w:rPr>
        <w:t xml:space="preserve"> </w:t>
      </w:r>
      <w:r w:rsidR="00261EC7" w:rsidRPr="00A22993">
        <w:rPr>
          <w:rFonts w:ascii="Times New Roman" w:hAnsi="Times New Roman" w:cs="Times New Roman"/>
        </w:rPr>
        <w:t xml:space="preserve">in terms of their capacity for </w:t>
      </w:r>
      <w:r w:rsidR="009D4600" w:rsidRPr="00A22993">
        <w:rPr>
          <w:rFonts w:ascii="Times New Roman" w:hAnsi="Times New Roman" w:cs="Times New Roman"/>
        </w:rPr>
        <w:t>improving the human-nature relationship</w:t>
      </w:r>
      <w:r w:rsidRPr="00A22993">
        <w:rPr>
          <w:rFonts w:ascii="Times New Roman" w:hAnsi="Times New Roman" w:cs="Times New Roman"/>
        </w:rPr>
        <w:t xml:space="preserve">. </w:t>
      </w:r>
      <w:r w:rsidR="00261EC7" w:rsidRPr="00A22993">
        <w:rPr>
          <w:rFonts w:ascii="Times New Roman" w:hAnsi="Times New Roman" w:cs="Times New Roman"/>
        </w:rPr>
        <w:t xml:space="preserve">For example, increasing exposure to </w:t>
      </w:r>
      <w:r w:rsidRPr="00A22993">
        <w:rPr>
          <w:rFonts w:ascii="Times New Roman" w:hAnsi="Times New Roman" w:cs="Times New Roman"/>
        </w:rPr>
        <w:t xml:space="preserve">birdsong </w:t>
      </w:r>
      <w:r w:rsidR="00261EC7" w:rsidRPr="00A22993">
        <w:rPr>
          <w:rFonts w:ascii="Times New Roman" w:hAnsi="Times New Roman" w:cs="Times New Roman"/>
        </w:rPr>
        <w:t xml:space="preserve">can be achieved by </w:t>
      </w:r>
      <w:r w:rsidRPr="00A22993">
        <w:rPr>
          <w:rFonts w:ascii="Times New Roman" w:hAnsi="Times New Roman" w:cs="Times New Roman"/>
        </w:rPr>
        <w:t xml:space="preserve">creating suitable habitat </w:t>
      </w:r>
      <w:r w:rsidR="00261EC7" w:rsidRPr="00A22993">
        <w:rPr>
          <w:rFonts w:ascii="Times New Roman" w:hAnsi="Times New Roman" w:cs="Times New Roman"/>
        </w:rPr>
        <w:t>for breeding songbirds. Such conservation management prescriptions include creating diverse vegetation structure in woodlands, with a particular focus on providing a</w:t>
      </w:r>
      <w:r w:rsidRPr="00A22993">
        <w:rPr>
          <w:rFonts w:ascii="Times New Roman" w:hAnsi="Times New Roman" w:cs="Times New Roman"/>
        </w:rPr>
        <w:t xml:space="preserve"> </w:t>
      </w:r>
      <w:r w:rsidR="00261EC7" w:rsidRPr="00A22993">
        <w:rPr>
          <w:rFonts w:ascii="Times New Roman" w:hAnsi="Times New Roman" w:cs="Times New Roman"/>
        </w:rPr>
        <w:t xml:space="preserve">significant </w:t>
      </w:r>
      <w:r w:rsidRPr="00A22993">
        <w:rPr>
          <w:rFonts w:ascii="Times New Roman" w:hAnsi="Times New Roman" w:cs="Times New Roman"/>
        </w:rPr>
        <w:t xml:space="preserve">shrub layer. </w:t>
      </w:r>
      <w:r w:rsidR="00261EC7" w:rsidRPr="00A22993">
        <w:rPr>
          <w:rFonts w:ascii="Times New Roman" w:hAnsi="Times New Roman" w:cs="Times New Roman"/>
        </w:rPr>
        <w:t xml:space="preserve">Similarly, noticing bees and butterflies could be facilitated by managing grassland for these insect groups, for example by reduced mowing of amenity grassland areas. Complementing these habitat management prescriptions, </w:t>
      </w:r>
      <w:r w:rsidR="009D4600" w:rsidRPr="00A22993">
        <w:rPr>
          <w:rFonts w:ascii="Times New Roman" w:hAnsi="Times New Roman" w:cs="Times New Roman"/>
        </w:rPr>
        <w:t>urban design and event programming</w:t>
      </w:r>
      <w:r w:rsidRPr="00A22993">
        <w:rPr>
          <w:rFonts w:ascii="Times New Roman" w:hAnsi="Times New Roman" w:cs="Times New Roman"/>
        </w:rPr>
        <w:t xml:space="preserve"> </w:t>
      </w:r>
      <w:r w:rsidR="009D4600" w:rsidRPr="00A22993">
        <w:rPr>
          <w:rFonts w:ascii="Times New Roman" w:hAnsi="Times New Roman" w:cs="Times New Roman"/>
        </w:rPr>
        <w:t>will</w:t>
      </w:r>
      <w:r w:rsidR="00261EC7" w:rsidRPr="00A22993">
        <w:rPr>
          <w:rFonts w:ascii="Times New Roman" w:hAnsi="Times New Roman" w:cs="Times New Roman"/>
        </w:rPr>
        <w:t xml:space="preserve"> have a significant role to play in </w:t>
      </w:r>
      <w:r w:rsidRPr="00A22993">
        <w:rPr>
          <w:rFonts w:ascii="Times New Roman" w:hAnsi="Times New Roman" w:cs="Times New Roman"/>
        </w:rPr>
        <w:t>draw</w:t>
      </w:r>
      <w:r w:rsidR="00261EC7" w:rsidRPr="00A22993">
        <w:rPr>
          <w:rFonts w:ascii="Times New Roman" w:hAnsi="Times New Roman" w:cs="Times New Roman"/>
        </w:rPr>
        <w:t>ing</w:t>
      </w:r>
      <w:r w:rsidRPr="00A22993">
        <w:rPr>
          <w:rFonts w:ascii="Times New Roman" w:hAnsi="Times New Roman" w:cs="Times New Roman"/>
        </w:rPr>
        <w:t xml:space="preserve"> attention to these </w:t>
      </w:r>
      <w:r w:rsidR="00D9168A" w:rsidRPr="00A22993">
        <w:rPr>
          <w:rFonts w:ascii="Times New Roman" w:hAnsi="Times New Roman" w:cs="Times New Roman"/>
        </w:rPr>
        <w:t>features</w:t>
      </w:r>
      <w:r w:rsidR="00261EC7" w:rsidRPr="00A22993">
        <w:rPr>
          <w:rFonts w:ascii="Times New Roman" w:hAnsi="Times New Roman" w:cs="Times New Roman"/>
        </w:rPr>
        <w:t xml:space="preserve"> and so increasing levels of noticing</w:t>
      </w:r>
      <w:r w:rsidR="00EE34F1">
        <w:rPr>
          <w:rFonts w:ascii="Times New Roman" w:hAnsi="Times New Roman" w:cs="Times New Roman"/>
        </w:rPr>
        <w:t xml:space="preserve"> and engagement</w:t>
      </w:r>
      <w:r w:rsidRPr="00A22993">
        <w:rPr>
          <w:rFonts w:ascii="Times New Roman" w:hAnsi="Times New Roman" w:cs="Times New Roman"/>
        </w:rPr>
        <w:t>.</w:t>
      </w:r>
    </w:p>
    <w:p w14:paraId="6484EFC0" w14:textId="323846B2" w:rsidR="0056642B" w:rsidRPr="00A22993" w:rsidRDefault="00DF0179" w:rsidP="00161070">
      <w:pPr>
        <w:spacing w:line="480" w:lineRule="auto"/>
        <w:rPr>
          <w:rFonts w:ascii="Times New Roman" w:hAnsi="Times New Roman" w:cs="Times New Roman"/>
        </w:rPr>
      </w:pPr>
      <w:r w:rsidRPr="00A22993">
        <w:rPr>
          <w:rFonts w:ascii="Times New Roman" w:hAnsi="Times New Roman" w:cs="Times New Roman"/>
        </w:rPr>
        <w:t xml:space="preserve">Several limitations of the study should be highlighted. </w:t>
      </w:r>
      <w:r w:rsidR="00FE1FC6" w:rsidRPr="00A22993">
        <w:rPr>
          <w:rFonts w:ascii="Times New Roman" w:hAnsi="Times New Roman" w:cs="Times New Roman"/>
        </w:rPr>
        <w:t xml:space="preserve">The study design is correlational in nature, so the direction of causality cannot be confidently inferred. It is possible that </w:t>
      </w:r>
      <w:r w:rsidR="00924AD4" w:rsidRPr="00A22993">
        <w:rPr>
          <w:rFonts w:ascii="Times New Roman" w:hAnsi="Times New Roman" w:cs="Times New Roman"/>
        </w:rPr>
        <w:t xml:space="preserve">the pattern of statistical relationships reported </w:t>
      </w:r>
      <w:r w:rsidR="00FE1FC6" w:rsidRPr="00A22993">
        <w:rPr>
          <w:rFonts w:ascii="Times New Roman" w:hAnsi="Times New Roman" w:cs="Times New Roman"/>
        </w:rPr>
        <w:t>arose</w:t>
      </w:r>
      <w:r w:rsidR="00924AD4" w:rsidRPr="00A22993">
        <w:rPr>
          <w:rFonts w:ascii="Times New Roman" w:hAnsi="Times New Roman" w:cs="Times New Roman"/>
        </w:rPr>
        <w:t xml:space="preserve"> because nature connectedness causes people to engage in some activities more than others. For example, nature connectedness might have more influence over how often one listens to bird song than how often one looks at natural scenery f</w:t>
      </w:r>
      <w:r w:rsidR="00FE1FC6" w:rsidRPr="00A22993">
        <w:rPr>
          <w:rFonts w:ascii="Times New Roman" w:hAnsi="Times New Roman" w:cs="Times New Roman"/>
        </w:rPr>
        <w:t>ro</w:t>
      </w:r>
      <w:r w:rsidR="00924AD4" w:rsidRPr="00A22993">
        <w:rPr>
          <w:rFonts w:ascii="Times New Roman" w:hAnsi="Times New Roman" w:cs="Times New Roman"/>
        </w:rPr>
        <w:t xml:space="preserve">m windows or smells </w:t>
      </w:r>
      <w:r w:rsidR="004B7131" w:rsidRPr="00A22993">
        <w:rPr>
          <w:rFonts w:ascii="Times New Roman" w:hAnsi="Times New Roman" w:cs="Times New Roman"/>
        </w:rPr>
        <w:t>wildflowers</w:t>
      </w:r>
      <w:r w:rsidR="00924AD4" w:rsidRPr="00A22993">
        <w:rPr>
          <w:rFonts w:ascii="Times New Roman" w:hAnsi="Times New Roman" w:cs="Times New Roman"/>
        </w:rPr>
        <w:t>.</w:t>
      </w:r>
      <w:r w:rsidR="001A1F4F" w:rsidRPr="00A22993">
        <w:rPr>
          <w:rFonts w:ascii="Times New Roman" w:hAnsi="Times New Roman" w:cs="Times New Roman"/>
        </w:rPr>
        <w:t xml:space="preserve"> However, </w:t>
      </w:r>
      <w:r w:rsidR="005F5281" w:rsidRPr="00A22993">
        <w:rPr>
          <w:rFonts w:ascii="Times New Roman" w:hAnsi="Times New Roman" w:cs="Times New Roman"/>
        </w:rPr>
        <w:t>empirical</w:t>
      </w:r>
      <w:r w:rsidR="001A1F4F" w:rsidRPr="00A22993">
        <w:rPr>
          <w:rFonts w:ascii="Times New Roman" w:hAnsi="Times New Roman" w:cs="Times New Roman"/>
        </w:rPr>
        <w:t xml:space="preserve"> research </w:t>
      </w:r>
      <w:r w:rsidR="00FE1FC6" w:rsidRPr="00A22993">
        <w:rPr>
          <w:rFonts w:ascii="Times New Roman" w:hAnsi="Times New Roman" w:cs="Times New Roman"/>
        </w:rPr>
        <w:t>(</w:t>
      </w:r>
      <w:r w:rsidR="00A82650" w:rsidRPr="00A22993">
        <w:rPr>
          <w:rFonts w:ascii="Times New Roman" w:hAnsi="Times New Roman" w:cs="Times New Roman"/>
        </w:rPr>
        <w:t>McEwan et al., 2019</w:t>
      </w:r>
      <w:r w:rsidR="00A82650">
        <w:rPr>
          <w:rFonts w:ascii="Times New Roman" w:hAnsi="Times New Roman" w:cs="Times New Roman"/>
        </w:rPr>
        <w:t xml:space="preserve">; </w:t>
      </w:r>
      <w:r w:rsidR="005F5281" w:rsidRPr="00A22993">
        <w:rPr>
          <w:rFonts w:ascii="Times New Roman" w:hAnsi="Times New Roman" w:cs="Times New Roman"/>
        </w:rPr>
        <w:t>Richardson &amp; Sheffield</w:t>
      </w:r>
      <w:r w:rsidR="00B4097C">
        <w:rPr>
          <w:rFonts w:ascii="Times New Roman" w:hAnsi="Times New Roman" w:cs="Times New Roman"/>
        </w:rPr>
        <w:t>, 2017</w:t>
      </w:r>
      <w:r w:rsidR="00FE1FC6" w:rsidRPr="00A22993">
        <w:rPr>
          <w:rFonts w:ascii="Times New Roman" w:hAnsi="Times New Roman" w:cs="Times New Roman"/>
        </w:rPr>
        <w:t>)</w:t>
      </w:r>
      <w:r w:rsidR="001A1F4F" w:rsidRPr="00A22993">
        <w:rPr>
          <w:rFonts w:ascii="Times New Roman" w:hAnsi="Times New Roman" w:cs="Times New Roman"/>
        </w:rPr>
        <w:t xml:space="preserve"> </w:t>
      </w:r>
      <w:r w:rsidR="00FE1FC6" w:rsidRPr="00A22993">
        <w:rPr>
          <w:rFonts w:ascii="Times New Roman" w:hAnsi="Times New Roman" w:cs="Times New Roman"/>
        </w:rPr>
        <w:t>lend</w:t>
      </w:r>
      <w:r w:rsidR="003C5CEB" w:rsidRPr="00A22993">
        <w:rPr>
          <w:rFonts w:ascii="Times New Roman" w:hAnsi="Times New Roman" w:cs="Times New Roman"/>
        </w:rPr>
        <w:t>s</w:t>
      </w:r>
      <w:r w:rsidR="00FE1FC6" w:rsidRPr="00A22993">
        <w:rPr>
          <w:rFonts w:ascii="Times New Roman" w:hAnsi="Times New Roman" w:cs="Times New Roman"/>
        </w:rPr>
        <w:t xml:space="preserve"> support to</w:t>
      </w:r>
      <w:r w:rsidR="003C5CEB" w:rsidRPr="00A22993">
        <w:rPr>
          <w:rFonts w:ascii="Times New Roman" w:hAnsi="Times New Roman" w:cs="Times New Roman"/>
        </w:rPr>
        <w:t xml:space="preserve"> the</w:t>
      </w:r>
      <w:r w:rsidR="00FE1FC6" w:rsidRPr="00A22993">
        <w:rPr>
          <w:rFonts w:ascii="Times New Roman" w:hAnsi="Times New Roman" w:cs="Times New Roman"/>
        </w:rPr>
        <w:t xml:space="preserve"> interpretation that </w:t>
      </w:r>
      <w:r w:rsidR="005F5281" w:rsidRPr="00A22993">
        <w:rPr>
          <w:rFonts w:ascii="Times New Roman" w:hAnsi="Times New Roman" w:cs="Times New Roman"/>
        </w:rPr>
        <w:t xml:space="preserve">noticing nature has </w:t>
      </w:r>
      <w:r w:rsidR="00FE1FC6" w:rsidRPr="00A22993">
        <w:rPr>
          <w:rFonts w:ascii="Times New Roman" w:hAnsi="Times New Roman" w:cs="Times New Roman"/>
        </w:rPr>
        <w:t>a causal effect on nature connectedness</w:t>
      </w:r>
      <w:r w:rsidR="001A1F4F" w:rsidRPr="00A22993">
        <w:rPr>
          <w:rFonts w:ascii="Times New Roman" w:hAnsi="Times New Roman" w:cs="Times New Roman"/>
        </w:rPr>
        <w:t xml:space="preserve">. Nonetheless, further research to establish causality </w:t>
      </w:r>
      <w:r w:rsidR="005F5281" w:rsidRPr="00A22993">
        <w:rPr>
          <w:rFonts w:ascii="Times New Roman" w:hAnsi="Times New Roman" w:cs="Times New Roman"/>
        </w:rPr>
        <w:t xml:space="preserve">through different intervention designs </w:t>
      </w:r>
      <w:r w:rsidR="001A1F4F" w:rsidRPr="00A22993">
        <w:rPr>
          <w:rFonts w:ascii="Times New Roman" w:hAnsi="Times New Roman" w:cs="Times New Roman"/>
        </w:rPr>
        <w:t>would be desirable.</w:t>
      </w:r>
    </w:p>
    <w:p w14:paraId="41A5D860" w14:textId="63BBE4DD" w:rsidR="00102632" w:rsidRDefault="00FE1FC6" w:rsidP="00161070">
      <w:pPr>
        <w:spacing w:line="480" w:lineRule="auto"/>
        <w:rPr>
          <w:rFonts w:ascii="Times New Roman" w:hAnsi="Times New Roman" w:cs="Times New Roman"/>
        </w:rPr>
      </w:pPr>
      <w:r w:rsidRPr="00A22993">
        <w:rPr>
          <w:rFonts w:ascii="Times New Roman" w:hAnsi="Times New Roman" w:cs="Times New Roman"/>
        </w:rPr>
        <w:t xml:space="preserve">Another limitation pertains the to the number of items used in the study. </w:t>
      </w:r>
      <w:r w:rsidR="00FF793F">
        <w:rPr>
          <w:rFonts w:ascii="Times New Roman" w:hAnsi="Times New Roman" w:cs="Times New Roman"/>
        </w:rPr>
        <w:t xml:space="preserve">Thirteen </w:t>
      </w:r>
      <w:r w:rsidRPr="00A22993">
        <w:rPr>
          <w:rFonts w:ascii="Times New Roman" w:hAnsi="Times New Roman" w:cs="Times New Roman"/>
        </w:rPr>
        <w:t>nature-r</w:t>
      </w:r>
      <w:r w:rsidR="00B4097C">
        <w:rPr>
          <w:rFonts w:ascii="Times New Roman" w:hAnsi="Times New Roman" w:cs="Times New Roman"/>
        </w:rPr>
        <w:t>el</w:t>
      </w:r>
      <w:r w:rsidRPr="00A22993">
        <w:rPr>
          <w:rFonts w:ascii="Times New Roman" w:hAnsi="Times New Roman" w:cs="Times New Roman"/>
        </w:rPr>
        <w:t>ated behaviours were used. These cover</w:t>
      </w:r>
      <w:r w:rsidR="003C5CEB" w:rsidRPr="00A22993">
        <w:rPr>
          <w:rFonts w:ascii="Times New Roman" w:hAnsi="Times New Roman" w:cs="Times New Roman"/>
        </w:rPr>
        <w:t>ed</w:t>
      </w:r>
      <w:r w:rsidRPr="00A22993">
        <w:rPr>
          <w:rFonts w:ascii="Times New Roman" w:hAnsi="Times New Roman" w:cs="Times New Roman"/>
        </w:rPr>
        <w:t xml:space="preserve"> a broad spectrum of activities and so </w:t>
      </w:r>
      <w:r w:rsidR="008404B8" w:rsidRPr="00A22993">
        <w:rPr>
          <w:rFonts w:ascii="Times New Roman" w:hAnsi="Times New Roman" w:cs="Times New Roman"/>
        </w:rPr>
        <w:t xml:space="preserve">each type of activity </w:t>
      </w:r>
      <w:r w:rsidR="003C5CEB" w:rsidRPr="00A22993">
        <w:rPr>
          <w:rFonts w:ascii="Times New Roman" w:hAnsi="Times New Roman" w:cs="Times New Roman"/>
        </w:rPr>
        <w:t>wa</w:t>
      </w:r>
      <w:r w:rsidR="008404B8" w:rsidRPr="00A22993">
        <w:rPr>
          <w:rFonts w:ascii="Times New Roman" w:hAnsi="Times New Roman" w:cs="Times New Roman"/>
        </w:rPr>
        <w:t xml:space="preserve">s not covered by many items. Consequently, the items </w:t>
      </w:r>
      <w:r w:rsidRPr="00A22993">
        <w:rPr>
          <w:rFonts w:ascii="Times New Roman" w:hAnsi="Times New Roman" w:cs="Times New Roman"/>
        </w:rPr>
        <w:t xml:space="preserve">do not allow for fine-grained triangulation of exactly which aspects of the behaviours promoted nature connectedness. </w:t>
      </w:r>
      <w:r w:rsidR="008404B8" w:rsidRPr="00A22993">
        <w:rPr>
          <w:rFonts w:ascii="Times New Roman" w:hAnsi="Times New Roman" w:cs="Times New Roman"/>
        </w:rPr>
        <w:t>For example, it is unclear whether i</w:t>
      </w:r>
      <w:r w:rsidR="0073518D" w:rsidRPr="00A22993">
        <w:rPr>
          <w:rFonts w:ascii="Times New Roman" w:hAnsi="Times New Roman" w:cs="Times New Roman"/>
        </w:rPr>
        <w:t xml:space="preserve">t </w:t>
      </w:r>
      <w:r w:rsidR="003C5CEB" w:rsidRPr="00A22993">
        <w:rPr>
          <w:rFonts w:ascii="Times New Roman" w:hAnsi="Times New Roman" w:cs="Times New Roman"/>
        </w:rPr>
        <w:t>was</w:t>
      </w:r>
      <w:r w:rsidR="0073518D" w:rsidRPr="00A22993">
        <w:rPr>
          <w:rFonts w:ascii="Times New Roman" w:hAnsi="Times New Roman" w:cs="Times New Roman"/>
        </w:rPr>
        <w:t xml:space="preserve"> being indoors </w:t>
      </w:r>
      <w:r w:rsidR="008404B8" w:rsidRPr="00A22993">
        <w:rPr>
          <w:rFonts w:ascii="Times New Roman" w:hAnsi="Times New Roman" w:cs="Times New Roman"/>
        </w:rPr>
        <w:t xml:space="preserve">which rendered </w:t>
      </w:r>
      <w:r w:rsidR="0073518D" w:rsidRPr="00A22993">
        <w:rPr>
          <w:rFonts w:ascii="Times New Roman" w:hAnsi="Times New Roman" w:cs="Times New Roman"/>
        </w:rPr>
        <w:t xml:space="preserve">viewing scenery </w:t>
      </w:r>
      <w:r w:rsidR="008404B8" w:rsidRPr="00A22993">
        <w:rPr>
          <w:rFonts w:ascii="Times New Roman" w:hAnsi="Times New Roman" w:cs="Times New Roman"/>
        </w:rPr>
        <w:t xml:space="preserve">relatively </w:t>
      </w:r>
      <w:r w:rsidR="0073518D" w:rsidRPr="00A22993">
        <w:rPr>
          <w:rFonts w:ascii="Times New Roman" w:hAnsi="Times New Roman" w:cs="Times New Roman"/>
        </w:rPr>
        <w:t>ineffective</w:t>
      </w:r>
      <w:r w:rsidR="008404B8" w:rsidRPr="00A22993">
        <w:rPr>
          <w:rFonts w:ascii="Times New Roman" w:hAnsi="Times New Roman" w:cs="Times New Roman"/>
        </w:rPr>
        <w:t xml:space="preserve">, or whether the issue lies with the broad activity of viewing </w:t>
      </w:r>
      <w:r w:rsidR="003C5CEB" w:rsidRPr="00A22993">
        <w:rPr>
          <w:rFonts w:ascii="Times New Roman" w:hAnsi="Times New Roman" w:cs="Times New Roman"/>
        </w:rPr>
        <w:t>natural</w:t>
      </w:r>
      <w:r w:rsidR="008404B8" w:rsidRPr="00A22993">
        <w:rPr>
          <w:rFonts w:ascii="Times New Roman" w:hAnsi="Times New Roman" w:cs="Times New Roman"/>
        </w:rPr>
        <w:t xml:space="preserve"> scenery itself</w:t>
      </w:r>
      <w:r w:rsidR="0073518D" w:rsidRPr="00A22993">
        <w:rPr>
          <w:rFonts w:ascii="Times New Roman" w:hAnsi="Times New Roman" w:cs="Times New Roman"/>
        </w:rPr>
        <w:t xml:space="preserve">. </w:t>
      </w:r>
      <w:r w:rsidR="008404B8" w:rsidRPr="00A22993">
        <w:rPr>
          <w:rFonts w:ascii="Times New Roman" w:hAnsi="Times New Roman" w:cs="Times New Roman"/>
        </w:rPr>
        <w:t>Similarly, it has yet to be establish</w:t>
      </w:r>
      <w:r w:rsidR="00115026">
        <w:rPr>
          <w:rFonts w:ascii="Times New Roman" w:hAnsi="Times New Roman" w:cs="Times New Roman"/>
        </w:rPr>
        <w:t>ed</w:t>
      </w:r>
      <w:r w:rsidR="008404B8" w:rsidRPr="00A22993">
        <w:rPr>
          <w:rFonts w:ascii="Times New Roman" w:hAnsi="Times New Roman" w:cs="Times New Roman"/>
        </w:rPr>
        <w:t xml:space="preserve"> whether collecting shells is an apparently weak pathway to nature connectedness because </w:t>
      </w:r>
      <w:r w:rsidR="00D27171">
        <w:rPr>
          <w:rFonts w:ascii="Times New Roman" w:hAnsi="Times New Roman" w:cs="Times New Roman"/>
        </w:rPr>
        <w:t>the</w:t>
      </w:r>
      <w:r w:rsidR="002C7F45">
        <w:rPr>
          <w:rFonts w:ascii="Times New Roman" w:hAnsi="Times New Roman" w:cs="Times New Roman"/>
        </w:rPr>
        <w:t>re is something special about the</w:t>
      </w:r>
      <w:r w:rsidR="00D27171">
        <w:rPr>
          <w:rFonts w:ascii="Times New Roman" w:hAnsi="Times New Roman" w:cs="Times New Roman"/>
        </w:rPr>
        <w:t xml:space="preserve"> act of collecting </w:t>
      </w:r>
      <w:r w:rsidR="002C7F45">
        <w:rPr>
          <w:rFonts w:ascii="Times New Roman" w:hAnsi="Times New Roman" w:cs="Times New Roman"/>
        </w:rPr>
        <w:t xml:space="preserve">(perhaps activating ecologistic-scientific values </w:t>
      </w:r>
      <w:r w:rsidR="002C7F45">
        <w:rPr>
          <w:rFonts w:ascii="Times New Roman" w:hAnsi="Times New Roman" w:cs="Times New Roman"/>
        </w:rPr>
        <w:lastRenderedPageBreak/>
        <w:t xml:space="preserve">in Kellert’s </w:t>
      </w:r>
      <w:r w:rsidR="002D3F40">
        <w:rPr>
          <w:rFonts w:ascii="Times New Roman" w:hAnsi="Times New Roman" w:cs="Times New Roman"/>
        </w:rPr>
        <w:t>(</w:t>
      </w:r>
      <w:r w:rsidR="0034180C">
        <w:rPr>
          <w:rFonts w:ascii="Times New Roman" w:hAnsi="Times New Roman" w:cs="Times New Roman"/>
        </w:rPr>
        <w:t>2012</w:t>
      </w:r>
      <w:r w:rsidR="002D3F40">
        <w:rPr>
          <w:rFonts w:ascii="Times New Roman" w:hAnsi="Times New Roman" w:cs="Times New Roman"/>
        </w:rPr>
        <w:t xml:space="preserve">) </w:t>
      </w:r>
      <w:r w:rsidR="002C7F45">
        <w:rPr>
          <w:rFonts w:ascii="Times New Roman" w:hAnsi="Times New Roman" w:cs="Times New Roman"/>
        </w:rPr>
        <w:t>typology</w:t>
      </w:r>
      <w:r w:rsidR="002D3F40">
        <w:rPr>
          <w:rFonts w:ascii="Times New Roman" w:hAnsi="Times New Roman" w:cs="Times New Roman"/>
        </w:rPr>
        <w:t xml:space="preserve">), or because </w:t>
      </w:r>
      <w:r w:rsidR="005F5281" w:rsidRPr="00A22993">
        <w:rPr>
          <w:rFonts w:ascii="Times New Roman" w:hAnsi="Times New Roman" w:cs="Times New Roman"/>
        </w:rPr>
        <w:t>biotic remains of</w:t>
      </w:r>
      <w:r w:rsidR="008404B8" w:rsidRPr="00A22993">
        <w:rPr>
          <w:rFonts w:ascii="Times New Roman" w:hAnsi="Times New Roman" w:cs="Times New Roman"/>
        </w:rPr>
        <w:t xml:space="preserve"> animals do not elicit a strong sense of connection to nature. </w:t>
      </w:r>
      <w:r w:rsidR="004B7131" w:rsidRPr="00A22993">
        <w:rPr>
          <w:rFonts w:ascii="Times New Roman" w:hAnsi="Times New Roman" w:cs="Times New Roman"/>
        </w:rPr>
        <w:t xml:space="preserve">More fine-grained investigation </w:t>
      </w:r>
      <w:r w:rsidR="003C5CEB" w:rsidRPr="00A22993">
        <w:rPr>
          <w:rFonts w:ascii="Times New Roman" w:hAnsi="Times New Roman" w:cs="Times New Roman"/>
        </w:rPr>
        <w:t xml:space="preserve">is </w:t>
      </w:r>
      <w:r w:rsidR="004B7131" w:rsidRPr="00A22993">
        <w:rPr>
          <w:rFonts w:ascii="Times New Roman" w:hAnsi="Times New Roman" w:cs="Times New Roman"/>
        </w:rPr>
        <w:t>needed</w:t>
      </w:r>
      <w:r w:rsidR="008404B8" w:rsidRPr="00A22993">
        <w:rPr>
          <w:rFonts w:ascii="Times New Roman" w:hAnsi="Times New Roman" w:cs="Times New Roman"/>
        </w:rPr>
        <w:t xml:space="preserve"> to understand which elements of the activities bring people closer to nature.</w:t>
      </w:r>
    </w:p>
    <w:p w14:paraId="0BB1327C" w14:textId="32D43BF4" w:rsidR="00AC3C12" w:rsidRDefault="00AC3C12" w:rsidP="00AC3C12">
      <w:pPr>
        <w:spacing w:line="480" w:lineRule="auto"/>
        <w:rPr>
          <w:rFonts w:ascii="Times New Roman" w:hAnsi="Times New Roman" w:cs="Times New Roman"/>
        </w:rPr>
      </w:pPr>
      <w:r>
        <w:rPr>
          <w:rFonts w:ascii="Times New Roman" w:hAnsi="Times New Roman" w:cs="Times New Roman"/>
        </w:rPr>
        <w:t xml:space="preserve">It is worth acknowledging the limitations of sensory engagement with nature alone in addressing the seriousness of the problems faced by nature – including humanity. The climate emergency and environmental crises require radical and urgent action on a global scale, involving extensive political, cultural and behavioural change. However, part of that change has to be a recognition of the interdependence of human and nature wellbeing, and the importance of humans having strong relationships with the rest of nature, as captured by the construct of nature connectedness. </w:t>
      </w:r>
      <w:r w:rsidRPr="00AC3C12">
        <w:rPr>
          <w:rFonts w:ascii="Times New Roman" w:hAnsi="Times New Roman" w:cs="Times New Roman"/>
        </w:rPr>
        <w:t xml:space="preserve">Speaking </w:t>
      </w:r>
      <w:r w:rsidR="00D60682">
        <w:rPr>
          <w:rFonts w:ascii="Times New Roman" w:hAnsi="Times New Roman" w:cs="Times New Roman"/>
        </w:rPr>
        <w:t xml:space="preserve">on BBC 4’s </w:t>
      </w:r>
      <w:r w:rsidR="00D60682" w:rsidRPr="00516BC7">
        <w:rPr>
          <w:rFonts w:ascii="Times New Roman" w:hAnsi="Times New Roman" w:cs="Times New Roman"/>
          <w:i/>
          <w:iCs/>
        </w:rPr>
        <w:t>Costing the Earth</w:t>
      </w:r>
      <w:r w:rsidR="00D60682">
        <w:rPr>
          <w:rFonts w:ascii="Times New Roman" w:hAnsi="Times New Roman" w:cs="Times New Roman"/>
        </w:rPr>
        <w:t xml:space="preserve"> program (Heap, 2019) </w:t>
      </w:r>
      <w:r w:rsidRPr="00AC3C12">
        <w:rPr>
          <w:rFonts w:ascii="Times New Roman" w:hAnsi="Times New Roman" w:cs="Times New Roman"/>
        </w:rPr>
        <w:t xml:space="preserve">after the publication of The Intergovernmental Science-Policy Platform on Biodiversity and Ecosystem Services global assessment report on biodiversity and ecosystems </w:t>
      </w:r>
      <w:r w:rsidR="00833D82">
        <w:rPr>
          <w:rFonts w:ascii="Times New Roman" w:hAnsi="Times New Roman" w:cs="Times New Roman"/>
        </w:rPr>
        <w:t>(IPBES, 2019)</w:t>
      </w:r>
      <w:r w:rsidRPr="00AC3C12">
        <w:rPr>
          <w:rFonts w:ascii="Times New Roman" w:hAnsi="Times New Roman" w:cs="Times New Roman"/>
        </w:rPr>
        <w:t xml:space="preserve">, Sir Bob Watson, lead scientist of the work, noted the core issue was about humans and that we need to ask how do we become more in tune with nature? How do we relate to nature? </w:t>
      </w:r>
      <w:r>
        <w:rPr>
          <w:rFonts w:ascii="Times New Roman" w:hAnsi="Times New Roman" w:cs="Times New Roman"/>
        </w:rPr>
        <w:t xml:space="preserve">Active engagement with nature, with increased awareness of and attention to biotic elements of the natural world, is necessary at a personal level, but the political and cultural environment to facilitate and such a relationship with nature is crucial for instigating the kind of psychological and cultural shifts needed to address the emergencies we face. </w:t>
      </w:r>
    </w:p>
    <w:p w14:paraId="3A454DB6" w14:textId="60064243" w:rsidR="00BF03B2" w:rsidRDefault="001E27D0" w:rsidP="00D82890">
      <w:pPr>
        <w:spacing w:line="480" w:lineRule="auto"/>
        <w:rPr>
          <w:rFonts w:ascii="Times New Roman" w:hAnsi="Times New Roman" w:cs="Times New Roman"/>
        </w:rPr>
      </w:pPr>
      <w:r>
        <w:rPr>
          <w:rFonts w:ascii="Times New Roman" w:hAnsi="Times New Roman" w:cs="Times New Roman"/>
        </w:rPr>
        <w:t>In sum, p</w:t>
      </w:r>
      <w:r w:rsidR="00966B1C">
        <w:rPr>
          <w:rFonts w:ascii="Times New Roman" w:hAnsi="Times New Roman" w:cs="Times New Roman"/>
        </w:rPr>
        <w:t>olicies to i</w:t>
      </w:r>
      <w:r w:rsidR="0075426E">
        <w:rPr>
          <w:rFonts w:ascii="Times New Roman" w:hAnsi="Times New Roman" w:cs="Times New Roman"/>
        </w:rPr>
        <w:t>mprov</w:t>
      </w:r>
      <w:r w:rsidR="00966B1C">
        <w:rPr>
          <w:rFonts w:ascii="Times New Roman" w:hAnsi="Times New Roman" w:cs="Times New Roman"/>
        </w:rPr>
        <w:t>e</w:t>
      </w:r>
      <w:r w:rsidR="0075426E">
        <w:rPr>
          <w:rFonts w:ascii="Times New Roman" w:hAnsi="Times New Roman" w:cs="Times New Roman"/>
        </w:rPr>
        <w:t xml:space="preserve"> access and encouraging people to spend time </w:t>
      </w:r>
      <w:r w:rsidR="0075426E" w:rsidRPr="00935154">
        <w:rPr>
          <w:rFonts w:ascii="Times New Roman" w:hAnsi="Times New Roman" w:cs="Times New Roman"/>
          <w:i/>
          <w:iCs/>
        </w:rPr>
        <w:t>in</w:t>
      </w:r>
      <w:r w:rsidR="0075426E">
        <w:rPr>
          <w:rFonts w:ascii="Times New Roman" w:hAnsi="Times New Roman" w:cs="Times New Roman"/>
        </w:rPr>
        <w:t xml:space="preserve"> </w:t>
      </w:r>
      <w:r w:rsidR="00CA7110">
        <w:rPr>
          <w:rFonts w:ascii="Times New Roman" w:hAnsi="Times New Roman" w:cs="Times New Roman"/>
        </w:rPr>
        <w:t>nature</w:t>
      </w:r>
      <w:r w:rsidR="0075426E">
        <w:rPr>
          <w:rFonts w:ascii="Times New Roman" w:hAnsi="Times New Roman" w:cs="Times New Roman"/>
        </w:rPr>
        <w:t xml:space="preserve"> is a good thing, but </w:t>
      </w:r>
      <w:r w:rsidR="00966B1C">
        <w:rPr>
          <w:rFonts w:ascii="Times New Roman" w:hAnsi="Times New Roman" w:cs="Times New Roman"/>
        </w:rPr>
        <w:t xml:space="preserve">for the maximum benefits there is a clear need to </w:t>
      </w:r>
      <w:r w:rsidR="006F5791">
        <w:rPr>
          <w:rFonts w:ascii="Times New Roman" w:hAnsi="Times New Roman" w:cs="Times New Roman"/>
        </w:rPr>
        <w:t xml:space="preserve">encourage </w:t>
      </w:r>
      <w:r w:rsidR="0075426E">
        <w:rPr>
          <w:rFonts w:ascii="Times New Roman" w:hAnsi="Times New Roman" w:cs="Times New Roman"/>
        </w:rPr>
        <w:t xml:space="preserve">people to spend time </w:t>
      </w:r>
      <w:r w:rsidR="0075426E">
        <w:rPr>
          <w:rFonts w:ascii="Times New Roman" w:hAnsi="Times New Roman" w:cs="Times New Roman"/>
          <w:i/>
          <w:iCs/>
        </w:rPr>
        <w:t xml:space="preserve">with </w:t>
      </w:r>
      <w:r w:rsidR="0075426E" w:rsidRPr="0006621B">
        <w:rPr>
          <w:rFonts w:ascii="Times New Roman" w:hAnsi="Times New Roman" w:cs="Times New Roman"/>
        </w:rPr>
        <w:t>nature</w:t>
      </w:r>
      <w:r w:rsidR="0075426E">
        <w:rPr>
          <w:rFonts w:ascii="Times New Roman" w:hAnsi="Times New Roman" w:cs="Times New Roman"/>
        </w:rPr>
        <w:t xml:space="preserve">. </w:t>
      </w:r>
      <w:r w:rsidR="009527B9">
        <w:rPr>
          <w:rFonts w:ascii="Times New Roman" w:hAnsi="Times New Roman" w:cs="Times New Roman"/>
        </w:rPr>
        <w:t xml:space="preserve">Changing how people feel about </w:t>
      </w:r>
      <w:r w:rsidR="00966B1C">
        <w:rPr>
          <w:rFonts w:ascii="Times New Roman" w:hAnsi="Times New Roman" w:cs="Times New Roman"/>
        </w:rPr>
        <w:t xml:space="preserve">and value </w:t>
      </w:r>
      <w:r w:rsidR="009527B9">
        <w:rPr>
          <w:rFonts w:ascii="Times New Roman" w:hAnsi="Times New Roman" w:cs="Times New Roman"/>
        </w:rPr>
        <w:t>nature</w:t>
      </w:r>
      <w:r w:rsidR="00515310">
        <w:rPr>
          <w:rFonts w:ascii="Times New Roman" w:hAnsi="Times New Roman" w:cs="Times New Roman"/>
        </w:rPr>
        <w:t xml:space="preserve"> is </w:t>
      </w:r>
      <w:r w:rsidR="00966B1C">
        <w:rPr>
          <w:rFonts w:ascii="Times New Roman" w:hAnsi="Times New Roman" w:cs="Times New Roman"/>
        </w:rPr>
        <w:t>key</w:t>
      </w:r>
      <w:r w:rsidR="009A0B59">
        <w:rPr>
          <w:rFonts w:ascii="Times New Roman" w:hAnsi="Times New Roman" w:cs="Times New Roman"/>
        </w:rPr>
        <w:t xml:space="preserve"> for </w:t>
      </w:r>
      <w:r w:rsidR="001F4D66">
        <w:rPr>
          <w:rFonts w:ascii="Times New Roman" w:hAnsi="Times New Roman" w:cs="Times New Roman"/>
        </w:rPr>
        <w:t>their behaviour towards it</w:t>
      </w:r>
      <w:r w:rsidR="00966B1C">
        <w:rPr>
          <w:rFonts w:ascii="Times New Roman" w:hAnsi="Times New Roman" w:cs="Times New Roman"/>
        </w:rPr>
        <w:t xml:space="preserve"> and for mental wellbeing</w:t>
      </w:r>
      <w:r w:rsidR="001B43EB">
        <w:rPr>
          <w:rFonts w:ascii="Times New Roman" w:hAnsi="Times New Roman" w:cs="Times New Roman"/>
        </w:rPr>
        <w:t xml:space="preserve"> and nature connectedness provides an evidence based focal point within vague and fragmented calls for reconnection with nature (Ives et al, 2018)</w:t>
      </w:r>
      <w:r w:rsidR="001F4D66">
        <w:rPr>
          <w:rFonts w:ascii="Times New Roman" w:hAnsi="Times New Roman" w:cs="Times New Roman"/>
        </w:rPr>
        <w:t xml:space="preserve">. </w:t>
      </w:r>
      <w:r w:rsidR="00FD0FDD">
        <w:rPr>
          <w:rFonts w:ascii="Times New Roman" w:hAnsi="Times New Roman" w:cs="Times New Roman"/>
        </w:rPr>
        <w:t>Governments, designers and planners, policy makers, health and social care services, educators and so on can support active engagement with nature in policy and practice</w:t>
      </w:r>
      <w:r w:rsidR="001B43EB">
        <w:rPr>
          <w:rFonts w:ascii="Times New Roman" w:hAnsi="Times New Roman" w:cs="Times New Roman"/>
        </w:rPr>
        <w:t xml:space="preserve"> (Richardson et al., 2020)</w:t>
      </w:r>
      <w:r w:rsidR="00966B1C">
        <w:rPr>
          <w:rFonts w:ascii="Times New Roman" w:hAnsi="Times New Roman" w:cs="Times New Roman"/>
        </w:rPr>
        <w:t xml:space="preserve">. This can be done </w:t>
      </w:r>
      <w:r w:rsidR="00FD0FDD">
        <w:rPr>
          <w:rFonts w:ascii="Times New Roman" w:hAnsi="Times New Roman" w:cs="Times New Roman"/>
        </w:rPr>
        <w:t>through promoting biodiversity for increased opportunity for full sensory experiences in nature</w:t>
      </w:r>
      <w:r w:rsidR="00966B1C">
        <w:rPr>
          <w:rFonts w:ascii="Times New Roman" w:hAnsi="Times New Roman" w:cs="Times New Roman"/>
        </w:rPr>
        <w:t xml:space="preserve"> and</w:t>
      </w:r>
      <w:r w:rsidR="00FD0FDD">
        <w:rPr>
          <w:rFonts w:ascii="Times New Roman" w:hAnsi="Times New Roman" w:cs="Times New Roman"/>
        </w:rPr>
        <w:t xml:space="preserve"> allocating resources towards initiatives that encourage </w:t>
      </w:r>
      <w:r w:rsidR="00966B1C">
        <w:rPr>
          <w:rFonts w:ascii="Times New Roman" w:hAnsi="Times New Roman" w:cs="Times New Roman"/>
        </w:rPr>
        <w:t xml:space="preserve">the noticing of </w:t>
      </w:r>
      <w:r w:rsidR="00FD0FDD">
        <w:rPr>
          <w:rFonts w:ascii="Times New Roman" w:hAnsi="Times New Roman" w:cs="Times New Roman"/>
        </w:rPr>
        <w:t xml:space="preserve">nature </w:t>
      </w:r>
      <w:r w:rsidR="00F43DBC">
        <w:rPr>
          <w:rFonts w:ascii="Times New Roman" w:hAnsi="Times New Roman" w:cs="Times New Roman"/>
        </w:rPr>
        <w:t>(</w:t>
      </w:r>
      <w:r w:rsidR="00AE3D4F">
        <w:rPr>
          <w:rFonts w:ascii="Times New Roman" w:hAnsi="Times New Roman" w:cs="Times New Roman"/>
        </w:rPr>
        <w:t xml:space="preserve">Bratman et al., 2019; </w:t>
      </w:r>
      <w:r w:rsidR="00F43DBC">
        <w:rPr>
          <w:rFonts w:ascii="Times New Roman" w:hAnsi="Times New Roman" w:cs="Times New Roman"/>
        </w:rPr>
        <w:t>Richardson et al., 2019</w:t>
      </w:r>
      <w:r w:rsidR="000C07C5">
        <w:rPr>
          <w:rFonts w:ascii="Times New Roman" w:hAnsi="Times New Roman" w:cs="Times New Roman"/>
        </w:rPr>
        <w:t>; Richardson et al., 2020</w:t>
      </w:r>
      <w:r w:rsidR="00F43DBC">
        <w:rPr>
          <w:rFonts w:ascii="Times New Roman" w:hAnsi="Times New Roman" w:cs="Times New Roman"/>
        </w:rPr>
        <w:t>)</w:t>
      </w:r>
      <w:r w:rsidR="00FD0FDD">
        <w:rPr>
          <w:rFonts w:ascii="Times New Roman" w:hAnsi="Times New Roman" w:cs="Times New Roman"/>
        </w:rPr>
        <w:t>.</w:t>
      </w:r>
      <w:r w:rsidR="00B9219F">
        <w:rPr>
          <w:rFonts w:ascii="Times New Roman" w:hAnsi="Times New Roman" w:cs="Times New Roman"/>
        </w:rPr>
        <w:t xml:space="preserve"> </w:t>
      </w:r>
      <w:r w:rsidR="00966B1C">
        <w:rPr>
          <w:rFonts w:ascii="Times New Roman" w:hAnsi="Times New Roman" w:cs="Times New Roman"/>
        </w:rPr>
        <w:t>The results above show that the i</w:t>
      </w:r>
      <w:r w:rsidR="00B9219F">
        <w:rPr>
          <w:rFonts w:ascii="Times New Roman" w:hAnsi="Times New Roman" w:cs="Times New Roman"/>
        </w:rPr>
        <w:t xml:space="preserve">nterventions can be as simple </w:t>
      </w:r>
      <w:r w:rsidR="00966B1C">
        <w:rPr>
          <w:rFonts w:ascii="Times New Roman" w:hAnsi="Times New Roman" w:cs="Times New Roman"/>
        </w:rPr>
        <w:lastRenderedPageBreak/>
        <w:t>prompts in campaigns informed by the pathways to nature connectedness (e.g. 30 Days Wild; Richardson et al., 2016) or for transformational change interventions at system leverage points (see Richardson et al., 2020 for a discussion).</w:t>
      </w:r>
      <w:r w:rsidR="00BF03B2">
        <w:rPr>
          <w:rFonts w:ascii="Times New Roman" w:hAnsi="Times New Roman" w:cs="Times New Roman"/>
        </w:rPr>
        <w:t xml:space="preserve"> </w:t>
      </w:r>
      <w:r w:rsidR="00180A7B">
        <w:rPr>
          <w:rFonts w:ascii="Times New Roman" w:hAnsi="Times New Roman" w:cs="Times New Roman"/>
        </w:rPr>
        <w:t xml:space="preserve">If there can be a culture where a passing butterfly is noticed and </w:t>
      </w:r>
      <w:r w:rsidR="00FD17CB">
        <w:rPr>
          <w:rFonts w:ascii="Times New Roman" w:hAnsi="Times New Roman" w:cs="Times New Roman"/>
        </w:rPr>
        <w:t>enjoyed</w:t>
      </w:r>
      <w:r w:rsidR="00180A7B">
        <w:rPr>
          <w:rFonts w:ascii="Times New Roman" w:hAnsi="Times New Roman" w:cs="Times New Roman"/>
        </w:rPr>
        <w:t>, there will be a greater chance to avert the chaos of nature’s destruction.</w:t>
      </w:r>
    </w:p>
    <w:p w14:paraId="12CA4878" w14:textId="754AE6F4" w:rsidR="0063167A" w:rsidRPr="00A22993" w:rsidRDefault="0063167A" w:rsidP="00161070">
      <w:pPr>
        <w:spacing w:line="480" w:lineRule="auto"/>
        <w:rPr>
          <w:rFonts w:ascii="Times New Roman" w:hAnsi="Times New Roman" w:cs="Times New Roman"/>
        </w:rPr>
      </w:pPr>
    </w:p>
    <w:p w14:paraId="511D64FA" w14:textId="77777777" w:rsidR="0063167A" w:rsidRPr="00A22993" w:rsidRDefault="0063167A">
      <w:pPr>
        <w:pStyle w:val="Standard"/>
        <w:widowControl w:val="0"/>
        <w:jc w:val="center"/>
        <w:rPr>
          <w:rFonts w:ascii="Times New Roman" w:hAnsi="Times New Roman" w:cs="Times New Roman"/>
          <w:b/>
          <w:bCs/>
          <w:color w:val="000000"/>
          <w:sz w:val="24"/>
          <w:szCs w:val="24"/>
          <w:lang w:val="en-US"/>
        </w:rPr>
      </w:pPr>
      <w:r w:rsidRPr="00A22993">
        <w:rPr>
          <w:rFonts w:ascii="Times New Roman" w:hAnsi="Times New Roman" w:cs="Times New Roman"/>
          <w:b/>
          <w:bCs/>
          <w:color w:val="000000"/>
          <w:sz w:val="24"/>
          <w:szCs w:val="24"/>
          <w:lang w:val="en-US"/>
        </w:rPr>
        <w:t>Acknowledgements</w:t>
      </w:r>
    </w:p>
    <w:p w14:paraId="6FB7A9AD" w14:textId="77777777" w:rsidR="0063167A" w:rsidRPr="00A22993" w:rsidRDefault="0063167A" w:rsidP="00161070">
      <w:pPr>
        <w:spacing w:line="480" w:lineRule="auto"/>
        <w:rPr>
          <w:rFonts w:ascii="Times New Roman" w:hAnsi="Times New Roman" w:cs="Times New Roman"/>
        </w:rPr>
      </w:pPr>
      <w:r w:rsidRPr="00A22993">
        <w:rPr>
          <w:rFonts w:ascii="Times New Roman" w:hAnsi="Times New Roman" w:cs="Times New Roman"/>
        </w:rPr>
        <w:t>Raw data are from YouGov Plc.  Total initial sample size was 2,096 adults, 16+ years of age.  Fieldwork was undertaken between 29th to 30th July 2019.  The survey was carried out online.  The data have been weighted and representative of all UK adults 16+ years of age.</w:t>
      </w:r>
    </w:p>
    <w:p w14:paraId="558B03CB" w14:textId="058EF413" w:rsidR="0063167A" w:rsidRPr="00161070" w:rsidRDefault="00A043F3" w:rsidP="00161070">
      <w:pPr>
        <w:spacing w:line="480" w:lineRule="auto"/>
        <w:rPr>
          <w:rFonts w:ascii="Times New Roman" w:hAnsi="Times New Roman" w:cs="Times New Roman"/>
          <w:b/>
          <w:bCs/>
          <w:sz w:val="24"/>
          <w:szCs w:val="24"/>
        </w:rPr>
      </w:pPr>
      <w:r w:rsidRPr="00161070">
        <w:rPr>
          <w:rFonts w:ascii="Times New Roman" w:hAnsi="Times New Roman" w:cs="Times New Roman"/>
          <w:b/>
          <w:bCs/>
          <w:sz w:val="24"/>
          <w:szCs w:val="24"/>
        </w:rPr>
        <w:t>Authors’ disclosure statement(s)</w:t>
      </w:r>
    </w:p>
    <w:p w14:paraId="0F64E307" w14:textId="55F27277" w:rsidR="00DF0179" w:rsidRDefault="00A043F3" w:rsidP="005823A3">
      <w:pPr>
        <w:spacing w:line="480" w:lineRule="auto"/>
        <w:rPr>
          <w:rFonts w:ascii="Times New Roman" w:hAnsi="Times New Roman" w:cs="Times New Roman"/>
        </w:rPr>
      </w:pPr>
      <w:r w:rsidRPr="00A043F3">
        <w:rPr>
          <w:rFonts w:ascii="Times New Roman" w:hAnsi="Times New Roman" w:cs="Times New Roman"/>
        </w:rPr>
        <w:t>No competing financial interests exist</w:t>
      </w:r>
      <w:r w:rsidR="00702E86">
        <w:rPr>
          <w:rFonts w:ascii="Times New Roman" w:hAnsi="Times New Roman" w:cs="Times New Roman"/>
        </w:rPr>
        <w:t>.</w:t>
      </w:r>
    </w:p>
    <w:p w14:paraId="7B2E5356" w14:textId="77777777" w:rsidR="008F7975" w:rsidRPr="00161070" w:rsidRDefault="008F7975" w:rsidP="005823A3">
      <w:pPr>
        <w:spacing w:line="480" w:lineRule="auto"/>
        <w:rPr>
          <w:rFonts w:ascii="Times New Roman" w:hAnsi="Times New Roman" w:cs="Times New Roman"/>
          <w:sz w:val="24"/>
          <w:szCs w:val="24"/>
        </w:rPr>
      </w:pPr>
      <w:r w:rsidRPr="00161070">
        <w:rPr>
          <w:rFonts w:ascii="Times New Roman" w:hAnsi="Times New Roman" w:cs="Times New Roman"/>
          <w:b/>
          <w:bCs/>
          <w:sz w:val="24"/>
          <w:szCs w:val="24"/>
        </w:rPr>
        <w:t>Funding statement(s)</w:t>
      </w:r>
    </w:p>
    <w:p w14:paraId="511E195E" w14:textId="1FC42CDB" w:rsidR="008F7975" w:rsidRPr="00161070" w:rsidRDefault="008F7975" w:rsidP="005823A3">
      <w:pPr>
        <w:spacing w:line="480" w:lineRule="auto"/>
        <w:rPr>
          <w:rFonts w:ascii="Times New Roman" w:hAnsi="Times New Roman" w:cs="Times New Roman"/>
          <w:sz w:val="24"/>
          <w:szCs w:val="24"/>
        </w:rPr>
      </w:pPr>
      <w:r w:rsidRPr="00161070">
        <w:rPr>
          <w:rFonts w:ascii="Times New Roman" w:hAnsi="Times New Roman" w:cs="Times New Roman"/>
          <w:sz w:val="24"/>
          <w:szCs w:val="24"/>
        </w:rPr>
        <w:t>No funding information to declare.</w:t>
      </w:r>
    </w:p>
    <w:p w14:paraId="0A5289A6" w14:textId="097F1794" w:rsidR="0056642B" w:rsidRPr="00702E86" w:rsidRDefault="000A1EA5" w:rsidP="00161070">
      <w:pPr>
        <w:spacing w:line="480" w:lineRule="auto"/>
        <w:jc w:val="center"/>
        <w:rPr>
          <w:rFonts w:ascii="Times New Roman" w:hAnsi="Times New Roman" w:cs="Times New Roman"/>
          <w:b/>
          <w:bCs/>
        </w:rPr>
      </w:pPr>
      <w:bookmarkStart w:id="10" w:name="_Hlk74390142"/>
      <w:r w:rsidRPr="00353413">
        <w:rPr>
          <w:rFonts w:ascii="Times New Roman" w:hAnsi="Times New Roman" w:cs="Times New Roman"/>
          <w:b/>
          <w:bCs/>
        </w:rPr>
        <w:t>References</w:t>
      </w:r>
    </w:p>
    <w:p w14:paraId="77B36A24" w14:textId="38FBE58F" w:rsidR="00F6728E" w:rsidRDefault="00F6728E" w:rsidP="00161070">
      <w:pPr>
        <w:spacing w:line="480" w:lineRule="auto"/>
        <w:ind w:left="709" w:hanging="709"/>
        <w:rPr>
          <w:rFonts w:ascii="Times New Roman" w:eastAsia="Times New Roman" w:hAnsi="Times New Roman" w:cs="Times New Roman"/>
          <w:lang w:eastAsia="en-GB"/>
        </w:rPr>
      </w:pPr>
      <w:r>
        <w:rPr>
          <w:rFonts w:ascii="Times New Roman" w:eastAsia="Times New Roman" w:hAnsi="Times New Roman" w:cs="Times New Roman"/>
          <w:lang w:eastAsia="en-GB"/>
        </w:rPr>
        <w:t>A</w:t>
      </w:r>
      <w:r w:rsidRPr="00F6728E">
        <w:rPr>
          <w:rFonts w:ascii="Times New Roman" w:eastAsia="Times New Roman" w:hAnsi="Times New Roman" w:cs="Times New Roman"/>
          <w:lang w:eastAsia="en-GB"/>
        </w:rPr>
        <w:t xml:space="preserve">ron, A., Aron, E. N., &amp; Smollan, D. (1992). Inclusion of Other in the Self scale and the structure of interpersonal closeness. </w:t>
      </w:r>
      <w:r w:rsidRPr="002C29CA">
        <w:rPr>
          <w:rFonts w:ascii="Times New Roman" w:eastAsia="Times New Roman" w:hAnsi="Times New Roman" w:cs="Times New Roman"/>
          <w:i/>
          <w:iCs/>
          <w:lang w:eastAsia="en-GB"/>
        </w:rPr>
        <w:t>Journal of Personality and Social Psychology, 63,</w:t>
      </w:r>
      <w:r w:rsidRPr="00F6728E">
        <w:rPr>
          <w:rFonts w:ascii="Times New Roman" w:eastAsia="Times New Roman" w:hAnsi="Times New Roman" w:cs="Times New Roman"/>
          <w:lang w:eastAsia="en-GB"/>
        </w:rPr>
        <w:t xml:space="preserve"> 596–612. </w:t>
      </w:r>
    </w:p>
    <w:p w14:paraId="1FA657F4" w14:textId="20639DDC" w:rsidR="005A5875" w:rsidRPr="005C18AD" w:rsidRDefault="005A5875" w:rsidP="005C18AD">
      <w:pPr>
        <w:spacing w:line="480" w:lineRule="auto"/>
        <w:ind w:left="720" w:hanging="720"/>
        <w:rPr>
          <w:rFonts w:ascii="Times New Roman" w:eastAsia="Times New Roman" w:hAnsi="Times New Roman" w:cs="Times New Roman"/>
          <w:lang w:eastAsia="en-GB"/>
        </w:rPr>
      </w:pPr>
      <w:r w:rsidRPr="005C18AD">
        <w:rPr>
          <w:rFonts w:ascii="Times New Roman" w:eastAsia="Times New Roman" w:hAnsi="Times New Roman" w:cs="Times New Roman"/>
          <w:lang w:eastAsia="en-GB"/>
        </w:rPr>
        <w:t>Bratman, G. N., Anderson, C. B., Berman, M. G., Cochran, B., De Vries, S., Flanders, J.,</w:t>
      </w:r>
      <w:r w:rsidR="002274AE" w:rsidRPr="005C18AD">
        <w:rPr>
          <w:rFonts w:ascii="Times New Roman" w:hAnsi="Times New Roman" w:cs="Times New Roman"/>
        </w:rPr>
        <w:t xml:space="preserve"> Folke,</w:t>
      </w:r>
      <w:r w:rsidR="009D725F" w:rsidRPr="005C18AD">
        <w:rPr>
          <w:rFonts w:ascii="Times New Roman" w:hAnsi="Times New Roman" w:cs="Times New Roman"/>
        </w:rPr>
        <w:t xml:space="preserve"> C., </w:t>
      </w:r>
      <w:r w:rsidR="002274AE" w:rsidRPr="005C18AD">
        <w:rPr>
          <w:rFonts w:ascii="Times New Roman" w:hAnsi="Times New Roman" w:cs="Times New Roman"/>
        </w:rPr>
        <w:t>Frumkin,</w:t>
      </w:r>
      <w:r w:rsidR="009D725F" w:rsidRPr="005C18AD">
        <w:rPr>
          <w:rFonts w:ascii="Times New Roman" w:hAnsi="Times New Roman" w:cs="Times New Roman"/>
        </w:rPr>
        <w:t xml:space="preserve"> H., </w:t>
      </w:r>
      <w:r w:rsidR="002274AE" w:rsidRPr="005C18AD">
        <w:rPr>
          <w:rFonts w:ascii="Times New Roman" w:hAnsi="Times New Roman" w:cs="Times New Roman"/>
        </w:rPr>
        <w:t>Gross,</w:t>
      </w:r>
      <w:r w:rsidR="009D725F" w:rsidRPr="005C18AD">
        <w:rPr>
          <w:rFonts w:ascii="Times New Roman" w:hAnsi="Times New Roman" w:cs="Times New Roman"/>
        </w:rPr>
        <w:t xml:space="preserve"> J. J., </w:t>
      </w:r>
      <w:r w:rsidR="002274AE" w:rsidRPr="005C18AD">
        <w:rPr>
          <w:rFonts w:ascii="Times New Roman" w:hAnsi="Times New Roman" w:cs="Times New Roman"/>
        </w:rPr>
        <w:t>Hartig,</w:t>
      </w:r>
      <w:r w:rsidR="009D725F" w:rsidRPr="005C18AD">
        <w:rPr>
          <w:rFonts w:ascii="Times New Roman" w:hAnsi="Times New Roman" w:cs="Times New Roman"/>
        </w:rPr>
        <w:t xml:space="preserve"> </w:t>
      </w:r>
      <w:r w:rsidR="00BF3385" w:rsidRPr="005C18AD">
        <w:rPr>
          <w:rFonts w:ascii="Times New Roman" w:hAnsi="Times New Roman" w:cs="Times New Roman"/>
        </w:rPr>
        <w:t xml:space="preserve">T., </w:t>
      </w:r>
      <w:r w:rsidR="002274AE" w:rsidRPr="005C18AD">
        <w:rPr>
          <w:rFonts w:ascii="Times New Roman" w:hAnsi="Times New Roman" w:cs="Times New Roman"/>
        </w:rPr>
        <w:t>Kahn Jr.,</w:t>
      </w:r>
      <w:r w:rsidR="00BF3385" w:rsidRPr="005C18AD">
        <w:rPr>
          <w:rFonts w:ascii="Times New Roman" w:hAnsi="Times New Roman" w:cs="Times New Roman"/>
        </w:rPr>
        <w:t xml:space="preserve"> P.H., </w:t>
      </w:r>
      <w:r w:rsidR="002274AE" w:rsidRPr="005C18AD">
        <w:rPr>
          <w:rFonts w:ascii="Times New Roman" w:hAnsi="Times New Roman" w:cs="Times New Roman"/>
        </w:rPr>
        <w:t xml:space="preserve">Kuo, </w:t>
      </w:r>
      <w:r w:rsidR="00BF3385" w:rsidRPr="005C18AD">
        <w:rPr>
          <w:rFonts w:ascii="Times New Roman" w:hAnsi="Times New Roman" w:cs="Times New Roman"/>
        </w:rPr>
        <w:t xml:space="preserve">M., </w:t>
      </w:r>
      <w:r w:rsidR="002274AE" w:rsidRPr="005C18AD">
        <w:rPr>
          <w:rFonts w:ascii="Times New Roman" w:hAnsi="Times New Roman" w:cs="Times New Roman"/>
        </w:rPr>
        <w:t>Lawler,</w:t>
      </w:r>
      <w:r w:rsidR="00BF3385" w:rsidRPr="005C18AD">
        <w:rPr>
          <w:rFonts w:ascii="Times New Roman" w:hAnsi="Times New Roman" w:cs="Times New Roman"/>
        </w:rPr>
        <w:t xml:space="preserve"> J.J., </w:t>
      </w:r>
      <w:r w:rsidR="002274AE" w:rsidRPr="005C18AD">
        <w:rPr>
          <w:rFonts w:ascii="Times New Roman" w:hAnsi="Times New Roman" w:cs="Times New Roman"/>
        </w:rPr>
        <w:t>Levin,</w:t>
      </w:r>
      <w:r w:rsidR="00BF3385" w:rsidRPr="005C18AD">
        <w:rPr>
          <w:rFonts w:ascii="Times New Roman" w:hAnsi="Times New Roman" w:cs="Times New Roman"/>
        </w:rPr>
        <w:t xml:space="preserve"> P.S., </w:t>
      </w:r>
      <w:r w:rsidR="002274AE" w:rsidRPr="005C18AD">
        <w:rPr>
          <w:rFonts w:ascii="Times New Roman" w:hAnsi="Times New Roman" w:cs="Times New Roman"/>
        </w:rPr>
        <w:t xml:space="preserve">Lindahl, </w:t>
      </w:r>
      <w:r w:rsidR="00BF3385" w:rsidRPr="005C18AD">
        <w:rPr>
          <w:rFonts w:ascii="Times New Roman" w:hAnsi="Times New Roman" w:cs="Times New Roman"/>
        </w:rPr>
        <w:t xml:space="preserve">T., </w:t>
      </w:r>
      <w:r w:rsidR="002274AE" w:rsidRPr="005C18AD">
        <w:rPr>
          <w:rFonts w:ascii="Times New Roman" w:hAnsi="Times New Roman" w:cs="Times New Roman"/>
        </w:rPr>
        <w:t xml:space="preserve">Meyer-Lindenberg, </w:t>
      </w:r>
      <w:r w:rsidR="00BF3385" w:rsidRPr="005C18AD">
        <w:rPr>
          <w:rFonts w:ascii="Times New Roman" w:hAnsi="Times New Roman" w:cs="Times New Roman"/>
        </w:rPr>
        <w:t xml:space="preserve">A., </w:t>
      </w:r>
      <w:r w:rsidR="002274AE" w:rsidRPr="005C18AD">
        <w:rPr>
          <w:rFonts w:ascii="Times New Roman" w:hAnsi="Times New Roman" w:cs="Times New Roman"/>
        </w:rPr>
        <w:t>Mitchell,</w:t>
      </w:r>
      <w:r w:rsidR="00BF3385" w:rsidRPr="005C18AD">
        <w:rPr>
          <w:rFonts w:ascii="Times New Roman" w:hAnsi="Times New Roman" w:cs="Times New Roman"/>
        </w:rPr>
        <w:t xml:space="preserve"> R., </w:t>
      </w:r>
      <w:r w:rsidR="002274AE" w:rsidRPr="005C18AD">
        <w:rPr>
          <w:rFonts w:ascii="Times New Roman" w:hAnsi="Times New Roman" w:cs="Times New Roman"/>
        </w:rPr>
        <w:t xml:space="preserve">Ouyang, </w:t>
      </w:r>
      <w:r w:rsidR="00BF3385" w:rsidRPr="005C18AD">
        <w:rPr>
          <w:rFonts w:ascii="Times New Roman" w:hAnsi="Times New Roman" w:cs="Times New Roman"/>
        </w:rPr>
        <w:t xml:space="preserve">Z., </w:t>
      </w:r>
      <w:r w:rsidR="002274AE" w:rsidRPr="005C18AD">
        <w:rPr>
          <w:rFonts w:ascii="Times New Roman" w:hAnsi="Times New Roman" w:cs="Times New Roman"/>
        </w:rPr>
        <w:t>Roe,</w:t>
      </w:r>
      <w:r w:rsidR="00BF3385" w:rsidRPr="005C18AD">
        <w:rPr>
          <w:rFonts w:ascii="Times New Roman" w:hAnsi="Times New Roman" w:cs="Times New Roman"/>
        </w:rPr>
        <w:t xml:space="preserve"> J., </w:t>
      </w:r>
      <w:r w:rsidR="002274AE" w:rsidRPr="005C18AD">
        <w:rPr>
          <w:rFonts w:ascii="Times New Roman" w:hAnsi="Times New Roman" w:cs="Times New Roman"/>
        </w:rPr>
        <w:t xml:space="preserve">Scarlett, </w:t>
      </w:r>
      <w:r w:rsidR="00BF3385" w:rsidRPr="005C18AD">
        <w:rPr>
          <w:rFonts w:ascii="Times New Roman" w:hAnsi="Times New Roman" w:cs="Times New Roman"/>
        </w:rPr>
        <w:t xml:space="preserve">L., </w:t>
      </w:r>
      <w:r w:rsidR="002274AE" w:rsidRPr="005C18AD">
        <w:rPr>
          <w:rFonts w:ascii="Times New Roman" w:hAnsi="Times New Roman" w:cs="Times New Roman"/>
        </w:rPr>
        <w:t xml:space="preserve">Smith, </w:t>
      </w:r>
      <w:r w:rsidR="00BF3385" w:rsidRPr="005C18AD">
        <w:rPr>
          <w:rFonts w:ascii="Times New Roman" w:hAnsi="Times New Roman" w:cs="Times New Roman"/>
        </w:rPr>
        <w:t xml:space="preserve">J.R., </w:t>
      </w:r>
      <w:r w:rsidR="002274AE" w:rsidRPr="005C18AD">
        <w:rPr>
          <w:rFonts w:ascii="Times New Roman" w:hAnsi="Times New Roman" w:cs="Times New Roman"/>
        </w:rPr>
        <w:t>van den Bosch,</w:t>
      </w:r>
      <w:r w:rsidR="00BF3385" w:rsidRPr="005C18AD">
        <w:rPr>
          <w:rFonts w:ascii="Times New Roman" w:hAnsi="Times New Roman" w:cs="Times New Roman"/>
        </w:rPr>
        <w:t xml:space="preserve"> M., </w:t>
      </w:r>
      <w:r w:rsidR="002274AE" w:rsidRPr="005C18AD">
        <w:rPr>
          <w:rFonts w:ascii="Times New Roman" w:hAnsi="Times New Roman" w:cs="Times New Roman"/>
        </w:rPr>
        <w:t xml:space="preserve">Wheeler, </w:t>
      </w:r>
      <w:r w:rsidR="00BF3385" w:rsidRPr="005C18AD">
        <w:rPr>
          <w:rFonts w:ascii="Times New Roman" w:hAnsi="Times New Roman" w:cs="Times New Roman"/>
        </w:rPr>
        <w:t xml:space="preserve">B.W., </w:t>
      </w:r>
      <w:r w:rsidR="002274AE" w:rsidRPr="005C18AD">
        <w:rPr>
          <w:rFonts w:ascii="Times New Roman" w:hAnsi="Times New Roman" w:cs="Times New Roman"/>
        </w:rPr>
        <w:t>White,</w:t>
      </w:r>
      <w:r w:rsidR="00BF3385" w:rsidRPr="005C18AD">
        <w:rPr>
          <w:rFonts w:ascii="Times New Roman" w:hAnsi="Times New Roman" w:cs="Times New Roman"/>
        </w:rPr>
        <w:t xml:space="preserve"> M.P., </w:t>
      </w:r>
      <w:r w:rsidR="002274AE" w:rsidRPr="005C18AD">
        <w:rPr>
          <w:rFonts w:ascii="Times New Roman" w:hAnsi="Times New Roman" w:cs="Times New Roman"/>
        </w:rPr>
        <w:t>Zheng,</w:t>
      </w:r>
      <w:r w:rsidR="00BF3385" w:rsidRPr="005C18AD">
        <w:rPr>
          <w:rFonts w:ascii="Times New Roman" w:hAnsi="Times New Roman" w:cs="Times New Roman"/>
        </w:rPr>
        <w:t xml:space="preserve"> H. </w:t>
      </w:r>
      <w:r w:rsidRPr="005C18AD">
        <w:rPr>
          <w:rFonts w:ascii="Times New Roman" w:eastAsia="Times New Roman" w:hAnsi="Times New Roman" w:cs="Times New Roman"/>
          <w:lang w:eastAsia="en-GB"/>
        </w:rPr>
        <w:t>&amp; Daily, G. C. (2019). Nature and mental health: An ecosystem service perspective. </w:t>
      </w:r>
      <w:r w:rsidRPr="005C18AD">
        <w:rPr>
          <w:rFonts w:ascii="Times New Roman" w:eastAsia="Times New Roman" w:hAnsi="Times New Roman" w:cs="Times New Roman"/>
          <w:i/>
          <w:iCs/>
          <w:lang w:eastAsia="en-GB"/>
        </w:rPr>
        <w:t xml:space="preserve">Science </w:t>
      </w:r>
      <w:r w:rsidR="005C18AD" w:rsidRPr="005C18AD">
        <w:rPr>
          <w:rFonts w:ascii="Times New Roman" w:eastAsia="Times New Roman" w:hAnsi="Times New Roman" w:cs="Times New Roman"/>
          <w:i/>
          <w:iCs/>
          <w:lang w:eastAsia="en-GB"/>
        </w:rPr>
        <w:t>A</w:t>
      </w:r>
      <w:r w:rsidRPr="005C18AD">
        <w:rPr>
          <w:rFonts w:ascii="Times New Roman" w:eastAsia="Times New Roman" w:hAnsi="Times New Roman" w:cs="Times New Roman"/>
          <w:i/>
          <w:iCs/>
          <w:lang w:eastAsia="en-GB"/>
        </w:rPr>
        <w:t>dvances</w:t>
      </w:r>
      <w:r w:rsidRPr="005C18AD">
        <w:rPr>
          <w:rFonts w:ascii="Times New Roman" w:eastAsia="Times New Roman" w:hAnsi="Times New Roman" w:cs="Times New Roman"/>
          <w:lang w:eastAsia="en-GB"/>
        </w:rPr>
        <w:t>, </w:t>
      </w:r>
      <w:r w:rsidRPr="005C18AD">
        <w:rPr>
          <w:rFonts w:ascii="Times New Roman" w:eastAsia="Times New Roman" w:hAnsi="Times New Roman" w:cs="Times New Roman"/>
          <w:i/>
          <w:iCs/>
          <w:lang w:eastAsia="en-GB"/>
        </w:rPr>
        <w:t>5</w:t>
      </w:r>
      <w:r w:rsidRPr="005C18AD">
        <w:rPr>
          <w:rFonts w:ascii="Times New Roman" w:eastAsia="Times New Roman" w:hAnsi="Times New Roman" w:cs="Times New Roman"/>
          <w:lang w:eastAsia="en-GB"/>
        </w:rPr>
        <w:t>(7), eaax0903.</w:t>
      </w:r>
    </w:p>
    <w:p w14:paraId="3121FCB7" w14:textId="3B0DE8BC" w:rsidR="00DE61BE" w:rsidRDefault="00DE61BE" w:rsidP="00161070">
      <w:pPr>
        <w:spacing w:line="480" w:lineRule="auto"/>
        <w:ind w:left="709" w:hanging="709"/>
        <w:rPr>
          <w:rFonts w:ascii="Times New Roman" w:eastAsia="Times New Roman" w:hAnsi="Times New Roman" w:cs="Times New Roman"/>
          <w:lang w:eastAsia="en-GB"/>
        </w:rPr>
      </w:pPr>
      <w:r w:rsidRPr="00DE61BE">
        <w:rPr>
          <w:rFonts w:ascii="Times New Roman" w:eastAsia="Times New Roman" w:hAnsi="Times New Roman" w:cs="Times New Roman"/>
          <w:lang w:eastAsia="en-GB"/>
        </w:rPr>
        <w:t>Bratman, G. N., Olvera‐Alvarez, H. A., &amp; Gross, J. J. (2021). The affective benefits of nature exposure. </w:t>
      </w:r>
      <w:r w:rsidRPr="00DE61BE">
        <w:rPr>
          <w:rFonts w:ascii="Times New Roman" w:eastAsia="Times New Roman" w:hAnsi="Times New Roman" w:cs="Times New Roman"/>
          <w:i/>
          <w:iCs/>
          <w:lang w:eastAsia="en-GB"/>
        </w:rPr>
        <w:t>Social and Personality Psychology Compass</w:t>
      </w:r>
      <w:r w:rsidRPr="00DE61BE">
        <w:rPr>
          <w:rFonts w:ascii="Times New Roman" w:eastAsia="Times New Roman" w:hAnsi="Times New Roman" w:cs="Times New Roman"/>
          <w:lang w:eastAsia="en-GB"/>
        </w:rPr>
        <w:t>, e12630.</w:t>
      </w:r>
    </w:p>
    <w:p w14:paraId="50928912" w14:textId="57D6C10D" w:rsidR="009C5BB2" w:rsidRPr="003206A9" w:rsidRDefault="009C5BB2" w:rsidP="00161070">
      <w:pPr>
        <w:spacing w:line="480" w:lineRule="auto"/>
        <w:ind w:left="709" w:hanging="709"/>
        <w:rPr>
          <w:rFonts w:ascii="Times New Roman" w:hAnsi="Times New Roman" w:cs="Times New Roman"/>
        </w:rPr>
      </w:pPr>
      <w:r w:rsidRPr="003206A9">
        <w:rPr>
          <w:rFonts w:ascii="Times New Roman" w:hAnsi="Times New Roman" w:cs="Times New Roman"/>
        </w:rPr>
        <w:lastRenderedPageBreak/>
        <w:t xml:space="preserve">Cox, D.T.C.; Shanahan, D.F.; Hudson, H.L.; Fuller, R.A.; Anderson, K.; Hancock, S.; Gaston, K.J. </w:t>
      </w:r>
      <w:r w:rsidR="006E7922">
        <w:rPr>
          <w:rFonts w:ascii="Times New Roman" w:hAnsi="Times New Roman" w:cs="Times New Roman"/>
        </w:rPr>
        <w:t>(2017). D</w:t>
      </w:r>
      <w:r w:rsidR="006E7922" w:rsidRPr="006E7922">
        <w:rPr>
          <w:rFonts w:ascii="Times New Roman" w:hAnsi="Times New Roman" w:cs="Times New Roman"/>
        </w:rPr>
        <w:t xml:space="preserve">oses of nearby nature simultaneously associated with multiple health benefits. </w:t>
      </w:r>
      <w:r w:rsidRPr="003206A9">
        <w:rPr>
          <w:rFonts w:ascii="Times New Roman" w:hAnsi="Times New Roman" w:cs="Times New Roman"/>
          <w:i/>
          <w:iCs/>
        </w:rPr>
        <w:t>Int</w:t>
      </w:r>
      <w:r w:rsidR="00D4504F">
        <w:rPr>
          <w:rFonts w:ascii="Times New Roman" w:hAnsi="Times New Roman" w:cs="Times New Roman"/>
          <w:i/>
          <w:iCs/>
        </w:rPr>
        <w:t>ernational</w:t>
      </w:r>
      <w:r w:rsidRPr="003206A9">
        <w:rPr>
          <w:rFonts w:ascii="Times New Roman" w:hAnsi="Times New Roman" w:cs="Times New Roman"/>
          <w:i/>
          <w:iCs/>
        </w:rPr>
        <w:t xml:space="preserve"> J</w:t>
      </w:r>
      <w:r w:rsidR="00D4504F">
        <w:rPr>
          <w:rFonts w:ascii="Times New Roman" w:hAnsi="Times New Roman" w:cs="Times New Roman"/>
          <w:i/>
          <w:iCs/>
        </w:rPr>
        <w:t>ournal of</w:t>
      </w:r>
      <w:r w:rsidRPr="003206A9">
        <w:rPr>
          <w:rFonts w:ascii="Times New Roman" w:hAnsi="Times New Roman" w:cs="Times New Roman"/>
          <w:i/>
          <w:iCs/>
        </w:rPr>
        <w:t xml:space="preserve"> Environ</w:t>
      </w:r>
      <w:r w:rsidR="00D4504F">
        <w:rPr>
          <w:rFonts w:ascii="Times New Roman" w:hAnsi="Times New Roman" w:cs="Times New Roman"/>
          <w:i/>
          <w:iCs/>
        </w:rPr>
        <w:t>mental</w:t>
      </w:r>
      <w:r w:rsidRPr="003206A9">
        <w:rPr>
          <w:rFonts w:ascii="Times New Roman" w:hAnsi="Times New Roman" w:cs="Times New Roman"/>
          <w:i/>
          <w:iCs/>
        </w:rPr>
        <w:t xml:space="preserve"> Res</w:t>
      </w:r>
      <w:r w:rsidR="00D4504F">
        <w:rPr>
          <w:rFonts w:ascii="Times New Roman" w:hAnsi="Times New Roman" w:cs="Times New Roman"/>
          <w:i/>
          <w:iCs/>
        </w:rPr>
        <w:t>earch and</w:t>
      </w:r>
      <w:r w:rsidRPr="003206A9">
        <w:rPr>
          <w:rFonts w:ascii="Times New Roman" w:hAnsi="Times New Roman" w:cs="Times New Roman"/>
          <w:i/>
          <w:iCs/>
        </w:rPr>
        <w:t xml:space="preserve"> Public Health</w:t>
      </w:r>
      <w:r w:rsidR="00D4504F">
        <w:rPr>
          <w:rFonts w:ascii="Times New Roman" w:hAnsi="Times New Roman" w:cs="Times New Roman"/>
          <w:i/>
          <w:iCs/>
        </w:rPr>
        <w:t>,</w:t>
      </w:r>
      <w:r w:rsidRPr="003206A9">
        <w:rPr>
          <w:rFonts w:ascii="Times New Roman" w:hAnsi="Times New Roman" w:cs="Times New Roman"/>
        </w:rPr>
        <w:t xml:space="preserve"> </w:t>
      </w:r>
      <w:r w:rsidRPr="00D4504F">
        <w:rPr>
          <w:rFonts w:ascii="Times New Roman" w:hAnsi="Times New Roman" w:cs="Times New Roman"/>
          <w:i/>
          <w:iCs/>
        </w:rPr>
        <w:t>14</w:t>
      </w:r>
      <w:r w:rsidRPr="003206A9">
        <w:rPr>
          <w:rFonts w:ascii="Times New Roman" w:hAnsi="Times New Roman" w:cs="Times New Roman"/>
        </w:rPr>
        <w:t>, 172.</w:t>
      </w:r>
      <w:r w:rsidR="009E33CC">
        <w:rPr>
          <w:rFonts w:ascii="Times New Roman" w:hAnsi="Times New Roman" w:cs="Times New Roman"/>
        </w:rPr>
        <w:t xml:space="preserve"> </w:t>
      </w:r>
      <w:r w:rsidR="009E33CC" w:rsidRPr="009E33CC">
        <w:rPr>
          <w:rFonts w:ascii="Times New Roman" w:hAnsi="Times New Roman" w:cs="Times New Roman"/>
        </w:rPr>
        <w:t>doi: 10.3390/ijerph14020172.</w:t>
      </w:r>
    </w:p>
    <w:p w14:paraId="6D30B388" w14:textId="752BC608" w:rsidR="006E7922" w:rsidRDefault="006E7922" w:rsidP="00161070">
      <w:pPr>
        <w:spacing w:line="480" w:lineRule="auto"/>
        <w:ind w:left="709" w:hanging="709"/>
        <w:rPr>
          <w:rFonts w:ascii="Times New Roman" w:eastAsia="Times New Roman" w:hAnsi="Times New Roman" w:cs="Times New Roman"/>
          <w:lang w:eastAsia="en-GB"/>
        </w:rPr>
      </w:pPr>
      <w:r w:rsidRPr="006E7922">
        <w:rPr>
          <w:rFonts w:ascii="Times New Roman" w:eastAsia="Times New Roman" w:hAnsi="Times New Roman" w:cs="Times New Roman"/>
          <w:lang w:eastAsia="en-GB"/>
        </w:rPr>
        <w:t>Frumkin, H., Bratman, G. N., Breslow, S. J., Cochran, B., Kahn Jr, P. H., Lawler, J. J., ... &amp; Wood, S. A. (2017). Nature contact and human health: A research agenda. </w:t>
      </w:r>
      <w:r w:rsidRPr="006E7922">
        <w:rPr>
          <w:rFonts w:ascii="Times New Roman" w:eastAsia="Times New Roman" w:hAnsi="Times New Roman" w:cs="Times New Roman"/>
          <w:i/>
          <w:iCs/>
          <w:lang w:eastAsia="en-GB"/>
        </w:rPr>
        <w:t xml:space="preserve">Environmental </w:t>
      </w:r>
      <w:r w:rsidR="00D4504F">
        <w:rPr>
          <w:rFonts w:ascii="Times New Roman" w:eastAsia="Times New Roman" w:hAnsi="Times New Roman" w:cs="Times New Roman"/>
          <w:i/>
          <w:iCs/>
          <w:lang w:eastAsia="en-GB"/>
        </w:rPr>
        <w:t>H</w:t>
      </w:r>
      <w:r w:rsidRPr="006E7922">
        <w:rPr>
          <w:rFonts w:ascii="Times New Roman" w:eastAsia="Times New Roman" w:hAnsi="Times New Roman" w:cs="Times New Roman"/>
          <w:i/>
          <w:iCs/>
          <w:lang w:eastAsia="en-GB"/>
        </w:rPr>
        <w:t xml:space="preserve">ealth </w:t>
      </w:r>
      <w:r w:rsidR="00D4504F">
        <w:rPr>
          <w:rFonts w:ascii="Times New Roman" w:eastAsia="Times New Roman" w:hAnsi="Times New Roman" w:cs="Times New Roman"/>
          <w:i/>
          <w:iCs/>
          <w:lang w:eastAsia="en-GB"/>
        </w:rPr>
        <w:t>P</w:t>
      </w:r>
      <w:r w:rsidRPr="006E7922">
        <w:rPr>
          <w:rFonts w:ascii="Times New Roman" w:eastAsia="Times New Roman" w:hAnsi="Times New Roman" w:cs="Times New Roman"/>
          <w:i/>
          <w:iCs/>
          <w:lang w:eastAsia="en-GB"/>
        </w:rPr>
        <w:t>erspectives</w:t>
      </w:r>
      <w:r w:rsidRPr="006E7922">
        <w:rPr>
          <w:rFonts w:ascii="Times New Roman" w:eastAsia="Times New Roman" w:hAnsi="Times New Roman" w:cs="Times New Roman"/>
          <w:lang w:eastAsia="en-GB"/>
        </w:rPr>
        <w:t>, </w:t>
      </w:r>
      <w:r w:rsidRPr="006E7922">
        <w:rPr>
          <w:rFonts w:ascii="Times New Roman" w:eastAsia="Times New Roman" w:hAnsi="Times New Roman" w:cs="Times New Roman"/>
          <w:i/>
          <w:iCs/>
          <w:lang w:eastAsia="en-GB"/>
        </w:rPr>
        <w:t>125</w:t>
      </w:r>
      <w:r w:rsidRPr="006E7922">
        <w:rPr>
          <w:rFonts w:ascii="Times New Roman" w:eastAsia="Times New Roman" w:hAnsi="Times New Roman" w:cs="Times New Roman"/>
          <w:lang w:eastAsia="en-GB"/>
        </w:rPr>
        <w:t>(7), 075001.</w:t>
      </w:r>
    </w:p>
    <w:p w14:paraId="4E562E27" w14:textId="2CF8D26D" w:rsidR="0056642B" w:rsidRDefault="00D53A35" w:rsidP="00161070">
      <w:pPr>
        <w:spacing w:line="480" w:lineRule="auto"/>
        <w:ind w:left="709" w:hanging="709"/>
        <w:rPr>
          <w:rFonts w:ascii="Times New Roman" w:eastAsia="Times New Roman" w:hAnsi="Times New Roman" w:cs="Times New Roman"/>
          <w:lang w:eastAsia="en-GB"/>
        </w:rPr>
      </w:pPr>
      <w:r w:rsidRPr="00702E86">
        <w:rPr>
          <w:rFonts w:ascii="Times New Roman" w:eastAsia="Times New Roman" w:hAnsi="Times New Roman" w:cs="Times New Roman"/>
          <w:lang w:eastAsia="en-GB"/>
        </w:rPr>
        <w:t xml:space="preserve">Hair, J., Anderson, R. E., Tatham, R. L., &amp; Black, W. C. (1995). </w:t>
      </w:r>
      <w:r w:rsidRPr="00702E86">
        <w:rPr>
          <w:rFonts w:ascii="Times New Roman" w:eastAsia="Times New Roman" w:hAnsi="Times New Roman" w:cs="Times New Roman"/>
          <w:i/>
          <w:iCs/>
          <w:lang w:eastAsia="en-GB"/>
        </w:rPr>
        <w:t>Multivariate data analysis</w:t>
      </w:r>
      <w:r w:rsidRPr="00702E86">
        <w:rPr>
          <w:rFonts w:ascii="Times New Roman" w:eastAsia="Times New Roman" w:hAnsi="Times New Roman" w:cs="Times New Roman"/>
          <w:lang w:eastAsia="en-GB"/>
        </w:rPr>
        <w:t>.</w:t>
      </w:r>
      <w:r w:rsidR="000A1EA5" w:rsidRPr="00702E86">
        <w:rPr>
          <w:rFonts w:ascii="Times New Roman" w:eastAsia="Times New Roman" w:hAnsi="Times New Roman" w:cs="Times New Roman"/>
          <w:lang w:eastAsia="en-GB"/>
        </w:rPr>
        <w:t xml:space="preserve"> </w:t>
      </w:r>
      <w:r w:rsidRPr="00702E86">
        <w:rPr>
          <w:rFonts w:ascii="Times New Roman" w:eastAsia="Times New Roman" w:hAnsi="Times New Roman" w:cs="Times New Roman"/>
          <w:lang w:eastAsia="en-GB"/>
        </w:rPr>
        <w:t>4th ed. Prentice-Hall Inc.</w:t>
      </w:r>
    </w:p>
    <w:p w14:paraId="60AD75FD" w14:textId="1C766000" w:rsidR="00947E6B" w:rsidRDefault="00947E6B" w:rsidP="00161070">
      <w:pPr>
        <w:spacing w:line="480" w:lineRule="auto"/>
        <w:ind w:left="709" w:hanging="709"/>
        <w:rPr>
          <w:rFonts w:ascii="Times New Roman" w:eastAsia="Times New Roman" w:hAnsi="Times New Roman" w:cs="Times New Roman"/>
          <w:lang w:eastAsia="en-GB"/>
        </w:rPr>
      </w:pPr>
      <w:r w:rsidRPr="00947E6B">
        <w:rPr>
          <w:rFonts w:ascii="Times New Roman" w:eastAsia="Times New Roman" w:hAnsi="Times New Roman" w:cs="Times New Roman"/>
          <w:lang w:eastAsia="en-GB"/>
        </w:rPr>
        <w:t>Hartig, T., Mitchell, R., De Vries, S., &amp; Frumkin, H. (2014). Nature and health. </w:t>
      </w:r>
      <w:r w:rsidRPr="00947E6B">
        <w:rPr>
          <w:rFonts w:ascii="Times New Roman" w:eastAsia="Times New Roman" w:hAnsi="Times New Roman" w:cs="Times New Roman"/>
          <w:i/>
          <w:iCs/>
          <w:lang w:eastAsia="en-GB"/>
        </w:rPr>
        <w:t xml:space="preserve">Annual </w:t>
      </w:r>
      <w:r>
        <w:rPr>
          <w:rFonts w:ascii="Times New Roman" w:eastAsia="Times New Roman" w:hAnsi="Times New Roman" w:cs="Times New Roman"/>
          <w:i/>
          <w:iCs/>
          <w:lang w:eastAsia="en-GB"/>
        </w:rPr>
        <w:t>R</w:t>
      </w:r>
      <w:r w:rsidRPr="00947E6B">
        <w:rPr>
          <w:rFonts w:ascii="Times New Roman" w:eastAsia="Times New Roman" w:hAnsi="Times New Roman" w:cs="Times New Roman"/>
          <w:i/>
          <w:iCs/>
          <w:lang w:eastAsia="en-GB"/>
        </w:rPr>
        <w:t xml:space="preserve">eview of </w:t>
      </w:r>
      <w:r>
        <w:rPr>
          <w:rFonts w:ascii="Times New Roman" w:eastAsia="Times New Roman" w:hAnsi="Times New Roman" w:cs="Times New Roman"/>
          <w:i/>
          <w:iCs/>
          <w:lang w:eastAsia="en-GB"/>
        </w:rPr>
        <w:t>P</w:t>
      </w:r>
      <w:r w:rsidRPr="00947E6B">
        <w:rPr>
          <w:rFonts w:ascii="Times New Roman" w:eastAsia="Times New Roman" w:hAnsi="Times New Roman" w:cs="Times New Roman"/>
          <w:i/>
          <w:iCs/>
          <w:lang w:eastAsia="en-GB"/>
        </w:rPr>
        <w:t xml:space="preserve">ublic </w:t>
      </w:r>
      <w:r>
        <w:rPr>
          <w:rFonts w:ascii="Times New Roman" w:eastAsia="Times New Roman" w:hAnsi="Times New Roman" w:cs="Times New Roman"/>
          <w:i/>
          <w:iCs/>
          <w:lang w:eastAsia="en-GB"/>
        </w:rPr>
        <w:t>H</w:t>
      </w:r>
      <w:r w:rsidRPr="00947E6B">
        <w:rPr>
          <w:rFonts w:ascii="Times New Roman" w:eastAsia="Times New Roman" w:hAnsi="Times New Roman" w:cs="Times New Roman"/>
          <w:i/>
          <w:iCs/>
          <w:lang w:eastAsia="en-GB"/>
        </w:rPr>
        <w:t>ealth</w:t>
      </w:r>
      <w:r w:rsidRPr="00947E6B">
        <w:rPr>
          <w:rFonts w:ascii="Times New Roman" w:eastAsia="Times New Roman" w:hAnsi="Times New Roman" w:cs="Times New Roman"/>
          <w:lang w:eastAsia="en-GB"/>
        </w:rPr>
        <w:t>, </w:t>
      </w:r>
      <w:r w:rsidRPr="00947E6B">
        <w:rPr>
          <w:rFonts w:ascii="Times New Roman" w:eastAsia="Times New Roman" w:hAnsi="Times New Roman" w:cs="Times New Roman"/>
          <w:i/>
          <w:iCs/>
          <w:lang w:eastAsia="en-GB"/>
        </w:rPr>
        <w:t>35</w:t>
      </w:r>
      <w:r w:rsidRPr="00947E6B">
        <w:rPr>
          <w:rFonts w:ascii="Times New Roman" w:eastAsia="Times New Roman" w:hAnsi="Times New Roman" w:cs="Times New Roman"/>
          <w:lang w:eastAsia="en-GB"/>
        </w:rPr>
        <w:t>, 207-228.</w:t>
      </w:r>
    </w:p>
    <w:p w14:paraId="044D9E6B" w14:textId="4DF34756" w:rsidR="00D94610" w:rsidRDefault="00D94610" w:rsidP="00161070">
      <w:pPr>
        <w:spacing w:line="480" w:lineRule="auto"/>
        <w:ind w:left="709" w:hanging="709"/>
        <w:rPr>
          <w:rFonts w:ascii="Times New Roman" w:eastAsia="Times New Roman" w:hAnsi="Times New Roman" w:cs="Times New Roman"/>
          <w:lang w:eastAsia="en-GB"/>
        </w:rPr>
      </w:pPr>
      <w:r w:rsidRPr="00D94610">
        <w:rPr>
          <w:rFonts w:ascii="Times New Roman" w:eastAsia="Times New Roman" w:hAnsi="Times New Roman" w:cs="Times New Roman"/>
          <w:lang w:eastAsia="en-GB"/>
        </w:rPr>
        <w:t>Harvey, C., Hallam, J., Richardson, M., &amp; Wells, R. (2020). The good things children notice in nature: An extended framework for reconnecting children with nature. </w:t>
      </w:r>
      <w:r w:rsidRPr="00D94610">
        <w:rPr>
          <w:rFonts w:ascii="Times New Roman" w:eastAsia="Times New Roman" w:hAnsi="Times New Roman" w:cs="Times New Roman"/>
          <w:i/>
          <w:iCs/>
          <w:lang w:eastAsia="en-GB"/>
        </w:rPr>
        <w:t>Urban Forestry &amp; Urban Greening</w:t>
      </w:r>
      <w:r w:rsidRPr="00D94610">
        <w:rPr>
          <w:rFonts w:ascii="Times New Roman" w:eastAsia="Times New Roman" w:hAnsi="Times New Roman" w:cs="Times New Roman"/>
          <w:lang w:eastAsia="en-GB"/>
        </w:rPr>
        <w:t>, </w:t>
      </w:r>
      <w:r w:rsidRPr="00D94610">
        <w:rPr>
          <w:rFonts w:ascii="Times New Roman" w:eastAsia="Times New Roman" w:hAnsi="Times New Roman" w:cs="Times New Roman"/>
          <w:i/>
          <w:iCs/>
          <w:lang w:eastAsia="en-GB"/>
        </w:rPr>
        <w:t>49</w:t>
      </w:r>
      <w:r w:rsidRPr="00D94610">
        <w:rPr>
          <w:rFonts w:ascii="Times New Roman" w:eastAsia="Times New Roman" w:hAnsi="Times New Roman" w:cs="Times New Roman"/>
          <w:lang w:eastAsia="en-GB"/>
        </w:rPr>
        <w:t>, 126573.</w:t>
      </w:r>
    </w:p>
    <w:p w14:paraId="09047A86" w14:textId="1836CD65" w:rsidR="00AB12A7" w:rsidRDefault="00AB12A7" w:rsidP="00AB12A7">
      <w:pPr>
        <w:spacing w:line="480" w:lineRule="auto"/>
        <w:ind w:left="709" w:hanging="709"/>
        <w:rPr>
          <w:rFonts w:ascii="Times New Roman" w:eastAsia="Times New Roman" w:hAnsi="Times New Roman" w:cs="Times New Roman"/>
          <w:lang w:eastAsia="en-GB"/>
        </w:rPr>
      </w:pPr>
      <w:r w:rsidRPr="00AB12A7">
        <w:rPr>
          <w:rFonts w:ascii="Times New Roman" w:eastAsia="Times New Roman" w:hAnsi="Times New Roman" w:cs="Times New Roman"/>
          <w:lang w:eastAsia="en-GB"/>
        </w:rPr>
        <w:t xml:space="preserve">Heap, T. (Host) (2019, 7 May). </w:t>
      </w:r>
      <w:r w:rsidRPr="00AB12A7">
        <w:rPr>
          <w:rFonts w:ascii="Times New Roman" w:eastAsia="Times New Roman" w:hAnsi="Times New Roman" w:cs="Times New Roman"/>
          <w:i/>
          <w:iCs/>
          <w:lang w:eastAsia="en-GB"/>
        </w:rPr>
        <w:t>Costing the earth: The state of nature</w:t>
      </w:r>
      <w:r w:rsidRPr="00AB12A7">
        <w:rPr>
          <w:rFonts w:ascii="Times New Roman" w:eastAsia="Times New Roman" w:hAnsi="Times New Roman" w:cs="Times New Roman"/>
          <w:lang w:eastAsia="en-GB"/>
        </w:rPr>
        <w:t xml:space="preserve"> [Radio Broadcast]. BBC. </w:t>
      </w:r>
      <w:hyperlink r:id="rId7" w:history="1">
        <w:r w:rsidRPr="00AB12A7">
          <w:rPr>
            <w:rStyle w:val="Hyperlink"/>
            <w:rFonts w:ascii="Times New Roman" w:eastAsia="Times New Roman" w:hAnsi="Times New Roman" w:cs="Times New Roman"/>
            <w:lang w:eastAsia="en-GB"/>
          </w:rPr>
          <w:t>https://www.bbc.co.uk/programmes/m0004sj9</w:t>
        </w:r>
      </w:hyperlink>
    </w:p>
    <w:p w14:paraId="54C6FE3E" w14:textId="1653EED6" w:rsidR="00AD3C00" w:rsidRDefault="00AD3C00" w:rsidP="00AD3C00">
      <w:pPr>
        <w:spacing w:line="480" w:lineRule="auto"/>
        <w:ind w:left="709" w:hanging="709"/>
        <w:rPr>
          <w:rFonts w:ascii="Times New Roman" w:eastAsia="Times New Roman" w:hAnsi="Times New Roman" w:cs="Times New Roman"/>
          <w:lang w:eastAsia="en-GB"/>
        </w:rPr>
      </w:pPr>
      <w:r w:rsidRPr="00AD3C00">
        <w:rPr>
          <w:rFonts w:ascii="Times New Roman" w:eastAsia="Times New Roman" w:hAnsi="Times New Roman" w:cs="Times New Roman"/>
          <w:lang w:eastAsia="en-GB"/>
        </w:rPr>
        <w:t>Howell, A. J., Dopko, R. L., Passmore, H. A., &amp; Buro, K. (2011). Nature connectedness: Associations with well-being and mindfulness. </w:t>
      </w:r>
      <w:r w:rsidRPr="00AD3C00">
        <w:rPr>
          <w:rFonts w:ascii="Times New Roman" w:eastAsia="Times New Roman" w:hAnsi="Times New Roman" w:cs="Times New Roman"/>
          <w:i/>
          <w:iCs/>
          <w:lang w:eastAsia="en-GB"/>
        </w:rPr>
        <w:t xml:space="preserve">Personality and </w:t>
      </w:r>
      <w:r>
        <w:rPr>
          <w:rFonts w:ascii="Times New Roman" w:eastAsia="Times New Roman" w:hAnsi="Times New Roman" w:cs="Times New Roman"/>
          <w:i/>
          <w:iCs/>
          <w:lang w:eastAsia="en-GB"/>
        </w:rPr>
        <w:t>I</w:t>
      </w:r>
      <w:r w:rsidRPr="00AD3C00">
        <w:rPr>
          <w:rFonts w:ascii="Times New Roman" w:eastAsia="Times New Roman" w:hAnsi="Times New Roman" w:cs="Times New Roman"/>
          <w:i/>
          <w:iCs/>
          <w:lang w:eastAsia="en-GB"/>
        </w:rPr>
        <w:t xml:space="preserve">ndividual </w:t>
      </w:r>
      <w:r>
        <w:rPr>
          <w:rFonts w:ascii="Times New Roman" w:eastAsia="Times New Roman" w:hAnsi="Times New Roman" w:cs="Times New Roman"/>
          <w:i/>
          <w:iCs/>
          <w:lang w:eastAsia="en-GB"/>
        </w:rPr>
        <w:t>D</w:t>
      </w:r>
      <w:r w:rsidRPr="00AD3C00">
        <w:rPr>
          <w:rFonts w:ascii="Times New Roman" w:eastAsia="Times New Roman" w:hAnsi="Times New Roman" w:cs="Times New Roman"/>
          <w:i/>
          <w:iCs/>
          <w:lang w:eastAsia="en-GB"/>
        </w:rPr>
        <w:t>ifferences</w:t>
      </w:r>
      <w:r w:rsidRPr="00AD3C00">
        <w:rPr>
          <w:rFonts w:ascii="Times New Roman" w:eastAsia="Times New Roman" w:hAnsi="Times New Roman" w:cs="Times New Roman"/>
          <w:lang w:eastAsia="en-GB"/>
        </w:rPr>
        <w:t>, </w:t>
      </w:r>
      <w:r w:rsidRPr="00AD3C00">
        <w:rPr>
          <w:rFonts w:ascii="Times New Roman" w:eastAsia="Times New Roman" w:hAnsi="Times New Roman" w:cs="Times New Roman"/>
          <w:i/>
          <w:iCs/>
          <w:lang w:eastAsia="en-GB"/>
        </w:rPr>
        <w:t>51</w:t>
      </w:r>
      <w:r w:rsidRPr="00AD3C00">
        <w:rPr>
          <w:rFonts w:ascii="Times New Roman" w:eastAsia="Times New Roman" w:hAnsi="Times New Roman" w:cs="Times New Roman"/>
          <w:lang w:eastAsia="en-GB"/>
        </w:rPr>
        <w:t>(2), 166-171.</w:t>
      </w:r>
    </w:p>
    <w:p w14:paraId="39B537FF" w14:textId="7D3CF555" w:rsidR="00DE7346" w:rsidRDefault="00DE7346" w:rsidP="00DB7954">
      <w:pPr>
        <w:spacing w:line="480" w:lineRule="auto"/>
        <w:ind w:left="709" w:hanging="709"/>
        <w:rPr>
          <w:rFonts w:ascii="Times New Roman" w:eastAsia="Times New Roman" w:hAnsi="Times New Roman" w:cs="Times New Roman"/>
          <w:lang w:eastAsia="en-GB"/>
        </w:rPr>
      </w:pPr>
      <w:r w:rsidRPr="00DE7346">
        <w:rPr>
          <w:rFonts w:ascii="Times New Roman" w:eastAsia="Times New Roman" w:hAnsi="Times New Roman" w:cs="Times New Roman"/>
          <w:lang w:eastAsia="en-GB"/>
        </w:rPr>
        <w:t xml:space="preserve">IPBES (2019): </w:t>
      </w:r>
      <w:r w:rsidRPr="00415801">
        <w:rPr>
          <w:rFonts w:ascii="Times New Roman" w:eastAsia="Times New Roman" w:hAnsi="Times New Roman" w:cs="Times New Roman"/>
          <w:i/>
          <w:iCs/>
          <w:lang w:eastAsia="en-GB"/>
        </w:rPr>
        <w:t>Global assessment report on biodiversity and ecosystem services of the Intergovernmental Science-Policy Platform on Biodiversity and Ecosystem Services.</w:t>
      </w:r>
      <w:r w:rsidRPr="00DE7346">
        <w:rPr>
          <w:rFonts w:ascii="Times New Roman" w:eastAsia="Times New Roman" w:hAnsi="Times New Roman" w:cs="Times New Roman"/>
          <w:lang w:eastAsia="en-GB"/>
        </w:rPr>
        <w:t xml:space="preserve"> E. S. Brondizio, J. Settele, S. Díaz, and H. T. Ngo (editors). IPBES secretariat, Bonn, Germany. </w:t>
      </w:r>
      <w:hyperlink r:id="rId8" w:history="1">
        <w:r w:rsidRPr="00540160">
          <w:rPr>
            <w:rStyle w:val="Hyperlink"/>
            <w:rFonts w:ascii="Times New Roman" w:eastAsia="Times New Roman" w:hAnsi="Times New Roman" w:cs="Times New Roman"/>
            <w:lang w:eastAsia="en-GB"/>
          </w:rPr>
          <w:t>https://doi.org/10.5281/zenodo.3831673</w:t>
        </w:r>
      </w:hyperlink>
    </w:p>
    <w:p w14:paraId="3D495973" w14:textId="18380F72" w:rsidR="00DB7954" w:rsidRPr="00702E86" w:rsidRDefault="00DB7954" w:rsidP="00DB7954">
      <w:pPr>
        <w:spacing w:line="480" w:lineRule="auto"/>
        <w:ind w:left="709" w:hanging="709"/>
        <w:rPr>
          <w:rFonts w:ascii="Times New Roman" w:eastAsia="Times New Roman" w:hAnsi="Times New Roman" w:cs="Times New Roman"/>
          <w:lang w:eastAsia="en-GB"/>
        </w:rPr>
      </w:pPr>
      <w:r w:rsidRPr="00DB7954">
        <w:rPr>
          <w:rFonts w:ascii="Times New Roman" w:eastAsia="Times New Roman" w:hAnsi="Times New Roman" w:cs="Times New Roman"/>
          <w:lang w:eastAsia="en-GB"/>
        </w:rPr>
        <w:t>Ives, C. D., Abson, D. J., von Wehrden, H., Dorninger, C., Klaniecki, K., &amp; Fischer, J. (2018). Reconnecting with nature for sustainability. </w:t>
      </w:r>
      <w:r w:rsidRPr="00DB7954">
        <w:rPr>
          <w:rFonts w:ascii="Times New Roman" w:eastAsia="Times New Roman" w:hAnsi="Times New Roman" w:cs="Times New Roman"/>
          <w:i/>
          <w:iCs/>
          <w:lang w:eastAsia="en-GB"/>
        </w:rPr>
        <w:t xml:space="preserve">Sustainability </w:t>
      </w:r>
      <w:r>
        <w:rPr>
          <w:rFonts w:ascii="Times New Roman" w:eastAsia="Times New Roman" w:hAnsi="Times New Roman" w:cs="Times New Roman"/>
          <w:i/>
          <w:iCs/>
          <w:lang w:eastAsia="en-GB"/>
        </w:rPr>
        <w:t>S</w:t>
      </w:r>
      <w:r w:rsidRPr="00DB7954">
        <w:rPr>
          <w:rFonts w:ascii="Times New Roman" w:eastAsia="Times New Roman" w:hAnsi="Times New Roman" w:cs="Times New Roman"/>
          <w:i/>
          <w:iCs/>
          <w:lang w:eastAsia="en-GB"/>
        </w:rPr>
        <w:t>cience</w:t>
      </w:r>
      <w:r w:rsidRPr="00DB7954">
        <w:rPr>
          <w:rFonts w:ascii="Times New Roman" w:eastAsia="Times New Roman" w:hAnsi="Times New Roman" w:cs="Times New Roman"/>
          <w:lang w:eastAsia="en-GB"/>
        </w:rPr>
        <w:t>, </w:t>
      </w:r>
      <w:r w:rsidRPr="00DB7954">
        <w:rPr>
          <w:rFonts w:ascii="Times New Roman" w:eastAsia="Times New Roman" w:hAnsi="Times New Roman" w:cs="Times New Roman"/>
          <w:i/>
          <w:iCs/>
          <w:lang w:eastAsia="en-GB"/>
        </w:rPr>
        <w:t>13</w:t>
      </w:r>
      <w:r w:rsidRPr="00DB7954">
        <w:rPr>
          <w:rFonts w:ascii="Times New Roman" w:eastAsia="Times New Roman" w:hAnsi="Times New Roman" w:cs="Times New Roman"/>
          <w:lang w:eastAsia="en-GB"/>
        </w:rPr>
        <w:t>(5), 1389-1397.</w:t>
      </w:r>
    </w:p>
    <w:p w14:paraId="68C5D1B9" w14:textId="482F2075" w:rsidR="00BB3766" w:rsidRPr="00702E86" w:rsidRDefault="0056642B" w:rsidP="00161070">
      <w:pPr>
        <w:spacing w:line="480" w:lineRule="auto"/>
        <w:ind w:left="709" w:hanging="709"/>
        <w:rPr>
          <w:rFonts w:ascii="Times New Roman" w:hAnsi="Times New Roman" w:cs="Times New Roman"/>
        </w:rPr>
      </w:pPr>
      <w:r w:rsidRPr="00702E86">
        <w:rPr>
          <w:rFonts w:ascii="Times New Roman" w:hAnsi="Times New Roman" w:cs="Times New Roman"/>
        </w:rPr>
        <w:lastRenderedPageBreak/>
        <w:t>K</w:t>
      </w:r>
      <w:r w:rsidR="00BB3766" w:rsidRPr="00702E86">
        <w:rPr>
          <w:rFonts w:ascii="Times New Roman" w:hAnsi="Times New Roman" w:cs="Times New Roman"/>
        </w:rPr>
        <w:t>aiser</w:t>
      </w:r>
      <w:r w:rsidRPr="00702E86">
        <w:rPr>
          <w:rFonts w:ascii="Times New Roman" w:hAnsi="Times New Roman" w:cs="Times New Roman"/>
        </w:rPr>
        <w:t xml:space="preserve">, H. E (1960). The application of electronic computers to factor analysis. </w:t>
      </w:r>
      <w:r w:rsidRPr="00702E86">
        <w:rPr>
          <w:rFonts w:ascii="Times New Roman" w:hAnsi="Times New Roman" w:cs="Times New Roman"/>
          <w:i/>
          <w:iCs/>
        </w:rPr>
        <w:t xml:space="preserve">Education </w:t>
      </w:r>
      <w:r w:rsidR="00BB3766" w:rsidRPr="00702E86">
        <w:rPr>
          <w:rFonts w:ascii="Times New Roman" w:hAnsi="Times New Roman" w:cs="Times New Roman"/>
          <w:i/>
          <w:iCs/>
        </w:rPr>
        <w:t>and</w:t>
      </w:r>
      <w:r w:rsidRPr="00702E86">
        <w:rPr>
          <w:rFonts w:ascii="Times New Roman" w:hAnsi="Times New Roman" w:cs="Times New Roman"/>
          <w:i/>
          <w:iCs/>
        </w:rPr>
        <w:t xml:space="preserve"> Psychological Measurement</w:t>
      </w:r>
      <w:r w:rsidRPr="00702E86">
        <w:rPr>
          <w:rFonts w:ascii="Times New Roman" w:hAnsi="Times New Roman" w:cs="Times New Roman"/>
        </w:rPr>
        <w:t xml:space="preserve">, </w:t>
      </w:r>
      <w:r w:rsidRPr="00702E86">
        <w:rPr>
          <w:rFonts w:ascii="Times New Roman" w:hAnsi="Times New Roman" w:cs="Times New Roman"/>
          <w:i/>
          <w:iCs/>
        </w:rPr>
        <w:t>20</w:t>
      </w:r>
      <w:r w:rsidRPr="00702E86">
        <w:rPr>
          <w:rFonts w:ascii="Times New Roman" w:hAnsi="Times New Roman" w:cs="Times New Roman"/>
        </w:rPr>
        <w:t>, 14</w:t>
      </w:r>
      <w:r w:rsidR="00BB3766" w:rsidRPr="00702E86">
        <w:rPr>
          <w:rFonts w:ascii="Times New Roman" w:hAnsi="Times New Roman" w:cs="Times New Roman"/>
        </w:rPr>
        <w:t>1</w:t>
      </w:r>
      <w:r w:rsidRPr="00702E86">
        <w:rPr>
          <w:rFonts w:ascii="Times New Roman" w:hAnsi="Times New Roman" w:cs="Times New Roman"/>
        </w:rPr>
        <w:t>-151.</w:t>
      </w:r>
    </w:p>
    <w:p w14:paraId="79495721" w14:textId="3525E7DB" w:rsidR="00D8435E" w:rsidRDefault="00D8435E" w:rsidP="00161070">
      <w:pPr>
        <w:pStyle w:val="CommentText"/>
        <w:spacing w:line="480" w:lineRule="auto"/>
        <w:ind w:left="709" w:hanging="709"/>
        <w:rPr>
          <w:rFonts w:ascii="Times New Roman" w:hAnsi="Times New Roman" w:cs="Times New Roman"/>
          <w:color w:val="222222"/>
          <w:sz w:val="22"/>
          <w:szCs w:val="22"/>
          <w:shd w:val="clear" w:color="auto" w:fill="FFFFFF"/>
        </w:rPr>
      </w:pPr>
      <w:r w:rsidRPr="00702E86">
        <w:rPr>
          <w:rFonts w:ascii="Times New Roman" w:hAnsi="Times New Roman" w:cs="Times New Roman"/>
          <w:color w:val="222222"/>
          <w:sz w:val="22"/>
          <w:szCs w:val="22"/>
          <w:shd w:val="clear" w:color="auto" w:fill="FFFFFF"/>
        </w:rPr>
        <w:t>Kaplan, R. (2001). The nature of the view from home: Psychological benefits. </w:t>
      </w:r>
      <w:r w:rsidRPr="00702E86">
        <w:rPr>
          <w:rFonts w:ascii="Times New Roman" w:hAnsi="Times New Roman" w:cs="Times New Roman"/>
          <w:i/>
          <w:iCs/>
          <w:color w:val="222222"/>
          <w:sz w:val="22"/>
          <w:szCs w:val="22"/>
          <w:shd w:val="clear" w:color="auto" w:fill="FFFFFF"/>
        </w:rPr>
        <w:t xml:space="preserve">Environment and </w:t>
      </w:r>
      <w:r w:rsidR="00BB5669">
        <w:rPr>
          <w:rFonts w:ascii="Times New Roman" w:hAnsi="Times New Roman" w:cs="Times New Roman"/>
          <w:i/>
          <w:iCs/>
          <w:color w:val="222222"/>
          <w:sz w:val="22"/>
          <w:szCs w:val="22"/>
          <w:shd w:val="clear" w:color="auto" w:fill="FFFFFF"/>
        </w:rPr>
        <w:t>B</w:t>
      </w:r>
      <w:r w:rsidRPr="00702E86">
        <w:rPr>
          <w:rFonts w:ascii="Times New Roman" w:hAnsi="Times New Roman" w:cs="Times New Roman"/>
          <w:i/>
          <w:iCs/>
          <w:color w:val="222222"/>
          <w:sz w:val="22"/>
          <w:szCs w:val="22"/>
          <w:shd w:val="clear" w:color="auto" w:fill="FFFFFF"/>
        </w:rPr>
        <w:t>ehavior</w:t>
      </w:r>
      <w:r w:rsidRPr="00702E86">
        <w:rPr>
          <w:rFonts w:ascii="Times New Roman" w:hAnsi="Times New Roman" w:cs="Times New Roman"/>
          <w:color w:val="222222"/>
          <w:sz w:val="22"/>
          <w:szCs w:val="22"/>
          <w:shd w:val="clear" w:color="auto" w:fill="FFFFFF"/>
        </w:rPr>
        <w:t>, </w:t>
      </w:r>
      <w:r w:rsidRPr="00702E86">
        <w:rPr>
          <w:rFonts w:ascii="Times New Roman" w:hAnsi="Times New Roman" w:cs="Times New Roman"/>
          <w:i/>
          <w:iCs/>
          <w:color w:val="222222"/>
          <w:sz w:val="22"/>
          <w:szCs w:val="22"/>
          <w:shd w:val="clear" w:color="auto" w:fill="FFFFFF"/>
        </w:rPr>
        <w:t>33</w:t>
      </w:r>
      <w:r w:rsidRPr="00702E86">
        <w:rPr>
          <w:rFonts w:ascii="Times New Roman" w:hAnsi="Times New Roman" w:cs="Times New Roman"/>
          <w:color w:val="222222"/>
          <w:sz w:val="22"/>
          <w:szCs w:val="22"/>
          <w:shd w:val="clear" w:color="auto" w:fill="FFFFFF"/>
        </w:rPr>
        <w:t>(4), 507-542.</w:t>
      </w:r>
    </w:p>
    <w:p w14:paraId="0A3C9C9F" w14:textId="483EA20F" w:rsidR="0034180C" w:rsidRPr="00702E86" w:rsidRDefault="0034180C" w:rsidP="00161070">
      <w:pPr>
        <w:pStyle w:val="CommentText"/>
        <w:spacing w:line="480" w:lineRule="auto"/>
        <w:ind w:left="709" w:hanging="709"/>
        <w:rPr>
          <w:rFonts w:ascii="Times New Roman" w:hAnsi="Times New Roman" w:cs="Times New Roman"/>
          <w:color w:val="222222"/>
          <w:sz w:val="22"/>
          <w:szCs w:val="22"/>
          <w:shd w:val="clear" w:color="auto" w:fill="FFFFFF"/>
        </w:rPr>
      </w:pPr>
      <w:r w:rsidRPr="0034180C">
        <w:rPr>
          <w:rFonts w:ascii="Times New Roman" w:hAnsi="Times New Roman" w:cs="Times New Roman"/>
          <w:color w:val="222222"/>
          <w:sz w:val="22"/>
          <w:szCs w:val="22"/>
          <w:shd w:val="clear" w:color="auto" w:fill="FFFFFF"/>
        </w:rPr>
        <w:t xml:space="preserve">Kellert, S. R. (2012). </w:t>
      </w:r>
      <w:r w:rsidRPr="0034180C">
        <w:rPr>
          <w:rFonts w:ascii="Times New Roman" w:hAnsi="Times New Roman" w:cs="Times New Roman"/>
          <w:i/>
          <w:iCs/>
          <w:color w:val="222222"/>
          <w:sz w:val="22"/>
          <w:szCs w:val="22"/>
          <w:shd w:val="clear" w:color="auto" w:fill="FFFFFF"/>
        </w:rPr>
        <w:t>Building for life: Designing and understanding the human-nature connection</w:t>
      </w:r>
      <w:r w:rsidRPr="0034180C">
        <w:rPr>
          <w:rFonts w:ascii="Times New Roman" w:hAnsi="Times New Roman" w:cs="Times New Roman"/>
          <w:color w:val="222222"/>
          <w:sz w:val="22"/>
          <w:szCs w:val="22"/>
          <w:shd w:val="clear" w:color="auto" w:fill="FFFFFF"/>
        </w:rPr>
        <w:t>. Island press.</w:t>
      </w:r>
    </w:p>
    <w:p w14:paraId="5737EB5B" w14:textId="4F58AB05" w:rsidR="00D8435E" w:rsidRPr="00353413" w:rsidRDefault="00D8435E">
      <w:pPr>
        <w:pStyle w:val="CommentText"/>
        <w:spacing w:line="480" w:lineRule="auto"/>
        <w:ind w:left="709" w:hanging="709"/>
        <w:rPr>
          <w:rFonts w:ascii="Times New Roman" w:hAnsi="Times New Roman" w:cs="Times New Roman"/>
          <w:color w:val="222222"/>
          <w:sz w:val="22"/>
          <w:szCs w:val="22"/>
          <w:shd w:val="clear" w:color="auto" w:fill="FFFFFF"/>
        </w:rPr>
      </w:pPr>
      <w:r w:rsidRPr="00702E86">
        <w:rPr>
          <w:rFonts w:ascii="Times New Roman" w:hAnsi="Times New Roman" w:cs="Times New Roman"/>
          <w:color w:val="222222"/>
          <w:sz w:val="22"/>
          <w:szCs w:val="22"/>
          <w:shd w:val="clear" w:color="auto" w:fill="FFFFFF"/>
        </w:rPr>
        <w:t>Lambert, L., Lomas, T., van de Weijer, M. P., Passmore, H. A., Joshanloo, M., Harter, J., ... &amp; Diener, E. (2020). Towards a greater global understanding of wellbeing: A proposal for a more inclusive measure. </w:t>
      </w:r>
      <w:r w:rsidRPr="00702E86">
        <w:rPr>
          <w:rFonts w:ascii="Times New Roman" w:hAnsi="Times New Roman" w:cs="Times New Roman"/>
          <w:i/>
          <w:iCs/>
          <w:color w:val="222222"/>
          <w:sz w:val="22"/>
          <w:szCs w:val="22"/>
          <w:shd w:val="clear" w:color="auto" w:fill="FFFFFF"/>
        </w:rPr>
        <w:t>International Journal of Wellbeing</w:t>
      </w:r>
      <w:r w:rsidRPr="00702E86">
        <w:rPr>
          <w:rFonts w:ascii="Times New Roman" w:hAnsi="Times New Roman" w:cs="Times New Roman"/>
          <w:color w:val="222222"/>
          <w:sz w:val="22"/>
          <w:szCs w:val="22"/>
          <w:shd w:val="clear" w:color="auto" w:fill="FFFFFF"/>
        </w:rPr>
        <w:t>, </w:t>
      </w:r>
      <w:r w:rsidRPr="00702E86">
        <w:rPr>
          <w:rFonts w:ascii="Times New Roman" w:hAnsi="Times New Roman" w:cs="Times New Roman"/>
          <w:i/>
          <w:iCs/>
          <w:color w:val="222222"/>
          <w:sz w:val="22"/>
          <w:szCs w:val="22"/>
          <w:shd w:val="clear" w:color="auto" w:fill="FFFFFF"/>
        </w:rPr>
        <w:t>10</w:t>
      </w:r>
      <w:r w:rsidRPr="00702E86">
        <w:rPr>
          <w:rFonts w:ascii="Times New Roman" w:hAnsi="Times New Roman" w:cs="Times New Roman"/>
          <w:color w:val="222222"/>
          <w:sz w:val="22"/>
          <w:szCs w:val="22"/>
          <w:shd w:val="clear" w:color="auto" w:fill="FFFFFF"/>
        </w:rPr>
        <w:t>(2).</w:t>
      </w:r>
      <w:r w:rsidR="005266B6" w:rsidRPr="00702E86">
        <w:rPr>
          <w:rFonts w:ascii="Times New Roman" w:hAnsi="Times New Roman" w:cs="Times New Roman"/>
          <w:color w:val="222222"/>
          <w:sz w:val="22"/>
          <w:szCs w:val="22"/>
          <w:shd w:val="clear" w:color="auto" w:fill="FFFFFF"/>
        </w:rPr>
        <w:t xml:space="preserve"> </w:t>
      </w:r>
      <w:hyperlink r:id="rId9" w:history="1">
        <w:r w:rsidR="00617684" w:rsidRPr="00702E86">
          <w:rPr>
            <w:rStyle w:val="Hyperlink"/>
            <w:rFonts w:ascii="Times New Roman" w:hAnsi="Times New Roman" w:cs="Times New Roman"/>
            <w:sz w:val="22"/>
            <w:szCs w:val="22"/>
            <w:shd w:val="clear" w:color="auto" w:fill="FFFFFF"/>
          </w:rPr>
          <w:t>https://doi.org/10.5502/ijw.v10i2.1037</w:t>
        </w:r>
      </w:hyperlink>
    </w:p>
    <w:p w14:paraId="75BB4D65" w14:textId="690B824B" w:rsidR="00617684" w:rsidRPr="00702E86" w:rsidRDefault="00617684" w:rsidP="00161070">
      <w:pPr>
        <w:pStyle w:val="CommentText"/>
        <w:spacing w:line="480" w:lineRule="auto"/>
        <w:ind w:left="709" w:hanging="709"/>
        <w:rPr>
          <w:rFonts w:ascii="Times New Roman" w:hAnsi="Times New Roman" w:cs="Times New Roman"/>
          <w:color w:val="222222"/>
          <w:sz w:val="22"/>
          <w:szCs w:val="22"/>
          <w:shd w:val="clear" w:color="auto" w:fill="FFFFFF"/>
        </w:rPr>
      </w:pPr>
      <w:r w:rsidRPr="00702E86">
        <w:rPr>
          <w:rFonts w:ascii="Times New Roman" w:hAnsi="Times New Roman" w:cs="Times New Roman"/>
          <w:color w:val="222222"/>
          <w:sz w:val="22"/>
          <w:szCs w:val="22"/>
          <w:shd w:val="clear" w:color="auto" w:fill="FFFFFF"/>
        </w:rPr>
        <w:t>Lumber, R., Richardson, M., &amp; Sheffield, D. (2017). Beyond knowing nature: Contact, emotion, compassion, meaning, and beauty are pathways to nature connection. </w:t>
      </w:r>
      <w:r w:rsidRPr="00702E86">
        <w:rPr>
          <w:rFonts w:ascii="Times New Roman" w:hAnsi="Times New Roman" w:cs="Times New Roman"/>
          <w:i/>
          <w:iCs/>
          <w:color w:val="222222"/>
          <w:sz w:val="22"/>
          <w:szCs w:val="22"/>
          <w:shd w:val="clear" w:color="auto" w:fill="FFFFFF"/>
        </w:rPr>
        <w:t>PloS one</w:t>
      </w:r>
      <w:r w:rsidRPr="00702E86">
        <w:rPr>
          <w:rFonts w:ascii="Times New Roman" w:hAnsi="Times New Roman" w:cs="Times New Roman"/>
          <w:color w:val="222222"/>
          <w:sz w:val="22"/>
          <w:szCs w:val="22"/>
          <w:shd w:val="clear" w:color="auto" w:fill="FFFFFF"/>
        </w:rPr>
        <w:t>, </w:t>
      </w:r>
      <w:r w:rsidRPr="00702E86">
        <w:rPr>
          <w:rFonts w:ascii="Times New Roman" w:hAnsi="Times New Roman" w:cs="Times New Roman"/>
          <w:i/>
          <w:iCs/>
          <w:color w:val="222222"/>
          <w:sz w:val="22"/>
          <w:szCs w:val="22"/>
          <w:shd w:val="clear" w:color="auto" w:fill="FFFFFF"/>
        </w:rPr>
        <w:t>12</w:t>
      </w:r>
      <w:r w:rsidRPr="00702E86">
        <w:rPr>
          <w:rFonts w:ascii="Times New Roman" w:hAnsi="Times New Roman" w:cs="Times New Roman"/>
          <w:color w:val="222222"/>
          <w:sz w:val="22"/>
          <w:szCs w:val="22"/>
          <w:shd w:val="clear" w:color="auto" w:fill="FFFFFF"/>
        </w:rPr>
        <w:t>(5), e0177186.</w:t>
      </w:r>
      <w:r w:rsidR="003E0DAE" w:rsidRPr="00702E86">
        <w:rPr>
          <w:rFonts w:ascii="Times New Roman" w:hAnsi="Times New Roman" w:cs="Times New Roman"/>
          <w:color w:val="222222"/>
          <w:sz w:val="22"/>
          <w:szCs w:val="22"/>
          <w:shd w:val="clear" w:color="auto" w:fill="FFFFFF"/>
        </w:rPr>
        <w:t xml:space="preserve"> https://doi.org/10.1371/journal.pone.0177186</w:t>
      </w:r>
    </w:p>
    <w:p w14:paraId="3F5C6545" w14:textId="6EC9648B" w:rsidR="00D8435E" w:rsidRPr="00161070" w:rsidRDefault="00D8435E" w:rsidP="005823A3">
      <w:pPr>
        <w:pStyle w:val="CommentText"/>
        <w:spacing w:line="480" w:lineRule="auto"/>
        <w:ind w:left="709" w:hanging="709"/>
        <w:rPr>
          <w:rFonts w:ascii="Times New Roman" w:hAnsi="Times New Roman" w:cs="Times New Roman"/>
          <w:color w:val="222222"/>
          <w:sz w:val="22"/>
          <w:szCs w:val="22"/>
          <w:shd w:val="clear" w:color="auto" w:fill="FFFFFF"/>
        </w:rPr>
      </w:pPr>
      <w:r w:rsidRPr="00702E86">
        <w:rPr>
          <w:rFonts w:ascii="Times New Roman" w:hAnsi="Times New Roman" w:cs="Times New Roman"/>
          <w:color w:val="222222"/>
          <w:sz w:val="22"/>
          <w:szCs w:val="22"/>
          <w:shd w:val="clear" w:color="auto" w:fill="FFFFFF"/>
        </w:rPr>
        <w:t>McEwan, K., Ferguson, F. J., Richardson, M., &amp; Cameron, R. (2020). The good things in urban nature: A thematic framework for optimising urban planning for nature connectedness. </w:t>
      </w:r>
      <w:r w:rsidRPr="00702E86">
        <w:rPr>
          <w:rFonts w:ascii="Times New Roman" w:hAnsi="Times New Roman" w:cs="Times New Roman"/>
          <w:i/>
          <w:iCs/>
          <w:color w:val="222222"/>
          <w:sz w:val="22"/>
          <w:szCs w:val="22"/>
          <w:shd w:val="clear" w:color="auto" w:fill="FFFFFF"/>
        </w:rPr>
        <w:t>Landscape and Urban Planning</w:t>
      </w:r>
      <w:r w:rsidRPr="00702E86">
        <w:rPr>
          <w:rFonts w:ascii="Times New Roman" w:hAnsi="Times New Roman" w:cs="Times New Roman"/>
          <w:color w:val="222222"/>
          <w:sz w:val="22"/>
          <w:szCs w:val="22"/>
          <w:shd w:val="clear" w:color="auto" w:fill="FFFFFF"/>
        </w:rPr>
        <w:t>, </w:t>
      </w:r>
      <w:r w:rsidRPr="00702E86">
        <w:rPr>
          <w:rFonts w:ascii="Times New Roman" w:hAnsi="Times New Roman" w:cs="Times New Roman"/>
          <w:i/>
          <w:iCs/>
          <w:color w:val="222222"/>
          <w:sz w:val="22"/>
          <w:szCs w:val="22"/>
          <w:shd w:val="clear" w:color="auto" w:fill="FFFFFF"/>
        </w:rPr>
        <w:t>194</w:t>
      </w:r>
      <w:r w:rsidRPr="00702E86">
        <w:rPr>
          <w:rFonts w:ascii="Times New Roman" w:hAnsi="Times New Roman" w:cs="Times New Roman"/>
          <w:color w:val="222222"/>
          <w:sz w:val="22"/>
          <w:szCs w:val="22"/>
          <w:shd w:val="clear" w:color="auto" w:fill="FFFFFF"/>
        </w:rPr>
        <w:t>, 103687.</w:t>
      </w:r>
      <w:r w:rsidR="0073207B" w:rsidRPr="00702E86">
        <w:rPr>
          <w:rFonts w:ascii="Times New Roman" w:hAnsi="Times New Roman" w:cs="Times New Roman"/>
          <w:color w:val="222222"/>
          <w:sz w:val="22"/>
          <w:szCs w:val="22"/>
          <w:shd w:val="clear" w:color="auto" w:fill="FFFFFF"/>
        </w:rPr>
        <w:t xml:space="preserve"> </w:t>
      </w:r>
      <w:hyperlink r:id="rId10" w:history="1">
        <w:r w:rsidR="004902EB" w:rsidRPr="00161070">
          <w:rPr>
            <w:rStyle w:val="Hyperlink"/>
            <w:rFonts w:ascii="Times New Roman" w:hAnsi="Times New Roman" w:cs="Times New Roman"/>
            <w:sz w:val="22"/>
            <w:szCs w:val="22"/>
            <w:shd w:val="clear" w:color="auto" w:fill="FFFFFF"/>
          </w:rPr>
          <w:t>https://doi.org/10.1016/j.landurbplan.2019.103687</w:t>
        </w:r>
      </w:hyperlink>
    </w:p>
    <w:p w14:paraId="54EB1122" w14:textId="38699DF0" w:rsidR="004902EB" w:rsidRDefault="004902EB" w:rsidP="005823A3">
      <w:pPr>
        <w:pStyle w:val="CommentText"/>
        <w:spacing w:line="480" w:lineRule="auto"/>
        <w:ind w:left="709" w:hanging="709"/>
        <w:rPr>
          <w:rStyle w:val="Hyperlink"/>
          <w:rFonts w:ascii="Times New Roman" w:hAnsi="Times New Roman" w:cs="Times New Roman"/>
          <w:sz w:val="22"/>
          <w:szCs w:val="22"/>
          <w:shd w:val="clear" w:color="auto" w:fill="FFFFFF"/>
        </w:rPr>
      </w:pPr>
      <w:bookmarkStart w:id="11" w:name="_Hlk74392181"/>
      <w:r w:rsidRPr="00353413">
        <w:rPr>
          <w:rFonts w:ascii="Times New Roman" w:hAnsi="Times New Roman" w:cs="Times New Roman"/>
          <w:color w:val="222222"/>
          <w:sz w:val="22"/>
          <w:szCs w:val="22"/>
          <w:shd w:val="clear" w:color="auto" w:fill="FFFFFF"/>
        </w:rPr>
        <w:t xml:space="preserve">Mackay, C. M., &amp; Schmitt, M. T. (2019). Do people who feel connected to nature do more to protect it? A </w:t>
      </w:r>
      <w:r w:rsidRPr="00702E86">
        <w:rPr>
          <w:rFonts w:ascii="Times New Roman" w:hAnsi="Times New Roman" w:cs="Times New Roman"/>
          <w:color w:val="222222"/>
          <w:sz w:val="22"/>
          <w:szCs w:val="22"/>
          <w:shd w:val="clear" w:color="auto" w:fill="FFFFFF"/>
        </w:rPr>
        <w:t>meta-analysis. </w:t>
      </w:r>
      <w:r w:rsidRPr="00702E86">
        <w:rPr>
          <w:rFonts w:ascii="Times New Roman" w:hAnsi="Times New Roman" w:cs="Times New Roman"/>
          <w:i/>
          <w:iCs/>
          <w:color w:val="222222"/>
          <w:sz w:val="22"/>
          <w:szCs w:val="22"/>
          <w:shd w:val="clear" w:color="auto" w:fill="FFFFFF"/>
        </w:rPr>
        <w:t>Journal of Environmental Psychology</w:t>
      </w:r>
      <w:r w:rsidRPr="00702E86">
        <w:rPr>
          <w:rFonts w:ascii="Times New Roman" w:hAnsi="Times New Roman" w:cs="Times New Roman"/>
          <w:color w:val="222222"/>
          <w:sz w:val="22"/>
          <w:szCs w:val="22"/>
          <w:shd w:val="clear" w:color="auto" w:fill="FFFFFF"/>
        </w:rPr>
        <w:t>, </w:t>
      </w:r>
      <w:r w:rsidRPr="00702E86">
        <w:rPr>
          <w:rFonts w:ascii="Times New Roman" w:hAnsi="Times New Roman" w:cs="Times New Roman"/>
          <w:i/>
          <w:iCs/>
          <w:color w:val="222222"/>
          <w:sz w:val="22"/>
          <w:szCs w:val="22"/>
          <w:shd w:val="clear" w:color="auto" w:fill="FFFFFF"/>
        </w:rPr>
        <w:t>65</w:t>
      </w:r>
      <w:r w:rsidRPr="00702E86">
        <w:rPr>
          <w:rFonts w:ascii="Times New Roman" w:hAnsi="Times New Roman" w:cs="Times New Roman"/>
          <w:color w:val="222222"/>
          <w:sz w:val="22"/>
          <w:szCs w:val="22"/>
          <w:shd w:val="clear" w:color="auto" w:fill="FFFFFF"/>
        </w:rPr>
        <w:t xml:space="preserve">, 101323. </w:t>
      </w:r>
      <w:hyperlink r:id="rId11" w:tgtFrame="_blank" w:tooltip="Persistent link using digital object identifier" w:history="1">
        <w:r w:rsidRPr="00702E86">
          <w:rPr>
            <w:rStyle w:val="Hyperlink"/>
            <w:rFonts w:ascii="Times New Roman" w:hAnsi="Times New Roman" w:cs="Times New Roman"/>
            <w:sz w:val="22"/>
            <w:szCs w:val="22"/>
            <w:shd w:val="clear" w:color="auto" w:fill="FFFFFF"/>
          </w:rPr>
          <w:t>https://doi.org/10.1016/j.jenvp.2019.101323</w:t>
        </w:r>
      </w:hyperlink>
    </w:p>
    <w:p w14:paraId="46DCC8F1" w14:textId="6EC61BFD" w:rsidR="006C4B8A" w:rsidRDefault="006C4B8A" w:rsidP="005823A3">
      <w:pPr>
        <w:pStyle w:val="CommentText"/>
        <w:spacing w:line="480" w:lineRule="auto"/>
        <w:ind w:left="709" w:hanging="709"/>
        <w:rPr>
          <w:rFonts w:ascii="Times New Roman" w:hAnsi="Times New Roman" w:cs="Times New Roman"/>
          <w:color w:val="222222"/>
          <w:sz w:val="22"/>
          <w:szCs w:val="22"/>
          <w:shd w:val="clear" w:color="auto" w:fill="FFFFFF"/>
        </w:rPr>
      </w:pPr>
      <w:r w:rsidRPr="006C4B8A">
        <w:rPr>
          <w:rFonts w:ascii="Times New Roman" w:hAnsi="Times New Roman" w:cs="Times New Roman"/>
          <w:color w:val="222222"/>
          <w:sz w:val="22"/>
          <w:szCs w:val="22"/>
          <w:shd w:val="clear" w:color="auto" w:fill="FFFFFF"/>
        </w:rPr>
        <w:t>McMahan</w:t>
      </w:r>
      <w:r>
        <w:rPr>
          <w:rFonts w:ascii="Times New Roman" w:hAnsi="Times New Roman" w:cs="Times New Roman"/>
          <w:color w:val="222222"/>
          <w:sz w:val="22"/>
          <w:szCs w:val="22"/>
          <w:shd w:val="clear" w:color="auto" w:fill="FFFFFF"/>
        </w:rPr>
        <w:t>, E.A.,</w:t>
      </w:r>
      <w:r w:rsidRPr="006C4B8A">
        <w:rPr>
          <w:rFonts w:ascii="Times New Roman" w:hAnsi="Times New Roman" w:cs="Times New Roman"/>
          <w:color w:val="222222"/>
          <w:sz w:val="22"/>
          <w:szCs w:val="22"/>
          <w:shd w:val="clear" w:color="auto" w:fill="FFFFFF"/>
        </w:rPr>
        <w:t xml:space="preserve"> &amp; Estes</w:t>
      </w:r>
      <w:r>
        <w:rPr>
          <w:rFonts w:ascii="Times New Roman" w:hAnsi="Times New Roman" w:cs="Times New Roman"/>
          <w:color w:val="222222"/>
          <w:sz w:val="22"/>
          <w:szCs w:val="22"/>
          <w:shd w:val="clear" w:color="auto" w:fill="FFFFFF"/>
        </w:rPr>
        <w:t>, D.</w:t>
      </w:r>
      <w:r w:rsidRPr="006C4B8A">
        <w:rPr>
          <w:rFonts w:ascii="Times New Roman" w:hAnsi="Times New Roman" w:cs="Times New Roman"/>
          <w:color w:val="222222"/>
          <w:sz w:val="22"/>
          <w:szCs w:val="22"/>
          <w:shd w:val="clear" w:color="auto" w:fill="FFFFFF"/>
        </w:rPr>
        <w:t xml:space="preserve"> (2015)</w:t>
      </w:r>
      <w:r>
        <w:rPr>
          <w:rFonts w:ascii="Times New Roman" w:hAnsi="Times New Roman" w:cs="Times New Roman"/>
          <w:color w:val="222222"/>
          <w:sz w:val="22"/>
          <w:szCs w:val="22"/>
          <w:shd w:val="clear" w:color="auto" w:fill="FFFFFF"/>
        </w:rPr>
        <w:t>.</w:t>
      </w:r>
      <w:r w:rsidRPr="006C4B8A">
        <w:rPr>
          <w:rFonts w:ascii="Times New Roman" w:hAnsi="Times New Roman" w:cs="Times New Roman"/>
          <w:color w:val="222222"/>
          <w:sz w:val="22"/>
          <w:szCs w:val="22"/>
          <w:shd w:val="clear" w:color="auto" w:fill="FFFFFF"/>
        </w:rPr>
        <w:t xml:space="preserve"> The effect of contact with natural environments on positive and negative affect: A meta-analysis</w:t>
      </w:r>
      <w:r>
        <w:rPr>
          <w:rFonts w:ascii="Times New Roman" w:hAnsi="Times New Roman" w:cs="Times New Roman"/>
          <w:color w:val="222222"/>
          <w:sz w:val="22"/>
          <w:szCs w:val="22"/>
          <w:shd w:val="clear" w:color="auto" w:fill="FFFFFF"/>
        </w:rPr>
        <w:t xml:space="preserve">. </w:t>
      </w:r>
      <w:r w:rsidRPr="00415801">
        <w:rPr>
          <w:rFonts w:ascii="Times New Roman" w:hAnsi="Times New Roman" w:cs="Times New Roman"/>
          <w:i/>
          <w:iCs/>
          <w:color w:val="222222"/>
          <w:sz w:val="22"/>
          <w:szCs w:val="22"/>
          <w:shd w:val="clear" w:color="auto" w:fill="FFFFFF"/>
        </w:rPr>
        <w:t>The Journal of Positive Psychology, 10</w:t>
      </w:r>
      <w:r>
        <w:rPr>
          <w:rFonts w:ascii="Times New Roman" w:hAnsi="Times New Roman" w:cs="Times New Roman"/>
          <w:color w:val="222222"/>
          <w:sz w:val="22"/>
          <w:szCs w:val="22"/>
          <w:shd w:val="clear" w:color="auto" w:fill="FFFFFF"/>
        </w:rPr>
        <w:t>(</w:t>
      </w:r>
      <w:r w:rsidRPr="006C4B8A">
        <w:rPr>
          <w:rFonts w:ascii="Times New Roman" w:hAnsi="Times New Roman" w:cs="Times New Roman"/>
          <w:color w:val="222222"/>
          <w:sz w:val="22"/>
          <w:szCs w:val="22"/>
          <w:shd w:val="clear" w:color="auto" w:fill="FFFFFF"/>
        </w:rPr>
        <w:t>6</w:t>
      </w:r>
      <w:r>
        <w:rPr>
          <w:rFonts w:ascii="Times New Roman" w:hAnsi="Times New Roman" w:cs="Times New Roman"/>
          <w:color w:val="222222"/>
          <w:sz w:val="22"/>
          <w:szCs w:val="22"/>
          <w:shd w:val="clear" w:color="auto" w:fill="FFFFFF"/>
        </w:rPr>
        <w:t>)</w:t>
      </w:r>
      <w:r w:rsidRPr="006C4B8A">
        <w:rPr>
          <w:rFonts w:ascii="Times New Roman" w:hAnsi="Times New Roman" w:cs="Times New Roman"/>
          <w:color w:val="222222"/>
          <w:sz w:val="22"/>
          <w:szCs w:val="22"/>
          <w:shd w:val="clear" w:color="auto" w:fill="FFFFFF"/>
        </w:rPr>
        <w:t>, 507-519, DOI: 10.1080/17439760.2014.994224</w:t>
      </w:r>
    </w:p>
    <w:p w14:paraId="412CA9C1" w14:textId="0154B42F" w:rsidR="0026366E" w:rsidRPr="00353413" w:rsidRDefault="0026366E" w:rsidP="005823A3">
      <w:pPr>
        <w:pStyle w:val="CommentText"/>
        <w:spacing w:line="480" w:lineRule="auto"/>
        <w:ind w:left="709" w:hanging="709"/>
        <w:rPr>
          <w:rFonts w:ascii="Times New Roman" w:hAnsi="Times New Roman" w:cs="Times New Roman"/>
          <w:color w:val="222222"/>
          <w:sz w:val="22"/>
          <w:szCs w:val="22"/>
          <w:shd w:val="clear" w:color="auto" w:fill="FFFFFF"/>
        </w:rPr>
      </w:pPr>
      <w:r w:rsidRPr="0026366E">
        <w:rPr>
          <w:rFonts w:ascii="Times New Roman" w:hAnsi="Times New Roman" w:cs="Times New Roman"/>
          <w:color w:val="222222"/>
          <w:sz w:val="22"/>
          <w:szCs w:val="22"/>
          <w:shd w:val="clear" w:color="auto" w:fill="FFFFFF"/>
        </w:rPr>
        <w:t>Martin, C.</w:t>
      </w:r>
      <w:r>
        <w:rPr>
          <w:rFonts w:ascii="Times New Roman" w:hAnsi="Times New Roman" w:cs="Times New Roman"/>
          <w:color w:val="222222"/>
          <w:sz w:val="22"/>
          <w:szCs w:val="22"/>
          <w:shd w:val="clear" w:color="auto" w:fill="FFFFFF"/>
        </w:rPr>
        <w:t xml:space="preserve"> &amp;</w:t>
      </w:r>
      <w:r w:rsidRPr="0026366E">
        <w:rPr>
          <w:rFonts w:ascii="Times New Roman" w:hAnsi="Times New Roman" w:cs="Times New Roman"/>
          <w:color w:val="222222"/>
          <w:sz w:val="22"/>
          <w:szCs w:val="22"/>
          <w:shd w:val="clear" w:color="auto" w:fill="FFFFFF"/>
        </w:rPr>
        <w:t xml:space="preserve"> Czellar, S. </w:t>
      </w:r>
      <w:r>
        <w:rPr>
          <w:rFonts w:ascii="Times New Roman" w:hAnsi="Times New Roman" w:cs="Times New Roman"/>
          <w:color w:val="222222"/>
          <w:sz w:val="22"/>
          <w:szCs w:val="22"/>
          <w:shd w:val="clear" w:color="auto" w:fill="FFFFFF"/>
        </w:rPr>
        <w:t xml:space="preserve">(2016). </w:t>
      </w:r>
      <w:r w:rsidRPr="0026366E">
        <w:rPr>
          <w:rFonts w:ascii="Times New Roman" w:hAnsi="Times New Roman" w:cs="Times New Roman"/>
          <w:color w:val="222222"/>
          <w:sz w:val="22"/>
          <w:szCs w:val="22"/>
          <w:shd w:val="clear" w:color="auto" w:fill="FFFFFF"/>
        </w:rPr>
        <w:t xml:space="preserve">The extended Inclusion of Nature in Self scale. </w:t>
      </w:r>
      <w:r w:rsidR="009B4F2C">
        <w:rPr>
          <w:rFonts w:ascii="Times New Roman" w:hAnsi="Times New Roman" w:cs="Times New Roman"/>
          <w:i/>
          <w:iCs/>
          <w:color w:val="222222"/>
          <w:sz w:val="22"/>
          <w:szCs w:val="22"/>
          <w:shd w:val="clear" w:color="auto" w:fill="FFFFFF"/>
        </w:rPr>
        <w:t xml:space="preserve">Journal of Environmental Psychology, </w:t>
      </w:r>
      <w:r w:rsidRPr="004114C9">
        <w:rPr>
          <w:rFonts w:ascii="Times New Roman" w:hAnsi="Times New Roman" w:cs="Times New Roman"/>
          <w:i/>
          <w:iCs/>
          <w:color w:val="222222"/>
          <w:sz w:val="22"/>
          <w:szCs w:val="22"/>
          <w:shd w:val="clear" w:color="auto" w:fill="FFFFFF"/>
        </w:rPr>
        <w:t>47,</w:t>
      </w:r>
      <w:r w:rsidRPr="0026366E">
        <w:rPr>
          <w:rFonts w:ascii="Times New Roman" w:hAnsi="Times New Roman" w:cs="Times New Roman"/>
          <w:color w:val="222222"/>
          <w:sz w:val="22"/>
          <w:szCs w:val="22"/>
          <w:shd w:val="clear" w:color="auto" w:fill="FFFFFF"/>
        </w:rPr>
        <w:t xml:space="preserve"> 181–194</w:t>
      </w:r>
      <w:r w:rsidR="009B4F2C">
        <w:rPr>
          <w:rFonts w:ascii="Times New Roman" w:hAnsi="Times New Roman" w:cs="Times New Roman"/>
          <w:color w:val="222222"/>
          <w:sz w:val="22"/>
          <w:szCs w:val="22"/>
          <w:shd w:val="clear" w:color="auto" w:fill="FFFFFF"/>
        </w:rPr>
        <w:t>.</w:t>
      </w:r>
    </w:p>
    <w:p w14:paraId="433B8F44" w14:textId="2678A040" w:rsidR="00851F44" w:rsidRPr="00353413" w:rsidRDefault="00851F44" w:rsidP="00161070">
      <w:pPr>
        <w:pStyle w:val="CommentText"/>
        <w:spacing w:line="480" w:lineRule="auto"/>
        <w:ind w:left="709" w:hanging="709"/>
        <w:rPr>
          <w:rFonts w:ascii="Times New Roman" w:hAnsi="Times New Roman" w:cs="Times New Roman"/>
          <w:color w:val="222222"/>
          <w:sz w:val="22"/>
          <w:szCs w:val="22"/>
          <w:shd w:val="clear" w:color="auto" w:fill="FFFFFF"/>
        </w:rPr>
      </w:pPr>
      <w:bookmarkStart w:id="12" w:name="_Hlk74392810"/>
      <w:r w:rsidRPr="00702E86">
        <w:rPr>
          <w:rFonts w:ascii="Times New Roman" w:hAnsi="Times New Roman" w:cs="Times New Roman"/>
          <w:color w:val="222222"/>
          <w:sz w:val="22"/>
          <w:szCs w:val="22"/>
          <w:shd w:val="clear" w:color="auto" w:fill="FFFFFF"/>
        </w:rPr>
        <w:t xml:space="preserve">Martin, L., White, M. P., Hunt, A., Richardson, M., Pahl, S., &amp; Burt, J. (2020). Nature contact, nature connectedness and associations with health, wellbeing and pro-environmental </w:t>
      </w:r>
      <w:r w:rsidRPr="00702E86">
        <w:rPr>
          <w:rFonts w:ascii="Times New Roman" w:hAnsi="Times New Roman" w:cs="Times New Roman"/>
          <w:color w:val="222222"/>
          <w:sz w:val="22"/>
          <w:szCs w:val="22"/>
          <w:shd w:val="clear" w:color="auto" w:fill="FFFFFF"/>
        </w:rPr>
        <w:lastRenderedPageBreak/>
        <w:t>behaviours. </w:t>
      </w:r>
      <w:r w:rsidRPr="00702E86">
        <w:rPr>
          <w:rFonts w:ascii="Times New Roman" w:hAnsi="Times New Roman" w:cs="Times New Roman"/>
          <w:i/>
          <w:iCs/>
          <w:color w:val="222222"/>
          <w:sz w:val="22"/>
          <w:szCs w:val="22"/>
          <w:shd w:val="clear" w:color="auto" w:fill="FFFFFF"/>
        </w:rPr>
        <w:t>Journal of Environmental Psychology</w:t>
      </w:r>
      <w:r w:rsidRPr="00702E86">
        <w:rPr>
          <w:rFonts w:ascii="Times New Roman" w:hAnsi="Times New Roman" w:cs="Times New Roman"/>
          <w:color w:val="222222"/>
          <w:sz w:val="22"/>
          <w:szCs w:val="22"/>
          <w:shd w:val="clear" w:color="auto" w:fill="FFFFFF"/>
        </w:rPr>
        <w:t>, </w:t>
      </w:r>
      <w:r w:rsidRPr="00702E86">
        <w:rPr>
          <w:rFonts w:ascii="Times New Roman" w:hAnsi="Times New Roman" w:cs="Times New Roman"/>
          <w:i/>
          <w:iCs/>
          <w:color w:val="222222"/>
          <w:sz w:val="22"/>
          <w:szCs w:val="22"/>
          <w:shd w:val="clear" w:color="auto" w:fill="FFFFFF"/>
        </w:rPr>
        <w:t>68</w:t>
      </w:r>
      <w:r w:rsidRPr="00702E86">
        <w:rPr>
          <w:rFonts w:ascii="Times New Roman" w:hAnsi="Times New Roman" w:cs="Times New Roman"/>
          <w:color w:val="222222"/>
          <w:sz w:val="22"/>
          <w:szCs w:val="22"/>
          <w:shd w:val="clear" w:color="auto" w:fill="FFFFFF"/>
        </w:rPr>
        <w:t>, 101389.</w:t>
      </w:r>
      <w:r w:rsidR="009151F6" w:rsidRPr="00702E86">
        <w:rPr>
          <w:rFonts w:ascii="Times New Roman" w:hAnsi="Times New Roman" w:cs="Times New Roman"/>
          <w:color w:val="222222"/>
          <w:sz w:val="22"/>
          <w:szCs w:val="22"/>
          <w:shd w:val="clear" w:color="auto" w:fill="FFFFFF"/>
        </w:rPr>
        <w:t xml:space="preserve"> </w:t>
      </w:r>
      <w:hyperlink r:id="rId12" w:tgtFrame="_blank" w:tooltip="Persistent link using digital object identifier" w:history="1">
        <w:r w:rsidR="009151F6" w:rsidRPr="00702E86">
          <w:rPr>
            <w:rStyle w:val="Hyperlink"/>
            <w:rFonts w:ascii="Times New Roman" w:hAnsi="Times New Roman" w:cs="Times New Roman"/>
            <w:sz w:val="22"/>
            <w:szCs w:val="22"/>
            <w:shd w:val="clear" w:color="auto" w:fill="FFFFFF"/>
          </w:rPr>
          <w:t>https://doi.org/10.1016/j.jenvp.2020.101389</w:t>
        </w:r>
      </w:hyperlink>
    </w:p>
    <w:bookmarkEnd w:id="11"/>
    <w:bookmarkEnd w:id="12"/>
    <w:p w14:paraId="2422ECBA" w14:textId="5B61369F" w:rsidR="006D6A97" w:rsidRPr="00353413" w:rsidRDefault="006D6A97" w:rsidP="005823A3">
      <w:pPr>
        <w:pStyle w:val="CommentText"/>
        <w:spacing w:line="480" w:lineRule="auto"/>
        <w:ind w:left="567" w:hanging="567"/>
        <w:rPr>
          <w:rFonts w:ascii="Times New Roman" w:eastAsia="Times New Roman" w:hAnsi="Times New Roman" w:cs="Times New Roman"/>
          <w:sz w:val="22"/>
          <w:szCs w:val="22"/>
        </w:rPr>
      </w:pPr>
      <w:r w:rsidRPr="00702E86">
        <w:rPr>
          <w:rFonts w:ascii="Times New Roman" w:eastAsia="Times New Roman" w:hAnsi="Times New Roman" w:cs="Times New Roman"/>
          <w:sz w:val="22"/>
          <w:szCs w:val="22"/>
        </w:rPr>
        <w:t xml:space="preserve">Meredith, G. R., Rakow, D. A., Eldermire, E. R. B., Madsen, C. G., Shelley, S. P., &amp; Sachs, N. A. (2020). Minimum time dose in nature to positively impact the mental health of college-aged students, and how to measure it: A scoping review. </w:t>
      </w:r>
      <w:r w:rsidRPr="00702E86">
        <w:rPr>
          <w:rFonts w:ascii="Times New Roman" w:eastAsia="Times New Roman" w:hAnsi="Times New Roman" w:cs="Times New Roman"/>
          <w:i/>
          <w:iCs/>
          <w:sz w:val="22"/>
          <w:szCs w:val="22"/>
        </w:rPr>
        <w:t>Frontiers in Psychology.</w:t>
      </w:r>
      <w:r w:rsidRPr="00702E86">
        <w:rPr>
          <w:rFonts w:ascii="Times New Roman" w:eastAsia="Times New Roman" w:hAnsi="Times New Roman" w:cs="Times New Roman"/>
          <w:sz w:val="22"/>
          <w:szCs w:val="22"/>
        </w:rPr>
        <w:t xml:space="preserve"> </w:t>
      </w:r>
      <w:hyperlink r:id="rId13" w:history="1">
        <w:r w:rsidR="004902EB" w:rsidRPr="00702E86">
          <w:rPr>
            <w:rStyle w:val="Hyperlink"/>
            <w:rFonts w:ascii="Times New Roman" w:eastAsia="Times New Roman" w:hAnsi="Times New Roman" w:cs="Times New Roman"/>
            <w:sz w:val="22"/>
            <w:szCs w:val="22"/>
          </w:rPr>
          <w:t>https://doi.org/10.3389/fpsyg.2019.02942</w:t>
        </w:r>
      </w:hyperlink>
    </w:p>
    <w:p w14:paraId="48E220AD" w14:textId="7A4CA2F0" w:rsidR="00800C42" w:rsidRPr="00800C42" w:rsidRDefault="003E0DAE" w:rsidP="00800C42">
      <w:pPr>
        <w:pStyle w:val="CommentText"/>
        <w:spacing w:line="480" w:lineRule="auto"/>
        <w:ind w:left="567" w:hanging="567"/>
      </w:pPr>
      <w:bookmarkStart w:id="13" w:name="_Hlk74554423"/>
      <w:r w:rsidRPr="00702E86">
        <w:rPr>
          <w:rFonts w:ascii="Times New Roman" w:eastAsia="Times New Roman" w:hAnsi="Times New Roman" w:cs="Times New Roman"/>
          <w:sz w:val="22"/>
          <w:szCs w:val="22"/>
        </w:rPr>
        <w:t xml:space="preserve">Natural England (2020). </w:t>
      </w:r>
      <w:r w:rsidR="00233ABD">
        <w:rPr>
          <w:rFonts w:ascii="Times New Roman" w:eastAsia="Times New Roman" w:hAnsi="Times New Roman" w:cs="Times New Roman"/>
          <w:i/>
          <w:iCs/>
          <w:sz w:val="22"/>
          <w:szCs w:val="22"/>
        </w:rPr>
        <w:t>Survey methods and technical details</w:t>
      </w:r>
      <w:r w:rsidR="00DF6FB8">
        <w:rPr>
          <w:rFonts w:ascii="Times New Roman" w:eastAsia="Times New Roman" w:hAnsi="Times New Roman" w:cs="Times New Roman"/>
          <w:i/>
          <w:iCs/>
          <w:sz w:val="22"/>
          <w:szCs w:val="22"/>
        </w:rPr>
        <w:t xml:space="preserve">: </w:t>
      </w:r>
      <w:r w:rsidR="00DF6FB8" w:rsidRPr="00DF6FB8">
        <w:rPr>
          <w:rFonts w:ascii="Times New Roman" w:eastAsia="Times New Roman" w:hAnsi="Times New Roman" w:cs="Times New Roman"/>
          <w:i/>
          <w:iCs/>
          <w:sz w:val="22"/>
          <w:szCs w:val="22"/>
        </w:rPr>
        <w:t>Supporting materials for all technical aspects of The People and Nature Survey.</w:t>
      </w:r>
      <w:r w:rsidR="000F7F0E">
        <w:rPr>
          <w:rFonts w:ascii="Times New Roman" w:eastAsia="Times New Roman" w:hAnsi="Times New Roman" w:cs="Times New Roman"/>
          <w:i/>
          <w:iCs/>
          <w:sz w:val="22"/>
          <w:szCs w:val="22"/>
        </w:rPr>
        <w:t xml:space="preserve"> Methods and Limitations. </w:t>
      </w:r>
      <w:r w:rsidR="004D5261" w:rsidRPr="004D5261">
        <w:t>https://www.gov.uk/government/publications/survey-methods-and-technical-details/methods-and-limitations</w:t>
      </w:r>
    </w:p>
    <w:bookmarkEnd w:id="13"/>
    <w:p w14:paraId="02142CE3" w14:textId="3FB3E720" w:rsidR="0007288C" w:rsidRPr="00702E86" w:rsidRDefault="0007288C" w:rsidP="00800C42">
      <w:pPr>
        <w:pStyle w:val="CommentText"/>
        <w:spacing w:line="480" w:lineRule="auto"/>
        <w:rPr>
          <w:rFonts w:ascii="Times New Roman" w:eastAsia="Times New Roman" w:hAnsi="Times New Roman" w:cs="Times New Roman"/>
          <w:sz w:val="22"/>
          <w:szCs w:val="22"/>
        </w:rPr>
      </w:pPr>
      <w:r w:rsidRPr="00702E86">
        <w:rPr>
          <w:rFonts w:ascii="Times New Roman" w:eastAsia="Times New Roman" w:hAnsi="Times New Roman" w:cs="Times New Roman"/>
          <w:sz w:val="22"/>
          <w:szCs w:val="22"/>
        </w:rPr>
        <w:t>Passmore, H. A., &amp; Holder, M. D. (2017). Noticing nature: Individual and social benefits of a two-week intervention. </w:t>
      </w:r>
      <w:r w:rsidRPr="00702E86">
        <w:rPr>
          <w:rFonts w:ascii="Times New Roman" w:eastAsia="Times New Roman" w:hAnsi="Times New Roman" w:cs="Times New Roman"/>
          <w:i/>
          <w:iCs/>
          <w:sz w:val="22"/>
          <w:szCs w:val="22"/>
        </w:rPr>
        <w:t>The Journal of Positive Psychology</w:t>
      </w:r>
      <w:r w:rsidRPr="00702E86">
        <w:rPr>
          <w:rFonts w:ascii="Times New Roman" w:eastAsia="Times New Roman" w:hAnsi="Times New Roman" w:cs="Times New Roman"/>
          <w:sz w:val="22"/>
          <w:szCs w:val="22"/>
        </w:rPr>
        <w:t>, </w:t>
      </w:r>
      <w:r w:rsidRPr="00702E86">
        <w:rPr>
          <w:rFonts w:ascii="Times New Roman" w:eastAsia="Times New Roman" w:hAnsi="Times New Roman" w:cs="Times New Roman"/>
          <w:i/>
          <w:iCs/>
          <w:sz w:val="22"/>
          <w:szCs w:val="22"/>
        </w:rPr>
        <w:t>12</w:t>
      </w:r>
      <w:r w:rsidRPr="00702E86">
        <w:rPr>
          <w:rFonts w:ascii="Times New Roman" w:eastAsia="Times New Roman" w:hAnsi="Times New Roman" w:cs="Times New Roman"/>
          <w:sz w:val="22"/>
          <w:szCs w:val="22"/>
        </w:rPr>
        <w:t>(6), 537-546.</w:t>
      </w:r>
      <w:r w:rsidR="00617684" w:rsidRPr="00702E86">
        <w:rPr>
          <w:rFonts w:ascii="Times New Roman" w:eastAsia="Times New Roman" w:hAnsi="Times New Roman" w:cs="Times New Roman"/>
          <w:sz w:val="22"/>
          <w:szCs w:val="22"/>
        </w:rPr>
        <w:t xml:space="preserve"> https://doi.org/10.1080/17439760.2016.1221126</w:t>
      </w:r>
    </w:p>
    <w:p w14:paraId="3264BB85" w14:textId="1A4B8F80" w:rsidR="004902EB" w:rsidRDefault="004902EB" w:rsidP="00161070">
      <w:pPr>
        <w:pStyle w:val="CommentText"/>
        <w:spacing w:line="480" w:lineRule="auto"/>
        <w:ind w:left="567" w:hanging="567"/>
        <w:rPr>
          <w:rFonts w:ascii="Times New Roman" w:eastAsia="Times New Roman" w:hAnsi="Times New Roman" w:cs="Times New Roman"/>
          <w:sz w:val="22"/>
          <w:szCs w:val="22"/>
        </w:rPr>
      </w:pPr>
      <w:bookmarkStart w:id="14" w:name="_Hlk74392417"/>
      <w:r w:rsidRPr="00702E86">
        <w:rPr>
          <w:rFonts w:ascii="Times New Roman" w:eastAsia="Times New Roman" w:hAnsi="Times New Roman" w:cs="Times New Roman"/>
          <w:sz w:val="22"/>
          <w:szCs w:val="22"/>
        </w:rPr>
        <w:t>Pritchard, A., Richardson, M., Sheffield, D., &amp; McEwan, K. (2020). The relationship between nature connectedness and eudaimonic well-being: A meta-analysis. </w:t>
      </w:r>
      <w:r w:rsidRPr="00702E86">
        <w:rPr>
          <w:rFonts w:ascii="Times New Roman" w:eastAsia="Times New Roman" w:hAnsi="Times New Roman" w:cs="Times New Roman"/>
          <w:i/>
          <w:iCs/>
          <w:sz w:val="22"/>
          <w:szCs w:val="22"/>
        </w:rPr>
        <w:t>Journal of Happiness Studies</w:t>
      </w:r>
      <w:r w:rsidRPr="00702E86">
        <w:rPr>
          <w:rFonts w:ascii="Times New Roman" w:eastAsia="Times New Roman" w:hAnsi="Times New Roman" w:cs="Times New Roman"/>
          <w:sz w:val="22"/>
          <w:szCs w:val="22"/>
        </w:rPr>
        <w:t>, </w:t>
      </w:r>
      <w:r w:rsidRPr="00702E86">
        <w:rPr>
          <w:rFonts w:ascii="Times New Roman" w:eastAsia="Times New Roman" w:hAnsi="Times New Roman" w:cs="Times New Roman"/>
          <w:i/>
          <w:iCs/>
          <w:sz w:val="22"/>
          <w:szCs w:val="22"/>
        </w:rPr>
        <w:t>21</w:t>
      </w:r>
      <w:r w:rsidRPr="00702E86">
        <w:rPr>
          <w:rFonts w:ascii="Times New Roman" w:eastAsia="Times New Roman" w:hAnsi="Times New Roman" w:cs="Times New Roman"/>
          <w:sz w:val="22"/>
          <w:szCs w:val="22"/>
        </w:rPr>
        <w:t xml:space="preserve">(3), 1145-1167. </w:t>
      </w:r>
      <w:hyperlink r:id="rId14" w:history="1">
        <w:r w:rsidR="00235542" w:rsidRPr="00067741">
          <w:rPr>
            <w:rStyle w:val="Hyperlink"/>
            <w:rFonts w:ascii="Times New Roman" w:eastAsia="Times New Roman" w:hAnsi="Times New Roman" w:cs="Times New Roman"/>
            <w:sz w:val="22"/>
            <w:szCs w:val="22"/>
          </w:rPr>
          <w:t>https://doi.org/10.1007/s10902-019-00118-6</w:t>
        </w:r>
      </w:hyperlink>
    </w:p>
    <w:p w14:paraId="30BE3EA0" w14:textId="15D4A720" w:rsidR="00235542" w:rsidRPr="00702E86" w:rsidRDefault="00235542" w:rsidP="00161070">
      <w:pPr>
        <w:pStyle w:val="CommentText"/>
        <w:spacing w:line="480" w:lineRule="auto"/>
        <w:ind w:left="567" w:hanging="567"/>
        <w:rPr>
          <w:rFonts w:ascii="Times New Roman" w:eastAsia="Times New Roman" w:hAnsi="Times New Roman" w:cs="Times New Roman"/>
          <w:sz w:val="22"/>
          <w:szCs w:val="22"/>
        </w:rPr>
      </w:pPr>
      <w:r w:rsidRPr="00235542">
        <w:rPr>
          <w:rFonts w:ascii="Times New Roman" w:eastAsia="Times New Roman" w:hAnsi="Times New Roman" w:cs="Times New Roman"/>
          <w:sz w:val="22"/>
          <w:szCs w:val="22"/>
        </w:rPr>
        <w:t>Richardson, M., Cormack, A., McRobert, L., &amp; Underhill, R. (2016). 30 days wild: Development and evaluation of a large-scale nature engagement campaign to improve well-being. </w:t>
      </w:r>
      <w:r w:rsidRPr="00235542">
        <w:rPr>
          <w:rFonts w:ascii="Times New Roman" w:eastAsia="Times New Roman" w:hAnsi="Times New Roman" w:cs="Times New Roman"/>
          <w:i/>
          <w:iCs/>
          <w:sz w:val="22"/>
          <w:szCs w:val="22"/>
        </w:rPr>
        <w:t>PloS one</w:t>
      </w:r>
      <w:r w:rsidRPr="00235542">
        <w:rPr>
          <w:rFonts w:ascii="Times New Roman" w:eastAsia="Times New Roman" w:hAnsi="Times New Roman" w:cs="Times New Roman"/>
          <w:sz w:val="22"/>
          <w:szCs w:val="22"/>
        </w:rPr>
        <w:t>, </w:t>
      </w:r>
      <w:r w:rsidRPr="00235542">
        <w:rPr>
          <w:rFonts w:ascii="Times New Roman" w:eastAsia="Times New Roman" w:hAnsi="Times New Roman" w:cs="Times New Roman"/>
          <w:i/>
          <w:iCs/>
          <w:sz w:val="22"/>
          <w:szCs w:val="22"/>
        </w:rPr>
        <w:t>11</w:t>
      </w:r>
      <w:r w:rsidRPr="00235542">
        <w:rPr>
          <w:rFonts w:ascii="Times New Roman" w:eastAsia="Times New Roman" w:hAnsi="Times New Roman" w:cs="Times New Roman"/>
          <w:sz w:val="22"/>
          <w:szCs w:val="22"/>
        </w:rPr>
        <w:t>(2), e0149777.</w:t>
      </w:r>
    </w:p>
    <w:bookmarkEnd w:id="14"/>
    <w:p w14:paraId="79A6AD1D" w14:textId="2BC96D70" w:rsidR="00D8435E" w:rsidRPr="00702E86" w:rsidRDefault="00D8435E" w:rsidP="005823A3">
      <w:pPr>
        <w:pStyle w:val="CommentText"/>
        <w:spacing w:line="480" w:lineRule="auto"/>
        <w:ind w:left="709" w:hanging="709"/>
        <w:rPr>
          <w:rFonts w:ascii="Times New Roman" w:hAnsi="Times New Roman" w:cs="Times New Roman"/>
          <w:sz w:val="22"/>
          <w:szCs w:val="22"/>
        </w:rPr>
      </w:pPr>
      <w:r w:rsidRPr="00702E86">
        <w:rPr>
          <w:rFonts w:ascii="Times New Roman" w:hAnsi="Times New Roman" w:cs="Times New Roman"/>
          <w:sz w:val="22"/>
          <w:szCs w:val="22"/>
        </w:rPr>
        <w:t xml:space="preserve">Richardson, M. &amp; Hamlin, I. (2021) Nature </w:t>
      </w:r>
      <w:r w:rsidR="00851F44" w:rsidRPr="00702E86">
        <w:rPr>
          <w:rFonts w:ascii="Times New Roman" w:hAnsi="Times New Roman" w:cs="Times New Roman"/>
          <w:sz w:val="22"/>
          <w:szCs w:val="22"/>
        </w:rPr>
        <w:t>e</w:t>
      </w:r>
      <w:r w:rsidRPr="00702E86">
        <w:rPr>
          <w:rFonts w:ascii="Times New Roman" w:hAnsi="Times New Roman" w:cs="Times New Roman"/>
          <w:sz w:val="22"/>
          <w:szCs w:val="22"/>
        </w:rPr>
        <w:t xml:space="preserve">ngagement for </w:t>
      </w:r>
      <w:r w:rsidR="00851F44" w:rsidRPr="00702E86">
        <w:rPr>
          <w:rFonts w:ascii="Times New Roman" w:hAnsi="Times New Roman" w:cs="Times New Roman"/>
          <w:sz w:val="22"/>
          <w:szCs w:val="22"/>
        </w:rPr>
        <w:t>h</w:t>
      </w:r>
      <w:r w:rsidRPr="00702E86">
        <w:rPr>
          <w:rFonts w:ascii="Times New Roman" w:hAnsi="Times New Roman" w:cs="Times New Roman"/>
          <w:sz w:val="22"/>
          <w:szCs w:val="22"/>
        </w:rPr>
        <w:t xml:space="preserve">uman and </w:t>
      </w:r>
      <w:r w:rsidR="00851F44" w:rsidRPr="00702E86">
        <w:rPr>
          <w:rFonts w:ascii="Times New Roman" w:hAnsi="Times New Roman" w:cs="Times New Roman"/>
          <w:sz w:val="22"/>
          <w:szCs w:val="22"/>
        </w:rPr>
        <w:t>n</w:t>
      </w:r>
      <w:r w:rsidRPr="00702E86">
        <w:rPr>
          <w:rFonts w:ascii="Times New Roman" w:hAnsi="Times New Roman" w:cs="Times New Roman"/>
          <w:sz w:val="22"/>
          <w:szCs w:val="22"/>
        </w:rPr>
        <w:t xml:space="preserve">ature’s </w:t>
      </w:r>
      <w:r w:rsidR="00851F44" w:rsidRPr="00702E86">
        <w:rPr>
          <w:rFonts w:ascii="Times New Roman" w:hAnsi="Times New Roman" w:cs="Times New Roman"/>
          <w:sz w:val="22"/>
          <w:szCs w:val="22"/>
        </w:rPr>
        <w:t>w</w:t>
      </w:r>
      <w:r w:rsidRPr="00702E86">
        <w:rPr>
          <w:rFonts w:ascii="Times New Roman" w:hAnsi="Times New Roman" w:cs="Times New Roman"/>
          <w:sz w:val="22"/>
          <w:szCs w:val="22"/>
        </w:rPr>
        <w:t xml:space="preserve">ellbeing during the Corona </w:t>
      </w:r>
      <w:r w:rsidR="00851F44" w:rsidRPr="00702E86">
        <w:rPr>
          <w:rFonts w:ascii="Times New Roman" w:hAnsi="Times New Roman" w:cs="Times New Roman"/>
          <w:sz w:val="22"/>
          <w:szCs w:val="22"/>
        </w:rPr>
        <w:t>p</w:t>
      </w:r>
      <w:r w:rsidRPr="00702E86">
        <w:rPr>
          <w:rFonts w:ascii="Times New Roman" w:hAnsi="Times New Roman" w:cs="Times New Roman"/>
          <w:sz w:val="22"/>
          <w:szCs w:val="22"/>
        </w:rPr>
        <w:t xml:space="preserve">andemic. </w:t>
      </w:r>
      <w:r w:rsidRPr="00161070">
        <w:rPr>
          <w:rFonts w:ascii="Times New Roman" w:hAnsi="Times New Roman" w:cs="Times New Roman"/>
          <w:i/>
          <w:iCs/>
          <w:sz w:val="22"/>
          <w:szCs w:val="22"/>
        </w:rPr>
        <w:t xml:space="preserve">Journal of Public Mental Health. </w:t>
      </w:r>
      <w:r w:rsidRPr="00353413">
        <w:rPr>
          <w:rFonts w:ascii="Times New Roman" w:hAnsi="Times New Roman" w:cs="Times New Roman"/>
          <w:sz w:val="22"/>
          <w:szCs w:val="22"/>
        </w:rPr>
        <w:t>DOI: 10.1108/JPMH-02-2021-0016</w:t>
      </w:r>
    </w:p>
    <w:p w14:paraId="31182449" w14:textId="35548052" w:rsidR="000A6616" w:rsidRPr="00161070" w:rsidRDefault="000A6616">
      <w:pPr>
        <w:pStyle w:val="CommentText"/>
        <w:spacing w:line="480" w:lineRule="auto"/>
        <w:ind w:left="709" w:hanging="709"/>
        <w:rPr>
          <w:rFonts w:ascii="Times New Roman" w:hAnsi="Times New Roman" w:cs="Times New Roman"/>
          <w:color w:val="222222"/>
          <w:sz w:val="22"/>
          <w:szCs w:val="22"/>
          <w:shd w:val="clear" w:color="auto" w:fill="FFFFFF"/>
        </w:rPr>
      </w:pPr>
      <w:r w:rsidRPr="00702E86">
        <w:rPr>
          <w:rFonts w:ascii="Times New Roman" w:hAnsi="Times New Roman" w:cs="Times New Roman"/>
          <w:color w:val="222222"/>
          <w:sz w:val="22"/>
          <w:szCs w:val="22"/>
          <w:shd w:val="clear" w:color="auto" w:fill="FFFFFF"/>
        </w:rPr>
        <w:t>Richardson, M., Hunt, A., Hinds, J., Bragg, R., Fido, D., Petronzi, D., Barbett, L., Clitherow, T., &amp; White, M. (2019). A measure of nature connectedness for children and adults: Validation, performance, and insights. </w:t>
      </w:r>
      <w:r w:rsidRPr="00702E86">
        <w:rPr>
          <w:rFonts w:ascii="Times New Roman" w:hAnsi="Times New Roman" w:cs="Times New Roman"/>
          <w:i/>
          <w:iCs/>
          <w:color w:val="222222"/>
          <w:sz w:val="22"/>
          <w:szCs w:val="22"/>
          <w:shd w:val="clear" w:color="auto" w:fill="FFFFFF"/>
        </w:rPr>
        <w:t>Sustainability</w:t>
      </w:r>
      <w:r w:rsidRPr="00702E86">
        <w:rPr>
          <w:rFonts w:ascii="Times New Roman" w:hAnsi="Times New Roman" w:cs="Times New Roman"/>
          <w:color w:val="222222"/>
          <w:sz w:val="22"/>
          <w:szCs w:val="22"/>
          <w:shd w:val="clear" w:color="auto" w:fill="FFFFFF"/>
        </w:rPr>
        <w:t>, </w:t>
      </w:r>
      <w:r w:rsidRPr="00702E86">
        <w:rPr>
          <w:rFonts w:ascii="Times New Roman" w:hAnsi="Times New Roman" w:cs="Times New Roman"/>
          <w:i/>
          <w:iCs/>
          <w:color w:val="222222"/>
          <w:sz w:val="22"/>
          <w:szCs w:val="22"/>
          <w:shd w:val="clear" w:color="auto" w:fill="FFFFFF"/>
        </w:rPr>
        <w:t>11</w:t>
      </w:r>
      <w:r w:rsidRPr="00702E86">
        <w:rPr>
          <w:rFonts w:ascii="Times New Roman" w:hAnsi="Times New Roman" w:cs="Times New Roman"/>
          <w:color w:val="222222"/>
          <w:sz w:val="22"/>
          <w:szCs w:val="22"/>
          <w:shd w:val="clear" w:color="auto" w:fill="FFFFFF"/>
        </w:rPr>
        <w:t xml:space="preserve">(12), 3250. </w:t>
      </w:r>
      <w:r w:rsidRPr="00161070">
        <w:rPr>
          <w:rFonts w:ascii="Times New Roman" w:hAnsi="Times New Roman" w:cs="Times New Roman"/>
          <w:color w:val="222222"/>
          <w:sz w:val="22"/>
          <w:szCs w:val="22"/>
          <w:shd w:val="clear" w:color="auto" w:fill="FFFFFF"/>
        </w:rPr>
        <w:t>https://doi.org/10.3390/su11123250</w:t>
      </w:r>
    </w:p>
    <w:p w14:paraId="75DB1C68" w14:textId="6B94CC0A" w:rsidR="000A6616" w:rsidRPr="00161070" w:rsidRDefault="000A6616" w:rsidP="000A6616">
      <w:pPr>
        <w:pStyle w:val="CommentText"/>
        <w:spacing w:line="480" w:lineRule="auto"/>
        <w:ind w:left="709" w:hanging="709"/>
        <w:rPr>
          <w:rFonts w:ascii="Times New Roman" w:hAnsi="Times New Roman" w:cs="Times New Roman"/>
          <w:sz w:val="22"/>
          <w:szCs w:val="22"/>
        </w:rPr>
      </w:pPr>
      <w:r w:rsidRPr="00161070">
        <w:rPr>
          <w:rFonts w:ascii="Times New Roman" w:hAnsi="Times New Roman" w:cs="Times New Roman"/>
          <w:sz w:val="22"/>
          <w:szCs w:val="22"/>
        </w:rPr>
        <w:t>Richardson, M., Passmore, H. A., Barbett, L., Lumber, R., Thomas, R., &amp; Hunt, A. (2020). The green care code: How nature connectedness and simple activities help explain pro</w:t>
      </w:r>
      <w:r w:rsidRPr="00161070">
        <w:rPr>
          <w:rFonts w:ascii="Cambria Math" w:hAnsi="Cambria Math" w:cs="Cambria Math"/>
          <w:sz w:val="22"/>
          <w:szCs w:val="22"/>
        </w:rPr>
        <w:t>‐</w:t>
      </w:r>
      <w:r w:rsidRPr="00161070">
        <w:rPr>
          <w:rFonts w:ascii="Times New Roman" w:hAnsi="Times New Roman" w:cs="Times New Roman"/>
          <w:sz w:val="22"/>
          <w:szCs w:val="22"/>
        </w:rPr>
        <w:t>nature conservation behaviours. </w:t>
      </w:r>
      <w:r w:rsidRPr="00161070">
        <w:rPr>
          <w:rFonts w:ascii="Times New Roman" w:hAnsi="Times New Roman" w:cs="Times New Roman"/>
          <w:i/>
          <w:iCs/>
          <w:sz w:val="22"/>
          <w:szCs w:val="22"/>
        </w:rPr>
        <w:t>People and Nature</w:t>
      </w:r>
      <w:r w:rsidRPr="00161070">
        <w:rPr>
          <w:rFonts w:ascii="Times New Roman" w:hAnsi="Times New Roman" w:cs="Times New Roman"/>
          <w:sz w:val="22"/>
          <w:szCs w:val="22"/>
        </w:rPr>
        <w:t>, </w:t>
      </w:r>
      <w:r w:rsidRPr="00161070">
        <w:rPr>
          <w:rFonts w:ascii="Times New Roman" w:hAnsi="Times New Roman" w:cs="Times New Roman"/>
          <w:i/>
          <w:iCs/>
          <w:sz w:val="22"/>
          <w:szCs w:val="22"/>
        </w:rPr>
        <w:t>2</w:t>
      </w:r>
      <w:r w:rsidRPr="00161070">
        <w:rPr>
          <w:rFonts w:ascii="Times New Roman" w:hAnsi="Times New Roman" w:cs="Times New Roman"/>
          <w:sz w:val="22"/>
          <w:szCs w:val="22"/>
        </w:rPr>
        <w:t xml:space="preserve">(3), 821-839. </w:t>
      </w:r>
      <w:hyperlink r:id="rId15" w:history="1">
        <w:r w:rsidR="007E701C" w:rsidRPr="00161070">
          <w:rPr>
            <w:rStyle w:val="Hyperlink"/>
            <w:rFonts w:ascii="Times New Roman" w:hAnsi="Times New Roman" w:cs="Times New Roman"/>
            <w:sz w:val="22"/>
            <w:szCs w:val="22"/>
          </w:rPr>
          <w:t>https://doi.org/10.1002/pan3.10117</w:t>
        </w:r>
      </w:hyperlink>
    </w:p>
    <w:p w14:paraId="6C0CF13C" w14:textId="4B97EA17" w:rsidR="007E701C" w:rsidRPr="00161070" w:rsidRDefault="007E701C" w:rsidP="007E701C">
      <w:pPr>
        <w:pStyle w:val="CommentText"/>
        <w:spacing w:line="480" w:lineRule="auto"/>
        <w:ind w:left="709" w:hanging="709"/>
        <w:rPr>
          <w:rFonts w:ascii="Times New Roman" w:hAnsi="Times New Roman" w:cs="Times New Roman"/>
          <w:sz w:val="22"/>
          <w:szCs w:val="22"/>
        </w:rPr>
      </w:pPr>
      <w:r w:rsidRPr="00161070">
        <w:rPr>
          <w:rFonts w:ascii="Times New Roman" w:hAnsi="Times New Roman" w:cs="Times New Roman"/>
          <w:sz w:val="22"/>
          <w:szCs w:val="22"/>
        </w:rPr>
        <w:lastRenderedPageBreak/>
        <w:t>Richardson, M., Passmore, H. A., Lumber, R., Thomas, R., &amp; Hunt, A. (2021). Moments, not minutes: The nature-wellbeing relationship. </w:t>
      </w:r>
      <w:r w:rsidRPr="00161070">
        <w:rPr>
          <w:rFonts w:ascii="Times New Roman" w:hAnsi="Times New Roman" w:cs="Times New Roman"/>
          <w:i/>
          <w:iCs/>
          <w:sz w:val="22"/>
          <w:szCs w:val="22"/>
        </w:rPr>
        <w:t>International Journal of Wellbeing</w:t>
      </w:r>
      <w:r w:rsidRPr="00161070">
        <w:rPr>
          <w:rFonts w:ascii="Times New Roman" w:hAnsi="Times New Roman" w:cs="Times New Roman"/>
          <w:sz w:val="22"/>
          <w:szCs w:val="22"/>
        </w:rPr>
        <w:t>, </w:t>
      </w:r>
      <w:r w:rsidRPr="00161070">
        <w:rPr>
          <w:rFonts w:ascii="Times New Roman" w:hAnsi="Times New Roman" w:cs="Times New Roman"/>
          <w:i/>
          <w:iCs/>
          <w:sz w:val="22"/>
          <w:szCs w:val="22"/>
        </w:rPr>
        <w:t>11</w:t>
      </w:r>
      <w:r w:rsidRPr="00161070">
        <w:rPr>
          <w:rFonts w:ascii="Times New Roman" w:hAnsi="Times New Roman" w:cs="Times New Roman"/>
          <w:sz w:val="22"/>
          <w:szCs w:val="22"/>
        </w:rPr>
        <w:t>(1).</w:t>
      </w:r>
      <w:r w:rsidR="00F92099" w:rsidRPr="00161070">
        <w:rPr>
          <w:rFonts w:ascii="Times New Roman" w:hAnsi="Times New Roman" w:cs="Times New Roman"/>
          <w:sz w:val="22"/>
          <w:szCs w:val="22"/>
        </w:rPr>
        <w:t xml:space="preserve"> </w:t>
      </w:r>
      <w:hyperlink r:id="rId16" w:history="1">
        <w:r w:rsidRPr="00161070">
          <w:rPr>
            <w:rStyle w:val="Hyperlink"/>
            <w:rFonts w:ascii="Times New Roman" w:hAnsi="Times New Roman" w:cs="Times New Roman"/>
            <w:sz w:val="22"/>
            <w:szCs w:val="22"/>
          </w:rPr>
          <w:t>https://doi.org/10.5502/ijw.v11i1.1267</w:t>
        </w:r>
      </w:hyperlink>
    </w:p>
    <w:p w14:paraId="1DFC4E7F" w14:textId="051D8549" w:rsidR="0007288C" w:rsidRPr="00161070" w:rsidRDefault="0007288C" w:rsidP="007E701C">
      <w:pPr>
        <w:pStyle w:val="CommentText"/>
        <w:spacing w:line="480" w:lineRule="auto"/>
        <w:ind w:left="709" w:hanging="709"/>
        <w:rPr>
          <w:rFonts w:ascii="Times New Roman" w:hAnsi="Times New Roman" w:cs="Times New Roman"/>
          <w:sz w:val="22"/>
          <w:szCs w:val="22"/>
        </w:rPr>
      </w:pPr>
      <w:r w:rsidRPr="00161070">
        <w:rPr>
          <w:rFonts w:ascii="Times New Roman" w:hAnsi="Times New Roman" w:cs="Times New Roman"/>
          <w:sz w:val="22"/>
          <w:szCs w:val="22"/>
        </w:rPr>
        <w:t xml:space="preserve">Richardson, M., &amp; Sheffield, D. (2017). Three good things in nature: Noticing nearby nature brings sustained increases in connection with nature. </w:t>
      </w:r>
      <w:r w:rsidRPr="00161070">
        <w:rPr>
          <w:rFonts w:ascii="Times New Roman" w:hAnsi="Times New Roman" w:cs="Times New Roman"/>
          <w:i/>
          <w:iCs/>
          <w:sz w:val="22"/>
          <w:szCs w:val="22"/>
        </w:rPr>
        <w:t>Psyecology, 8</w:t>
      </w:r>
      <w:r w:rsidRPr="00161070">
        <w:rPr>
          <w:rFonts w:ascii="Times New Roman" w:hAnsi="Times New Roman" w:cs="Times New Roman"/>
          <w:sz w:val="22"/>
          <w:szCs w:val="22"/>
        </w:rPr>
        <w:t>(1), 1-32. https://doi.org/10.1080/21711976.2016.1267136</w:t>
      </w:r>
    </w:p>
    <w:p w14:paraId="6EBDF854" w14:textId="77777777" w:rsidR="00516BC7" w:rsidRDefault="00706583" w:rsidP="00161070">
      <w:pPr>
        <w:pStyle w:val="CommentText"/>
        <w:spacing w:line="480" w:lineRule="auto"/>
        <w:ind w:left="567" w:hanging="567"/>
        <w:rPr>
          <w:rFonts w:ascii="Times New Roman" w:hAnsi="Times New Roman" w:cs="Times New Roman"/>
          <w:color w:val="222222"/>
          <w:sz w:val="22"/>
          <w:szCs w:val="22"/>
          <w:shd w:val="clear" w:color="auto" w:fill="FFFFFF"/>
        </w:rPr>
      </w:pPr>
      <w:r w:rsidRPr="00702E86">
        <w:rPr>
          <w:rFonts w:ascii="Times New Roman" w:hAnsi="Times New Roman" w:cs="Times New Roman"/>
          <w:color w:val="222222"/>
          <w:sz w:val="22"/>
          <w:szCs w:val="22"/>
          <w:shd w:val="clear" w:color="auto" w:fill="FFFFFF"/>
        </w:rPr>
        <w:t>Rowell, R. K. (1996). Partitioning predicted variance into constituent</w:t>
      </w:r>
      <w:r w:rsidR="0005363E" w:rsidRPr="00702E86">
        <w:rPr>
          <w:rFonts w:ascii="Times New Roman" w:hAnsi="Times New Roman" w:cs="Times New Roman"/>
          <w:color w:val="222222"/>
          <w:sz w:val="22"/>
          <w:szCs w:val="22"/>
          <w:shd w:val="clear" w:color="auto" w:fill="FFFFFF"/>
        </w:rPr>
        <w:t xml:space="preserve"> </w:t>
      </w:r>
      <w:r w:rsidRPr="00702E86">
        <w:rPr>
          <w:rFonts w:ascii="Times New Roman" w:hAnsi="Times New Roman" w:cs="Times New Roman"/>
          <w:color w:val="222222"/>
          <w:sz w:val="22"/>
          <w:szCs w:val="22"/>
          <w:shd w:val="clear" w:color="auto" w:fill="FFFFFF"/>
        </w:rPr>
        <w:t xml:space="preserve">parts: How to conduct regression commonality analysis. </w:t>
      </w:r>
      <w:r w:rsidRPr="00702E86">
        <w:rPr>
          <w:rFonts w:ascii="Times New Roman" w:hAnsi="Times New Roman" w:cs="Times New Roman"/>
          <w:i/>
          <w:iCs/>
          <w:color w:val="222222"/>
          <w:sz w:val="22"/>
          <w:szCs w:val="22"/>
          <w:shd w:val="clear" w:color="auto" w:fill="FFFFFF"/>
        </w:rPr>
        <w:t>Advances in</w:t>
      </w:r>
      <w:r w:rsidR="0005363E" w:rsidRPr="00702E86">
        <w:rPr>
          <w:rFonts w:ascii="Times New Roman" w:hAnsi="Times New Roman" w:cs="Times New Roman"/>
          <w:i/>
          <w:iCs/>
          <w:color w:val="222222"/>
          <w:sz w:val="22"/>
          <w:szCs w:val="22"/>
          <w:shd w:val="clear" w:color="auto" w:fill="FFFFFF"/>
        </w:rPr>
        <w:t xml:space="preserve"> </w:t>
      </w:r>
      <w:r w:rsidRPr="00702E86">
        <w:rPr>
          <w:rFonts w:ascii="Times New Roman" w:hAnsi="Times New Roman" w:cs="Times New Roman"/>
          <w:i/>
          <w:iCs/>
          <w:color w:val="222222"/>
          <w:sz w:val="22"/>
          <w:szCs w:val="22"/>
          <w:shd w:val="clear" w:color="auto" w:fill="FFFFFF"/>
        </w:rPr>
        <w:t>Social Science Methodology, 4</w:t>
      </w:r>
      <w:r w:rsidRPr="00702E86">
        <w:rPr>
          <w:rFonts w:ascii="Times New Roman" w:hAnsi="Times New Roman" w:cs="Times New Roman"/>
          <w:color w:val="222222"/>
          <w:sz w:val="22"/>
          <w:szCs w:val="22"/>
          <w:shd w:val="clear" w:color="auto" w:fill="FFFFFF"/>
        </w:rPr>
        <w:t>, 33-43.</w:t>
      </w:r>
    </w:p>
    <w:p w14:paraId="77DB5E7C" w14:textId="31B378AF" w:rsidR="00516BC7" w:rsidRPr="00E67A67" w:rsidRDefault="00E67A67" w:rsidP="00161070">
      <w:pPr>
        <w:pStyle w:val="CommentText"/>
        <w:spacing w:line="480" w:lineRule="auto"/>
        <w:ind w:left="567" w:hanging="567"/>
        <w:rPr>
          <w:rFonts w:ascii="Times New Roman" w:hAnsi="Times New Roman" w:cs="Times New Roman"/>
          <w:color w:val="222222"/>
          <w:sz w:val="22"/>
          <w:szCs w:val="22"/>
          <w:shd w:val="clear" w:color="auto" w:fill="FFFFFF"/>
        </w:rPr>
      </w:pPr>
      <w:r w:rsidRPr="00E67A67">
        <w:rPr>
          <w:rFonts w:ascii="Times New Roman" w:hAnsi="Times New Roman" w:cs="Times New Roman"/>
          <w:color w:val="222222"/>
          <w:sz w:val="22"/>
          <w:szCs w:val="22"/>
          <w:shd w:val="clear" w:color="auto" w:fill="FFFFFF"/>
        </w:rPr>
        <w:t>Schultz, P. W. (2002). Inclusion with nature: The psychology of human-nature relations. In </w:t>
      </w:r>
      <w:r w:rsidRPr="00E67A67">
        <w:rPr>
          <w:rFonts w:ascii="Times New Roman" w:hAnsi="Times New Roman" w:cs="Times New Roman"/>
          <w:i/>
          <w:iCs/>
          <w:color w:val="222222"/>
          <w:sz w:val="22"/>
          <w:szCs w:val="22"/>
          <w:shd w:val="clear" w:color="auto" w:fill="FFFFFF"/>
        </w:rPr>
        <w:t>Psychology of sustainable development</w:t>
      </w:r>
      <w:r w:rsidRPr="00E67A67">
        <w:rPr>
          <w:rFonts w:ascii="Times New Roman" w:hAnsi="Times New Roman" w:cs="Times New Roman"/>
          <w:color w:val="222222"/>
          <w:sz w:val="22"/>
          <w:szCs w:val="22"/>
          <w:shd w:val="clear" w:color="auto" w:fill="FFFFFF"/>
        </w:rPr>
        <w:t> (pp. 61-78). Springer, Boston, MA.</w:t>
      </w:r>
    </w:p>
    <w:p w14:paraId="5B8BF6DC" w14:textId="08EC99F7" w:rsidR="00E010E9" w:rsidRPr="00E67A67" w:rsidRDefault="00D53A35" w:rsidP="00161070">
      <w:pPr>
        <w:pStyle w:val="CommentText"/>
        <w:spacing w:line="480" w:lineRule="auto"/>
        <w:ind w:left="567" w:hanging="567"/>
        <w:rPr>
          <w:rFonts w:ascii="Times New Roman" w:eastAsia="Times New Roman" w:hAnsi="Times New Roman" w:cs="Times New Roman"/>
          <w:sz w:val="22"/>
          <w:szCs w:val="22"/>
        </w:rPr>
      </w:pPr>
      <w:r w:rsidRPr="00E67A67">
        <w:rPr>
          <w:rFonts w:ascii="Times New Roman" w:eastAsia="Times New Roman" w:hAnsi="Times New Roman" w:cs="Times New Roman"/>
          <w:sz w:val="22"/>
          <w:szCs w:val="22"/>
        </w:rPr>
        <w:t xml:space="preserve">Tabachnick, B. G., &amp; Fidell, L. S. (2001). </w:t>
      </w:r>
      <w:r w:rsidRPr="00E67A67">
        <w:rPr>
          <w:rFonts w:ascii="Times New Roman" w:eastAsia="Times New Roman" w:hAnsi="Times New Roman" w:cs="Times New Roman"/>
          <w:i/>
          <w:iCs/>
          <w:sz w:val="22"/>
          <w:szCs w:val="22"/>
        </w:rPr>
        <w:t>Using Multivariate Statistics</w:t>
      </w:r>
      <w:r w:rsidRPr="00E67A67">
        <w:rPr>
          <w:rFonts w:ascii="Times New Roman" w:eastAsia="Times New Roman" w:hAnsi="Times New Roman" w:cs="Times New Roman"/>
          <w:sz w:val="22"/>
          <w:szCs w:val="22"/>
        </w:rPr>
        <w:t>. Allyn and</w:t>
      </w:r>
      <w:r w:rsidR="000A1EA5" w:rsidRPr="00E67A67">
        <w:rPr>
          <w:rFonts w:ascii="Times New Roman" w:eastAsia="Times New Roman" w:hAnsi="Times New Roman" w:cs="Times New Roman"/>
          <w:sz w:val="22"/>
          <w:szCs w:val="22"/>
        </w:rPr>
        <w:t xml:space="preserve"> </w:t>
      </w:r>
      <w:r w:rsidRPr="00E67A67">
        <w:rPr>
          <w:rFonts w:ascii="Times New Roman" w:eastAsia="Times New Roman" w:hAnsi="Times New Roman" w:cs="Times New Roman"/>
          <w:sz w:val="22"/>
          <w:szCs w:val="22"/>
        </w:rPr>
        <w:t>Bacon.</w:t>
      </w:r>
    </w:p>
    <w:p w14:paraId="548D11B0" w14:textId="0744F781" w:rsidR="00D8435E" w:rsidRDefault="006D6A97" w:rsidP="00161070">
      <w:pPr>
        <w:pStyle w:val="CommentText"/>
        <w:spacing w:line="480" w:lineRule="auto"/>
        <w:ind w:left="567" w:hanging="567"/>
      </w:pPr>
      <w:r w:rsidRPr="00702E86">
        <w:rPr>
          <w:rFonts w:ascii="Times New Roman" w:eastAsia="Times New Roman" w:hAnsi="Times New Roman" w:cs="Times New Roman"/>
          <w:sz w:val="22"/>
          <w:szCs w:val="22"/>
        </w:rPr>
        <w:t xml:space="preserve">White, M. P., Alcock. I., Grellier, J., Wheeler, B. W., Hartig, T., Warber, S. L., Bone, A., Depledge, M. H., &amp; Fleming, L. E. (2019). Spending at least 120 minutes a week in nature is associated with good health and wellbeing. </w:t>
      </w:r>
      <w:r w:rsidRPr="00702E86">
        <w:rPr>
          <w:rFonts w:ascii="Times New Roman" w:eastAsia="Times New Roman" w:hAnsi="Times New Roman" w:cs="Times New Roman"/>
          <w:i/>
          <w:iCs/>
          <w:sz w:val="22"/>
          <w:szCs w:val="22"/>
        </w:rPr>
        <w:t>Scientific Reports, 9</w:t>
      </w:r>
      <w:r w:rsidRPr="00702E86">
        <w:rPr>
          <w:rFonts w:ascii="Times New Roman" w:eastAsia="Times New Roman" w:hAnsi="Times New Roman" w:cs="Times New Roman"/>
          <w:sz w:val="22"/>
          <w:szCs w:val="22"/>
        </w:rPr>
        <w:t>, 7730.</w:t>
      </w:r>
      <w:r w:rsidR="006B0483">
        <w:rPr>
          <w:rFonts w:ascii="Times New Roman" w:eastAsia="Times New Roman" w:hAnsi="Times New Roman" w:cs="Times New Roman"/>
          <w:sz w:val="22"/>
          <w:szCs w:val="22"/>
        </w:rPr>
        <w:t xml:space="preserve"> </w:t>
      </w:r>
      <w:hyperlink r:id="rId17" w:history="1">
        <w:r w:rsidR="006E128F" w:rsidRPr="00067741">
          <w:rPr>
            <w:rStyle w:val="Hyperlink"/>
          </w:rPr>
          <w:t>https://doi.org/10.1038/s41598-019-44097-3</w:t>
        </w:r>
      </w:hyperlink>
    </w:p>
    <w:p w14:paraId="64C25AF7" w14:textId="7BD7D0E6" w:rsidR="006E128F" w:rsidRPr="003E2189" w:rsidRDefault="006E128F" w:rsidP="00161070">
      <w:pPr>
        <w:pStyle w:val="CommentText"/>
        <w:spacing w:line="480" w:lineRule="auto"/>
        <w:ind w:left="567" w:hanging="567"/>
        <w:rPr>
          <w:rFonts w:ascii="Times New Roman" w:eastAsia="Times New Roman" w:hAnsi="Times New Roman" w:cs="Times New Roman"/>
          <w:sz w:val="24"/>
          <w:szCs w:val="24"/>
        </w:rPr>
      </w:pPr>
      <w:r w:rsidRPr="003E2189">
        <w:rPr>
          <w:rFonts w:ascii="Times New Roman" w:hAnsi="Times New Roman" w:cs="Times New Roman"/>
          <w:color w:val="333333"/>
          <w:sz w:val="22"/>
          <w:szCs w:val="22"/>
          <w:shd w:val="clear" w:color="auto" w:fill="FFFFFF"/>
        </w:rPr>
        <w:t>White, M.P., Elliott, L.R., Grellier, J. </w:t>
      </w:r>
      <w:r w:rsidRPr="003E2189">
        <w:rPr>
          <w:rFonts w:ascii="Times New Roman" w:hAnsi="Times New Roman" w:cs="Times New Roman"/>
          <w:i/>
          <w:iCs/>
          <w:color w:val="333333"/>
          <w:sz w:val="22"/>
          <w:szCs w:val="22"/>
          <w:bdr w:val="none" w:sz="0" w:space="0" w:color="auto" w:frame="1"/>
          <w:shd w:val="clear" w:color="auto" w:fill="FFFFFF"/>
        </w:rPr>
        <w:t>et al.</w:t>
      </w:r>
      <w:r w:rsidRPr="003E2189">
        <w:rPr>
          <w:rFonts w:ascii="Times New Roman" w:hAnsi="Times New Roman" w:cs="Times New Roman"/>
          <w:color w:val="333333"/>
          <w:sz w:val="22"/>
          <w:szCs w:val="22"/>
          <w:shd w:val="clear" w:color="auto" w:fill="FFFFFF"/>
        </w:rPr>
        <w:t> Associations between green/blue spaces and mental health across 18 countries. </w:t>
      </w:r>
      <w:r w:rsidRPr="003E2189">
        <w:rPr>
          <w:rFonts w:ascii="Times New Roman" w:hAnsi="Times New Roman" w:cs="Times New Roman"/>
          <w:i/>
          <w:iCs/>
          <w:color w:val="333333"/>
          <w:sz w:val="22"/>
          <w:szCs w:val="22"/>
          <w:bdr w:val="none" w:sz="0" w:space="0" w:color="auto" w:frame="1"/>
          <w:shd w:val="clear" w:color="auto" w:fill="FFFFFF"/>
        </w:rPr>
        <w:t>Sci Rep</w:t>
      </w:r>
      <w:r w:rsidRPr="003E2189">
        <w:rPr>
          <w:rFonts w:ascii="Times New Roman" w:hAnsi="Times New Roman" w:cs="Times New Roman"/>
          <w:color w:val="333333"/>
          <w:sz w:val="22"/>
          <w:szCs w:val="22"/>
          <w:shd w:val="clear" w:color="auto" w:fill="FFFFFF"/>
        </w:rPr>
        <w:t> </w:t>
      </w:r>
      <w:r w:rsidRPr="003E2189">
        <w:rPr>
          <w:rFonts w:ascii="Times New Roman" w:hAnsi="Times New Roman" w:cs="Times New Roman"/>
          <w:b/>
          <w:bCs/>
          <w:color w:val="333333"/>
          <w:sz w:val="22"/>
          <w:szCs w:val="22"/>
          <w:bdr w:val="none" w:sz="0" w:space="0" w:color="auto" w:frame="1"/>
          <w:shd w:val="clear" w:color="auto" w:fill="FFFFFF"/>
        </w:rPr>
        <w:t>11, </w:t>
      </w:r>
      <w:r w:rsidRPr="003E2189">
        <w:rPr>
          <w:rFonts w:ascii="Times New Roman" w:hAnsi="Times New Roman" w:cs="Times New Roman"/>
          <w:color w:val="333333"/>
          <w:sz w:val="22"/>
          <w:szCs w:val="22"/>
          <w:shd w:val="clear" w:color="auto" w:fill="FFFFFF"/>
        </w:rPr>
        <w:t>8903 (2021). </w:t>
      </w:r>
      <w:hyperlink r:id="rId18" w:history="1">
        <w:r w:rsidRPr="003E2189">
          <w:rPr>
            <w:rStyle w:val="Hyperlink"/>
            <w:rFonts w:ascii="Times New Roman" w:hAnsi="Times New Roman" w:cs="Times New Roman"/>
            <w:color w:val="0066CC"/>
            <w:sz w:val="22"/>
            <w:szCs w:val="22"/>
            <w:bdr w:val="none" w:sz="0" w:space="0" w:color="auto" w:frame="1"/>
            <w:shd w:val="clear" w:color="auto" w:fill="FFFFFF"/>
          </w:rPr>
          <w:t>https://doi.org/10.1038/s41598-021-87675-0</w:t>
        </w:r>
      </w:hyperlink>
    </w:p>
    <w:p w14:paraId="2523F9A9" w14:textId="77777777" w:rsidR="00D8435E" w:rsidRPr="003E2189" w:rsidRDefault="00D8435E" w:rsidP="00161070">
      <w:pPr>
        <w:spacing w:line="480" w:lineRule="auto"/>
        <w:rPr>
          <w:rFonts w:ascii="Times New Roman" w:hAnsi="Times New Roman" w:cs="Times New Roman"/>
          <w:sz w:val="28"/>
          <w:szCs w:val="28"/>
        </w:rPr>
      </w:pPr>
    </w:p>
    <w:bookmarkEnd w:id="10"/>
    <w:p w14:paraId="04ADD542" w14:textId="77777777" w:rsidR="00D8435E" w:rsidRPr="003E2189" w:rsidRDefault="00D8435E" w:rsidP="00161070">
      <w:pPr>
        <w:pStyle w:val="CommentText"/>
        <w:spacing w:line="480" w:lineRule="auto"/>
        <w:ind w:left="567" w:hanging="567"/>
        <w:rPr>
          <w:rFonts w:ascii="Times New Roman" w:hAnsi="Times New Roman" w:cs="Times New Roman"/>
          <w:sz w:val="28"/>
          <w:szCs w:val="28"/>
        </w:rPr>
      </w:pPr>
    </w:p>
    <w:sectPr w:rsidR="00D8435E" w:rsidRPr="003E218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5C6C" w14:textId="77777777" w:rsidR="002E2312" w:rsidRDefault="002E2312" w:rsidP="00BE30DB">
      <w:pPr>
        <w:spacing w:after="0" w:line="240" w:lineRule="auto"/>
      </w:pPr>
      <w:r>
        <w:separator/>
      </w:r>
    </w:p>
  </w:endnote>
  <w:endnote w:type="continuationSeparator" w:id="0">
    <w:p w14:paraId="39E22FEB" w14:textId="77777777" w:rsidR="002E2312" w:rsidRDefault="002E2312" w:rsidP="00BE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ans">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F9E6" w14:textId="77777777" w:rsidR="005832C1" w:rsidRDefault="00583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8E2F" w14:textId="0D84E035" w:rsidR="00BB1D61" w:rsidRDefault="004C36B0">
    <w:pPr>
      <w:pStyle w:val="Footer"/>
      <w:jc w:val="right"/>
    </w:pPr>
    <w:r>
      <w:rPr>
        <w:noProof/>
      </w:rPr>
      <mc:AlternateContent>
        <mc:Choice Requires="wps">
          <w:drawing>
            <wp:anchor distT="0" distB="0" distL="114300" distR="114300" simplePos="0" relativeHeight="251659264" behindDoc="0" locked="0" layoutInCell="0" allowOverlap="1" wp14:anchorId="3D9A045B" wp14:editId="56A60862">
              <wp:simplePos x="0" y="0"/>
              <wp:positionH relativeFrom="page">
                <wp:posOffset>0</wp:posOffset>
              </wp:positionH>
              <wp:positionV relativeFrom="page">
                <wp:posOffset>10234930</wp:posOffset>
              </wp:positionV>
              <wp:extent cx="7560310" cy="266700"/>
              <wp:effectExtent l="0" t="0" r="0" b="0"/>
              <wp:wrapNone/>
              <wp:docPr id="1" name="MSIPCM035f48319ba675257057a89b"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53399" w14:textId="4ECF02A4" w:rsidR="004C36B0" w:rsidRPr="004C36B0" w:rsidRDefault="004C36B0" w:rsidP="004C36B0">
                          <w:pPr>
                            <w:spacing w:after="0"/>
                            <w:rPr>
                              <w:rFonts w:ascii="Calibri" w:hAnsi="Calibri" w:cs="Calibri"/>
                              <w:color w:val="000000"/>
                              <w:sz w:val="24"/>
                            </w:rPr>
                          </w:pPr>
                          <w:r w:rsidRPr="004C36B0">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9A045B" id="_x0000_t202" coordsize="21600,21600" o:spt="202" path="m,l,21600r21600,l21600,xe">
              <v:stroke joinstyle="miter"/>
              <v:path gradientshapeok="t" o:connecttype="rect"/>
            </v:shapetype>
            <v:shape id="MSIPCM035f48319ba675257057a89b"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APESLe0AgAARgUA&#10;AA4AAAAAAAAAAAAAAAAALgIAAGRycy9lMm9Eb2MueG1sUEsBAi0AFAAGAAgAAAAhAGARxibeAAAA&#10;CwEAAA8AAAAAAAAAAAAAAAAADgUAAGRycy9kb3ducmV2LnhtbFBLBQYAAAAABAAEAPMAAAAZBgAA&#10;AAA=&#10;" o:allowincell="f" filled="f" stroked="f" strokeweight=".5pt">
              <v:textbox inset="20pt,0,,0">
                <w:txbxContent>
                  <w:p w14:paraId="3EB53399" w14:textId="4ECF02A4" w:rsidR="004C36B0" w:rsidRPr="004C36B0" w:rsidRDefault="004C36B0" w:rsidP="004C36B0">
                    <w:pPr>
                      <w:spacing w:after="0"/>
                      <w:rPr>
                        <w:rFonts w:ascii="Calibri" w:hAnsi="Calibri" w:cs="Calibri"/>
                        <w:color w:val="000000"/>
                        <w:sz w:val="24"/>
                      </w:rPr>
                    </w:pPr>
                    <w:r w:rsidRPr="004C36B0">
                      <w:rPr>
                        <w:rFonts w:ascii="Calibri" w:hAnsi="Calibri" w:cs="Calibri"/>
                        <w:color w:val="000000"/>
                        <w:sz w:val="24"/>
                      </w:rPr>
                      <w:t>Sensitivity: Internal</w:t>
                    </w:r>
                  </w:p>
                </w:txbxContent>
              </v:textbox>
              <w10:wrap anchorx="page" anchory="page"/>
            </v:shape>
          </w:pict>
        </mc:Fallback>
      </mc:AlternateContent>
    </w:r>
    <w:sdt>
      <w:sdtPr>
        <w:id w:val="193191004"/>
        <w:docPartObj>
          <w:docPartGallery w:val="Page Numbers (Bottom of Page)"/>
          <w:docPartUnique/>
        </w:docPartObj>
      </w:sdtPr>
      <w:sdtEndPr>
        <w:rPr>
          <w:noProof/>
        </w:rPr>
      </w:sdtEndPr>
      <w:sdtContent>
        <w:r w:rsidR="00BB1D61">
          <w:fldChar w:fldCharType="begin"/>
        </w:r>
        <w:r w:rsidR="00BB1D61">
          <w:instrText xml:space="preserve"> PAGE   \* MERGEFORMAT </w:instrText>
        </w:r>
        <w:r w:rsidR="00BB1D61">
          <w:fldChar w:fldCharType="separate"/>
        </w:r>
        <w:r w:rsidR="00BB1D61">
          <w:rPr>
            <w:noProof/>
          </w:rPr>
          <w:t>2</w:t>
        </w:r>
        <w:r w:rsidR="00BB1D61">
          <w:rPr>
            <w:noProof/>
          </w:rPr>
          <w:fldChar w:fldCharType="end"/>
        </w:r>
      </w:sdtContent>
    </w:sdt>
  </w:p>
  <w:p w14:paraId="060A1290" w14:textId="5FB9532B" w:rsidR="00E74D25" w:rsidRDefault="00E74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96ED" w14:textId="77777777" w:rsidR="005832C1" w:rsidRDefault="00583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8509" w14:textId="77777777" w:rsidR="002E2312" w:rsidRDefault="002E2312" w:rsidP="00BE30DB">
      <w:pPr>
        <w:spacing w:after="0" w:line="240" w:lineRule="auto"/>
      </w:pPr>
      <w:r>
        <w:separator/>
      </w:r>
    </w:p>
  </w:footnote>
  <w:footnote w:type="continuationSeparator" w:id="0">
    <w:p w14:paraId="73ACAD20" w14:textId="77777777" w:rsidR="002E2312" w:rsidRDefault="002E2312" w:rsidP="00BE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009F" w14:textId="77777777" w:rsidR="005832C1" w:rsidRDefault="00583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37E5" w14:textId="77777777" w:rsidR="005832C1" w:rsidRDefault="00583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FC1D" w14:textId="77777777" w:rsidR="005832C1" w:rsidRDefault="00583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65B7A"/>
    <w:multiLevelType w:val="hybridMultilevel"/>
    <w:tmpl w:val="28E43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90233"/>
    <w:multiLevelType w:val="multilevel"/>
    <w:tmpl w:val="09C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97F04"/>
    <w:multiLevelType w:val="hybridMultilevel"/>
    <w:tmpl w:val="34CA8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6F"/>
    <w:rsid w:val="00000019"/>
    <w:rsid w:val="00000229"/>
    <w:rsid w:val="0000354A"/>
    <w:rsid w:val="00006322"/>
    <w:rsid w:val="000068B3"/>
    <w:rsid w:val="000079BE"/>
    <w:rsid w:val="00014305"/>
    <w:rsid w:val="00027850"/>
    <w:rsid w:val="00030DF1"/>
    <w:rsid w:val="000311D0"/>
    <w:rsid w:val="000314D7"/>
    <w:rsid w:val="00047D55"/>
    <w:rsid w:val="000524D3"/>
    <w:rsid w:val="0005363E"/>
    <w:rsid w:val="00057B9F"/>
    <w:rsid w:val="00057E24"/>
    <w:rsid w:val="0006139B"/>
    <w:rsid w:val="00061ED9"/>
    <w:rsid w:val="00063E1E"/>
    <w:rsid w:val="000727BD"/>
    <w:rsid w:val="0007288C"/>
    <w:rsid w:val="00074BB1"/>
    <w:rsid w:val="00075EBB"/>
    <w:rsid w:val="00075EF6"/>
    <w:rsid w:val="000826AE"/>
    <w:rsid w:val="00091DBB"/>
    <w:rsid w:val="00093614"/>
    <w:rsid w:val="00097DF5"/>
    <w:rsid w:val="000A0AB7"/>
    <w:rsid w:val="000A102B"/>
    <w:rsid w:val="000A18B2"/>
    <w:rsid w:val="000A190D"/>
    <w:rsid w:val="000A1EA5"/>
    <w:rsid w:val="000A26A7"/>
    <w:rsid w:val="000A5B77"/>
    <w:rsid w:val="000A6616"/>
    <w:rsid w:val="000B53C0"/>
    <w:rsid w:val="000B6599"/>
    <w:rsid w:val="000C0065"/>
    <w:rsid w:val="000C07C5"/>
    <w:rsid w:val="000C2321"/>
    <w:rsid w:val="000C235C"/>
    <w:rsid w:val="000C2835"/>
    <w:rsid w:val="000C3EB1"/>
    <w:rsid w:val="000D0754"/>
    <w:rsid w:val="000D0CAD"/>
    <w:rsid w:val="000D207E"/>
    <w:rsid w:val="000D53BA"/>
    <w:rsid w:val="000E5EE9"/>
    <w:rsid w:val="000F2057"/>
    <w:rsid w:val="000F253C"/>
    <w:rsid w:val="000F564E"/>
    <w:rsid w:val="000F5BDC"/>
    <w:rsid w:val="000F7F0E"/>
    <w:rsid w:val="00101B68"/>
    <w:rsid w:val="00101E1A"/>
    <w:rsid w:val="00102632"/>
    <w:rsid w:val="001046CA"/>
    <w:rsid w:val="00105071"/>
    <w:rsid w:val="00106249"/>
    <w:rsid w:val="00106530"/>
    <w:rsid w:val="00115026"/>
    <w:rsid w:val="0011790A"/>
    <w:rsid w:val="00124DF3"/>
    <w:rsid w:val="00125334"/>
    <w:rsid w:val="00125CEF"/>
    <w:rsid w:val="001356A9"/>
    <w:rsid w:val="00136195"/>
    <w:rsid w:val="00140E30"/>
    <w:rsid w:val="00142F74"/>
    <w:rsid w:val="00152D68"/>
    <w:rsid w:val="00161070"/>
    <w:rsid w:val="00163E1D"/>
    <w:rsid w:val="00166D21"/>
    <w:rsid w:val="001706C3"/>
    <w:rsid w:val="00170BAF"/>
    <w:rsid w:val="0017448C"/>
    <w:rsid w:val="00180399"/>
    <w:rsid w:val="00180A7B"/>
    <w:rsid w:val="0018106C"/>
    <w:rsid w:val="001848A1"/>
    <w:rsid w:val="001862B4"/>
    <w:rsid w:val="001865DE"/>
    <w:rsid w:val="00190BDD"/>
    <w:rsid w:val="00192CF7"/>
    <w:rsid w:val="00195D7E"/>
    <w:rsid w:val="00196C1D"/>
    <w:rsid w:val="001A1F4F"/>
    <w:rsid w:val="001A696A"/>
    <w:rsid w:val="001B43EB"/>
    <w:rsid w:val="001B5082"/>
    <w:rsid w:val="001B554B"/>
    <w:rsid w:val="001B6E5E"/>
    <w:rsid w:val="001C735C"/>
    <w:rsid w:val="001D0315"/>
    <w:rsid w:val="001D32F6"/>
    <w:rsid w:val="001D43E6"/>
    <w:rsid w:val="001D6C17"/>
    <w:rsid w:val="001E07A3"/>
    <w:rsid w:val="001E136E"/>
    <w:rsid w:val="001E1A3F"/>
    <w:rsid w:val="001E27D0"/>
    <w:rsid w:val="001E3221"/>
    <w:rsid w:val="001E3ECE"/>
    <w:rsid w:val="001E6A38"/>
    <w:rsid w:val="001F1678"/>
    <w:rsid w:val="001F4D66"/>
    <w:rsid w:val="001F6C3F"/>
    <w:rsid w:val="0021111C"/>
    <w:rsid w:val="00213042"/>
    <w:rsid w:val="00216E36"/>
    <w:rsid w:val="00226EC1"/>
    <w:rsid w:val="002274AE"/>
    <w:rsid w:val="002314AD"/>
    <w:rsid w:val="002315CF"/>
    <w:rsid w:val="00232FA3"/>
    <w:rsid w:val="00233ABD"/>
    <w:rsid w:val="00235542"/>
    <w:rsid w:val="0023587D"/>
    <w:rsid w:val="0023738B"/>
    <w:rsid w:val="002373D2"/>
    <w:rsid w:val="00237F9F"/>
    <w:rsid w:val="0024196E"/>
    <w:rsid w:val="00241A56"/>
    <w:rsid w:val="00242CD5"/>
    <w:rsid w:val="00247227"/>
    <w:rsid w:val="002514B4"/>
    <w:rsid w:val="002557D0"/>
    <w:rsid w:val="00261EC7"/>
    <w:rsid w:val="00262224"/>
    <w:rsid w:val="002626C7"/>
    <w:rsid w:val="0026366E"/>
    <w:rsid w:val="002639D5"/>
    <w:rsid w:val="00263A7A"/>
    <w:rsid w:val="00266F5E"/>
    <w:rsid w:val="0027757D"/>
    <w:rsid w:val="00283970"/>
    <w:rsid w:val="00287BFB"/>
    <w:rsid w:val="00293315"/>
    <w:rsid w:val="002A6991"/>
    <w:rsid w:val="002A733A"/>
    <w:rsid w:val="002B7A49"/>
    <w:rsid w:val="002C29CA"/>
    <w:rsid w:val="002C2DC1"/>
    <w:rsid w:val="002C7865"/>
    <w:rsid w:val="002C7C8B"/>
    <w:rsid w:val="002C7F45"/>
    <w:rsid w:val="002D1AF3"/>
    <w:rsid w:val="002D3F40"/>
    <w:rsid w:val="002E078A"/>
    <w:rsid w:val="002E2312"/>
    <w:rsid w:val="002E25A4"/>
    <w:rsid w:val="002E4531"/>
    <w:rsid w:val="002E6900"/>
    <w:rsid w:val="002F28DA"/>
    <w:rsid w:val="00302823"/>
    <w:rsid w:val="003030EC"/>
    <w:rsid w:val="00310CAB"/>
    <w:rsid w:val="00310D7B"/>
    <w:rsid w:val="0031251C"/>
    <w:rsid w:val="0031285D"/>
    <w:rsid w:val="003206A9"/>
    <w:rsid w:val="00327E2E"/>
    <w:rsid w:val="00327F71"/>
    <w:rsid w:val="00334516"/>
    <w:rsid w:val="00335A78"/>
    <w:rsid w:val="00335BBE"/>
    <w:rsid w:val="0034180C"/>
    <w:rsid w:val="00353413"/>
    <w:rsid w:val="00354022"/>
    <w:rsid w:val="003638E7"/>
    <w:rsid w:val="00365AE6"/>
    <w:rsid w:val="003729A9"/>
    <w:rsid w:val="00374883"/>
    <w:rsid w:val="0038024B"/>
    <w:rsid w:val="00384407"/>
    <w:rsid w:val="0039050C"/>
    <w:rsid w:val="00392B61"/>
    <w:rsid w:val="003B00B8"/>
    <w:rsid w:val="003B53DE"/>
    <w:rsid w:val="003B6FEB"/>
    <w:rsid w:val="003C3B9F"/>
    <w:rsid w:val="003C5CEB"/>
    <w:rsid w:val="003C6461"/>
    <w:rsid w:val="003D18F3"/>
    <w:rsid w:val="003D2F56"/>
    <w:rsid w:val="003D6ADA"/>
    <w:rsid w:val="003E0DAE"/>
    <w:rsid w:val="003E2189"/>
    <w:rsid w:val="003E2612"/>
    <w:rsid w:val="003E29C9"/>
    <w:rsid w:val="003E488F"/>
    <w:rsid w:val="003E506F"/>
    <w:rsid w:val="003E5F3C"/>
    <w:rsid w:val="003F11A1"/>
    <w:rsid w:val="003F17CA"/>
    <w:rsid w:val="00400EB5"/>
    <w:rsid w:val="004016EE"/>
    <w:rsid w:val="004045ED"/>
    <w:rsid w:val="004101FB"/>
    <w:rsid w:val="00410303"/>
    <w:rsid w:val="004114C9"/>
    <w:rsid w:val="00415801"/>
    <w:rsid w:val="00421231"/>
    <w:rsid w:val="00425944"/>
    <w:rsid w:val="00432895"/>
    <w:rsid w:val="00432B1C"/>
    <w:rsid w:val="004343BE"/>
    <w:rsid w:val="00434468"/>
    <w:rsid w:val="00437131"/>
    <w:rsid w:val="00440F39"/>
    <w:rsid w:val="004431AA"/>
    <w:rsid w:val="004511A2"/>
    <w:rsid w:val="0045318D"/>
    <w:rsid w:val="0045397F"/>
    <w:rsid w:val="004602D1"/>
    <w:rsid w:val="00461E18"/>
    <w:rsid w:val="00465C7A"/>
    <w:rsid w:val="004709F7"/>
    <w:rsid w:val="00476F98"/>
    <w:rsid w:val="004771A6"/>
    <w:rsid w:val="00477994"/>
    <w:rsid w:val="00483F9C"/>
    <w:rsid w:val="00486401"/>
    <w:rsid w:val="00486E02"/>
    <w:rsid w:val="004902EB"/>
    <w:rsid w:val="0049217B"/>
    <w:rsid w:val="004A026B"/>
    <w:rsid w:val="004A267A"/>
    <w:rsid w:val="004A2A04"/>
    <w:rsid w:val="004A5A5D"/>
    <w:rsid w:val="004A6B93"/>
    <w:rsid w:val="004B1A6F"/>
    <w:rsid w:val="004B653E"/>
    <w:rsid w:val="004B7131"/>
    <w:rsid w:val="004C36B0"/>
    <w:rsid w:val="004C7753"/>
    <w:rsid w:val="004D0598"/>
    <w:rsid w:val="004D5261"/>
    <w:rsid w:val="004D753E"/>
    <w:rsid w:val="004F14FC"/>
    <w:rsid w:val="004F39F2"/>
    <w:rsid w:val="004F7CD7"/>
    <w:rsid w:val="005044B7"/>
    <w:rsid w:val="0050671D"/>
    <w:rsid w:val="005075DB"/>
    <w:rsid w:val="0051074C"/>
    <w:rsid w:val="0051092B"/>
    <w:rsid w:val="0051212D"/>
    <w:rsid w:val="00515310"/>
    <w:rsid w:val="00516319"/>
    <w:rsid w:val="00516BC7"/>
    <w:rsid w:val="00523ABA"/>
    <w:rsid w:val="005266B6"/>
    <w:rsid w:val="0052670B"/>
    <w:rsid w:val="00533AD1"/>
    <w:rsid w:val="00543A07"/>
    <w:rsid w:val="005451C4"/>
    <w:rsid w:val="0055221E"/>
    <w:rsid w:val="00556C69"/>
    <w:rsid w:val="00557725"/>
    <w:rsid w:val="0056642B"/>
    <w:rsid w:val="00566D8F"/>
    <w:rsid w:val="005769EB"/>
    <w:rsid w:val="005823A3"/>
    <w:rsid w:val="0058323C"/>
    <w:rsid w:val="005832C1"/>
    <w:rsid w:val="0058470A"/>
    <w:rsid w:val="00585B9F"/>
    <w:rsid w:val="005879BB"/>
    <w:rsid w:val="0059202E"/>
    <w:rsid w:val="0059245D"/>
    <w:rsid w:val="00595048"/>
    <w:rsid w:val="005952F1"/>
    <w:rsid w:val="005A282E"/>
    <w:rsid w:val="005A519B"/>
    <w:rsid w:val="005A5875"/>
    <w:rsid w:val="005B0C84"/>
    <w:rsid w:val="005B20D6"/>
    <w:rsid w:val="005B39A6"/>
    <w:rsid w:val="005B3BB9"/>
    <w:rsid w:val="005B6729"/>
    <w:rsid w:val="005B70EE"/>
    <w:rsid w:val="005C18AD"/>
    <w:rsid w:val="005C3782"/>
    <w:rsid w:val="005D6C07"/>
    <w:rsid w:val="005F36B6"/>
    <w:rsid w:val="005F5281"/>
    <w:rsid w:val="005F5A71"/>
    <w:rsid w:val="00604E0E"/>
    <w:rsid w:val="00607B02"/>
    <w:rsid w:val="0061262D"/>
    <w:rsid w:val="006154E7"/>
    <w:rsid w:val="00617684"/>
    <w:rsid w:val="00624339"/>
    <w:rsid w:val="00625807"/>
    <w:rsid w:val="006275C9"/>
    <w:rsid w:val="00630585"/>
    <w:rsid w:val="00630BB9"/>
    <w:rsid w:val="0063167A"/>
    <w:rsid w:val="00634486"/>
    <w:rsid w:val="00635F3F"/>
    <w:rsid w:val="006459B2"/>
    <w:rsid w:val="006504B6"/>
    <w:rsid w:val="006512E0"/>
    <w:rsid w:val="00652778"/>
    <w:rsid w:val="00653265"/>
    <w:rsid w:val="00655208"/>
    <w:rsid w:val="006572D5"/>
    <w:rsid w:val="00660F7C"/>
    <w:rsid w:val="0066353B"/>
    <w:rsid w:val="00684F63"/>
    <w:rsid w:val="00687649"/>
    <w:rsid w:val="00687EB0"/>
    <w:rsid w:val="00690A8C"/>
    <w:rsid w:val="006929EB"/>
    <w:rsid w:val="006934C9"/>
    <w:rsid w:val="00694195"/>
    <w:rsid w:val="006A1670"/>
    <w:rsid w:val="006A47EA"/>
    <w:rsid w:val="006A6F88"/>
    <w:rsid w:val="006B0483"/>
    <w:rsid w:val="006B090D"/>
    <w:rsid w:val="006B16EA"/>
    <w:rsid w:val="006B1EF7"/>
    <w:rsid w:val="006C04C5"/>
    <w:rsid w:val="006C0D1C"/>
    <w:rsid w:val="006C4B8A"/>
    <w:rsid w:val="006C6285"/>
    <w:rsid w:val="006C7254"/>
    <w:rsid w:val="006D47D4"/>
    <w:rsid w:val="006D6A97"/>
    <w:rsid w:val="006E128F"/>
    <w:rsid w:val="006E1A47"/>
    <w:rsid w:val="006E5909"/>
    <w:rsid w:val="006E6AE5"/>
    <w:rsid w:val="006E7922"/>
    <w:rsid w:val="006F0256"/>
    <w:rsid w:val="006F2589"/>
    <w:rsid w:val="006F5791"/>
    <w:rsid w:val="00701247"/>
    <w:rsid w:val="00702E86"/>
    <w:rsid w:val="00705831"/>
    <w:rsid w:val="00705FFA"/>
    <w:rsid w:val="00706583"/>
    <w:rsid w:val="007068F2"/>
    <w:rsid w:val="00711AD7"/>
    <w:rsid w:val="0071392A"/>
    <w:rsid w:val="007149E8"/>
    <w:rsid w:val="00724143"/>
    <w:rsid w:val="00726C09"/>
    <w:rsid w:val="0072761F"/>
    <w:rsid w:val="0073207B"/>
    <w:rsid w:val="00734E70"/>
    <w:rsid w:val="0073518D"/>
    <w:rsid w:val="0073540F"/>
    <w:rsid w:val="0073605A"/>
    <w:rsid w:val="007468F3"/>
    <w:rsid w:val="00751EB2"/>
    <w:rsid w:val="0075426E"/>
    <w:rsid w:val="00762E81"/>
    <w:rsid w:val="0076364F"/>
    <w:rsid w:val="00764701"/>
    <w:rsid w:val="007767A5"/>
    <w:rsid w:val="00777CEA"/>
    <w:rsid w:val="00781129"/>
    <w:rsid w:val="00786069"/>
    <w:rsid w:val="00787F5D"/>
    <w:rsid w:val="007918F9"/>
    <w:rsid w:val="007937AF"/>
    <w:rsid w:val="007A484B"/>
    <w:rsid w:val="007A5604"/>
    <w:rsid w:val="007A7BAD"/>
    <w:rsid w:val="007B5FAD"/>
    <w:rsid w:val="007C5213"/>
    <w:rsid w:val="007D0CBA"/>
    <w:rsid w:val="007D192E"/>
    <w:rsid w:val="007D59C9"/>
    <w:rsid w:val="007E46CA"/>
    <w:rsid w:val="007E701C"/>
    <w:rsid w:val="007F0491"/>
    <w:rsid w:val="007F1A52"/>
    <w:rsid w:val="007F5DA1"/>
    <w:rsid w:val="007F5F7C"/>
    <w:rsid w:val="007F65A2"/>
    <w:rsid w:val="007F670A"/>
    <w:rsid w:val="00800C42"/>
    <w:rsid w:val="0080233D"/>
    <w:rsid w:val="008025D2"/>
    <w:rsid w:val="00802A58"/>
    <w:rsid w:val="00803D3E"/>
    <w:rsid w:val="00804560"/>
    <w:rsid w:val="00812B67"/>
    <w:rsid w:val="00815B4C"/>
    <w:rsid w:val="0081776F"/>
    <w:rsid w:val="00817B01"/>
    <w:rsid w:val="00821AF8"/>
    <w:rsid w:val="00824B01"/>
    <w:rsid w:val="00825F8E"/>
    <w:rsid w:val="00833C0A"/>
    <w:rsid w:val="00833D82"/>
    <w:rsid w:val="008345BE"/>
    <w:rsid w:val="008404B8"/>
    <w:rsid w:val="00846B62"/>
    <w:rsid w:val="00847538"/>
    <w:rsid w:val="008506ED"/>
    <w:rsid w:val="00851F44"/>
    <w:rsid w:val="008530E8"/>
    <w:rsid w:val="00861509"/>
    <w:rsid w:val="00873FB0"/>
    <w:rsid w:val="00883FC0"/>
    <w:rsid w:val="00884DF8"/>
    <w:rsid w:val="00887929"/>
    <w:rsid w:val="00890E94"/>
    <w:rsid w:val="00895047"/>
    <w:rsid w:val="008969F2"/>
    <w:rsid w:val="008B0153"/>
    <w:rsid w:val="008B4320"/>
    <w:rsid w:val="008C171E"/>
    <w:rsid w:val="008C497B"/>
    <w:rsid w:val="008C52C6"/>
    <w:rsid w:val="008C78F8"/>
    <w:rsid w:val="008D7D16"/>
    <w:rsid w:val="008E3791"/>
    <w:rsid w:val="008E7F99"/>
    <w:rsid w:val="008F7975"/>
    <w:rsid w:val="00900329"/>
    <w:rsid w:val="00900DD8"/>
    <w:rsid w:val="0090394D"/>
    <w:rsid w:val="00904554"/>
    <w:rsid w:val="00914996"/>
    <w:rsid w:val="009151F6"/>
    <w:rsid w:val="00916A32"/>
    <w:rsid w:val="00924AD4"/>
    <w:rsid w:val="009255ED"/>
    <w:rsid w:val="00925708"/>
    <w:rsid w:val="00931A1A"/>
    <w:rsid w:val="009324AD"/>
    <w:rsid w:val="00934C1D"/>
    <w:rsid w:val="00935154"/>
    <w:rsid w:val="009404AF"/>
    <w:rsid w:val="00941FAC"/>
    <w:rsid w:val="009424E0"/>
    <w:rsid w:val="00944744"/>
    <w:rsid w:val="0094478D"/>
    <w:rsid w:val="009451B0"/>
    <w:rsid w:val="00945485"/>
    <w:rsid w:val="00945AF3"/>
    <w:rsid w:val="00945BA6"/>
    <w:rsid w:val="00947E6B"/>
    <w:rsid w:val="009501F2"/>
    <w:rsid w:val="009527B9"/>
    <w:rsid w:val="00952EE5"/>
    <w:rsid w:val="00953ED2"/>
    <w:rsid w:val="00963857"/>
    <w:rsid w:val="009639A6"/>
    <w:rsid w:val="00964309"/>
    <w:rsid w:val="00966B1C"/>
    <w:rsid w:val="009677F6"/>
    <w:rsid w:val="00971A26"/>
    <w:rsid w:val="00975165"/>
    <w:rsid w:val="0098028C"/>
    <w:rsid w:val="00980E97"/>
    <w:rsid w:val="0098331A"/>
    <w:rsid w:val="00993320"/>
    <w:rsid w:val="00993B59"/>
    <w:rsid w:val="009963C4"/>
    <w:rsid w:val="009A0B59"/>
    <w:rsid w:val="009B1199"/>
    <w:rsid w:val="009B2E01"/>
    <w:rsid w:val="009B4F2C"/>
    <w:rsid w:val="009B4F4C"/>
    <w:rsid w:val="009B73FF"/>
    <w:rsid w:val="009C23C3"/>
    <w:rsid w:val="009C5BB2"/>
    <w:rsid w:val="009D398E"/>
    <w:rsid w:val="009D4600"/>
    <w:rsid w:val="009D725F"/>
    <w:rsid w:val="009E0071"/>
    <w:rsid w:val="009E0817"/>
    <w:rsid w:val="009E33CC"/>
    <w:rsid w:val="009E6017"/>
    <w:rsid w:val="009E6732"/>
    <w:rsid w:val="009E7CAA"/>
    <w:rsid w:val="009F6966"/>
    <w:rsid w:val="00A02358"/>
    <w:rsid w:val="00A043F3"/>
    <w:rsid w:val="00A1095A"/>
    <w:rsid w:val="00A1482C"/>
    <w:rsid w:val="00A2244A"/>
    <w:rsid w:val="00A22993"/>
    <w:rsid w:val="00A264A7"/>
    <w:rsid w:val="00A264C9"/>
    <w:rsid w:val="00A3073D"/>
    <w:rsid w:val="00A307E7"/>
    <w:rsid w:val="00A461DE"/>
    <w:rsid w:val="00A53E6A"/>
    <w:rsid w:val="00A570A0"/>
    <w:rsid w:val="00A576A2"/>
    <w:rsid w:val="00A60CD2"/>
    <w:rsid w:val="00A64780"/>
    <w:rsid w:val="00A65C05"/>
    <w:rsid w:val="00A82650"/>
    <w:rsid w:val="00A85E0F"/>
    <w:rsid w:val="00A923A9"/>
    <w:rsid w:val="00AA1E8A"/>
    <w:rsid w:val="00AA448D"/>
    <w:rsid w:val="00AA716B"/>
    <w:rsid w:val="00AB12A7"/>
    <w:rsid w:val="00AB6A00"/>
    <w:rsid w:val="00AB7C01"/>
    <w:rsid w:val="00AC0AA7"/>
    <w:rsid w:val="00AC15F9"/>
    <w:rsid w:val="00AC2F78"/>
    <w:rsid w:val="00AC2FF0"/>
    <w:rsid w:val="00AC3C12"/>
    <w:rsid w:val="00AC401D"/>
    <w:rsid w:val="00AD19E7"/>
    <w:rsid w:val="00AD3C00"/>
    <w:rsid w:val="00AD6CDE"/>
    <w:rsid w:val="00AE1A8C"/>
    <w:rsid w:val="00AE3696"/>
    <w:rsid w:val="00AE3D4F"/>
    <w:rsid w:val="00AF1C04"/>
    <w:rsid w:val="00AF5264"/>
    <w:rsid w:val="00AF5F8C"/>
    <w:rsid w:val="00AF6E79"/>
    <w:rsid w:val="00B03379"/>
    <w:rsid w:val="00B03DAD"/>
    <w:rsid w:val="00B048A3"/>
    <w:rsid w:val="00B05D26"/>
    <w:rsid w:val="00B1026F"/>
    <w:rsid w:val="00B15866"/>
    <w:rsid w:val="00B20DE5"/>
    <w:rsid w:val="00B232AD"/>
    <w:rsid w:val="00B232F5"/>
    <w:rsid w:val="00B3165C"/>
    <w:rsid w:val="00B32DAC"/>
    <w:rsid w:val="00B3306E"/>
    <w:rsid w:val="00B4097C"/>
    <w:rsid w:val="00B4220A"/>
    <w:rsid w:val="00B456CA"/>
    <w:rsid w:val="00B50939"/>
    <w:rsid w:val="00B57DEA"/>
    <w:rsid w:val="00B60E37"/>
    <w:rsid w:val="00B62693"/>
    <w:rsid w:val="00B63222"/>
    <w:rsid w:val="00B64E7E"/>
    <w:rsid w:val="00B6595A"/>
    <w:rsid w:val="00B67424"/>
    <w:rsid w:val="00B7076E"/>
    <w:rsid w:val="00B70B0B"/>
    <w:rsid w:val="00B775BA"/>
    <w:rsid w:val="00B77CA7"/>
    <w:rsid w:val="00B9219F"/>
    <w:rsid w:val="00B94F0A"/>
    <w:rsid w:val="00B97DE2"/>
    <w:rsid w:val="00BA11EC"/>
    <w:rsid w:val="00BA4233"/>
    <w:rsid w:val="00BB1D61"/>
    <w:rsid w:val="00BB299B"/>
    <w:rsid w:val="00BB3151"/>
    <w:rsid w:val="00BB3766"/>
    <w:rsid w:val="00BB5669"/>
    <w:rsid w:val="00BB694E"/>
    <w:rsid w:val="00BC2459"/>
    <w:rsid w:val="00BD0726"/>
    <w:rsid w:val="00BD107E"/>
    <w:rsid w:val="00BD1427"/>
    <w:rsid w:val="00BD39C1"/>
    <w:rsid w:val="00BD48A0"/>
    <w:rsid w:val="00BD4A38"/>
    <w:rsid w:val="00BD4BDC"/>
    <w:rsid w:val="00BE0A60"/>
    <w:rsid w:val="00BE2111"/>
    <w:rsid w:val="00BE3014"/>
    <w:rsid w:val="00BE30DB"/>
    <w:rsid w:val="00BE588D"/>
    <w:rsid w:val="00BE6A35"/>
    <w:rsid w:val="00BF03B2"/>
    <w:rsid w:val="00BF3385"/>
    <w:rsid w:val="00BF4BC8"/>
    <w:rsid w:val="00C05C2F"/>
    <w:rsid w:val="00C063F2"/>
    <w:rsid w:val="00C14F07"/>
    <w:rsid w:val="00C14F54"/>
    <w:rsid w:val="00C20D93"/>
    <w:rsid w:val="00C22E92"/>
    <w:rsid w:val="00C23BA6"/>
    <w:rsid w:val="00C30A92"/>
    <w:rsid w:val="00C35753"/>
    <w:rsid w:val="00C36745"/>
    <w:rsid w:val="00C43F27"/>
    <w:rsid w:val="00C45B52"/>
    <w:rsid w:val="00C56342"/>
    <w:rsid w:val="00C60F4F"/>
    <w:rsid w:val="00C6227E"/>
    <w:rsid w:val="00C65CB3"/>
    <w:rsid w:val="00C66A08"/>
    <w:rsid w:val="00C66B48"/>
    <w:rsid w:val="00C66FED"/>
    <w:rsid w:val="00C701E3"/>
    <w:rsid w:val="00C7303A"/>
    <w:rsid w:val="00C84CDF"/>
    <w:rsid w:val="00C862FB"/>
    <w:rsid w:val="00C967C9"/>
    <w:rsid w:val="00CA19DE"/>
    <w:rsid w:val="00CA6BB1"/>
    <w:rsid w:val="00CA7110"/>
    <w:rsid w:val="00CB22BD"/>
    <w:rsid w:val="00CB2447"/>
    <w:rsid w:val="00CB6076"/>
    <w:rsid w:val="00CC5610"/>
    <w:rsid w:val="00CC6D33"/>
    <w:rsid w:val="00CE4FB8"/>
    <w:rsid w:val="00CE51BF"/>
    <w:rsid w:val="00CF6C0B"/>
    <w:rsid w:val="00D00462"/>
    <w:rsid w:val="00D04BA7"/>
    <w:rsid w:val="00D06E59"/>
    <w:rsid w:val="00D0793D"/>
    <w:rsid w:val="00D07C07"/>
    <w:rsid w:val="00D13733"/>
    <w:rsid w:val="00D15078"/>
    <w:rsid w:val="00D203AC"/>
    <w:rsid w:val="00D24329"/>
    <w:rsid w:val="00D24560"/>
    <w:rsid w:val="00D26142"/>
    <w:rsid w:val="00D27171"/>
    <w:rsid w:val="00D2737B"/>
    <w:rsid w:val="00D32098"/>
    <w:rsid w:val="00D359C6"/>
    <w:rsid w:val="00D36868"/>
    <w:rsid w:val="00D403A3"/>
    <w:rsid w:val="00D41E33"/>
    <w:rsid w:val="00D4504F"/>
    <w:rsid w:val="00D53A35"/>
    <w:rsid w:val="00D60682"/>
    <w:rsid w:val="00D623AE"/>
    <w:rsid w:val="00D62B4E"/>
    <w:rsid w:val="00D63B3C"/>
    <w:rsid w:val="00D70222"/>
    <w:rsid w:val="00D70334"/>
    <w:rsid w:val="00D71E1C"/>
    <w:rsid w:val="00D75831"/>
    <w:rsid w:val="00D76F38"/>
    <w:rsid w:val="00D80213"/>
    <w:rsid w:val="00D80828"/>
    <w:rsid w:val="00D82890"/>
    <w:rsid w:val="00D8370D"/>
    <w:rsid w:val="00D842EF"/>
    <w:rsid w:val="00D8435E"/>
    <w:rsid w:val="00D867B7"/>
    <w:rsid w:val="00D9168A"/>
    <w:rsid w:val="00D9295E"/>
    <w:rsid w:val="00D94610"/>
    <w:rsid w:val="00D96288"/>
    <w:rsid w:val="00DB0979"/>
    <w:rsid w:val="00DB2D64"/>
    <w:rsid w:val="00DB3ADB"/>
    <w:rsid w:val="00DB501A"/>
    <w:rsid w:val="00DB7954"/>
    <w:rsid w:val="00DC027D"/>
    <w:rsid w:val="00DC507D"/>
    <w:rsid w:val="00DD1A8B"/>
    <w:rsid w:val="00DD4AA6"/>
    <w:rsid w:val="00DD5CA8"/>
    <w:rsid w:val="00DD79A9"/>
    <w:rsid w:val="00DE61BE"/>
    <w:rsid w:val="00DE7346"/>
    <w:rsid w:val="00DF0179"/>
    <w:rsid w:val="00DF564C"/>
    <w:rsid w:val="00DF6FB8"/>
    <w:rsid w:val="00DF71A5"/>
    <w:rsid w:val="00E008E6"/>
    <w:rsid w:val="00E010E9"/>
    <w:rsid w:val="00E056C9"/>
    <w:rsid w:val="00E13E27"/>
    <w:rsid w:val="00E15ABB"/>
    <w:rsid w:val="00E24E5B"/>
    <w:rsid w:val="00E26206"/>
    <w:rsid w:val="00E27B85"/>
    <w:rsid w:val="00E328E1"/>
    <w:rsid w:val="00E36340"/>
    <w:rsid w:val="00E5095A"/>
    <w:rsid w:val="00E51023"/>
    <w:rsid w:val="00E535CE"/>
    <w:rsid w:val="00E55FE2"/>
    <w:rsid w:val="00E61C14"/>
    <w:rsid w:val="00E648A2"/>
    <w:rsid w:val="00E64A5E"/>
    <w:rsid w:val="00E67A67"/>
    <w:rsid w:val="00E702B8"/>
    <w:rsid w:val="00E74D25"/>
    <w:rsid w:val="00E764E0"/>
    <w:rsid w:val="00E774C1"/>
    <w:rsid w:val="00E83158"/>
    <w:rsid w:val="00E8407C"/>
    <w:rsid w:val="00E9225A"/>
    <w:rsid w:val="00E95B92"/>
    <w:rsid w:val="00EA3DD1"/>
    <w:rsid w:val="00EB1267"/>
    <w:rsid w:val="00EB556F"/>
    <w:rsid w:val="00EB76A8"/>
    <w:rsid w:val="00EC4183"/>
    <w:rsid w:val="00EC4720"/>
    <w:rsid w:val="00ED0FCC"/>
    <w:rsid w:val="00ED2521"/>
    <w:rsid w:val="00ED44C6"/>
    <w:rsid w:val="00ED7CAE"/>
    <w:rsid w:val="00EE34F1"/>
    <w:rsid w:val="00F02153"/>
    <w:rsid w:val="00F029AB"/>
    <w:rsid w:val="00F04570"/>
    <w:rsid w:val="00F04648"/>
    <w:rsid w:val="00F11F26"/>
    <w:rsid w:val="00F12990"/>
    <w:rsid w:val="00F146CB"/>
    <w:rsid w:val="00F14C62"/>
    <w:rsid w:val="00F14E65"/>
    <w:rsid w:val="00F31394"/>
    <w:rsid w:val="00F3277C"/>
    <w:rsid w:val="00F33845"/>
    <w:rsid w:val="00F33F55"/>
    <w:rsid w:val="00F43DBC"/>
    <w:rsid w:val="00F50557"/>
    <w:rsid w:val="00F5109A"/>
    <w:rsid w:val="00F528FD"/>
    <w:rsid w:val="00F52D97"/>
    <w:rsid w:val="00F53AD0"/>
    <w:rsid w:val="00F607D4"/>
    <w:rsid w:val="00F627E9"/>
    <w:rsid w:val="00F633B3"/>
    <w:rsid w:val="00F6728E"/>
    <w:rsid w:val="00F72FFD"/>
    <w:rsid w:val="00F812A4"/>
    <w:rsid w:val="00F82579"/>
    <w:rsid w:val="00F84D6C"/>
    <w:rsid w:val="00F852EC"/>
    <w:rsid w:val="00F86C2E"/>
    <w:rsid w:val="00F92099"/>
    <w:rsid w:val="00FA03E9"/>
    <w:rsid w:val="00FA2274"/>
    <w:rsid w:val="00FA61B3"/>
    <w:rsid w:val="00FC14F4"/>
    <w:rsid w:val="00FC1B11"/>
    <w:rsid w:val="00FC2F33"/>
    <w:rsid w:val="00FC6C9E"/>
    <w:rsid w:val="00FD0FDD"/>
    <w:rsid w:val="00FD17CB"/>
    <w:rsid w:val="00FD1F19"/>
    <w:rsid w:val="00FD6B5D"/>
    <w:rsid w:val="00FE1F8B"/>
    <w:rsid w:val="00FE1FC6"/>
    <w:rsid w:val="00FE33D9"/>
    <w:rsid w:val="00FE5A32"/>
    <w:rsid w:val="00FE7273"/>
    <w:rsid w:val="00FE777E"/>
    <w:rsid w:val="00FF4BD8"/>
    <w:rsid w:val="00FF56C3"/>
    <w:rsid w:val="00FF57AF"/>
    <w:rsid w:val="00FF5A72"/>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12C0A"/>
  <w15:chartTrackingRefBased/>
  <w15:docId w15:val="{DCBDE673-6EF2-4A4B-ADBF-89F48875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6F"/>
  </w:style>
  <w:style w:type="paragraph" w:styleId="Heading2">
    <w:name w:val="heading 2"/>
    <w:basedOn w:val="Normal"/>
    <w:next w:val="Normal"/>
    <w:link w:val="Heading2Char"/>
    <w:uiPriority w:val="9"/>
    <w:semiHidden/>
    <w:unhideWhenUsed/>
    <w:qFormat/>
    <w:rsid w:val="007E7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76F"/>
    <w:pPr>
      <w:ind w:left="720"/>
      <w:contextualSpacing/>
    </w:pPr>
  </w:style>
  <w:style w:type="character" w:styleId="CommentReference">
    <w:name w:val="annotation reference"/>
    <w:basedOn w:val="DefaultParagraphFont"/>
    <w:uiPriority w:val="99"/>
    <w:semiHidden/>
    <w:unhideWhenUsed/>
    <w:rsid w:val="00E5095A"/>
    <w:rPr>
      <w:sz w:val="16"/>
      <w:szCs w:val="16"/>
    </w:rPr>
  </w:style>
  <w:style w:type="paragraph" w:styleId="CommentText">
    <w:name w:val="annotation text"/>
    <w:basedOn w:val="Normal"/>
    <w:link w:val="CommentTextChar"/>
    <w:uiPriority w:val="99"/>
    <w:unhideWhenUsed/>
    <w:rsid w:val="00E5095A"/>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rsid w:val="00E5095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64A5E"/>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64A5E"/>
    <w:rPr>
      <w:rFonts w:ascii="Calibri" w:hAnsi="Calibri" w:cs="Calibri"/>
      <w:b/>
      <w:bCs/>
      <w:sz w:val="20"/>
      <w:szCs w:val="20"/>
      <w:lang w:eastAsia="en-GB"/>
    </w:rPr>
  </w:style>
  <w:style w:type="paragraph" w:styleId="Header">
    <w:name w:val="header"/>
    <w:basedOn w:val="Normal"/>
    <w:link w:val="HeaderChar"/>
    <w:uiPriority w:val="99"/>
    <w:unhideWhenUsed/>
    <w:rsid w:val="00BE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0DB"/>
  </w:style>
  <w:style w:type="paragraph" w:styleId="Footer">
    <w:name w:val="footer"/>
    <w:basedOn w:val="Normal"/>
    <w:link w:val="FooterChar"/>
    <w:uiPriority w:val="99"/>
    <w:unhideWhenUsed/>
    <w:rsid w:val="00BE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0DB"/>
  </w:style>
  <w:style w:type="paragraph" w:customStyle="1" w:styleId="Standard">
    <w:name w:val="Standard"/>
    <w:qFormat/>
    <w:rsid w:val="0063167A"/>
    <w:pPr>
      <w:suppressAutoHyphens/>
      <w:spacing w:after="0" w:line="480" w:lineRule="auto"/>
    </w:pPr>
    <w:rPr>
      <w:rFonts w:ascii="Calibri" w:eastAsia="Calibri" w:hAnsi="Calibri" w:cs="FreeSans"/>
      <w:color w:val="00000A"/>
    </w:rPr>
  </w:style>
  <w:style w:type="character" w:styleId="Hyperlink">
    <w:name w:val="Hyperlink"/>
    <w:basedOn w:val="DefaultParagraphFont"/>
    <w:uiPriority w:val="99"/>
    <w:unhideWhenUsed/>
    <w:rsid w:val="003B53DE"/>
    <w:rPr>
      <w:color w:val="0563C1" w:themeColor="hyperlink"/>
      <w:u w:val="single"/>
    </w:rPr>
  </w:style>
  <w:style w:type="character" w:styleId="UnresolvedMention">
    <w:name w:val="Unresolved Mention"/>
    <w:basedOn w:val="DefaultParagraphFont"/>
    <w:uiPriority w:val="99"/>
    <w:semiHidden/>
    <w:unhideWhenUsed/>
    <w:rsid w:val="003B53DE"/>
    <w:rPr>
      <w:color w:val="605E5C"/>
      <w:shd w:val="clear" w:color="auto" w:fill="E1DFDD"/>
    </w:rPr>
  </w:style>
  <w:style w:type="character" w:customStyle="1" w:styleId="Heading2Char">
    <w:name w:val="Heading 2 Char"/>
    <w:basedOn w:val="DefaultParagraphFont"/>
    <w:link w:val="Heading2"/>
    <w:uiPriority w:val="9"/>
    <w:semiHidden/>
    <w:rsid w:val="007E701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13733"/>
    <w:rPr>
      <w:color w:val="954F72" w:themeColor="followedHyperlink"/>
      <w:u w:val="single"/>
    </w:rPr>
  </w:style>
  <w:style w:type="paragraph" w:customStyle="1" w:styleId="xmsonormal">
    <w:name w:val="x_msonormal"/>
    <w:basedOn w:val="Normal"/>
    <w:rsid w:val="00461E18"/>
    <w:pPr>
      <w:spacing w:after="0" w:line="240" w:lineRule="auto"/>
    </w:pPr>
    <w:rPr>
      <w:rFonts w:ascii="Calibri" w:hAnsi="Calibri" w:cs="Calibri"/>
      <w:lang w:eastAsia="en-GB"/>
    </w:rPr>
  </w:style>
  <w:style w:type="character" w:styleId="Strong">
    <w:name w:val="Strong"/>
    <w:basedOn w:val="DefaultParagraphFont"/>
    <w:uiPriority w:val="22"/>
    <w:qFormat/>
    <w:rsid w:val="00461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9348">
      <w:bodyDiv w:val="1"/>
      <w:marLeft w:val="0"/>
      <w:marRight w:val="0"/>
      <w:marTop w:val="0"/>
      <w:marBottom w:val="0"/>
      <w:divBdr>
        <w:top w:val="none" w:sz="0" w:space="0" w:color="auto"/>
        <w:left w:val="none" w:sz="0" w:space="0" w:color="auto"/>
        <w:bottom w:val="none" w:sz="0" w:space="0" w:color="auto"/>
        <w:right w:val="none" w:sz="0" w:space="0" w:color="auto"/>
      </w:divBdr>
      <w:divsChild>
        <w:div w:id="655885454">
          <w:marLeft w:val="0"/>
          <w:marRight w:val="0"/>
          <w:marTop w:val="0"/>
          <w:marBottom w:val="0"/>
          <w:divBdr>
            <w:top w:val="none" w:sz="0" w:space="0" w:color="auto"/>
            <w:left w:val="none" w:sz="0" w:space="0" w:color="auto"/>
            <w:bottom w:val="none" w:sz="0" w:space="0" w:color="auto"/>
            <w:right w:val="none" w:sz="0" w:space="0" w:color="auto"/>
          </w:divBdr>
        </w:div>
        <w:div w:id="992218550">
          <w:marLeft w:val="0"/>
          <w:marRight w:val="0"/>
          <w:marTop w:val="0"/>
          <w:marBottom w:val="0"/>
          <w:divBdr>
            <w:top w:val="none" w:sz="0" w:space="0" w:color="auto"/>
            <w:left w:val="none" w:sz="0" w:space="0" w:color="auto"/>
            <w:bottom w:val="none" w:sz="0" w:space="0" w:color="auto"/>
            <w:right w:val="none" w:sz="0" w:space="0" w:color="auto"/>
          </w:divBdr>
        </w:div>
      </w:divsChild>
    </w:div>
    <w:div w:id="346559778">
      <w:bodyDiv w:val="1"/>
      <w:marLeft w:val="0"/>
      <w:marRight w:val="0"/>
      <w:marTop w:val="0"/>
      <w:marBottom w:val="0"/>
      <w:divBdr>
        <w:top w:val="none" w:sz="0" w:space="0" w:color="auto"/>
        <w:left w:val="none" w:sz="0" w:space="0" w:color="auto"/>
        <w:bottom w:val="none" w:sz="0" w:space="0" w:color="auto"/>
        <w:right w:val="none" w:sz="0" w:space="0" w:color="auto"/>
      </w:divBdr>
    </w:div>
    <w:div w:id="500006306">
      <w:bodyDiv w:val="1"/>
      <w:marLeft w:val="0"/>
      <w:marRight w:val="0"/>
      <w:marTop w:val="0"/>
      <w:marBottom w:val="0"/>
      <w:divBdr>
        <w:top w:val="none" w:sz="0" w:space="0" w:color="auto"/>
        <w:left w:val="none" w:sz="0" w:space="0" w:color="auto"/>
        <w:bottom w:val="none" w:sz="0" w:space="0" w:color="auto"/>
        <w:right w:val="none" w:sz="0" w:space="0" w:color="auto"/>
      </w:divBdr>
    </w:div>
    <w:div w:id="626352204">
      <w:bodyDiv w:val="1"/>
      <w:marLeft w:val="0"/>
      <w:marRight w:val="0"/>
      <w:marTop w:val="0"/>
      <w:marBottom w:val="0"/>
      <w:divBdr>
        <w:top w:val="none" w:sz="0" w:space="0" w:color="auto"/>
        <w:left w:val="none" w:sz="0" w:space="0" w:color="auto"/>
        <w:bottom w:val="none" w:sz="0" w:space="0" w:color="auto"/>
        <w:right w:val="none" w:sz="0" w:space="0" w:color="auto"/>
      </w:divBdr>
    </w:div>
    <w:div w:id="750270302">
      <w:bodyDiv w:val="1"/>
      <w:marLeft w:val="0"/>
      <w:marRight w:val="0"/>
      <w:marTop w:val="0"/>
      <w:marBottom w:val="0"/>
      <w:divBdr>
        <w:top w:val="none" w:sz="0" w:space="0" w:color="auto"/>
        <w:left w:val="none" w:sz="0" w:space="0" w:color="auto"/>
        <w:bottom w:val="none" w:sz="0" w:space="0" w:color="auto"/>
        <w:right w:val="none" w:sz="0" w:space="0" w:color="auto"/>
      </w:divBdr>
      <w:divsChild>
        <w:div w:id="439450421">
          <w:marLeft w:val="0"/>
          <w:marRight w:val="0"/>
          <w:marTop w:val="0"/>
          <w:marBottom w:val="0"/>
          <w:divBdr>
            <w:top w:val="none" w:sz="0" w:space="0" w:color="auto"/>
            <w:left w:val="none" w:sz="0" w:space="0" w:color="auto"/>
            <w:bottom w:val="none" w:sz="0" w:space="0" w:color="auto"/>
            <w:right w:val="none" w:sz="0" w:space="0" w:color="auto"/>
          </w:divBdr>
        </w:div>
        <w:div w:id="1578830796">
          <w:marLeft w:val="0"/>
          <w:marRight w:val="0"/>
          <w:marTop w:val="0"/>
          <w:marBottom w:val="0"/>
          <w:divBdr>
            <w:top w:val="none" w:sz="0" w:space="0" w:color="auto"/>
            <w:left w:val="none" w:sz="0" w:space="0" w:color="auto"/>
            <w:bottom w:val="none" w:sz="0" w:space="0" w:color="auto"/>
            <w:right w:val="none" w:sz="0" w:space="0" w:color="auto"/>
          </w:divBdr>
        </w:div>
      </w:divsChild>
    </w:div>
    <w:div w:id="786267868">
      <w:bodyDiv w:val="1"/>
      <w:marLeft w:val="0"/>
      <w:marRight w:val="0"/>
      <w:marTop w:val="0"/>
      <w:marBottom w:val="0"/>
      <w:divBdr>
        <w:top w:val="none" w:sz="0" w:space="0" w:color="auto"/>
        <w:left w:val="none" w:sz="0" w:space="0" w:color="auto"/>
        <w:bottom w:val="none" w:sz="0" w:space="0" w:color="auto"/>
        <w:right w:val="none" w:sz="0" w:space="0" w:color="auto"/>
      </w:divBdr>
    </w:div>
    <w:div w:id="934216037">
      <w:bodyDiv w:val="1"/>
      <w:marLeft w:val="0"/>
      <w:marRight w:val="0"/>
      <w:marTop w:val="0"/>
      <w:marBottom w:val="0"/>
      <w:divBdr>
        <w:top w:val="none" w:sz="0" w:space="0" w:color="auto"/>
        <w:left w:val="none" w:sz="0" w:space="0" w:color="auto"/>
        <w:bottom w:val="none" w:sz="0" w:space="0" w:color="auto"/>
        <w:right w:val="none" w:sz="0" w:space="0" w:color="auto"/>
      </w:divBdr>
      <w:divsChild>
        <w:div w:id="2146383391">
          <w:marLeft w:val="0"/>
          <w:marRight w:val="0"/>
          <w:marTop w:val="0"/>
          <w:marBottom w:val="0"/>
          <w:divBdr>
            <w:top w:val="none" w:sz="0" w:space="0" w:color="auto"/>
            <w:left w:val="none" w:sz="0" w:space="0" w:color="auto"/>
            <w:bottom w:val="none" w:sz="0" w:space="0" w:color="auto"/>
            <w:right w:val="none" w:sz="0" w:space="0" w:color="auto"/>
          </w:divBdr>
        </w:div>
        <w:div w:id="1829589486">
          <w:marLeft w:val="0"/>
          <w:marRight w:val="0"/>
          <w:marTop w:val="0"/>
          <w:marBottom w:val="0"/>
          <w:divBdr>
            <w:top w:val="none" w:sz="0" w:space="0" w:color="auto"/>
            <w:left w:val="none" w:sz="0" w:space="0" w:color="auto"/>
            <w:bottom w:val="none" w:sz="0" w:space="0" w:color="auto"/>
            <w:right w:val="none" w:sz="0" w:space="0" w:color="auto"/>
          </w:divBdr>
        </w:div>
        <w:div w:id="1002466704">
          <w:marLeft w:val="0"/>
          <w:marRight w:val="0"/>
          <w:marTop w:val="0"/>
          <w:marBottom w:val="0"/>
          <w:divBdr>
            <w:top w:val="none" w:sz="0" w:space="0" w:color="auto"/>
            <w:left w:val="none" w:sz="0" w:space="0" w:color="auto"/>
            <w:bottom w:val="none" w:sz="0" w:space="0" w:color="auto"/>
            <w:right w:val="none" w:sz="0" w:space="0" w:color="auto"/>
          </w:divBdr>
        </w:div>
        <w:div w:id="1725594343">
          <w:marLeft w:val="0"/>
          <w:marRight w:val="0"/>
          <w:marTop w:val="0"/>
          <w:marBottom w:val="0"/>
          <w:divBdr>
            <w:top w:val="none" w:sz="0" w:space="0" w:color="auto"/>
            <w:left w:val="none" w:sz="0" w:space="0" w:color="auto"/>
            <w:bottom w:val="none" w:sz="0" w:space="0" w:color="auto"/>
            <w:right w:val="none" w:sz="0" w:space="0" w:color="auto"/>
          </w:divBdr>
        </w:div>
        <w:div w:id="654142462">
          <w:marLeft w:val="0"/>
          <w:marRight w:val="0"/>
          <w:marTop w:val="0"/>
          <w:marBottom w:val="0"/>
          <w:divBdr>
            <w:top w:val="none" w:sz="0" w:space="0" w:color="auto"/>
            <w:left w:val="none" w:sz="0" w:space="0" w:color="auto"/>
            <w:bottom w:val="none" w:sz="0" w:space="0" w:color="auto"/>
            <w:right w:val="none" w:sz="0" w:space="0" w:color="auto"/>
          </w:divBdr>
        </w:div>
        <w:div w:id="364522446">
          <w:marLeft w:val="0"/>
          <w:marRight w:val="0"/>
          <w:marTop w:val="0"/>
          <w:marBottom w:val="0"/>
          <w:divBdr>
            <w:top w:val="none" w:sz="0" w:space="0" w:color="auto"/>
            <w:left w:val="none" w:sz="0" w:space="0" w:color="auto"/>
            <w:bottom w:val="none" w:sz="0" w:space="0" w:color="auto"/>
            <w:right w:val="none" w:sz="0" w:space="0" w:color="auto"/>
          </w:divBdr>
        </w:div>
        <w:div w:id="308100948">
          <w:marLeft w:val="0"/>
          <w:marRight w:val="0"/>
          <w:marTop w:val="0"/>
          <w:marBottom w:val="0"/>
          <w:divBdr>
            <w:top w:val="none" w:sz="0" w:space="0" w:color="auto"/>
            <w:left w:val="none" w:sz="0" w:space="0" w:color="auto"/>
            <w:bottom w:val="none" w:sz="0" w:space="0" w:color="auto"/>
            <w:right w:val="none" w:sz="0" w:space="0" w:color="auto"/>
          </w:divBdr>
        </w:div>
        <w:div w:id="176621792">
          <w:marLeft w:val="0"/>
          <w:marRight w:val="0"/>
          <w:marTop w:val="0"/>
          <w:marBottom w:val="0"/>
          <w:divBdr>
            <w:top w:val="none" w:sz="0" w:space="0" w:color="auto"/>
            <w:left w:val="none" w:sz="0" w:space="0" w:color="auto"/>
            <w:bottom w:val="none" w:sz="0" w:space="0" w:color="auto"/>
            <w:right w:val="none" w:sz="0" w:space="0" w:color="auto"/>
          </w:divBdr>
        </w:div>
        <w:div w:id="368923318">
          <w:marLeft w:val="0"/>
          <w:marRight w:val="0"/>
          <w:marTop w:val="0"/>
          <w:marBottom w:val="0"/>
          <w:divBdr>
            <w:top w:val="none" w:sz="0" w:space="0" w:color="auto"/>
            <w:left w:val="none" w:sz="0" w:space="0" w:color="auto"/>
            <w:bottom w:val="none" w:sz="0" w:space="0" w:color="auto"/>
            <w:right w:val="none" w:sz="0" w:space="0" w:color="auto"/>
          </w:divBdr>
        </w:div>
      </w:divsChild>
    </w:div>
    <w:div w:id="1081022433">
      <w:bodyDiv w:val="1"/>
      <w:marLeft w:val="0"/>
      <w:marRight w:val="0"/>
      <w:marTop w:val="0"/>
      <w:marBottom w:val="0"/>
      <w:divBdr>
        <w:top w:val="none" w:sz="0" w:space="0" w:color="auto"/>
        <w:left w:val="none" w:sz="0" w:space="0" w:color="auto"/>
        <w:bottom w:val="none" w:sz="0" w:space="0" w:color="auto"/>
        <w:right w:val="none" w:sz="0" w:space="0" w:color="auto"/>
      </w:divBdr>
    </w:div>
    <w:div w:id="1191723853">
      <w:bodyDiv w:val="1"/>
      <w:marLeft w:val="0"/>
      <w:marRight w:val="0"/>
      <w:marTop w:val="0"/>
      <w:marBottom w:val="0"/>
      <w:divBdr>
        <w:top w:val="none" w:sz="0" w:space="0" w:color="auto"/>
        <w:left w:val="none" w:sz="0" w:space="0" w:color="auto"/>
        <w:bottom w:val="none" w:sz="0" w:space="0" w:color="auto"/>
        <w:right w:val="none" w:sz="0" w:space="0" w:color="auto"/>
      </w:divBdr>
    </w:div>
    <w:div w:id="1228761205">
      <w:bodyDiv w:val="1"/>
      <w:marLeft w:val="0"/>
      <w:marRight w:val="0"/>
      <w:marTop w:val="0"/>
      <w:marBottom w:val="0"/>
      <w:divBdr>
        <w:top w:val="none" w:sz="0" w:space="0" w:color="auto"/>
        <w:left w:val="none" w:sz="0" w:space="0" w:color="auto"/>
        <w:bottom w:val="none" w:sz="0" w:space="0" w:color="auto"/>
        <w:right w:val="none" w:sz="0" w:space="0" w:color="auto"/>
      </w:divBdr>
    </w:div>
    <w:div w:id="1545867404">
      <w:bodyDiv w:val="1"/>
      <w:marLeft w:val="0"/>
      <w:marRight w:val="0"/>
      <w:marTop w:val="0"/>
      <w:marBottom w:val="0"/>
      <w:divBdr>
        <w:top w:val="none" w:sz="0" w:space="0" w:color="auto"/>
        <w:left w:val="none" w:sz="0" w:space="0" w:color="auto"/>
        <w:bottom w:val="none" w:sz="0" w:space="0" w:color="auto"/>
        <w:right w:val="none" w:sz="0" w:space="0" w:color="auto"/>
      </w:divBdr>
    </w:div>
    <w:div w:id="1655525082">
      <w:bodyDiv w:val="1"/>
      <w:marLeft w:val="0"/>
      <w:marRight w:val="0"/>
      <w:marTop w:val="0"/>
      <w:marBottom w:val="0"/>
      <w:divBdr>
        <w:top w:val="none" w:sz="0" w:space="0" w:color="auto"/>
        <w:left w:val="none" w:sz="0" w:space="0" w:color="auto"/>
        <w:bottom w:val="none" w:sz="0" w:space="0" w:color="auto"/>
        <w:right w:val="none" w:sz="0" w:space="0" w:color="auto"/>
      </w:divBdr>
      <w:divsChild>
        <w:div w:id="17513333">
          <w:marLeft w:val="0"/>
          <w:marRight w:val="0"/>
          <w:marTop w:val="0"/>
          <w:marBottom w:val="0"/>
          <w:divBdr>
            <w:top w:val="none" w:sz="0" w:space="0" w:color="auto"/>
            <w:left w:val="none" w:sz="0" w:space="0" w:color="auto"/>
            <w:bottom w:val="none" w:sz="0" w:space="0" w:color="auto"/>
            <w:right w:val="none" w:sz="0" w:space="0" w:color="auto"/>
          </w:divBdr>
        </w:div>
        <w:div w:id="471680881">
          <w:marLeft w:val="0"/>
          <w:marRight w:val="0"/>
          <w:marTop w:val="0"/>
          <w:marBottom w:val="0"/>
          <w:divBdr>
            <w:top w:val="none" w:sz="0" w:space="0" w:color="auto"/>
            <w:left w:val="none" w:sz="0" w:space="0" w:color="auto"/>
            <w:bottom w:val="none" w:sz="0" w:space="0" w:color="auto"/>
            <w:right w:val="none" w:sz="0" w:space="0" w:color="auto"/>
          </w:divBdr>
        </w:div>
      </w:divsChild>
    </w:div>
    <w:div w:id="1764645152">
      <w:bodyDiv w:val="1"/>
      <w:marLeft w:val="0"/>
      <w:marRight w:val="0"/>
      <w:marTop w:val="0"/>
      <w:marBottom w:val="0"/>
      <w:divBdr>
        <w:top w:val="none" w:sz="0" w:space="0" w:color="auto"/>
        <w:left w:val="none" w:sz="0" w:space="0" w:color="auto"/>
        <w:bottom w:val="none" w:sz="0" w:space="0" w:color="auto"/>
        <w:right w:val="none" w:sz="0" w:space="0" w:color="auto"/>
      </w:divBdr>
    </w:div>
    <w:div w:id="1836795589">
      <w:bodyDiv w:val="1"/>
      <w:marLeft w:val="0"/>
      <w:marRight w:val="0"/>
      <w:marTop w:val="0"/>
      <w:marBottom w:val="0"/>
      <w:divBdr>
        <w:top w:val="none" w:sz="0" w:space="0" w:color="auto"/>
        <w:left w:val="none" w:sz="0" w:space="0" w:color="auto"/>
        <w:bottom w:val="none" w:sz="0" w:space="0" w:color="auto"/>
        <w:right w:val="none" w:sz="0" w:space="0" w:color="auto"/>
      </w:divBdr>
      <w:divsChild>
        <w:div w:id="1194221961">
          <w:marLeft w:val="0"/>
          <w:marRight w:val="0"/>
          <w:marTop w:val="0"/>
          <w:marBottom w:val="0"/>
          <w:divBdr>
            <w:top w:val="none" w:sz="0" w:space="0" w:color="auto"/>
            <w:left w:val="none" w:sz="0" w:space="0" w:color="auto"/>
            <w:bottom w:val="none" w:sz="0" w:space="0" w:color="auto"/>
            <w:right w:val="none" w:sz="0" w:space="0" w:color="auto"/>
          </w:divBdr>
        </w:div>
        <w:div w:id="167510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81/zenodo.3831673" TargetMode="External"/><Relationship Id="rId13" Type="http://schemas.openxmlformats.org/officeDocument/2006/relationships/hyperlink" Target="https://doi.org/10.3389/fpsyg.2019.02942" TargetMode="External"/><Relationship Id="rId18" Type="http://schemas.openxmlformats.org/officeDocument/2006/relationships/hyperlink" Target="https://doi.org/10.1038/s41598-021-8767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bc.co.uk/programmes/m0004sj9" TargetMode="External"/><Relationship Id="rId12" Type="http://schemas.openxmlformats.org/officeDocument/2006/relationships/hyperlink" Target="https://doi.org/10.1016/j.jenvp.2020.101389" TargetMode="External"/><Relationship Id="rId17" Type="http://schemas.openxmlformats.org/officeDocument/2006/relationships/hyperlink" Target="https://doi.org/10.1038/s41598-019-44097-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5502/ijw.v11i1.126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envp.2019.101323"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i.org/10.1002/pan3.10117" TargetMode="External"/><Relationship Id="rId23" Type="http://schemas.openxmlformats.org/officeDocument/2006/relationships/header" Target="header3.xml"/><Relationship Id="rId10" Type="http://schemas.openxmlformats.org/officeDocument/2006/relationships/hyperlink" Target="https://doi.org/10.1016/j.landurbplan.2019.10368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5502/ijw.v10i2.1037" TargetMode="External"/><Relationship Id="rId14" Type="http://schemas.openxmlformats.org/officeDocument/2006/relationships/hyperlink" Target="https://doi.org/10.1007/s10902-019-00118-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5608</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dc:creator>
  <cp:keywords/>
  <dc:description/>
  <cp:lastModifiedBy>Carly Butler</cp:lastModifiedBy>
  <cp:revision>8</cp:revision>
  <dcterms:created xsi:type="dcterms:W3CDTF">2021-09-17T09:57:00Z</dcterms:created>
  <dcterms:modified xsi:type="dcterms:W3CDTF">2021-09-17T10:01:00Z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VCHI663@derby.ac.uk</vt:lpwstr>
  </property>
  <property fmtid="{D5CDD505-2E9C-101B-9397-08002B2CF9AE}" pid="5" name="MSIP_Label_b47d098f-2640-4837-b575-e0be04df0525_SetDate">
    <vt:lpwstr>2021-02-26T15:51:25.6011047Z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VCHI663@derby.ac.uk</vt:lpwstr>
  </property>
  <property fmtid="{D5CDD505-2E9C-101B-9397-08002B2CF9AE}" pid="12" name="MSIP_Label_501a0944-9d81-4c75-b857-2ec7863455b7_SetDate">
    <vt:lpwstr>2021-02-26T15:51:25.6011047Z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