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AE18" w14:textId="225E5019" w:rsidR="00B62700" w:rsidRDefault="00B62700" w:rsidP="00B62700">
      <w:pPr>
        <w:pStyle w:val="NormalWeb"/>
        <w:spacing w:before="2" w:after="2" w:line="480" w:lineRule="auto"/>
        <w:jc w:val="center"/>
        <w:rPr>
          <w:rFonts w:ascii="Times New Roman" w:hAnsi="Times New Roman"/>
          <w:b/>
          <w:sz w:val="24"/>
        </w:rPr>
      </w:pPr>
      <w:r>
        <w:rPr>
          <w:rFonts w:ascii="Times New Roman" w:hAnsi="Times New Roman"/>
          <w:b/>
          <w:sz w:val="24"/>
        </w:rPr>
        <w:t xml:space="preserve">Effects of Empathy and Question Types on Suspects’ Provision of Information in </w:t>
      </w:r>
      <w:r w:rsidRPr="00542FC9">
        <w:rPr>
          <w:rFonts w:ascii="Times New Roman" w:hAnsi="Times New Roman"/>
          <w:b/>
          <w:sz w:val="24"/>
        </w:rPr>
        <w:t>Investigative Interviews</w:t>
      </w:r>
    </w:p>
    <w:p w14:paraId="17338243" w14:textId="77777777" w:rsidR="00E91979" w:rsidRDefault="00E91979" w:rsidP="00B62700">
      <w:pPr>
        <w:pStyle w:val="NormalWeb"/>
        <w:spacing w:before="2" w:after="2" w:line="480" w:lineRule="auto"/>
        <w:jc w:val="center"/>
        <w:rPr>
          <w:rFonts w:ascii="Times New Roman" w:hAnsi="Times New Roman"/>
          <w:b/>
          <w:sz w:val="24"/>
        </w:rPr>
      </w:pPr>
    </w:p>
    <w:p w14:paraId="1DCA260E" w14:textId="1D837842" w:rsidR="00E91979" w:rsidRPr="002B058B" w:rsidRDefault="00E91979" w:rsidP="00B62700">
      <w:pPr>
        <w:pStyle w:val="NormalWeb"/>
        <w:spacing w:before="2" w:after="2" w:line="480" w:lineRule="auto"/>
        <w:jc w:val="center"/>
        <w:rPr>
          <w:rFonts w:ascii="Times New Roman" w:hAnsi="Times New Roman"/>
          <w:b/>
          <w:color w:val="000000" w:themeColor="text1"/>
          <w:sz w:val="24"/>
        </w:rPr>
      </w:pPr>
      <w:r w:rsidRPr="002B058B">
        <w:rPr>
          <w:rFonts w:ascii="Times New Roman" w:hAnsi="Times New Roman"/>
          <w:b/>
          <w:color w:val="000000" w:themeColor="text1"/>
          <w:sz w:val="24"/>
        </w:rPr>
        <w:t>By Bianca Baker-Eck and Ray Bull</w:t>
      </w:r>
    </w:p>
    <w:p w14:paraId="57A92F9A" w14:textId="2FBF63C4" w:rsidR="00E91979" w:rsidRPr="002B058B" w:rsidRDefault="00E91979" w:rsidP="00B62700">
      <w:pPr>
        <w:pStyle w:val="NormalWeb"/>
        <w:spacing w:before="2" w:after="2" w:line="480" w:lineRule="auto"/>
        <w:jc w:val="center"/>
        <w:rPr>
          <w:rFonts w:ascii="Times New Roman" w:hAnsi="Times New Roman"/>
          <w:b/>
          <w:color w:val="000000" w:themeColor="text1"/>
          <w:sz w:val="24"/>
        </w:rPr>
      </w:pPr>
      <w:r w:rsidRPr="002B058B">
        <w:rPr>
          <w:rFonts w:ascii="Times New Roman" w:hAnsi="Times New Roman"/>
          <w:b/>
          <w:color w:val="000000" w:themeColor="text1"/>
          <w:sz w:val="24"/>
        </w:rPr>
        <w:t>To appear in IJPSM</w:t>
      </w:r>
    </w:p>
    <w:p w14:paraId="2EEC2EA8" w14:textId="1A0DF5D8" w:rsidR="002B058B" w:rsidRPr="002B058B" w:rsidRDefault="002B058B" w:rsidP="002B058B">
      <w:pPr>
        <w:pStyle w:val="nova-legacy-e-listitem"/>
        <w:numPr>
          <w:ilvl w:val="0"/>
          <w:numId w:val="3"/>
        </w:numPr>
        <w:shd w:val="clear" w:color="auto" w:fill="FFFFFF"/>
        <w:spacing w:before="2" w:after="2" w:afterAutospacing="0"/>
        <w:rPr>
          <w:rFonts w:ascii="Arial" w:hAnsi="Arial" w:cs="Arial"/>
          <w:color w:val="777777"/>
          <w:sz w:val="21"/>
          <w:szCs w:val="21"/>
        </w:rPr>
      </w:pPr>
      <w:r w:rsidRPr="002B058B">
        <w:rPr>
          <w:rFonts w:ascii="Arial" w:hAnsi="Arial" w:cs="Arial"/>
          <w:color w:val="777777"/>
          <w:sz w:val="21"/>
          <w:szCs w:val="21"/>
        </w:rPr>
        <w:t>DOI: </w:t>
      </w:r>
      <w:hyperlink r:id="rId7" w:tgtFrame="_blank" w:history="1">
        <w:r w:rsidRPr="002B058B">
          <w:rPr>
            <w:rStyle w:val="Hyperlink"/>
            <w:rFonts w:ascii="inherit" w:hAnsi="inherit" w:cs="Arial"/>
            <w:sz w:val="21"/>
            <w:szCs w:val="21"/>
            <w:bdr w:val="none" w:sz="0" w:space="0" w:color="auto" w:frame="1"/>
          </w:rPr>
          <w:t>10.1177/14613557221106073</w:t>
        </w:r>
      </w:hyperlink>
    </w:p>
    <w:p w14:paraId="7BD5B598" w14:textId="77777777" w:rsidR="00B62700" w:rsidRDefault="00B62700" w:rsidP="00B62700">
      <w:pPr>
        <w:pStyle w:val="NormalWeb"/>
        <w:spacing w:before="2" w:after="2" w:line="480" w:lineRule="auto"/>
        <w:rPr>
          <w:rFonts w:ascii="Times New Roman" w:hAnsi="Times New Roman"/>
          <w:sz w:val="24"/>
        </w:rPr>
      </w:pPr>
    </w:p>
    <w:p w14:paraId="50A4711E" w14:textId="77777777" w:rsidR="00B62700" w:rsidRDefault="00B62700" w:rsidP="00B62700">
      <w:pPr>
        <w:pStyle w:val="NormalWeb"/>
        <w:spacing w:before="2" w:after="2" w:line="480" w:lineRule="auto"/>
        <w:rPr>
          <w:rFonts w:ascii="Times New Roman" w:hAnsi="Times New Roman"/>
          <w:sz w:val="24"/>
        </w:rPr>
      </w:pPr>
    </w:p>
    <w:p w14:paraId="4F947120" w14:textId="77777777" w:rsidR="00B62700" w:rsidRPr="00016BB0"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Abstract</w:t>
      </w:r>
    </w:p>
    <w:p w14:paraId="0CC4C1AE" w14:textId="14470D82" w:rsidR="00B62700" w:rsidRDefault="00B62700" w:rsidP="0032417A">
      <w:pPr>
        <w:pStyle w:val="NormalWeb"/>
        <w:spacing w:before="2" w:after="2" w:line="480" w:lineRule="auto"/>
        <w:ind w:firstLine="720"/>
        <w:rPr>
          <w:rFonts w:ascii="Times New Roman" w:hAnsi="Times New Roman"/>
          <w:sz w:val="24"/>
        </w:rPr>
      </w:pPr>
      <w:r>
        <w:rPr>
          <w:rFonts w:ascii="Times New Roman" w:hAnsi="Times New Roman"/>
          <w:sz w:val="24"/>
        </w:rPr>
        <w:t xml:space="preserve"> The present study examines the relationship between the extent of, and various types of, empathy and of questions on suspects’ provision of information in </w:t>
      </w:r>
      <w:commentRangeStart w:id="0"/>
      <w:r>
        <w:rPr>
          <w:rFonts w:ascii="Times New Roman" w:hAnsi="Times New Roman"/>
          <w:sz w:val="24"/>
        </w:rPr>
        <w:t xml:space="preserve">16 </w:t>
      </w:r>
      <w:commentRangeEnd w:id="0"/>
      <w:r>
        <w:rPr>
          <w:rStyle w:val="CommentReference"/>
          <w:rFonts w:ascii="Cambria" w:eastAsia="Cambria" w:hAnsi="Cambria"/>
          <w:vanish/>
        </w:rPr>
        <w:commentReference w:id="0"/>
      </w:r>
      <w:r>
        <w:rPr>
          <w:rFonts w:ascii="Times New Roman" w:hAnsi="Times New Roman"/>
          <w:sz w:val="24"/>
        </w:rPr>
        <w:t>real-life police interviews. Multiple linear regressions were conducted to (</w:t>
      </w:r>
      <w:proofErr w:type="spellStart"/>
      <w:r>
        <w:rPr>
          <w:rFonts w:ascii="Times New Roman" w:hAnsi="Times New Roman"/>
          <w:sz w:val="24"/>
        </w:rPr>
        <w:t>i</w:t>
      </w:r>
      <w:proofErr w:type="spellEnd"/>
      <w:r>
        <w:rPr>
          <w:rFonts w:ascii="Times New Roman" w:hAnsi="Times New Roman"/>
          <w:sz w:val="24"/>
        </w:rPr>
        <w:t>) predict suspects’ information provision in relation to (</w:t>
      </w:r>
      <w:proofErr w:type="spellStart"/>
      <w:r>
        <w:rPr>
          <w:rFonts w:ascii="Times New Roman" w:hAnsi="Times New Roman"/>
          <w:sz w:val="24"/>
        </w:rPr>
        <w:t>i</w:t>
      </w:r>
      <w:proofErr w:type="spellEnd"/>
      <w:r>
        <w:rPr>
          <w:rFonts w:ascii="Times New Roman" w:hAnsi="Times New Roman"/>
          <w:sz w:val="24"/>
        </w:rPr>
        <w:t xml:space="preserve">) open questions and (ii) the extent of displayed empathy and (iii) each of the empathy types. </w:t>
      </w:r>
      <w:r w:rsidR="007442AA">
        <w:rPr>
          <w:rFonts w:ascii="Times New Roman" w:hAnsi="Times New Roman"/>
          <w:sz w:val="24"/>
        </w:rPr>
        <w:t>V</w:t>
      </w:r>
      <w:r>
        <w:rPr>
          <w:rFonts w:ascii="Times New Roman" w:hAnsi="Times New Roman"/>
          <w:sz w:val="24"/>
        </w:rPr>
        <w:t>erbatim transcriptions of police interviews with suspects of sexual offences were coded for (</w:t>
      </w:r>
      <w:proofErr w:type="spellStart"/>
      <w:r>
        <w:rPr>
          <w:rFonts w:ascii="Times New Roman" w:hAnsi="Times New Roman"/>
          <w:sz w:val="24"/>
        </w:rPr>
        <w:t>i</w:t>
      </w:r>
      <w:proofErr w:type="spellEnd"/>
      <w:r>
        <w:rPr>
          <w:rFonts w:ascii="Times New Roman" w:hAnsi="Times New Roman"/>
          <w:sz w:val="24"/>
        </w:rPr>
        <w:t xml:space="preserve">) the extent and types of interviewer empathy, (ii) the proportionality of interviewer open versus closed questions, and (iii) suspects’ information provision. It was found that the proportion of open (versus closed) questions and the amount of empathy demonstrated by interviewers had a positive relationship with suspects’ information provision. The latter supports a recent finding by the current authors involving a different sample of police interviews. Whereas in a growing number of countries the training of police interviewers has been emphasizing use of open questions, the present study aids weight to the small amount of research </w:t>
      </w:r>
      <w:r>
        <w:rPr>
          <w:rFonts w:ascii="Times New Roman" w:hAnsi="Times New Roman"/>
          <w:sz w:val="24"/>
        </w:rPr>
        <w:lastRenderedPageBreak/>
        <w:t xml:space="preserve">literature on the importance of interviewer empathy. Indeed, the effectiveness of open questions might be influenced by the amount of interviewer empathy in an interview. </w:t>
      </w:r>
    </w:p>
    <w:p w14:paraId="7346D6A5" w14:textId="77777777" w:rsidR="00B62700" w:rsidRDefault="00B62700" w:rsidP="00B62700">
      <w:pPr>
        <w:pStyle w:val="NormalWeb"/>
        <w:spacing w:before="2" w:after="2" w:line="480" w:lineRule="auto"/>
        <w:ind w:firstLine="720"/>
        <w:rPr>
          <w:rFonts w:ascii="Times New Roman" w:hAnsi="Times New Roman"/>
          <w:sz w:val="24"/>
        </w:rPr>
      </w:pPr>
    </w:p>
    <w:p w14:paraId="7FA57F1C" w14:textId="77777777" w:rsidR="00B62700" w:rsidRDefault="00B62700" w:rsidP="00B62700">
      <w:pPr>
        <w:pStyle w:val="NormalWeb"/>
        <w:spacing w:before="2" w:after="2" w:line="480" w:lineRule="auto"/>
        <w:outlineLvl w:val="0"/>
        <w:rPr>
          <w:rFonts w:ascii="Times New Roman" w:hAnsi="Times New Roman"/>
          <w:sz w:val="24"/>
        </w:rPr>
      </w:pPr>
      <w:r>
        <w:rPr>
          <w:rFonts w:ascii="Times New Roman" w:hAnsi="Times New Roman"/>
          <w:i/>
          <w:sz w:val="24"/>
        </w:rPr>
        <w:t>Keywords</w:t>
      </w:r>
      <w:r>
        <w:rPr>
          <w:rFonts w:ascii="Times New Roman" w:hAnsi="Times New Roman"/>
          <w:sz w:val="24"/>
        </w:rPr>
        <w:t>: Investigative interviewing, suspects, empathy, question types, information provision</w:t>
      </w:r>
    </w:p>
    <w:p w14:paraId="24A2AAD5" w14:textId="77777777" w:rsidR="00B62700" w:rsidRPr="002F5F13" w:rsidDel="004D320D" w:rsidRDefault="00B62700" w:rsidP="00B62700">
      <w:pPr>
        <w:pStyle w:val="NormalWeb"/>
        <w:spacing w:before="2" w:after="2" w:line="480" w:lineRule="auto"/>
        <w:rPr>
          <w:rFonts w:ascii="Times New Roman" w:hAnsi="Times New Roman"/>
          <w:sz w:val="24"/>
        </w:rPr>
      </w:pPr>
    </w:p>
    <w:p w14:paraId="4F96EF1D" w14:textId="77777777" w:rsidR="00B62700" w:rsidRDefault="00B62700" w:rsidP="00B62700">
      <w:pPr>
        <w:pStyle w:val="NormalWeb"/>
        <w:spacing w:before="2" w:after="2" w:line="480" w:lineRule="auto"/>
        <w:rPr>
          <w:rFonts w:ascii="Times New Roman" w:hAnsi="Times New Roman"/>
          <w:i/>
          <w:sz w:val="24"/>
        </w:rPr>
      </w:pPr>
    </w:p>
    <w:p w14:paraId="6C5FF9C2" w14:textId="77777777" w:rsidR="00B62700" w:rsidRPr="007348B0"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A PEACE-</w:t>
      </w:r>
      <w:proofErr w:type="spellStart"/>
      <w:r>
        <w:rPr>
          <w:rFonts w:ascii="Times New Roman" w:hAnsi="Times New Roman"/>
          <w:i/>
          <w:sz w:val="24"/>
        </w:rPr>
        <w:t>ful</w:t>
      </w:r>
      <w:proofErr w:type="spellEnd"/>
      <w:r>
        <w:rPr>
          <w:rFonts w:ascii="Times New Roman" w:hAnsi="Times New Roman"/>
          <w:i/>
          <w:sz w:val="24"/>
        </w:rPr>
        <w:t xml:space="preserve"> Method</w:t>
      </w:r>
    </w:p>
    <w:p w14:paraId="38FD7998" w14:textId="7D61DA08"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Internationally, police interviews are integral aspects of legal systems as they seek (at least in some countries) to achieve a flow of information between interviewee and interviewer </w:t>
      </w:r>
      <w:proofErr w:type="gramStart"/>
      <w:r>
        <w:rPr>
          <w:rFonts w:ascii="Times New Roman" w:hAnsi="Times New Roman"/>
          <w:sz w:val="24"/>
        </w:rPr>
        <w:t>in order to</w:t>
      </w:r>
      <w:proofErr w:type="gramEnd"/>
      <w:r>
        <w:rPr>
          <w:rFonts w:ascii="Times New Roman" w:hAnsi="Times New Roman"/>
          <w:sz w:val="24"/>
        </w:rPr>
        <w:t xml:space="preserve"> gain an understanding regarding an alleged crime rather than merely confessions. In some investigations and court cases other types of information/evidence are hard to come by (such as alleged sexual assault cases – where oftentimes the only sources of evidence are relevant persons’ accounts) and thus information provided during interviews often carries considerable weight. Therefore, it is important that the accounts gained are comprehensive. Research on gaining comprehensive accounts (especially from suspects) largely commenced after the development in the early 1990’s of the ‘PEACE’ method of investigative interviewing that focuses on ethical techniques. Although police in collaboration with psychologists (Bull, 2019; Milne &amp; Bull, 1999) in England and Wales were the first to develop such an information-gaining method, other countries nationally have followed such as Scotland (PRICE-Model), Norway (KREATIV-Model) and New Zealand (Bull &amp; </w:t>
      </w:r>
      <w:proofErr w:type="spellStart"/>
      <w:r>
        <w:rPr>
          <w:rFonts w:ascii="Times New Roman" w:hAnsi="Times New Roman"/>
          <w:sz w:val="24"/>
        </w:rPr>
        <w:t>Rachlew</w:t>
      </w:r>
      <w:proofErr w:type="spellEnd"/>
      <w:r>
        <w:rPr>
          <w:rFonts w:ascii="Times New Roman" w:hAnsi="Times New Roman"/>
          <w:sz w:val="24"/>
        </w:rPr>
        <w:t>, 2019). ‘PEACE’ is an acronym standing for ‘</w:t>
      </w:r>
      <w:r w:rsidRPr="00925A79">
        <w:rPr>
          <w:rFonts w:ascii="Times New Roman" w:hAnsi="Times New Roman"/>
          <w:b/>
          <w:bCs/>
          <w:i/>
          <w:iCs/>
          <w:sz w:val="24"/>
        </w:rPr>
        <w:t>P</w:t>
      </w:r>
      <w:r>
        <w:rPr>
          <w:rFonts w:ascii="Times New Roman" w:hAnsi="Times New Roman"/>
          <w:sz w:val="24"/>
        </w:rPr>
        <w:t>lanning and Preparation’, ‘</w:t>
      </w:r>
      <w:r w:rsidRPr="00663F6A">
        <w:rPr>
          <w:rFonts w:ascii="Times New Roman" w:hAnsi="Times New Roman"/>
          <w:b/>
          <w:i/>
          <w:sz w:val="24"/>
        </w:rPr>
        <w:t>E</w:t>
      </w:r>
      <w:r>
        <w:rPr>
          <w:rFonts w:ascii="Times New Roman" w:hAnsi="Times New Roman"/>
          <w:sz w:val="24"/>
        </w:rPr>
        <w:t>ngage and Explain’, ‘</w:t>
      </w:r>
      <w:r w:rsidRPr="00663F6A">
        <w:rPr>
          <w:rFonts w:ascii="Times New Roman" w:hAnsi="Times New Roman"/>
          <w:b/>
          <w:i/>
          <w:sz w:val="24"/>
        </w:rPr>
        <w:t>A</w:t>
      </w:r>
      <w:r>
        <w:rPr>
          <w:rFonts w:ascii="Times New Roman" w:hAnsi="Times New Roman"/>
          <w:sz w:val="24"/>
        </w:rPr>
        <w:t xml:space="preserve">ccount’, </w:t>
      </w:r>
      <w:r w:rsidRPr="00424AA0">
        <w:rPr>
          <w:rFonts w:ascii="Times New Roman" w:hAnsi="Times New Roman"/>
          <w:sz w:val="24"/>
        </w:rPr>
        <w:t>C</w:t>
      </w:r>
      <w:r>
        <w:rPr>
          <w:rFonts w:ascii="Times New Roman" w:hAnsi="Times New Roman"/>
          <w:sz w:val="24"/>
        </w:rPr>
        <w:t>larification, and Challenge’, ‘</w:t>
      </w:r>
      <w:r w:rsidRPr="00424AA0">
        <w:rPr>
          <w:rFonts w:ascii="Times New Roman" w:hAnsi="Times New Roman"/>
          <w:b/>
          <w:i/>
          <w:sz w:val="24"/>
        </w:rPr>
        <w:t>C</w:t>
      </w:r>
      <w:r>
        <w:rPr>
          <w:rFonts w:ascii="Times New Roman" w:hAnsi="Times New Roman"/>
          <w:sz w:val="24"/>
        </w:rPr>
        <w:t>losure’ and ‘</w:t>
      </w:r>
      <w:r w:rsidRPr="00663F6A">
        <w:rPr>
          <w:rFonts w:ascii="Times New Roman" w:hAnsi="Times New Roman"/>
          <w:b/>
          <w:i/>
          <w:sz w:val="24"/>
        </w:rPr>
        <w:t>E</w:t>
      </w:r>
      <w:r>
        <w:rPr>
          <w:rFonts w:ascii="Times New Roman" w:hAnsi="Times New Roman"/>
          <w:sz w:val="24"/>
        </w:rPr>
        <w:t xml:space="preserve">valuation’ (Griffiths &amp; Milne, 2006). </w:t>
      </w:r>
    </w:p>
    <w:p w14:paraId="6F2E8845" w14:textId="77777777"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lastRenderedPageBreak/>
        <w:t xml:space="preserve">Prior literature on the optimization of information provided by interviewees in investigative interviews has found interviewer question types to be important (e.g., Milne &amp; Bull, 1999; </w:t>
      </w:r>
      <w:proofErr w:type="spellStart"/>
      <w:r w:rsidRPr="0096236F">
        <w:rPr>
          <w:rFonts w:ascii="Times New Roman" w:hAnsi="Times New Roman"/>
          <w:sz w:val="24"/>
          <w:szCs w:val="24"/>
        </w:rPr>
        <w:t>Oxburgh</w:t>
      </w:r>
      <w:proofErr w:type="spellEnd"/>
      <w:r w:rsidRPr="0096236F">
        <w:rPr>
          <w:rFonts w:ascii="Times New Roman" w:hAnsi="Times New Roman"/>
          <w:sz w:val="24"/>
          <w:szCs w:val="24"/>
        </w:rPr>
        <w:t xml:space="preserve">, </w:t>
      </w:r>
      <w:proofErr w:type="spellStart"/>
      <w:r w:rsidRPr="0096236F">
        <w:rPr>
          <w:rFonts w:ascii="Times New Roman" w:hAnsi="Times New Roman"/>
          <w:sz w:val="24"/>
          <w:szCs w:val="24"/>
        </w:rPr>
        <w:t>Myklebust</w:t>
      </w:r>
      <w:proofErr w:type="spellEnd"/>
      <w:r w:rsidRPr="0096236F">
        <w:rPr>
          <w:rFonts w:ascii="Times New Roman" w:hAnsi="Times New Roman"/>
          <w:sz w:val="24"/>
          <w:szCs w:val="24"/>
        </w:rPr>
        <w:t>, &amp; Grant, 2010</w:t>
      </w:r>
      <w:r>
        <w:rPr>
          <w:rFonts w:ascii="Times New Roman" w:hAnsi="Times New Roman"/>
          <w:sz w:val="24"/>
        </w:rPr>
        <w:t xml:space="preserve">). However, the topic of interviewer empathy (e.g., as a means of building and maintaining rapport) has only been examined in a very small number of published studies, few of which assessed its possible relationship with the provision of relevant information by </w:t>
      </w:r>
      <w:r w:rsidR="007442AA">
        <w:rPr>
          <w:rFonts w:ascii="Times New Roman" w:hAnsi="Times New Roman"/>
          <w:sz w:val="24"/>
        </w:rPr>
        <w:t xml:space="preserve">real-life </w:t>
      </w:r>
      <w:r>
        <w:rPr>
          <w:rFonts w:ascii="Times New Roman" w:hAnsi="Times New Roman"/>
          <w:sz w:val="24"/>
        </w:rPr>
        <w:t xml:space="preserve">suspects. One possible reason for the dearth of such empathy studies is that the relevant literature has largely failed to offer an operationalized definition and specifically how to apply empathy and what types may be optimal in suspect interviewing. Only recently (i.e., in the last decade) have </w:t>
      </w:r>
      <w:r w:rsidR="007442AA">
        <w:rPr>
          <w:rFonts w:ascii="Times New Roman" w:hAnsi="Times New Roman"/>
          <w:sz w:val="24"/>
        </w:rPr>
        <w:t xml:space="preserve">a few </w:t>
      </w:r>
      <w:r>
        <w:rPr>
          <w:rFonts w:ascii="Times New Roman" w:hAnsi="Times New Roman"/>
          <w:sz w:val="24"/>
        </w:rPr>
        <w:t xml:space="preserve">researchers published analyses of empathy in investigative interviews of suspects (see Baker-Eck et al., 2020; 2021; Jakobsen, 2019; </w:t>
      </w:r>
      <w:proofErr w:type="spellStart"/>
      <w:r>
        <w:rPr>
          <w:rFonts w:ascii="Times New Roman" w:hAnsi="Times New Roman"/>
          <w:sz w:val="24"/>
        </w:rPr>
        <w:t>Oxburgh</w:t>
      </w:r>
      <w:proofErr w:type="spellEnd"/>
      <w:r>
        <w:rPr>
          <w:rFonts w:ascii="Times New Roman" w:hAnsi="Times New Roman"/>
          <w:sz w:val="24"/>
        </w:rPr>
        <w:t xml:space="preserve">, 2011; Pounds, 2019; Webster, 2019). </w:t>
      </w:r>
    </w:p>
    <w:p w14:paraId="672EA6EA" w14:textId="77777777" w:rsidR="00B62700" w:rsidRDefault="00B62700" w:rsidP="00B62700">
      <w:pPr>
        <w:pStyle w:val="NormalWeb"/>
        <w:spacing w:before="2" w:after="2" w:line="480" w:lineRule="auto"/>
        <w:ind w:firstLine="720"/>
        <w:rPr>
          <w:rFonts w:ascii="Times New Roman" w:hAnsi="Times New Roman"/>
          <w:sz w:val="24"/>
        </w:rPr>
      </w:pPr>
    </w:p>
    <w:p w14:paraId="03C655EC" w14:textId="77777777" w:rsidR="00B62700"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Best Practice in Suspect Interviewing</w:t>
      </w:r>
    </w:p>
    <w:p w14:paraId="6ADAFC53" w14:textId="77777777"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Publications on best practice in the investigative interviewing of victims, witnesses, and suspects have shown major similarities in some of the skills to be employed (e.g., Brubacher, </w:t>
      </w:r>
      <w:proofErr w:type="spellStart"/>
      <w:r>
        <w:rPr>
          <w:rFonts w:ascii="Times New Roman" w:hAnsi="Times New Roman"/>
          <w:sz w:val="24"/>
        </w:rPr>
        <w:t>Bension</w:t>
      </w:r>
      <w:proofErr w:type="spellEnd"/>
      <w:r>
        <w:rPr>
          <w:rFonts w:ascii="Times New Roman" w:hAnsi="Times New Roman"/>
          <w:sz w:val="24"/>
        </w:rPr>
        <w:t>, Powell, Goodman-</w:t>
      </w:r>
      <w:proofErr w:type="spellStart"/>
      <w:r>
        <w:rPr>
          <w:rFonts w:ascii="Times New Roman" w:hAnsi="Times New Roman"/>
          <w:sz w:val="24"/>
        </w:rPr>
        <w:t>Delahunty</w:t>
      </w:r>
      <w:proofErr w:type="spellEnd"/>
      <w:r>
        <w:rPr>
          <w:rFonts w:ascii="Times New Roman" w:hAnsi="Times New Roman"/>
          <w:sz w:val="24"/>
        </w:rPr>
        <w:t xml:space="preserve">, &amp; </w:t>
      </w:r>
      <w:proofErr w:type="spellStart"/>
      <w:r>
        <w:rPr>
          <w:rFonts w:ascii="Times New Roman" w:hAnsi="Times New Roman"/>
          <w:sz w:val="24"/>
        </w:rPr>
        <w:t>Westera</w:t>
      </w:r>
      <w:proofErr w:type="spellEnd"/>
      <w:r>
        <w:rPr>
          <w:rFonts w:ascii="Times New Roman" w:hAnsi="Times New Roman"/>
          <w:sz w:val="24"/>
        </w:rPr>
        <w:t>, 2020; Bull, 2019, 2013; Home Office, 2011). Important recommended skills include: (</w:t>
      </w:r>
      <w:proofErr w:type="spellStart"/>
      <w:r>
        <w:rPr>
          <w:rFonts w:ascii="Times New Roman" w:hAnsi="Times New Roman"/>
          <w:sz w:val="24"/>
        </w:rPr>
        <w:t>i</w:t>
      </w:r>
      <w:proofErr w:type="spellEnd"/>
      <w:r>
        <w:rPr>
          <w:rFonts w:ascii="Times New Roman" w:hAnsi="Times New Roman"/>
          <w:sz w:val="24"/>
        </w:rPr>
        <w:t xml:space="preserve">) use of appropriate question types and (ii) rapport building and maintenance – both of which are thought to lead to positive outcomes, especially regarding suspects’ provision of relevant information, as opposed to resistance that may include denial of knowledge or participation, lying, evasion, silence, or blame shifting (Feld, 2013). </w:t>
      </w:r>
    </w:p>
    <w:p w14:paraId="4BFA6E96" w14:textId="5313F346" w:rsidR="00B62700" w:rsidRDefault="00B62700">
      <w:pPr>
        <w:pStyle w:val="NormalWeb"/>
        <w:spacing w:before="2" w:after="2" w:line="480" w:lineRule="auto"/>
        <w:ind w:firstLine="720"/>
        <w:rPr>
          <w:rFonts w:ascii="Times New Roman" w:hAnsi="Times New Roman"/>
          <w:sz w:val="24"/>
        </w:rPr>
      </w:pPr>
      <w:r>
        <w:rPr>
          <w:rFonts w:ascii="Times New Roman" w:hAnsi="Times New Roman"/>
          <w:sz w:val="24"/>
        </w:rPr>
        <w:t xml:space="preserve">The Cognitive Interview (CI) also has placed importance on rapport building and on appropriate question types particularly with witnesses and/or victims of alleged crimes (Fisher &amp; </w:t>
      </w:r>
      <w:proofErr w:type="spellStart"/>
      <w:r>
        <w:rPr>
          <w:rFonts w:ascii="Times New Roman" w:hAnsi="Times New Roman"/>
          <w:sz w:val="24"/>
        </w:rPr>
        <w:lastRenderedPageBreak/>
        <w:t>Geiselman</w:t>
      </w:r>
      <w:proofErr w:type="spellEnd"/>
      <w:r>
        <w:rPr>
          <w:rFonts w:ascii="Times New Roman" w:hAnsi="Times New Roman"/>
          <w:sz w:val="24"/>
        </w:rPr>
        <w:t xml:space="preserve">, 1992), and the CI may also be used with cooperative suspects (CI-S; </w:t>
      </w:r>
      <w:proofErr w:type="spellStart"/>
      <w:r>
        <w:rPr>
          <w:rFonts w:ascii="Times New Roman" w:hAnsi="Times New Roman"/>
          <w:sz w:val="24"/>
        </w:rPr>
        <w:t>Geiselman</w:t>
      </w:r>
      <w:proofErr w:type="spellEnd"/>
      <w:r>
        <w:rPr>
          <w:rFonts w:ascii="Times New Roman" w:hAnsi="Times New Roman"/>
          <w:sz w:val="24"/>
        </w:rPr>
        <w:t>, 2012). In a comparison of the CI and the ‘Federal Law Enforcement Training Center’s (FLETC) Five-Step Interview Protocol’ it was found that the CI elicited significantly more event-relevant information from suspects than the FLETC protocol (</w:t>
      </w:r>
      <w:proofErr w:type="spellStart"/>
      <w:r>
        <w:rPr>
          <w:rFonts w:ascii="Times New Roman" w:hAnsi="Times New Roman"/>
          <w:sz w:val="24"/>
        </w:rPr>
        <w:t>Rivard</w:t>
      </w:r>
      <w:proofErr w:type="spellEnd"/>
      <w:r>
        <w:rPr>
          <w:rFonts w:ascii="Times New Roman" w:hAnsi="Times New Roman"/>
          <w:sz w:val="24"/>
        </w:rPr>
        <w:t xml:space="preserve">, Fisher, Robertson, &amp; Mueller, 2014). </w:t>
      </w:r>
      <w:r w:rsidR="00D74077">
        <w:rPr>
          <w:rFonts w:ascii="Times New Roman" w:hAnsi="Times New Roman"/>
          <w:sz w:val="24"/>
        </w:rPr>
        <w:t xml:space="preserve"> In their research on the CI, rapport building, as described by Paulo, Albuquerque, and Bull (2013) can be achieved by (</w:t>
      </w:r>
      <w:proofErr w:type="spellStart"/>
      <w:r w:rsidR="00D74077">
        <w:rPr>
          <w:rFonts w:ascii="Times New Roman" w:hAnsi="Times New Roman"/>
          <w:sz w:val="24"/>
        </w:rPr>
        <w:t>i</w:t>
      </w:r>
      <w:proofErr w:type="spellEnd"/>
      <w:r w:rsidR="00D74077">
        <w:rPr>
          <w:rFonts w:ascii="Times New Roman" w:hAnsi="Times New Roman"/>
          <w:sz w:val="24"/>
        </w:rPr>
        <w:t xml:space="preserve">) “[…] establishing a proper and positive relation (p.3)” between interviewer and interviewee; (ii) explaining fully what the interviewee can expect to happen throughout the interviewing process; (iii) showing signs of active listening, such as saying ‘uhm’ or showing understanding non-verbally through body language; (iv) personalizing the interview by using the interviewee’s name; and (v) using ‘simple questions’ to reduce anxiety in the interviewee. </w:t>
      </w:r>
    </w:p>
    <w:p w14:paraId="617151F9" w14:textId="3F68A1CA"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In a study by Collins and </w:t>
      </w:r>
      <w:proofErr w:type="spellStart"/>
      <w:r>
        <w:rPr>
          <w:rFonts w:ascii="Times New Roman" w:hAnsi="Times New Roman"/>
          <w:sz w:val="24"/>
        </w:rPr>
        <w:t>Carthy</w:t>
      </w:r>
      <w:proofErr w:type="spellEnd"/>
      <w:r>
        <w:rPr>
          <w:rFonts w:ascii="Times New Roman" w:hAnsi="Times New Roman"/>
          <w:sz w:val="24"/>
        </w:rPr>
        <w:t xml:space="preserve"> (2018) police interviews with suspects of child sex offences were examined to identify whether interviewer rapport was related to suspects</w:t>
      </w:r>
      <w:r w:rsidR="007442AA">
        <w:rPr>
          <w:rFonts w:ascii="Times New Roman" w:hAnsi="Times New Roman"/>
          <w:sz w:val="24"/>
        </w:rPr>
        <w:t>’</w:t>
      </w:r>
      <w:r>
        <w:rPr>
          <w:rFonts w:ascii="Times New Roman" w:hAnsi="Times New Roman"/>
          <w:sz w:val="24"/>
        </w:rPr>
        <w:t xml:space="preserve"> amount of IRI. They coded rapport into three components: (</w:t>
      </w:r>
      <w:proofErr w:type="spellStart"/>
      <w:r>
        <w:rPr>
          <w:rFonts w:ascii="Times New Roman" w:hAnsi="Times New Roman"/>
          <w:sz w:val="24"/>
        </w:rPr>
        <w:t>i</w:t>
      </w:r>
      <w:proofErr w:type="spellEnd"/>
      <w:r>
        <w:rPr>
          <w:rFonts w:ascii="Times New Roman" w:hAnsi="Times New Roman"/>
          <w:sz w:val="24"/>
        </w:rPr>
        <w:t>) attention, (ii) positivity, and (iii) coordination. Positive correlations were found between</w:t>
      </w:r>
      <w:r w:rsidR="00665FDE">
        <w:rPr>
          <w:rFonts w:ascii="Times New Roman" w:hAnsi="Times New Roman"/>
          <w:sz w:val="24"/>
        </w:rPr>
        <w:t xml:space="preserve"> ‘Investigation Relevant Information’ (</w:t>
      </w:r>
      <w:r>
        <w:rPr>
          <w:rFonts w:ascii="Times New Roman" w:hAnsi="Times New Roman"/>
          <w:sz w:val="24"/>
        </w:rPr>
        <w:t>IRI</w:t>
      </w:r>
      <w:r w:rsidR="00665FDE">
        <w:rPr>
          <w:rFonts w:ascii="Times New Roman" w:hAnsi="Times New Roman"/>
          <w:sz w:val="24"/>
        </w:rPr>
        <w:t>)</w:t>
      </w:r>
      <w:r>
        <w:rPr>
          <w:rFonts w:ascii="Times New Roman" w:hAnsi="Times New Roman"/>
          <w:sz w:val="24"/>
        </w:rPr>
        <w:t xml:space="preserve"> and (</w:t>
      </w:r>
      <w:proofErr w:type="spellStart"/>
      <w:r>
        <w:rPr>
          <w:rFonts w:ascii="Times New Roman" w:hAnsi="Times New Roman"/>
          <w:sz w:val="24"/>
        </w:rPr>
        <w:t>i</w:t>
      </w:r>
      <w:proofErr w:type="spellEnd"/>
      <w:r>
        <w:rPr>
          <w:rFonts w:ascii="Times New Roman" w:hAnsi="Times New Roman"/>
          <w:sz w:val="24"/>
        </w:rPr>
        <w:t xml:space="preserve">) attention, (ii) coordination. </w:t>
      </w:r>
      <w:r w:rsidR="00807947">
        <w:rPr>
          <w:rFonts w:ascii="Times New Roman" w:hAnsi="Times New Roman"/>
          <w:sz w:val="24"/>
        </w:rPr>
        <w:t>A recent comprehensive overview of work on rapport has been provided by Gabbert et al. (2021).</w:t>
      </w:r>
    </w:p>
    <w:p w14:paraId="5362A35C" w14:textId="093A32EA"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Although some publications have mentioned empathy as a way of building/maintaining rapport, only a few have directly assessed the possible effects of displayed interviewer empathy. In their 2012 study, </w:t>
      </w:r>
      <w:proofErr w:type="spellStart"/>
      <w:r>
        <w:rPr>
          <w:rFonts w:ascii="Times New Roman" w:hAnsi="Times New Roman"/>
          <w:sz w:val="24"/>
        </w:rPr>
        <w:t>Oxburgh</w:t>
      </w:r>
      <w:proofErr w:type="spellEnd"/>
      <w:r w:rsidRPr="00006AF9">
        <w:rPr>
          <w:rFonts w:ascii="Times New Roman" w:hAnsi="Times New Roman"/>
          <w:sz w:val="24"/>
          <w:szCs w:val="24"/>
        </w:rPr>
        <w:t>,</w:t>
      </w:r>
      <w:r w:rsidRPr="00006AF9">
        <w:rPr>
          <w:rFonts w:ascii="Times New Roman" w:hAnsi="Times New Roman"/>
          <w:color w:val="000000"/>
          <w:sz w:val="24"/>
          <w:szCs w:val="24"/>
        </w:rPr>
        <w:t xml:space="preserve"> Ost, </w:t>
      </w:r>
      <w:r w:rsidR="000263CB">
        <w:rPr>
          <w:rFonts w:ascii="Times New Roman" w:hAnsi="Times New Roman"/>
          <w:color w:val="000000"/>
          <w:sz w:val="24"/>
          <w:szCs w:val="24"/>
        </w:rPr>
        <w:t>and</w:t>
      </w:r>
      <w:r w:rsidRPr="00006AF9">
        <w:rPr>
          <w:rFonts w:ascii="Times New Roman" w:hAnsi="Times New Roman"/>
          <w:color w:val="000000"/>
          <w:sz w:val="24"/>
          <w:szCs w:val="24"/>
        </w:rPr>
        <w:t xml:space="preserve"> </w:t>
      </w:r>
      <w:proofErr w:type="spellStart"/>
      <w:r w:rsidRPr="00006AF9">
        <w:rPr>
          <w:rFonts w:ascii="Times New Roman" w:hAnsi="Times New Roman"/>
          <w:color w:val="000000"/>
          <w:sz w:val="24"/>
          <w:szCs w:val="24"/>
        </w:rPr>
        <w:t>Cherryman</w:t>
      </w:r>
      <w:proofErr w:type="spellEnd"/>
      <w:r>
        <w:rPr>
          <w:rFonts w:ascii="Times New Roman" w:hAnsi="Times New Roman"/>
          <w:sz w:val="24"/>
        </w:rPr>
        <w:t xml:space="preserve"> found that there was no significant relationship between police interviewer empathy and IRI. However, they only coded empathy as one of three components: </w:t>
      </w:r>
      <w:r>
        <w:rPr>
          <w:rFonts w:ascii="Times New Roman" w:hAnsi="Times New Roman"/>
          <w:i/>
          <w:sz w:val="24"/>
        </w:rPr>
        <w:t>opportunity, continuer</w:t>
      </w:r>
      <w:r>
        <w:rPr>
          <w:rFonts w:ascii="Times New Roman" w:hAnsi="Times New Roman"/>
          <w:sz w:val="24"/>
        </w:rPr>
        <w:t xml:space="preserve">, or </w:t>
      </w:r>
      <w:r>
        <w:rPr>
          <w:rFonts w:ascii="Times New Roman" w:hAnsi="Times New Roman"/>
          <w:i/>
          <w:sz w:val="24"/>
        </w:rPr>
        <w:t>terminator</w:t>
      </w:r>
      <w:r>
        <w:rPr>
          <w:rFonts w:ascii="Times New Roman" w:hAnsi="Times New Roman"/>
          <w:sz w:val="24"/>
        </w:rPr>
        <w:t xml:space="preserve">. However, Baker-Eck, Bull, and </w:t>
      </w:r>
      <w:r>
        <w:rPr>
          <w:rFonts w:ascii="Times New Roman" w:hAnsi="Times New Roman"/>
          <w:sz w:val="24"/>
        </w:rPr>
        <w:lastRenderedPageBreak/>
        <w:t xml:space="preserve">Walsh (2021) found that the greater the empathy displayed the higher was suspects’ provision of information, illustrating how empathy may indeed play a valuable role in gaining IRI.  </w:t>
      </w:r>
      <w:r>
        <w:rPr>
          <w:rFonts w:ascii="Times New Roman" w:hAnsi="Times New Roman"/>
          <w:sz w:val="24"/>
        </w:rPr>
        <w:br/>
      </w:r>
    </w:p>
    <w:p w14:paraId="0A21DB77" w14:textId="77777777" w:rsidR="00B62700" w:rsidRPr="00D5227C" w:rsidRDefault="00B62700" w:rsidP="00B62700">
      <w:pPr>
        <w:pStyle w:val="NormalWeb"/>
        <w:spacing w:before="2" w:after="2" w:line="480" w:lineRule="auto"/>
        <w:rPr>
          <w:rFonts w:ascii="Times New Roman" w:hAnsi="Times New Roman"/>
          <w:i/>
          <w:iCs/>
          <w:sz w:val="24"/>
        </w:rPr>
      </w:pPr>
      <w:r w:rsidRPr="00925A79">
        <w:rPr>
          <w:rFonts w:ascii="Times New Roman" w:hAnsi="Times New Roman"/>
          <w:i/>
          <w:iCs/>
          <w:sz w:val="24"/>
        </w:rPr>
        <w:t>Question types</w:t>
      </w:r>
      <w:r>
        <w:rPr>
          <w:rFonts w:ascii="Times New Roman" w:hAnsi="Times New Roman"/>
          <w:i/>
          <w:iCs/>
          <w:sz w:val="24"/>
        </w:rPr>
        <w:t xml:space="preserve"> in Investigative Interviewing</w:t>
      </w:r>
    </w:p>
    <w:p w14:paraId="4FED0BF1" w14:textId="18BFF47B"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 An overview of prior research on the possible effects of interviewer question types by </w:t>
      </w:r>
      <w:proofErr w:type="spellStart"/>
      <w:r>
        <w:rPr>
          <w:rFonts w:ascii="Times New Roman" w:hAnsi="Times New Roman"/>
          <w:sz w:val="24"/>
        </w:rPr>
        <w:t>Oxburgh</w:t>
      </w:r>
      <w:proofErr w:type="spellEnd"/>
      <w:r>
        <w:rPr>
          <w:rFonts w:ascii="Times New Roman" w:hAnsi="Times New Roman"/>
          <w:sz w:val="24"/>
        </w:rPr>
        <w:t xml:space="preserve">, </w:t>
      </w:r>
      <w:proofErr w:type="spellStart"/>
      <w:r>
        <w:rPr>
          <w:rFonts w:ascii="Times New Roman" w:hAnsi="Times New Roman"/>
          <w:sz w:val="24"/>
        </w:rPr>
        <w:t>Myklebust</w:t>
      </w:r>
      <w:proofErr w:type="spellEnd"/>
      <w:r>
        <w:rPr>
          <w:rFonts w:ascii="Times New Roman" w:hAnsi="Times New Roman"/>
          <w:sz w:val="24"/>
        </w:rPr>
        <w:t>, and Grant (2010) noted that appropriate questions included ‘TED’ questions (or open questions) that include asking interviewees to ‘</w:t>
      </w:r>
      <w:r w:rsidRPr="000139AA">
        <w:rPr>
          <w:rFonts w:ascii="Times New Roman" w:hAnsi="Times New Roman"/>
          <w:i/>
          <w:sz w:val="24"/>
        </w:rPr>
        <w:t>Tell, Explain, Describe’</w:t>
      </w:r>
      <w:r>
        <w:rPr>
          <w:rFonts w:ascii="Times New Roman" w:hAnsi="Times New Roman"/>
          <w:sz w:val="24"/>
        </w:rPr>
        <w:t xml:space="preserve">. Indeed, open questions have more recently been found to elicit longer narratives than closed questions, including more accurate and detailed responses </w:t>
      </w:r>
      <w:r w:rsidR="007B2E06">
        <w:rPr>
          <w:rFonts w:ascii="Times New Roman" w:hAnsi="Times New Roman"/>
          <w:sz w:val="24"/>
        </w:rPr>
        <w:t>such as</w:t>
      </w:r>
      <w:r>
        <w:rPr>
          <w:rFonts w:ascii="Times New Roman" w:hAnsi="Times New Roman"/>
          <w:sz w:val="24"/>
        </w:rPr>
        <w:t xml:space="preserve"> elaborate explanations (Kelly &amp; Valencia, 2020; Powell, 2013). While the present new study to be described below was being conducted, </w:t>
      </w:r>
      <w:r w:rsidRPr="005E1D7B">
        <w:rPr>
          <w:rFonts w:ascii="Times New Roman" w:hAnsi="Times New Roman"/>
          <w:sz w:val="24"/>
        </w:rPr>
        <w:t xml:space="preserve">Kelly and Valencia </w:t>
      </w:r>
      <w:r>
        <w:rPr>
          <w:rFonts w:ascii="Times New Roman" w:hAnsi="Times New Roman"/>
          <w:sz w:val="24"/>
        </w:rPr>
        <w:t xml:space="preserve">(2020) </w:t>
      </w:r>
      <w:r w:rsidRPr="005E1D7B">
        <w:rPr>
          <w:rFonts w:ascii="Times New Roman" w:hAnsi="Times New Roman"/>
          <w:sz w:val="24"/>
        </w:rPr>
        <w:t>were also (unknown to the current authors) conducting a study examining the association between (a) the proportion of open questions versus closed questions and (b) suspect</w:t>
      </w:r>
      <w:r>
        <w:rPr>
          <w:rFonts w:ascii="Times New Roman" w:hAnsi="Times New Roman"/>
          <w:sz w:val="24"/>
        </w:rPr>
        <w:t>s’</w:t>
      </w:r>
      <w:r w:rsidRPr="005E1D7B">
        <w:rPr>
          <w:rFonts w:ascii="Times New Roman" w:hAnsi="Times New Roman"/>
          <w:sz w:val="24"/>
        </w:rPr>
        <w:t xml:space="preserve"> c</w:t>
      </w:r>
      <w:r>
        <w:rPr>
          <w:rFonts w:ascii="Times New Roman" w:hAnsi="Times New Roman"/>
          <w:sz w:val="24"/>
        </w:rPr>
        <w:t>ooperation, which they defined as</w:t>
      </w:r>
      <w:r>
        <w:rPr>
          <w:rFonts w:ascii="Times New Roman" w:hAnsi="Times New Roman"/>
          <w:b/>
          <w:sz w:val="24"/>
        </w:rPr>
        <w:t xml:space="preserve"> </w:t>
      </w:r>
      <w:r>
        <w:rPr>
          <w:rFonts w:ascii="Times New Roman" w:hAnsi="Times New Roman"/>
          <w:sz w:val="24"/>
        </w:rPr>
        <w:t xml:space="preserve">“…cooperative information was operationalized as offering non-incriminating information that may or may not have been related to the crime, self-incriminating information, including admissions, and alibis” (p. 5).  </w:t>
      </w:r>
    </w:p>
    <w:p w14:paraId="53F000BB" w14:textId="353E1EB6" w:rsidR="00B62700" w:rsidRPr="00F75E8D" w:rsidRDefault="00B62700" w:rsidP="00774752">
      <w:pPr>
        <w:pStyle w:val="NormalWeb"/>
        <w:spacing w:before="2" w:after="2" w:line="480" w:lineRule="auto"/>
        <w:ind w:firstLine="720"/>
        <w:rPr>
          <w:rFonts w:ascii="Times New Roman" w:hAnsi="Times New Roman"/>
          <w:sz w:val="24"/>
        </w:rPr>
      </w:pPr>
      <w:r>
        <w:rPr>
          <w:rFonts w:ascii="Times New Roman" w:hAnsi="Times New Roman"/>
          <w:sz w:val="24"/>
        </w:rPr>
        <w:t xml:space="preserve">‘TED’ Questions as open questions could be </w:t>
      </w:r>
      <w:r>
        <w:rPr>
          <w:rFonts w:ascii="Times New Roman" w:hAnsi="Times New Roman"/>
          <w:i/>
          <w:sz w:val="24"/>
        </w:rPr>
        <w:t>information-seeking</w:t>
      </w:r>
      <w:r>
        <w:rPr>
          <w:rFonts w:ascii="Times New Roman" w:hAnsi="Times New Roman"/>
          <w:sz w:val="24"/>
        </w:rPr>
        <w:t xml:space="preserve"> and ‘WH’ questions as closed questions and </w:t>
      </w:r>
      <w:r>
        <w:rPr>
          <w:rFonts w:ascii="Times New Roman" w:hAnsi="Times New Roman"/>
          <w:i/>
          <w:sz w:val="24"/>
        </w:rPr>
        <w:t xml:space="preserve">information-confirming </w:t>
      </w:r>
      <w:r>
        <w:rPr>
          <w:rFonts w:ascii="Times New Roman" w:hAnsi="Times New Roman"/>
          <w:sz w:val="24"/>
        </w:rPr>
        <w:t xml:space="preserve">questions (i.e., Who, What, When, </w:t>
      </w:r>
      <w:proofErr w:type="gramStart"/>
      <w:r>
        <w:rPr>
          <w:rFonts w:ascii="Times New Roman" w:hAnsi="Times New Roman"/>
          <w:sz w:val="24"/>
        </w:rPr>
        <w:t>Where,</w:t>
      </w:r>
      <w:proofErr w:type="gramEnd"/>
      <w:r>
        <w:rPr>
          <w:rFonts w:ascii="Times New Roman" w:hAnsi="Times New Roman"/>
          <w:sz w:val="24"/>
        </w:rPr>
        <w:t xml:space="preserve"> Why) (</w:t>
      </w:r>
      <w:proofErr w:type="spellStart"/>
      <w:r>
        <w:rPr>
          <w:rFonts w:ascii="Times New Roman" w:hAnsi="Times New Roman"/>
          <w:sz w:val="24"/>
        </w:rPr>
        <w:t>Oxburgh</w:t>
      </w:r>
      <w:proofErr w:type="spellEnd"/>
      <w:r>
        <w:rPr>
          <w:rFonts w:ascii="Times New Roman" w:hAnsi="Times New Roman"/>
          <w:sz w:val="24"/>
        </w:rPr>
        <w:t xml:space="preserve"> et al., 2010; </w:t>
      </w:r>
      <w:r w:rsidRPr="00547F4A">
        <w:rPr>
          <w:sz w:val="24"/>
        </w:rPr>
        <w:t>Zeng, Huang, B</w:t>
      </w:r>
      <w:r>
        <w:rPr>
          <w:sz w:val="24"/>
        </w:rPr>
        <w:t>ull</w:t>
      </w:r>
      <w:r w:rsidRPr="00547F4A">
        <w:rPr>
          <w:sz w:val="24"/>
        </w:rPr>
        <w:t xml:space="preserve">, </w:t>
      </w:r>
      <w:r>
        <w:rPr>
          <w:sz w:val="24"/>
        </w:rPr>
        <w:t>2020</w:t>
      </w:r>
      <w:r>
        <w:rPr>
          <w:rFonts w:ascii="Times New Roman" w:hAnsi="Times New Roman"/>
          <w:sz w:val="24"/>
        </w:rPr>
        <w:t xml:space="preserve">). </w:t>
      </w:r>
      <w:r w:rsidR="00774752">
        <w:rPr>
          <w:rFonts w:ascii="Times New Roman" w:hAnsi="Times New Roman"/>
          <w:sz w:val="24"/>
        </w:rPr>
        <w:t>Lyon and Henderson (2021) recently discussed, regarding child witness interviewees, the roles of (</w:t>
      </w:r>
      <w:proofErr w:type="spellStart"/>
      <w:r w:rsidR="00774752">
        <w:rPr>
          <w:rFonts w:ascii="Times New Roman" w:hAnsi="Times New Roman"/>
          <w:sz w:val="24"/>
        </w:rPr>
        <w:t>i</w:t>
      </w:r>
      <w:proofErr w:type="spellEnd"/>
      <w:r w:rsidR="00774752">
        <w:rPr>
          <w:rFonts w:ascii="Times New Roman" w:hAnsi="Times New Roman"/>
          <w:sz w:val="24"/>
        </w:rPr>
        <w:t xml:space="preserve">) open-ended and </w:t>
      </w:r>
      <w:proofErr w:type="spellStart"/>
      <w:r w:rsidR="00774752">
        <w:rPr>
          <w:rFonts w:ascii="Times New Roman" w:hAnsi="Times New Roman"/>
          <w:sz w:val="24"/>
        </w:rPr>
        <w:t>wh</w:t>
      </w:r>
      <w:proofErr w:type="spellEnd"/>
      <w:r w:rsidR="00774752">
        <w:rPr>
          <w:rFonts w:ascii="Times New Roman" w:hAnsi="Times New Roman"/>
          <w:sz w:val="24"/>
        </w:rPr>
        <w:t xml:space="preserve">-questions and (ii) rapport in </w:t>
      </w:r>
      <w:r w:rsidR="007442AA">
        <w:rPr>
          <w:rFonts w:ascii="Times New Roman" w:hAnsi="Times New Roman"/>
          <w:sz w:val="24"/>
        </w:rPr>
        <w:t>the</w:t>
      </w:r>
      <w:r w:rsidR="00774752">
        <w:rPr>
          <w:rFonts w:ascii="Times New Roman" w:hAnsi="Times New Roman"/>
          <w:sz w:val="24"/>
        </w:rPr>
        <w:t xml:space="preserve"> gain</w:t>
      </w:r>
      <w:r w:rsidR="007442AA">
        <w:rPr>
          <w:rFonts w:ascii="Times New Roman" w:hAnsi="Times New Roman"/>
          <w:sz w:val="24"/>
        </w:rPr>
        <w:t>ing of</w:t>
      </w:r>
      <w:r w:rsidR="00774752">
        <w:rPr>
          <w:rFonts w:ascii="Times New Roman" w:hAnsi="Times New Roman"/>
          <w:sz w:val="24"/>
        </w:rPr>
        <w:t xml:space="preserve"> more valid information without increasing false reports. </w:t>
      </w:r>
      <w:r>
        <w:rPr>
          <w:rFonts w:ascii="Times New Roman" w:hAnsi="Times New Roman"/>
          <w:sz w:val="24"/>
        </w:rPr>
        <w:t>Maintaining the use of open-ended questions during interviews is a key characteristic of skilled interviewers (</w:t>
      </w:r>
      <w:r w:rsidRPr="006452D2">
        <w:rPr>
          <w:rFonts w:ascii="Times New Roman" w:hAnsi="Times New Roman"/>
          <w:color w:val="222222"/>
          <w:sz w:val="24"/>
          <w:szCs w:val="24"/>
          <w:shd w:val="clear" w:color="auto" w:fill="FFFFFF"/>
        </w:rPr>
        <w:t>Davies, Westcott, &amp; Horan, 2000</w:t>
      </w:r>
      <w:r>
        <w:rPr>
          <w:rFonts w:ascii="Times New Roman" w:hAnsi="Times New Roman"/>
          <w:color w:val="222222"/>
          <w:sz w:val="24"/>
          <w:szCs w:val="24"/>
          <w:shd w:val="clear" w:color="auto" w:fill="FFFFFF"/>
        </w:rPr>
        <w:t>;</w:t>
      </w:r>
      <w:r w:rsidRPr="006452D2">
        <w:rPr>
          <w:rFonts w:ascii="Times New Roman" w:hAnsi="Times New Roman"/>
          <w:color w:val="222222"/>
          <w:sz w:val="24"/>
          <w:szCs w:val="24"/>
          <w:shd w:val="clear" w:color="auto" w:fill="FFFFFF"/>
        </w:rPr>
        <w:t xml:space="preserve"> </w:t>
      </w:r>
      <w:r>
        <w:rPr>
          <w:rFonts w:ascii="Times New Roman" w:hAnsi="Times New Roman"/>
          <w:sz w:val="24"/>
        </w:rPr>
        <w:t xml:space="preserve">Poole &amp; Lamb, 1998). </w:t>
      </w:r>
      <w:proofErr w:type="spellStart"/>
      <w:r>
        <w:rPr>
          <w:rFonts w:ascii="Times New Roman" w:hAnsi="Times New Roman"/>
          <w:sz w:val="24"/>
        </w:rPr>
        <w:t>Oxburgh</w:t>
      </w:r>
      <w:proofErr w:type="spellEnd"/>
      <w:r>
        <w:rPr>
          <w:rFonts w:ascii="Times New Roman" w:hAnsi="Times New Roman"/>
          <w:sz w:val="24"/>
        </w:rPr>
        <w:t xml:space="preserve">, et al. (2012) noted that </w:t>
      </w:r>
      <w:r>
        <w:rPr>
          <w:rFonts w:ascii="Times New Roman" w:hAnsi="Times New Roman"/>
          <w:sz w:val="24"/>
        </w:rPr>
        <w:lastRenderedPageBreak/>
        <w:t>appropriate question types include the following: (</w:t>
      </w:r>
      <w:proofErr w:type="spellStart"/>
      <w:r>
        <w:rPr>
          <w:rFonts w:ascii="Times New Roman" w:hAnsi="Times New Roman"/>
          <w:sz w:val="24"/>
        </w:rPr>
        <w:t>i</w:t>
      </w:r>
      <w:proofErr w:type="spellEnd"/>
      <w:r>
        <w:rPr>
          <w:rFonts w:ascii="Times New Roman" w:hAnsi="Times New Roman"/>
          <w:sz w:val="24"/>
        </w:rPr>
        <w:t>) open questions, (ii) probing/identification questions, and (iii) encourager/acknowledgement questions – and inappropriate questions usually include (</w:t>
      </w:r>
      <w:proofErr w:type="spellStart"/>
      <w:r>
        <w:rPr>
          <w:rFonts w:ascii="Times New Roman" w:hAnsi="Times New Roman"/>
          <w:sz w:val="24"/>
        </w:rPr>
        <w:t>i</w:t>
      </w:r>
      <w:proofErr w:type="spellEnd"/>
      <w:r>
        <w:rPr>
          <w:rFonts w:ascii="Times New Roman" w:hAnsi="Times New Roman"/>
          <w:sz w:val="24"/>
        </w:rPr>
        <w:t>) leading questions; (ii) multiple questions; (iii) forced-choice questions; (iv) opinion/statement questions; and (v) closed questions</w:t>
      </w:r>
      <w:r w:rsidRPr="00925A79">
        <w:rPr>
          <w:rFonts w:ascii="Times New Roman" w:hAnsi="Times New Roman"/>
          <w:sz w:val="24"/>
          <w:szCs w:val="24"/>
        </w:rPr>
        <w:t>.</w:t>
      </w:r>
      <w:r>
        <w:rPr>
          <w:rFonts w:ascii="Times New Roman" w:hAnsi="Times New Roman"/>
          <w:sz w:val="24"/>
        </w:rPr>
        <w:t xml:space="preserve"> Further, </w:t>
      </w:r>
      <w:proofErr w:type="spellStart"/>
      <w:r>
        <w:rPr>
          <w:rFonts w:ascii="Times New Roman" w:hAnsi="Times New Roman"/>
          <w:sz w:val="24"/>
        </w:rPr>
        <w:t>Oxburgh</w:t>
      </w:r>
      <w:proofErr w:type="spellEnd"/>
      <w:r>
        <w:rPr>
          <w:rFonts w:ascii="Times New Roman" w:hAnsi="Times New Roman"/>
          <w:sz w:val="24"/>
        </w:rPr>
        <w:t xml:space="preserve"> et al. (2012) found that the responses to </w:t>
      </w:r>
      <w:r>
        <w:rPr>
          <w:rFonts w:ascii="Times New Roman" w:hAnsi="Times New Roman"/>
          <w:i/>
          <w:sz w:val="24"/>
        </w:rPr>
        <w:t>appropriate</w:t>
      </w:r>
      <w:r>
        <w:rPr>
          <w:rFonts w:ascii="Times New Roman" w:hAnsi="Times New Roman"/>
          <w:sz w:val="24"/>
        </w:rPr>
        <w:t xml:space="preserve"> versus </w:t>
      </w:r>
      <w:r>
        <w:rPr>
          <w:rFonts w:ascii="Times New Roman" w:hAnsi="Times New Roman"/>
          <w:i/>
          <w:sz w:val="24"/>
        </w:rPr>
        <w:t>inappropriate</w:t>
      </w:r>
      <w:r>
        <w:rPr>
          <w:rFonts w:ascii="Times New Roman" w:hAnsi="Times New Roman"/>
          <w:sz w:val="24"/>
        </w:rPr>
        <w:t xml:space="preserve"> questions contained more items of IRI.</w:t>
      </w:r>
    </w:p>
    <w:p w14:paraId="3958DA27" w14:textId="17946899" w:rsidR="00B62700" w:rsidRDefault="00376D64"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Closed questions (such </w:t>
      </w:r>
      <w:commentRangeStart w:id="1"/>
      <w:r>
        <w:rPr>
          <w:rFonts w:ascii="Times New Roman" w:hAnsi="Times New Roman"/>
          <w:sz w:val="24"/>
        </w:rPr>
        <w:t>as</w:t>
      </w:r>
      <w:commentRangeEnd w:id="1"/>
      <w:r w:rsidR="00013497">
        <w:rPr>
          <w:rStyle w:val="CommentReference"/>
          <w:rFonts w:ascii="Cambria" w:eastAsia="Cambria" w:hAnsi="Cambria"/>
        </w:rPr>
        <w:commentReference w:id="1"/>
      </w:r>
      <w:r>
        <w:rPr>
          <w:rFonts w:ascii="Times New Roman" w:hAnsi="Times New Roman"/>
          <w:sz w:val="24"/>
        </w:rPr>
        <w:t xml:space="preserve"> </w:t>
      </w:r>
      <w:r>
        <w:rPr>
          <w:rFonts w:ascii="Times New Roman" w:hAnsi="Times New Roman"/>
          <w:i/>
          <w:sz w:val="24"/>
        </w:rPr>
        <w:t>“Was he tall or short?”)</w:t>
      </w:r>
      <w:r>
        <w:rPr>
          <w:rFonts w:ascii="Times New Roman" w:hAnsi="Times New Roman"/>
          <w:sz w:val="24"/>
        </w:rPr>
        <w:t xml:space="preserve"> typically elicit one-word or very short answers such as ‘yes’, ‘no’, or ‘I </w:t>
      </w:r>
      <w:proofErr w:type="gramStart"/>
      <w:r>
        <w:rPr>
          <w:rFonts w:ascii="Times New Roman" w:hAnsi="Times New Roman"/>
          <w:sz w:val="24"/>
        </w:rPr>
        <w:t>don’t</w:t>
      </w:r>
      <w:proofErr w:type="gramEnd"/>
      <w:r>
        <w:rPr>
          <w:rFonts w:ascii="Times New Roman" w:hAnsi="Times New Roman"/>
          <w:sz w:val="24"/>
        </w:rPr>
        <w:t xml:space="preserve"> know’. Thus, they can place restrictions on what the interviewee say</w:t>
      </w:r>
      <w:r w:rsidR="00013497">
        <w:rPr>
          <w:rFonts w:ascii="Times New Roman" w:hAnsi="Times New Roman"/>
          <w:sz w:val="24"/>
        </w:rPr>
        <w:t>s</w:t>
      </w:r>
      <w:r>
        <w:rPr>
          <w:rFonts w:ascii="Times New Roman" w:hAnsi="Times New Roman"/>
          <w:sz w:val="24"/>
        </w:rPr>
        <w:t xml:space="preserve"> about the topic</w:t>
      </w:r>
      <w:r w:rsidR="00013497">
        <w:rPr>
          <w:rFonts w:ascii="Times New Roman" w:hAnsi="Times New Roman"/>
          <w:sz w:val="24"/>
        </w:rPr>
        <w:t>.</w:t>
      </w:r>
      <w:r>
        <w:rPr>
          <w:rFonts w:ascii="Times New Roman" w:hAnsi="Times New Roman"/>
          <w:sz w:val="24"/>
        </w:rPr>
        <w:t xml:space="preserve"> </w:t>
      </w:r>
      <w:r w:rsidR="00B62700">
        <w:rPr>
          <w:rFonts w:ascii="Times New Roman" w:hAnsi="Times New Roman"/>
          <w:sz w:val="24"/>
        </w:rPr>
        <w:t xml:space="preserve">Almeida and Drew (2020) found that police officers’ use of such questions was not done in a neutral way but sought to allow officers to gain an admission or denial for a specific account.  </w:t>
      </w:r>
    </w:p>
    <w:p w14:paraId="40D76EE8" w14:textId="7A1F101A" w:rsidR="00665FDE" w:rsidRDefault="00B62700" w:rsidP="00665FDE">
      <w:pPr>
        <w:pStyle w:val="NormalWeb"/>
        <w:spacing w:before="2" w:after="2" w:line="480" w:lineRule="auto"/>
        <w:ind w:firstLine="720"/>
        <w:rPr>
          <w:rFonts w:ascii="Times New Roman" w:hAnsi="Times New Roman"/>
          <w:color w:val="222222"/>
          <w:sz w:val="24"/>
          <w:szCs w:val="24"/>
          <w:shd w:val="clear" w:color="auto" w:fill="FFFFFF"/>
        </w:rPr>
      </w:pPr>
      <w:r>
        <w:rPr>
          <w:rFonts w:ascii="Times New Roman" w:hAnsi="Times New Roman"/>
          <w:sz w:val="24"/>
        </w:rPr>
        <w:t xml:space="preserve">In some countries official guidance has emphasized that inappropriate question types are to be avoided (e.g., </w:t>
      </w:r>
      <w:r w:rsidRPr="00F340D0">
        <w:rPr>
          <w:rFonts w:ascii="Times New Roman" w:hAnsi="Times New Roman"/>
          <w:sz w:val="24"/>
        </w:rPr>
        <w:t>Home Office, 20</w:t>
      </w:r>
      <w:r>
        <w:rPr>
          <w:rFonts w:ascii="Times New Roman" w:hAnsi="Times New Roman"/>
          <w:sz w:val="24"/>
        </w:rPr>
        <w:t>11)</w:t>
      </w:r>
      <w:r w:rsidRPr="00F340D0">
        <w:rPr>
          <w:rFonts w:ascii="Times New Roman" w:hAnsi="Times New Roman"/>
          <w:sz w:val="24"/>
        </w:rPr>
        <w:t>.</w:t>
      </w:r>
      <w:r>
        <w:rPr>
          <w:rFonts w:ascii="Times New Roman" w:hAnsi="Times New Roman"/>
          <w:sz w:val="24"/>
        </w:rPr>
        <w:t xml:space="preserve"> However, research has repeatedly found that professional interviewers are nevertheless poor at avoiding use of inappropriate questions </w:t>
      </w:r>
      <w:r w:rsidR="00B5400E">
        <w:rPr>
          <w:rFonts w:ascii="Times New Roman" w:hAnsi="Times New Roman"/>
          <w:sz w:val="24"/>
        </w:rPr>
        <w:t xml:space="preserve">not only in interviews with suspects (e.g., Bull &amp; </w:t>
      </w:r>
      <w:proofErr w:type="spellStart"/>
      <w:r w:rsidR="00B5400E">
        <w:rPr>
          <w:rFonts w:ascii="Times New Roman" w:hAnsi="Times New Roman"/>
          <w:sz w:val="24"/>
        </w:rPr>
        <w:t>Soukara</w:t>
      </w:r>
      <w:proofErr w:type="spellEnd"/>
      <w:r w:rsidR="00B5400E">
        <w:rPr>
          <w:rFonts w:ascii="Times New Roman" w:hAnsi="Times New Roman"/>
          <w:sz w:val="24"/>
        </w:rPr>
        <w:t>, 2010; Leahy-Harland &amp; Bull, 2017) but also with witnesses/victims (</w:t>
      </w:r>
      <w:commentRangeStart w:id="2"/>
      <w:commentRangeStart w:id="3"/>
      <w:commentRangeStart w:id="4"/>
      <w:r>
        <w:rPr>
          <w:rFonts w:ascii="Times New Roman" w:hAnsi="Times New Roman"/>
          <w:sz w:val="24"/>
        </w:rPr>
        <w:t xml:space="preserve">e.g., </w:t>
      </w:r>
      <w:r w:rsidRPr="006452D2">
        <w:rPr>
          <w:rFonts w:ascii="Times New Roman" w:hAnsi="Times New Roman"/>
          <w:color w:val="222222"/>
          <w:sz w:val="24"/>
          <w:szCs w:val="24"/>
          <w:shd w:val="clear" w:color="auto" w:fill="FFFFFF"/>
        </w:rPr>
        <w:t>Lamb, 2016</w:t>
      </w:r>
      <w:r>
        <w:rPr>
          <w:rFonts w:ascii="Times New Roman" w:hAnsi="Times New Roman"/>
          <w:color w:val="222222"/>
          <w:sz w:val="24"/>
          <w:szCs w:val="24"/>
          <w:shd w:val="clear" w:color="auto" w:fill="FFFFFF"/>
        </w:rPr>
        <w:t>;</w:t>
      </w:r>
      <w:r>
        <w:rPr>
          <w:rFonts w:ascii="Times New Roman" w:hAnsi="Times New Roman"/>
          <w:sz w:val="24"/>
        </w:rPr>
        <w:t xml:space="preserve"> </w:t>
      </w:r>
      <w:proofErr w:type="spellStart"/>
      <w:r w:rsidRPr="00750326">
        <w:rPr>
          <w:rFonts w:ascii="Times New Roman" w:hAnsi="Times New Roman"/>
          <w:color w:val="222222"/>
          <w:sz w:val="24"/>
          <w:szCs w:val="24"/>
          <w:shd w:val="clear" w:color="auto" w:fill="FFFFFF"/>
        </w:rPr>
        <w:t>Skrifvars</w:t>
      </w:r>
      <w:proofErr w:type="spellEnd"/>
      <w:r w:rsidRPr="00750326">
        <w:rPr>
          <w:rFonts w:ascii="Times New Roman" w:hAnsi="Times New Roman"/>
          <w:color w:val="222222"/>
          <w:sz w:val="24"/>
          <w:szCs w:val="24"/>
          <w:shd w:val="clear" w:color="auto" w:fill="FFFFFF"/>
        </w:rPr>
        <w:t xml:space="preserve">, </w:t>
      </w:r>
      <w:proofErr w:type="spellStart"/>
      <w:r w:rsidRPr="00750326">
        <w:rPr>
          <w:rFonts w:ascii="Times New Roman" w:hAnsi="Times New Roman"/>
          <w:color w:val="222222"/>
          <w:sz w:val="24"/>
          <w:szCs w:val="24"/>
          <w:shd w:val="clear" w:color="auto" w:fill="FFFFFF"/>
        </w:rPr>
        <w:t>Korkman</w:t>
      </w:r>
      <w:proofErr w:type="spellEnd"/>
      <w:r w:rsidRPr="00750326">
        <w:rPr>
          <w:rFonts w:ascii="Times New Roman" w:hAnsi="Times New Roman"/>
          <w:color w:val="222222"/>
          <w:sz w:val="24"/>
          <w:szCs w:val="24"/>
          <w:shd w:val="clear" w:color="auto" w:fill="FFFFFF"/>
        </w:rPr>
        <w:t xml:space="preserve">, Sui, van </w:t>
      </w:r>
      <w:proofErr w:type="spellStart"/>
      <w:r w:rsidRPr="00750326">
        <w:rPr>
          <w:rFonts w:ascii="Times New Roman" w:hAnsi="Times New Roman"/>
          <w:color w:val="222222"/>
          <w:sz w:val="24"/>
          <w:szCs w:val="24"/>
          <w:shd w:val="clear" w:color="auto" w:fill="FFFFFF"/>
        </w:rPr>
        <w:t>Veldhuizen</w:t>
      </w:r>
      <w:proofErr w:type="spellEnd"/>
      <w:r w:rsidRPr="00750326">
        <w:rPr>
          <w:rFonts w:ascii="Times New Roman" w:hAnsi="Times New Roman"/>
          <w:color w:val="222222"/>
          <w:sz w:val="24"/>
          <w:szCs w:val="24"/>
          <w:shd w:val="clear" w:color="auto" w:fill="FFFFFF"/>
        </w:rPr>
        <w:t xml:space="preserve">, &amp; </w:t>
      </w:r>
      <w:proofErr w:type="spellStart"/>
      <w:r w:rsidRPr="00750326">
        <w:rPr>
          <w:rFonts w:ascii="Times New Roman" w:hAnsi="Times New Roman"/>
          <w:color w:val="222222"/>
          <w:sz w:val="24"/>
          <w:szCs w:val="24"/>
          <w:shd w:val="clear" w:color="auto" w:fill="FFFFFF"/>
        </w:rPr>
        <w:t>Antfolk</w:t>
      </w:r>
      <w:proofErr w:type="spellEnd"/>
      <w:r w:rsidRPr="00750326">
        <w:rPr>
          <w:rFonts w:ascii="Times New Roman" w:hAnsi="Times New Roman"/>
          <w:color w:val="222222"/>
          <w:sz w:val="24"/>
          <w:szCs w:val="24"/>
          <w:shd w:val="clear" w:color="auto" w:fill="FFFFFF"/>
        </w:rPr>
        <w:t>, 2020</w:t>
      </w:r>
      <w:r>
        <w:rPr>
          <w:rFonts w:ascii="Times New Roman" w:hAnsi="Times New Roman"/>
          <w:color w:val="222222"/>
          <w:sz w:val="24"/>
          <w:szCs w:val="24"/>
          <w:shd w:val="clear" w:color="auto" w:fill="FFFFFF"/>
        </w:rPr>
        <w:t>;</w:t>
      </w:r>
      <w:r>
        <w:rPr>
          <w:rFonts w:ascii="Times New Roman" w:hAnsi="Times New Roman"/>
          <w:sz w:val="24"/>
        </w:rPr>
        <w:t xml:space="preserve"> </w:t>
      </w:r>
      <w:proofErr w:type="spellStart"/>
      <w:r w:rsidRPr="00750326">
        <w:rPr>
          <w:rFonts w:ascii="Times New Roman" w:hAnsi="Times New Roman"/>
          <w:color w:val="222222"/>
          <w:sz w:val="24"/>
          <w:szCs w:val="24"/>
          <w:shd w:val="clear" w:color="auto" w:fill="FFFFFF"/>
        </w:rPr>
        <w:t>Verkampt</w:t>
      </w:r>
      <w:proofErr w:type="spellEnd"/>
      <w:r w:rsidRPr="00750326">
        <w:rPr>
          <w:rFonts w:ascii="Times New Roman" w:hAnsi="Times New Roman"/>
          <w:color w:val="222222"/>
          <w:sz w:val="24"/>
          <w:szCs w:val="24"/>
          <w:shd w:val="clear" w:color="auto" w:fill="FFFFFF"/>
        </w:rPr>
        <w:t xml:space="preserve">, </w:t>
      </w:r>
      <w:proofErr w:type="spellStart"/>
      <w:r w:rsidRPr="00750326">
        <w:rPr>
          <w:rFonts w:ascii="Times New Roman" w:hAnsi="Times New Roman"/>
          <w:color w:val="222222"/>
          <w:sz w:val="24"/>
          <w:szCs w:val="24"/>
          <w:shd w:val="clear" w:color="auto" w:fill="FFFFFF"/>
        </w:rPr>
        <w:t>Dodier</w:t>
      </w:r>
      <w:proofErr w:type="spellEnd"/>
      <w:r w:rsidRPr="00750326">
        <w:rPr>
          <w:rFonts w:ascii="Times New Roman" w:hAnsi="Times New Roman"/>
          <w:color w:val="222222"/>
          <w:sz w:val="24"/>
          <w:szCs w:val="24"/>
          <w:shd w:val="clear" w:color="auto" w:fill="FFFFFF"/>
        </w:rPr>
        <w:t xml:space="preserve">, Milne, &amp; </w:t>
      </w:r>
      <w:proofErr w:type="spellStart"/>
      <w:r w:rsidRPr="00750326">
        <w:rPr>
          <w:rFonts w:ascii="Times New Roman" w:hAnsi="Times New Roman"/>
          <w:color w:val="222222"/>
          <w:sz w:val="24"/>
          <w:szCs w:val="24"/>
          <w:shd w:val="clear" w:color="auto" w:fill="FFFFFF"/>
        </w:rPr>
        <w:t>Ginet</w:t>
      </w:r>
      <w:proofErr w:type="spellEnd"/>
      <w:r w:rsidRPr="00750326">
        <w:rPr>
          <w:rFonts w:ascii="Times New Roman" w:hAnsi="Times New Roman"/>
          <w:color w:val="222222"/>
          <w:sz w:val="24"/>
          <w:szCs w:val="24"/>
          <w:shd w:val="clear" w:color="auto" w:fill="FFFFFF"/>
        </w:rPr>
        <w:t>, 2019</w:t>
      </w:r>
      <w:r>
        <w:rPr>
          <w:rFonts w:ascii="Times New Roman" w:hAnsi="Times New Roman"/>
          <w:color w:val="222222"/>
          <w:sz w:val="24"/>
          <w:szCs w:val="24"/>
          <w:shd w:val="clear" w:color="auto" w:fill="FFFFFF"/>
        </w:rPr>
        <w:t xml:space="preserve">; </w:t>
      </w:r>
      <w:proofErr w:type="spellStart"/>
      <w:r w:rsidRPr="00750326">
        <w:rPr>
          <w:rFonts w:ascii="Times New Roman" w:hAnsi="Times New Roman"/>
          <w:color w:val="222222"/>
          <w:sz w:val="24"/>
          <w:szCs w:val="24"/>
          <w:shd w:val="clear" w:color="auto" w:fill="FFFFFF"/>
        </w:rPr>
        <w:t>Westera</w:t>
      </w:r>
      <w:proofErr w:type="spellEnd"/>
      <w:r w:rsidRPr="00750326">
        <w:rPr>
          <w:rFonts w:ascii="Times New Roman" w:hAnsi="Times New Roman"/>
          <w:color w:val="222222"/>
          <w:sz w:val="24"/>
          <w:szCs w:val="24"/>
          <w:shd w:val="clear" w:color="auto" w:fill="FFFFFF"/>
        </w:rPr>
        <w:t>, Powell, Milne, &amp; Goodman-</w:t>
      </w:r>
      <w:proofErr w:type="spellStart"/>
      <w:r w:rsidRPr="00750326">
        <w:rPr>
          <w:rFonts w:ascii="Times New Roman" w:hAnsi="Times New Roman"/>
          <w:color w:val="222222"/>
          <w:sz w:val="24"/>
          <w:szCs w:val="24"/>
          <w:shd w:val="clear" w:color="auto" w:fill="FFFFFF"/>
        </w:rPr>
        <w:t>Delahunty</w:t>
      </w:r>
      <w:proofErr w:type="spellEnd"/>
      <w:r w:rsidRPr="00750326">
        <w:rPr>
          <w:rFonts w:ascii="Times New Roman" w:hAnsi="Times New Roman"/>
          <w:color w:val="222222"/>
          <w:sz w:val="24"/>
          <w:szCs w:val="24"/>
          <w:shd w:val="clear" w:color="auto" w:fill="FFFFFF"/>
        </w:rPr>
        <w:t>, 2019</w:t>
      </w:r>
      <w:commentRangeEnd w:id="2"/>
      <w:r w:rsidR="00CC08BA">
        <w:rPr>
          <w:rStyle w:val="CommentReference"/>
          <w:rFonts w:ascii="Cambria" w:eastAsia="Cambria" w:hAnsi="Cambria"/>
        </w:rPr>
        <w:commentReference w:id="2"/>
      </w:r>
      <w:commentRangeEnd w:id="3"/>
      <w:r w:rsidR="00C24098">
        <w:rPr>
          <w:rStyle w:val="CommentReference"/>
          <w:rFonts w:ascii="Cambria" w:eastAsia="Cambria" w:hAnsi="Cambria"/>
        </w:rPr>
        <w:commentReference w:id="3"/>
      </w:r>
      <w:commentRangeEnd w:id="4"/>
      <w:r w:rsidR="002E4EE0">
        <w:rPr>
          <w:rStyle w:val="CommentReference"/>
          <w:rFonts w:ascii="Cambria" w:eastAsia="Cambria" w:hAnsi="Cambria"/>
        </w:rPr>
        <w:commentReference w:id="4"/>
      </w:r>
      <w:r w:rsidRPr="00750326">
        <w:rPr>
          <w:rFonts w:ascii="Times New Roman" w:hAnsi="Times New Roman"/>
          <w:color w:val="222222"/>
          <w:sz w:val="24"/>
          <w:szCs w:val="24"/>
          <w:shd w:val="clear" w:color="auto" w:fill="FFFFFF"/>
        </w:rPr>
        <w:t>).</w:t>
      </w:r>
      <w:r w:rsidR="00665FDE">
        <w:rPr>
          <w:rFonts w:ascii="Times New Roman" w:hAnsi="Times New Roman"/>
          <w:color w:val="222222"/>
          <w:sz w:val="24"/>
          <w:szCs w:val="24"/>
          <w:shd w:val="clear" w:color="auto" w:fill="FFFFFF"/>
        </w:rPr>
        <w:t xml:space="preserve"> </w:t>
      </w:r>
      <w:r w:rsidR="00665FDE">
        <w:rPr>
          <w:rFonts w:ascii="Times New Roman" w:hAnsi="Times New Roman"/>
          <w:sz w:val="24"/>
        </w:rPr>
        <w:t xml:space="preserve">Webster, </w:t>
      </w:r>
      <w:proofErr w:type="spellStart"/>
      <w:r w:rsidR="00665FDE">
        <w:rPr>
          <w:rFonts w:ascii="Times New Roman" w:hAnsi="Times New Roman"/>
          <w:sz w:val="24"/>
        </w:rPr>
        <w:t>Oxburgh</w:t>
      </w:r>
      <w:proofErr w:type="spellEnd"/>
      <w:r w:rsidR="00665FDE">
        <w:rPr>
          <w:rFonts w:ascii="Times New Roman" w:hAnsi="Times New Roman"/>
          <w:sz w:val="24"/>
        </w:rPr>
        <w:t xml:space="preserve">, and Dando (2020) examined the efficacy of question types in interviews with adult rape complainants that required in-depth concentration. They found that appropriate questions were asked significantly more than inappropriate questions and that appropriate questions elicited significantly more items of IRI.  Although their study was conducted with witnesses/victims, similar results could possibly be found when interviewing suspects. </w:t>
      </w:r>
      <w:proofErr w:type="spellStart"/>
      <w:r w:rsidR="00665FDE">
        <w:rPr>
          <w:rFonts w:ascii="Times New Roman" w:hAnsi="Times New Roman"/>
          <w:sz w:val="24"/>
        </w:rPr>
        <w:t>Brimbal</w:t>
      </w:r>
      <w:proofErr w:type="spellEnd"/>
      <w:r w:rsidR="00665FDE">
        <w:rPr>
          <w:rFonts w:ascii="Times New Roman" w:hAnsi="Times New Roman"/>
          <w:sz w:val="24"/>
        </w:rPr>
        <w:t xml:space="preserve">, Meissner, Kleinman, Phillips, Atkinson, </w:t>
      </w:r>
      <w:proofErr w:type="spellStart"/>
      <w:r w:rsidR="00665FDE">
        <w:rPr>
          <w:rFonts w:ascii="Times New Roman" w:hAnsi="Times New Roman"/>
          <w:sz w:val="24"/>
        </w:rPr>
        <w:t>Dianiska</w:t>
      </w:r>
      <w:proofErr w:type="spellEnd"/>
      <w:r w:rsidR="00665FDE">
        <w:rPr>
          <w:rFonts w:ascii="Times New Roman" w:hAnsi="Times New Roman"/>
          <w:sz w:val="24"/>
        </w:rPr>
        <w:t xml:space="preserve">, </w:t>
      </w:r>
      <w:proofErr w:type="spellStart"/>
      <w:r w:rsidR="00665FDE">
        <w:rPr>
          <w:rFonts w:ascii="Times New Roman" w:hAnsi="Times New Roman"/>
          <w:sz w:val="24"/>
        </w:rPr>
        <w:t>Rothweiler</w:t>
      </w:r>
      <w:proofErr w:type="spellEnd"/>
      <w:r w:rsidR="00665FDE">
        <w:rPr>
          <w:rFonts w:ascii="Times New Roman" w:hAnsi="Times New Roman"/>
          <w:sz w:val="24"/>
        </w:rPr>
        <w:t xml:space="preserve">, </w:t>
      </w:r>
      <w:proofErr w:type="spellStart"/>
      <w:r w:rsidR="00665FDE">
        <w:rPr>
          <w:rFonts w:ascii="Times New Roman" w:hAnsi="Times New Roman"/>
          <w:sz w:val="24"/>
        </w:rPr>
        <w:t>Oleszkiewicz</w:t>
      </w:r>
      <w:proofErr w:type="spellEnd"/>
      <w:r w:rsidR="00665FDE">
        <w:rPr>
          <w:rFonts w:ascii="Times New Roman" w:hAnsi="Times New Roman"/>
          <w:sz w:val="24"/>
        </w:rPr>
        <w:t xml:space="preserve">, </w:t>
      </w:r>
      <w:r w:rsidR="00665FDE">
        <w:rPr>
          <w:rFonts w:ascii="Times New Roman" w:hAnsi="Times New Roman"/>
          <w:sz w:val="24"/>
        </w:rPr>
        <w:lastRenderedPageBreak/>
        <w:t xml:space="preserve">and Jones (2021) examined the effectiveness of ‘rapport-based training’ that included </w:t>
      </w:r>
      <w:r w:rsidR="00665FDE" w:rsidRPr="00E51886">
        <w:rPr>
          <w:rFonts w:ascii="Times New Roman" w:hAnsi="Times New Roman"/>
          <w:sz w:val="24"/>
        </w:rPr>
        <w:t>productive questioning skills</w:t>
      </w:r>
      <w:r w:rsidR="00665FDE">
        <w:rPr>
          <w:rFonts w:ascii="Times New Roman" w:hAnsi="Times New Roman"/>
          <w:sz w:val="24"/>
        </w:rPr>
        <w:t xml:space="preserve">. They found positive effects of such training on suspect cooperation and information disclosure. However, a recent thematic analysis on police interviewers found that more inappropriate questions were employed than appropriate ones (Launay, </w:t>
      </w:r>
      <w:proofErr w:type="spellStart"/>
      <w:r w:rsidR="00665FDE">
        <w:rPr>
          <w:rFonts w:ascii="Times New Roman" w:hAnsi="Times New Roman"/>
          <w:sz w:val="24"/>
        </w:rPr>
        <w:t>Py</w:t>
      </w:r>
      <w:proofErr w:type="spellEnd"/>
      <w:r w:rsidR="00665FDE">
        <w:rPr>
          <w:rFonts w:ascii="Times New Roman" w:hAnsi="Times New Roman"/>
          <w:sz w:val="24"/>
        </w:rPr>
        <w:t xml:space="preserve">, Brunel, &amp; </w:t>
      </w:r>
      <w:proofErr w:type="spellStart"/>
      <w:r w:rsidR="00665FDE">
        <w:rPr>
          <w:rFonts w:ascii="Times New Roman" w:hAnsi="Times New Roman"/>
          <w:sz w:val="24"/>
        </w:rPr>
        <w:t>Demarchi</w:t>
      </w:r>
      <w:proofErr w:type="spellEnd"/>
      <w:r w:rsidR="00665FDE">
        <w:rPr>
          <w:rFonts w:ascii="Times New Roman" w:hAnsi="Times New Roman"/>
          <w:sz w:val="24"/>
        </w:rPr>
        <w:t xml:space="preserve">, 2021). </w:t>
      </w:r>
      <w:r>
        <w:rPr>
          <w:rFonts w:ascii="Times New Roman" w:hAnsi="Times New Roman"/>
          <w:color w:val="222222"/>
          <w:sz w:val="24"/>
          <w:szCs w:val="24"/>
          <w:shd w:val="clear" w:color="auto" w:fill="FFFFFF"/>
        </w:rPr>
        <w:t xml:space="preserve"> </w:t>
      </w:r>
    </w:p>
    <w:p w14:paraId="7DEA6788" w14:textId="2DF672AC" w:rsidR="00B62700" w:rsidRDefault="00B62700" w:rsidP="00665FDE">
      <w:pPr>
        <w:pStyle w:val="NormalWeb"/>
        <w:spacing w:before="2" w:after="2" w:line="480" w:lineRule="auto"/>
        <w:ind w:firstLine="720"/>
        <w:rPr>
          <w:rFonts w:ascii="Times New Roman" w:hAnsi="Times New Roman"/>
          <w:sz w:val="24"/>
        </w:rPr>
      </w:pPr>
      <w:proofErr w:type="spellStart"/>
      <w:r>
        <w:rPr>
          <w:rFonts w:ascii="Times New Roman" w:hAnsi="Times New Roman"/>
          <w:sz w:val="24"/>
        </w:rPr>
        <w:t>Almerigogna</w:t>
      </w:r>
      <w:proofErr w:type="spellEnd"/>
      <w:r>
        <w:rPr>
          <w:rFonts w:ascii="Times New Roman" w:hAnsi="Times New Roman"/>
          <w:sz w:val="24"/>
        </w:rPr>
        <w:t xml:space="preserve">, Ost, Bull, and </w:t>
      </w:r>
      <w:proofErr w:type="spellStart"/>
      <w:r>
        <w:rPr>
          <w:rFonts w:ascii="Times New Roman" w:hAnsi="Times New Roman"/>
          <w:sz w:val="24"/>
        </w:rPr>
        <w:t>Akehurst</w:t>
      </w:r>
      <w:proofErr w:type="spellEnd"/>
      <w:r>
        <w:rPr>
          <w:rFonts w:ascii="Times New Roman" w:hAnsi="Times New Roman"/>
          <w:sz w:val="24"/>
        </w:rPr>
        <w:t xml:space="preserve"> (2007) found that interviewees with heightened anxiety (in their study, children) more often responded incorrectly to misleading questions. </w:t>
      </w:r>
      <w:r w:rsidR="00C24098">
        <w:rPr>
          <w:rFonts w:ascii="Times New Roman" w:hAnsi="Times New Roman"/>
          <w:sz w:val="24"/>
        </w:rPr>
        <w:t xml:space="preserve">Being interviewed by </w:t>
      </w:r>
      <w:r>
        <w:rPr>
          <w:rFonts w:ascii="Times New Roman" w:hAnsi="Times New Roman"/>
          <w:sz w:val="24"/>
        </w:rPr>
        <w:t xml:space="preserve">police (whether witness/victim or suspect) can </w:t>
      </w:r>
      <w:r w:rsidR="00C24098">
        <w:rPr>
          <w:rFonts w:ascii="Times New Roman" w:hAnsi="Times New Roman"/>
          <w:sz w:val="24"/>
        </w:rPr>
        <w:t>be</w:t>
      </w:r>
      <w:r>
        <w:rPr>
          <w:rFonts w:ascii="Times New Roman" w:hAnsi="Times New Roman"/>
          <w:sz w:val="24"/>
        </w:rPr>
        <w:t xml:space="preserve"> anxiety</w:t>
      </w:r>
      <w:r w:rsidR="00C24098">
        <w:rPr>
          <w:rFonts w:ascii="Times New Roman" w:hAnsi="Times New Roman"/>
          <w:sz w:val="24"/>
        </w:rPr>
        <w:t xml:space="preserve"> </w:t>
      </w:r>
      <w:r>
        <w:rPr>
          <w:rFonts w:ascii="Times New Roman" w:hAnsi="Times New Roman"/>
          <w:sz w:val="24"/>
        </w:rPr>
        <w:t>heighten</w:t>
      </w:r>
      <w:r w:rsidR="00C24098">
        <w:rPr>
          <w:rFonts w:ascii="Times New Roman" w:hAnsi="Times New Roman"/>
          <w:sz w:val="24"/>
        </w:rPr>
        <w:t>ing</w:t>
      </w:r>
      <w:r>
        <w:rPr>
          <w:rFonts w:ascii="Times New Roman" w:hAnsi="Times New Roman"/>
          <w:sz w:val="24"/>
        </w:rPr>
        <w:t xml:space="preserve"> and </w:t>
      </w:r>
      <w:proofErr w:type="gramStart"/>
      <w:r>
        <w:rPr>
          <w:rFonts w:ascii="Times New Roman" w:hAnsi="Times New Roman"/>
          <w:sz w:val="24"/>
        </w:rPr>
        <w:t>thus  attention</w:t>
      </w:r>
      <w:proofErr w:type="gramEnd"/>
      <w:r>
        <w:rPr>
          <w:rFonts w:ascii="Times New Roman" w:hAnsi="Times New Roman"/>
          <w:sz w:val="24"/>
        </w:rPr>
        <w:t xml:space="preserve"> should be placed </w:t>
      </w:r>
      <w:r w:rsidR="00C24098">
        <w:rPr>
          <w:rFonts w:ascii="Times New Roman" w:hAnsi="Times New Roman"/>
          <w:sz w:val="24"/>
        </w:rPr>
        <w:t xml:space="preserve">not only </w:t>
      </w:r>
      <w:r>
        <w:rPr>
          <w:rFonts w:ascii="Times New Roman" w:hAnsi="Times New Roman"/>
          <w:sz w:val="24"/>
        </w:rPr>
        <w:t xml:space="preserve">on </w:t>
      </w:r>
      <w:r w:rsidR="00C24098">
        <w:rPr>
          <w:rFonts w:ascii="Times New Roman" w:hAnsi="Times New Roman"/>
          <w:sz w:val="24"/>
        </w:rPr>
        <w:t xml:space="preserve">appropriate </w:t>
      </w:r>
      <w:r>
        <w:rPr>
          <w:rFonts w:ascii="Times New Roman" w:hAnsi="Times New Roman"/>
          <w:sz w:val="24"/>
        </w:rPr>
        <w:t>question type</w:t>
      </w:r>
      <w:r w:rsidR="00C24098">
        <w:rPr>
          <w:rFonts w:ascii="Times New Roman" w:hAnsi="Times New Roman"/>
          <w:sz w:val="24"/>
        </w:rPr>
        <w:t xml:space="preserve"> usage but also on not inducing undue anxiety (Bull &amp; </w:t>
      </w:r>
      <w:proofErr w:type="spellStart"/>
      <w:r w:rsidR="00C24098">
        <w:rPr>
          <w:rFonts w:ascii="Times New Roman" w:hAnsi="Times New Roman"/>
          <w:sz w:val="24"/>
        </w:rPr>
        <w:t>Rachlew</w:t>
      </w:r>
      <w:proofErr w:type="spellEnd"/>
      <w:r w:rsidR="00C24098">
        <w:rPr>
          <w:rFonts w:ascii="Times New Roman" w:hAnsi="Times New Roman"/>
          <w:sz w:val="24"/>
        </w:rPr>
        <w:t>, 2019)</w:t>
      </w:r>
      <w:r>
        <w:rPr>
          <w:rFonts w:ascii="Times New Roman" w:hAnsi="Times New Roman"/>
          <w:sz w:val="24"/>
        </w:rPr>
        <w:t xml:space="preserve"> to attempt to reduce false/incorrect responses from interviewees.  </w:t>
      </w:r>
    </w:p>
    <w:p w14:paraId="2492CB43" w14:textId="77777777" w:rsidR="00590B3E" w:rsidRDefault="00590B3E" w:rsidP="00B62700">
      <w:pPr>
        <w:pStyle w:val="NormalWeb"/>
        <w:spacing w:before="2" w:after="2" w:line="480" w:lineRule="auto"/>
        <w:ind w:firstLine="720"/>
        <w:rPr>
          <w:rFonts w:ascii="Times New Roman" w:hAnsi="Times New Roman"/>
          <w:sz w:val="24"/>
        </w:rPr>
      </w:pPr>
    </w:p>
    <w:p w14:paraId="2E8C90BF" w14:textId="21DD2AD9" w:rsidR="00590B3E" w:rsidRPr="002E4EE0" w:rsidRDefault="00E51886" w:rsidP="002E4EE0">
      <w:pPr>
        <w:pStyle w:val="NormalWeb"/>
        <w:spacing w:before="2" w:after="2" w:line="480" w:lineRule="auto"/>
        <w:rPr>
          <w:rFonts w:ascii="Times New Roman" w:hAnsi="Times New Roman"/>
          <w:i/>
          <w:iCs/>
          <w:sz w:val="24"/>
        </w:rPr>
      </w:pPr>
      <w:r>
        <w:rPr>
          <w:rFonts w:ascii="Times New Roman" w:hAnsi="Times New Roman"/>
          <w:i/>
          <w:iCs/>
          <w:sz w:val="24"/>
        </w:rPr>
        <w:t>The ’</w:t>
      </w:r>
      <w:r w:rsidR="00590B3E">
        <w:rPr>
          <w:rFonts w:ascii="Times New Roman" w:hAnsi="Times New Roman"/>
          <w:i/>
          <w:iCs/>
          <w:sz w:val="24"/>
        </w:rPr>
        <w:t>GQM</w:t>
      </w:r>
      <w:r>
        <w:rPr>
          <w:rFonts w:ascii="Times New Roman" w:hAnsi="Times New Roman"/>
          <w:i/>
          <w:iCs/>
          <w:sz w:val="24"/>
        </w:rPr>
        <w:t>’</w:t>
      </w:r>
      <w:r w:rsidR="00590B3E">
        <w:rPr>
          <w:rFonts w:ascii="Times New Roman" w:hAnsi="Times New Roman"/>
          <w:i/>
          <w:iCs/>
          <w:sz w:val="24"/>
        </w:rPr>
        <w:t xml:space="preserve"> </w:t>
      </w:r>
    </w:p>
    <w:p w14:paraId="6199CD32" w14:textId="060F68E3" w:rsidR="00B62700" w:rsidRDefault="00E51886" w:rsidP="00B62700">
      <w:pPr>
        <w:pStyle w:val="NormalWeb"/>
        <w:spacing w:before="2" w:after="2" w:line="480" w:lineRule="auto"/>
        <w:ind w:firstLine="720"/>
        <w:rPr>
          <w:rFonts w:ascii="Times New Roman" w:hAnsi="Times New Roman"/>
          <w:sz w:val="24"/>
        </w:rPr>
      </w:pPr>
      <w:r>
        <w:rPr>
          <w:rFonts w:ascii="Times New Roman" w:hAnsi="Times New Roman"/>
          <w:sz w:val="24"/>
        </w:rPr>
        <w:t>An innovative</w:t>
      </w:r>
      <w:r w:rsidR="00B62700">
        <w:rPr>
          <w:rFonts w:ascii="Times New Roman" w:hAnsi="Times New Roman"/>
          <w:sz w:val="24"/>
        </w:rPr>
        <w:t xml:space="preserve"> method of visually d</w:t>
      </w:r>
      <w:r w:rsidR="0032417A">
        <w:rPr>
          <w:rFonts w:ascii="Times New Roman" w:hAnsi="Times New Roman"/>
          <w:sz w:val="24"/>
        </w:rPr>
        <w:t>isplaying</w:t>
      </w:r>
      <w:r w:rsidR="00B62700">
        <w:rPr>
          <w:rFonts w:ascii="Times New Roman" w:hAnsi="Times New Roman"/>
          <w:sz w:val="24"/>
        </w:rPr>
        <w:t xml:space="preserve"> </w:t>
      </w:r>
      <w:r w:rsidR="00D912D8">
        <w:rPr>
          <w:rFonts w:ascii="Times New Roman" w:hAnsi="Times New Roman"/>
          <w:sz w:val="24"/>
        </w:rPr>
        <w:t>the q</w:t>
      </w:r>
      <w:r w:rsidR="00B62700">
        <w:rPr>
          <w:rFonts w:ascii="Times New Roman" w:hAnsi="Times New Roman"/>
          <w:sz w:val="24"/>
        </w:rPr>
        <w:t xml:space="preserve">uestion types asked by interviewers is known as the Griffiths Question Map (GQM), which was originally developed to evaluate interviewer skills in interviews with suspects (Griffiths &amp; Milne, 2006). Waterhouse, Ridley, and Bull (2018) documented not only the question types of the interviewer but also the interviewee </w:t>
      </w:r>
      <w:r>
        <w:rPr>
          <w:rFonts w:ascii="Times New Roman" w:hAnsi="Times New Roman"/>
          <w:sz w:val="24"/>
        </w:rPr>
        <w:t xml:space="preserve">(witnesses) </w:t>
      </w:r>
      <w:r w:rsidR="00B62700">
        <w:rPr>
          <w:rFonts w:ascii="Times New Roman" w:hAnsi="Times New Roman"/>
          <w:sz w:val="24"/>
        </w:rPr>
        <w:t xml:space="preserve">responses in terms of </w:t>
      </w:r>
      <w:r w:rsidR="00665FDE">
        <w:rPr>
          <w:rFonts w:ascii="Times New Roman" w:hAnsi="Times New Roman"/>
          <w:sz w:val="24"/>
        </w:rPr>
        <w:t>IRI.</w:t>
      </w:r>
      <w:r w:rsidR="00B62700">
        <w:rPr>
          <w:rFonts w:ascii="Times New Roman" w:hAnsi="Times New Roman"/>
          <w:sz w:val="24"/>
        </w:rPr>
        <w:t xml:space="preserve"> </w:t>
      </w:r>
    </w:p>
    <w:p w14:paraId="19FD499F" w14:textId="6299FD6F" w:rsidR="00B62700" w:rsidRDefault="00356411"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Kelly and Valencia (2020) additionally documented rapport building in their </w:t>
      </w:r>
      <w:r w:rsidR="00E51886">
        <w:rPr>
          <w:rFonts w:ascii="Times New Roman" w:hAnsi="Times New Roman"/>
          <w:sz w:val="24"/>
        </w:rPr>
        <w:t xml:space="preserve">version of the </w:t>
      </w:r>
      <w:r>
        <w:rPr>
          <w:rFonts w:ascii="Times New Roman" w:hAnsi="Times New Roman"/>
          <w:sz w:val="24"/>
        </w:rPr>
        <w:t>GQM</w:t>
      </w:r>
      <w:r w:rsidR="00E51886">
        <w:rPr>
          <w:rFonts w:ascii="Times New Roman" w:hAnsi="Times New Roman"/>
          <w:sz w:val="24"/>
        </w:rPr>
        <w:t>.  Given its growing usefulness in showing in a visual format not only aspects of interviewer behavior but also that of the interviewee</w:t>
      </w:r>
      <w:r>
        <w:rPr>
          <w:rFonts w:ascii="Times New Roman" w:hAnsi="Times New Roman"/>
          <w:sz w:val="24"/>
        </w:rPr>
        <w:t>, a</w:t>
      </w:r>
      <w:r w:rsidR="00665FDE">
        <w:rPr>
          <w:rFonts w:ascii="Times New Roman" w:hAnsi="Times New Roman"/>
          <w:sz w:val="24"/>
        </w:rPr>
        <w:t xml:space="preserve"> </w:t>
      </w:r>
      <w:r w:rsidR="00E51886">
        <w:rPr>
          <w:rFonts w:ascii="Times New Roman" w:hAnsi="Times New Roman"/>
          <w:sz w:val="24"/>
        </w:rPr>
        <w:t>new</w:t>
      </w:r>
      <w:r>
        <w:rPr>
          <w:rFonts w:ascii="Times New Roman" w:hAnsi="Times New Roman"/>
          <w:sz w:val="24"/>
        </w:rPr>
        <w:t xml:space="preserve"> version of the GQM will be </w:t>
      </w:r>
      <w:r w:rsidR="00607EDC">
        <w:rPr>
          <w:rFonts w:ascii="Times New Roman" w:hAnsi="Times New Roman"/>
          <w:sz w:val="24"/>
        </w:rPr>
        <w:t xml:space="preserve">briefly </w:t>
      </w:r>
      <w:r w:rsidR="00E51886">
        <w:rPr>
          <w:rFonts w:ascii="Times New Roman" w:hAnsi="Times New Roman"/>
          <w:sz w:val="24"/>
        </w:rPr>
        <w:lastRenderedPageBreak/>
        <w:t>demonstrated</w:t>
      </w:r>
      <w:r>
        <w:rPr>
          <w:rFonts w:ascii="Times New Roman" w:hAnsi="Times New Roman"/>
          <w:sz w:val="24"/>
        </w:rPr>
        <w:t xml:space="preserve"> in the present study</w:t>
      </w:r>
      <w:r w:rsidR="00D74077">
        <w:rPr>
          <w:rFonts w:ascii="Times New Roman" w:hAnsi="Times New Roman"/>
          <w:sz w:val="24"/>
        </w:rPr>
        <w:t xml:space="preserve"> that</w:t>
      </w:r>
      <w:r w:rsidR="00E53077">
        <w:rPr>
          <w:rFonts w:ascii="Times New Roman" w:hAnsi="Times New Roman"/>
          <w:sz w:val="24"/>
        </w:rPr>
        <w:t xml:space="preserve"> for the first time </w:t>
      </w:r>
      <w:r>
        <w:rPr>
          <w:rFonts w:ascii="Times New Roman" w:hAnsi="Times New Roman"/>
          <w:sz w:val="24"/>
        </w:rPr>
        <w:t>includ</w:t>
      </w:r>
      <w:r w:rsidR="00D74077">
        <w:rPr>
          <w:rFonts w:ascii="Times New Roman" w:hAnsi="Times New Roman"/>
          <w:sz w:val="24"/>
        </w:rPr>
        <w:t>es interviewer</w:t>
      </w:r>
      <w:r>
        <w:rPr>
          <w:rFonts w:ascii="Times New Roman" w:hAnsi="Times New Roman"/>
          <w:sz w:val="24"/>
        </w:rPr>
        <w:t xml:space="preserve"> empathy</w:t>
      </w:r>
      <w:r w:rsidR="00607EDC">
        <w:rPr>
          <w:rFonts w:ascii="Times New Roman" w:hAnsi="Times New Roman"/>
          <w:sz w:val="24"/>
        </w:rPr>
        <w:t xml:space="preserve"> and its possible relationship across time with suspect’s IRI</w:t>
      </w:r>
      <w:r>
        <w:rPr>
          <w:rFonts w:ascii="Times New Roman" w:hAnsi="Times New Roman"/>
          <w:sz w:val="24"/>
        </w:rPr>
        <w:t>.</w:t>
      </w:r>
    </w:p>
    <w:p w14:paraId="24FE147B" w14:textId="77777777" w:rsidR="00B62700" w:rsidRDefault="00B62700" w:rsidP="00B62700">
      <w:pPr>
        <w:pStyle w:val="NormalWeb"/>
        <w:spacing w:before="2" w:after="2" w:line="480" w:lineRule="auto"/>
        <w:rPr>
          <w:rFonts w:ascii="Times New Roman" w:hAnsi="Times New Roman"/>
          <w:i/>
          <w:sz w:val="24"/>
        </w:rPr>
      </w:pPr>
    </w:p>
    <w:p w14:paraId="4264839B" w14:textId="77777777" w:rsidR="00B62700" w:rsidRPr="00B547E8"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 xml:space="preserve">Empathy </w:t>
      </w:r>
    </w:p>
    <w:p w14:paraId="2519B1BE" w14:textId="77777777"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Whereas the available literature on the effectiveness of various question types is now extensive, there currently are far fewer studies directly on the effects of empathy in investigative interviews, especially in real-life interviews with suspects. Although studies have found that rapport building seems essential when interviewing suspects (Alison, Alison, </w:t>
      </w:r>
      <w:proofErr w:type="spellStart"/>
      <w:r>
        <w:rPr>
          <w:rFonts w:ascii="Times New Roman" w:hAnsi="Times New Roman"/>
          <w:sz w:val="24"/>
        </w:rPr>
        <w:t>Noone</w:t>
      </w:r>
      <w:proofErr w:type="spellEnd"/>
      <w:r>
        <w:rPr>
          <w:rFonts w:ascii="Times New Roman" w:hAnsi="Times New Roman"/>
          <w:sz w:val="24"/>
        </w:rPr>
        <w:t xml:space="preserve">, </w:t>
      </w:r>
      <w:proofErr w:type="spellStart"/>
      <w:r>
        <w:rPr>
          <w:rFonts w:ascii="Times New Roman" w:hAnsi="Times New Roman"/>
          <w:sz w:val="24"/>
        </w:rPr>
        <w:t>Elntib</w:t>
      </w:r>
      <w:proofErr w:type="spellEnd"/>
      <w:r>
        <w:rPr>
          <w:rFonts w:ascii="Times New Roman" w:hAnsi="Times New Roman"/>
          <w:sz w:val="24"/>
        </w:rPr>
        <w:t xml:space="preserve">, &amp; Christiansen, 2013; Holmberg &amp; Christianson, 2002; Kebbell, Alison, &amp; </w:t>
      </w:r>
      <w:proofErr w:type="spellStart"/>
      <w:r>
        <w:rPr>
          <w:rFonts w:ascii="Times New Roman" w:hAnsi="Times New Roman"/>
          <w:sz w:val="24"/>
        </w:rPr>
        <w:t>Hurren</w:t>
      </w:r>
      <w:proofErr w:type="spellEnd"/>
      <w:r>
        <w:rPr>
          <w:rFonts w:ascii="Times New Roman" w:hAnsi="Times New Roman"/>
          <w:sz w:val="24"/>
        </w:rPr>
        <w:t xml:space="preserve">, 2008; </w:t>
      </w:r>
      <w:r>
        <w:rPr>
          <w:rFonts w:ascii="Times New Roman" w:hAnsi="Times New Roman"/>
          <w:color w:val="000000"/>
          <w:sz w:val="24"/>
          <w:szCs w:val="24"/>
        </w:rPr>
        <w:t xml:space="preserve">Kebbell, Alison, </w:t>
      </w:r>
      <w:proofErr w:type="spellStart"/>
      <w:r>
        <w:rPr>
          <w:rFonts w:ascii="Times New Roman" w:hAnsi="Times New Roman"/>
          <w:color w:val="000000"/>
          <w:sz w:val="24"/>
          <w:szCs w:val="24"/>
        </w:rPr>
        <w:t>Hurren</w:t>
      </w:r>
      <w:proofErr w:type="spellEnd"/>
      <w:r>
        <w:rPr>
          <w:rFonts w:ascii="Times New Roman" w:hAnsi="Times New Roman"/>
          <w:color w:val="000000"/>
          <w:sz w:val="24"/>
          <w:szCs w:val="24"/>
        </w:rPr>
        <w:t>, &amp; Mazerolle, 2010</w:t>
      </w:r>
      <w:r>
        <w:rPr>
          <w:rFonts w:ascii="Times New Roman" w:hAnsi="Times New Roman"/>
          <w:sz w:val="24"/>
        </w:rPr>
        <w:t xml:space="preserve">; Read, Powell, Kebbell, &amp; Milne, 2009), few of these have also examined empathy. </w:t>
      </w:r>
    </w:p>
    <w:p w14:paraId="65C49718" w14:textId="77777777"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Alison et al. (2013) in a rare study of interviewer behavior and interviewee response with real-life terrorism suspects found that rapport-building techniques (as in ‘Motivational Interviewing’), in which they included empathy, had positive effects on the outcome of the interviews. They defined empathy as the “extent to which the interviewer understands the suspect’s perspective” (p. 417).  </w:t>
      </w:r>
    </w:p>
    <w:p w14:paraId="41E56217" w14:textId="29E20E9F" w:rsidR="00B62700" w:rsidRDefault="00B62700" w:rsidP="00B62700">
      <w:pPr>
        <w:pStyle w:val="NormalWeb"/>
        <w:spacing w:before="2" w:after="2" w:line="480" w:lineRule="auto"/>
        <w:ind w:firstLine="720"/>
        <w:rPr>
          <w:rFonts w:ascii="Times New Roman" w:hAnsi="Times New Roman"/>
          <w:sz w:val="24"/>
        </w:rPr>
      </w:pPr>
      <w:proofErr w:type="gramStart"/>
      <w:r>
        <w:rPr>
          <w:rFonts w:ascii="Times New Roman" w:hAnsi="Times New Roman"/>
          <w:sz w:val="24"/>
        </w:rPr>
        <w:t>In regard to</w:t>
      </w:r>
      <w:proofErr w:type="gramEnd"/>
      <w:r>
        <w:rPr>
          <w:rFonts w:ascii="Times New Roman" w:hAnsi="Times New Roman"/>
          <w:sz w:val="24"/>
        </w:rPr>
        <w:t xml:space="preserve"> resistance in a clinical or forensic interview, Place and Reid-</w:t>
      </w:r>
      <w:proofErr w:type="spellStart"/>
      <w:r>
        <w:rPr>
          <w:rFonts w:ascii="Times New Roman" w:hAnsi="Times New Roman"/>
          <w:sz w:val="24"/>
        </w:rPr>
        <w:t>Maloy</w:t>
      </w:r>
      <w:proofErr w:type="spellEnd"/>
      <w:r>
        <w:rPr>
          <w:rFonts w:ascii="Times New Roman" w:hAnsi="Times New Roman"/>
          <w:sz w:val="24"/>
        </w:rPr>
        <w:t xml:space="preserve"> (2018) examined the use of empathy strategies to overcome resistance and reactance in order to gain information. Reactance was discussed as when an individual believes and internalizes that their freedom of choice is threatened and can pose a threat for an interview when attempting to gain information. They found that the most promising strategy to minimize such reactance is rapport-based interviewing </w:t>
      </w:r>
      <w:r w:rsidR="00D74077">
        <w:rPr>
          <w:rFonts w:ascii="Times New Roman" w:hAnsi="Times New Roman"/>
          <w:sz w:val="24"/>
        </w:rPr>
        <w:t>involving empathy</w:t>
      </w:r>
      <w:r>
        <w:rPr>
          <w:rFonts w:ascii="Times New Roman" w:hAnsi="Times New Roman"/>
          <w:sz w:val="24"/>
        </w:rPr>
        <w:t xml:space="preserve">. </w:t>
      </w:r>
    </w:p>
    <w:p w14:paraId="0D2F5B32" w14:textId="399304C5" w:rsidR="00B62700" w:rsidRDefault="00D74077" w:rsidP="00B62700">
      <w:pPr>
        <w:pStyle w:val="NormalWeb"/>
        <w:spacing w:before="2" w:after="2" w:line="480" w:lineRule="auto"/>
        <w:ind w:firstLine="720"/>
        <w:rPr>
          <w:rFonts w:ascii="Times New Roman" w:hAnsi="Times New Roman"/>
          <w:sz w:val="24"/>
        </w:rPr>
      </w:pPr>
      <w:commentRangeStart w:id="5"/>
      <w:commentRangeEnd w:id="5"/>
      <w:r>
        <w:rPr>
          <w:rStyle w:val="CommentReference"/>
          <w:rFonts w:ascii="Cambria" w:eastAsia="Cambria" w:hAnsi="Cambria"/>
        </w:rPr>
        <w:lastRenderedPageBreak/>
        <w:commentReference w:id="5"/>
      </w:r>
      <w:r w:rsidR="00B62700">
        <w:rPr>
          <w:rFonts w:ascii="Times New Roman" w:hAnsi="Times New Roman"/>
          <w:sz w:val="24"/>
        </w:rPr>
        <w:t>Recently, Baker-Eck et al. (2020; 2021) examined within a large international sample of experienced police interviewers (</w:t>
      </w:r>
      <w:proofErr w:type="spellStart"/>
      <w:r w:rsidR="00B62700">
        <w:rPr>
          <w:rFonts w:ascii="Times New Roman" w:hAnsi="Times New Roman"/>
          <w:sz w:val="24"/>
        </w:rPr>
        <w:t>i</w:t>
      </w:r>
      <w:proofErr w:type="spellEnd"/>
      <w:r w:rsidR="00B62700">
        <w:rPr>
          <w:rFonts w:ascii="Times New Roman" w:hAnsi="Times New Roman"/>
          <w:sz w:val="24"/>
        </w:rPr>
        <w:t xml:space="preserve">) their definitions of empathy and (ii) the types of empathy they </w:t>
      </w:r>
      <w:r w:rsidR="00607EDC">
        <w:rPr>
          <w:rFonts w:ascii="Times New Roman" w:hAnsi="Times New Roman"/>
          <w:sz w:val="24"/>
        </w:rPr>
        <w:t xml:space="preserve">indicated </w:t>
      </w:r>
      <w:r w:rsidR="00B62700">
        <w:rPr>
          <w:rFonts w:ascii="Times New Roman" w:hAnsi="Times New Roman"/>
          <w:sz w:val="24"/>
        </w:rPr>
        <w:t>display</w:t>
      </w:r>
      <w:r w:rsidR="00607EDC">
        <w:rPr>
          <w:rFonts w:ascii="Times New Roman" w:hAnsi="Times New Roman"/>
          <w:sz w:val="24"/>
        </w:rPr>
        <w:t>ing</w:t>
      </w:r>
      <w:r w:rsidR="00B62700">
        <w:rPr>
          <w:rFonts w:ascii="Times New Roman" w:hAnsi="Times New Roman"/>
          <w:sz w:val="24"/>
        </w:rPr>
        <w:t xml:space="preserve"> in investigative interviews with suspects. Bull and Baker (2020) discuss</w:t>
      </w:r>
      <w:r w:rsidR="0032417A">
        <w:rPr>
          <w:rFonts w:ascii="Times New Roman" w:hAnsi="Times New Roman"/>
          <w:sz w:val="24"/>
        </w:rPr>
        <w:t>ed</w:t>
      </w:r>
      <w:r w:rsidR="00B62700">
        <w:rPr>
          <w:rFonts w:ascii="Times New Roman" w:hAnsi="Times New Roman"/>
          <w:sz w:val="24"/>
        </w:rPr>
        <w:t xml:space="preserve"> the probable importance of investigative interviewers applying/displaying cognitive aspects of empathy rather than affective empathy </w:t>
      </w:r>
      <w:proofErr w:type="gramStart"/>
      <w:r w:rsidR="00B62700">
        <w:rPr>
          <w:rFonts w:ascii="Times New Roman" w:hAnsi="Times New Roman"/>
          <w:sz w:val="24"/>
        </w:rPr>
        <w:t>in order to</w:t>
      </w:r>
      <w:proofErr w:type="gramEnd"/>
      <w:r w:rsidR="00B62700">
        <w:rPr>
          <w:rFonts w:ascii="Times New Roman" w:hAnsi="Times New Roman"/>
          <w:sz w:val="24"/>
        </w:rPr>
        <w:t xml:space="preserve"> remain professional and preserve/protect the mental and emotional state of the interviewer. Indeed, Baker-Eck et al. (2020) found that interviewers, who had been trained in the ‘PEACE’ method, displayed characteristics of empathy that can be described as ‘cognitive’ rather than ‘affective’ (rational instead of emotional). Th</w:t>
      </w:r>
      <w:r w:rsidR="0032417A">
        <w:rPr>
          <w:rFonts w:ascii="Times New Roman" w:hAnsi="Times New Roman"/>
          <w:sz w:val="24"/>
        </w:rPr>
        <w:t>e</w:t>
      </w:r>
      <w:r w:rsidR="00B62700">
        <w:rPr>
          <w:rFonts w:ascii="Times New Roman" w:hAnsi="Times New Roman"/>
          <w:sz w:val="24"/>
        </w:rPr>
        <w:t xml:space="preserve">se types of cognitive empathy included nine characteristics that were deemed </w:t>
      </w:r>
      <w:r w:rsidR="0032417A">
        <w:rPr>
          <w:rFonts w:ascii="Times New Roman" w:hAnsi="Times New Roman"/>
          <w:sz w:val="24"/>
        </w:rPr>
        <w:t xml:space="preserve">effective </w:t>
      </w:r>
      <w:r w:rsidR="00B62700">
        <w:rPr>
          <w:rFonts w:ascii="Times New Roman" w:hAnsi="Times New Roman"/>
          <w:sz w:val="24"/>
        </w:rPr>
        <w:t xml:space="preserve">by the police participants </w:t>
      </w:r>
      <w:r w:rsidR="00607EDC">
        <w:rPr>
          <w:rFonts w:ascii="Times New Roman" w:hAnsi="Times New Roman"/>
          <w:sz w:val="24"/>
        </w:rPr>
        <w:t xml:space="preserve">in the 2021study </w:t>
      </w:r>
      <w:r w:rsidR="00B62700">
        <w:rPr>
          <w:rFonts w:ascii="Times New Roman" w:hAnsi="Times New Roman"/>
          <w:sz w:val="24"/>
        </w:rPr>
        <w:t>and included: (</w:t>
      </w:r>
      <w:proofErr w:type="spellStart"/>
      <w:r w:rsidR="00B62700">
        <w:rPr>
          <w:rFonts w:ascii="Times New Roman" w:hAnsi="Times New Roman"/>
          <w:sz w:val="24"/>
        </w:rPr>
        <w:t>i</w:t>
      </w:r>
      <w:proofErr w:type="spellEnd"/>
      <w:r w:rsidR="00B62700">
        <w:rPr>
          <w:rFonts w:ascii="Times New Roman" w:hAnsi="Times New Roman"/>
          <w:sz w:val="24"/>
        </w:rPr>
        <w:t xml:space="preserve">) openness, (ii) listening, (iii) non-judgment/unbiased, (iv) understanding, (v) working together, (vi) changing perspectives, (vii) building rapport, (viii) understanding actions, and (ix) appreciating emotions/distress.  </w:t>
      </w:r>
    </w:p>
    <w:p w14:paraId="6CCA4EF3" w14:textId="7A53F89C" w:rsidR="00607EDC" w:rsidRDefault="00B62700" w:rsidP="00B62700">
      <w:pPr>
        <w:pStyle w:val="NormalWeb"/>
        <w:spacing w:before="2" w:after="2" w:line="480" w:lineRule="auto"/>
        <w:rPr>
          <w:rFonts w:ascii="Times New Roman" w:hAnsi="Times New Roman"/>
          <w:sz w:val="24"/>
        </w:rPr>
      </w:pPr>
      <w:r>
        <w:rPr>
          <w:rFonts w:ascii="Times New Roman" w:hAnsi="Times New Roman"/>
          <w:sz w:val="24"/>
        </w:rPr>
        <w:tab/>
      </w:r>
      <w:proofErr w:type="gramStart"/>
      <w:r>
        <w:rPr>
          <w:rFonts w:ascii="Times New Roman" w:hAnsi="Times New Roman"/>
          <w:sz w:val="24"/>
        </w:rPr>
        <w:t>Similar to</w:t>
      </w:r>
      <w:proofErr w:type="gramEnd"/>
      <w:r>
        <w:rPr>
          <w:rFonts w:ascii="Times New Roman" w:hAnsi="Times New Roman"/>
          <w:sz w:val="24"/>
        </w:rPr>
        <w:t xml:space="preserve"> empathy being employed to possibly increase rapport (Bull &amp; Baker, 2020; Alison, Alison, </w:t>
      </w:r>
      <w:proofErr w:type="spellStart"/>
      <w:r>
        <w:rPr>
          <w:rFonts w:ascii="Times New Roman" w:hAnsi="Times New Roman"/>
          <w:sz w:val="24"/>
        </w:rPr>
        <w:t>Noone</w:t>
      </w:r>
      <w:proofErr w:type="spellEnd"/>
      <w:r>
        <w:rPr>
          <w:rFonts w:ascii="Times New Roman" w:hAnsi="Times New Roman"/>
          <w:sz w:val="24"/>
        </w:rPr>
        <w:t xml:space="preserve">, </w:t>
      </w:r>
      <w:proofErr w:type="spellStart"/>
      <w:r>
        <w:rPr>
          <w:rFonts w:ascii="Times New Roman" w:hAnsi="Times New Roman"/>
          <w:sz w:val="24"/>
        </w:rPr>
        <w:t>Elntib</w:t>
      </w:r>
      <w:proofErr w:type="spellEnd"/>
      <w:r>
        <w:rPr>
          <w:rFonts w:ascii="Times New Roman" w:hAnsi="Times New Roman"/>
          <w:sz w:val="24"/>
        </w:rPr>
        <w:t xml:space="preserve">, &amp; Christiansen, 2013), open questions have also been found to enhance the building and maintenance of rapport (e.g., Brubacher et al., 2020; Kelly &amp; </w:t>
      </w:r>
      <w:proofErr w:type="spellStart"/>
      <w:r>
        <w:rPr>
          <w:rFonts w:ascii="Times New Roman" w:hAnsi="Times New Roman"/>
          <w:sz w:val="24"/>
        </w:rPr>
        <w:t>Valenica</w:t>
      </w:r>
      <w:proofErr w:type="spellEnd"/>
      <w:r>
        <w:rPr>
          <w:rFonts w:ascii="Times New Roman" w:hAnsi="Times New Roman"/>
          <w:sz w:val="24"/>
        </w:rPr>
        <w:t xml:space="preserve">, 2020). Kelly and Valencia (2020) noted that investigative interviewing is an “…interaction between two clusters of factors: questions and techniques” (p. 1). </w:t>
      </w:r>
      <w:r w:rsidR="00607EDC">
        <w:rPr>
          <w:rFonts w:ascii="Times New Roman" w:hAnsi="Times New Roman"/>
          <w:sz w:val="24"/>
        </w:rPr>
        <w:t>Furthermore, t</w:t>
      </w:r>
      <w:r>
        <w:rPr>
          <w:rFonts w:ascii="Times New Roman" w:hAnsi="Times New Roman"/>
          <w:sz w:val="24"/>
        </w:rPr>
        <w:t xml:space="preserve">heir recent study found that the greater use of appropriate questions and the greater use of rapport-building techniques was associated with more suspect cooperation. </w:t>
      </w:r>
    </w:p>
    <w:p w14:paraId="2843AC8D" w14:textId="77777777" w:rsidR="00607EDC" w:rsidRDefault="00607EDC" w:rsidP="00B62700">
      <w:pPr>
        <w:pStyle w:val="NormalWeb"/>
        <w:spacing w:before="2" w:after="2" w:line="480" w:lineRule="auto"/>
        <w:rPr>
          <w:rFonts w:ascii="Times New Roman" w:hAnsi="Times New Roman"/>
          <w:sz w:val="24"/>
        </w:rPr>
      </w:pPr>
    </w:p>
    <w:p w14:paraId="473F62D5" w14:textId="3603C9D9" w:rsidR="00B62700" w:rsidRDefault="00B62700" w:rsidP="00B62700">
      <w:pPr>
        <w:pStyle w:val="NormalWeb"/>
        <w:spacing w:before="2" w:after="2" w:line="480" w:lineRule="auto"/>
        <w:rPr>
          <w:rFonts w:ascii="Times New Roman" w:hAnsi="Times New Roman"/>
          <w:sz w:val="24"/>
        </w:rPr>
      </w:pPr>
      <w:commentRangeStart w:id="6"/>
      <w:r>
        <w:rPr>
          <w:rFonts w:ascii="Times New Roman" w:hAnsi="Times New Roman"/>
          <w:sz w:val="24"/>
        </w:rPr>
        <w:lastRenderedPageBreak/>
        <w:t>The</w:t>
      </w:r>
      <w:commentRangeEnd w:id="6"/>
      <w:r w:rsidR="00607EDC">
        <w:rPr>
          <w:rStyle w:val="CommentReference"/>
          <w:rFonts w:ascii="Cambria" w:eastAsia="Cambria" w:hAnsi="Cambria"/>
        </w:rPr>
        <w:commentReference w:id="6"/>
      </w:r>
      <w:r>
        <w:rPr>
          <w:rFonts w:ascii="Times New Roman" w:hAnsi="Times New Roman"/>
          <w:sz w:val="24"/>
        </w:rPr>
        <w:t xml:space="preserve"> present study focuses largely on the combined effects of question type and types of empathy on suspects’ provision of information</w:t>
      </w:r>
      <w:r w:rsidR="002E4EE0">
        <w:rPr>
          <w:rFonts w:ascii="Times New Roman" w:hAnsi="Times New Roman"/>
          <w:sz w:val="24"/>
        </w:rPr>
        <w:t>,</w:t>
      </w:r>
      <w:r w:rsidR="00607EDC">
        <w:rPr>
          <w:rFonts w:ascii="Times New Roman" w:hAnsi="Times New Roman"/>
          <w:sz w:val="24"/>
        </w:rPr>
        <w:t xml:space="preserve"> and it was</w:t>
      </w:r>
      <w:r>
        <w:rPr>
          <w:rFonts w:ascii="Times New Roman" w:hAnsi="Times New Roman"/>
          <w:sz w:val="24"/>
        </w:rPr>
        <w:t xml:space="preserve"> hypothesized that the presence of displayed empathy in combination with appropriate questioning would have a positive outcome in the interviews; in other words</w:t>
      </w:r>
      <w:r w:rsidR="002E4EE0">
        <w:rPr>
          <w:rFonts w:ascii="Times New Roman" w:hAnsi="Times New Roman"/>
          <w:sz w:val="24"/>
        </w:rPr>
        <w:t>,</w:t>
      </w:r>
      <w:r>
        <w:rPr>
          <w:rFonts w:ascii="Times New Roman" w:hAnsi="Times New Roman"/>
          <w:sz w:val="24"/>
        </w:rPr>
        <w:t xml:space="preserve"> it would be associated with an increase in real-life suspects’</w:t>
      </w:r>
      <w:r w:rsidR="00607EDC">
        <w:rPr>
          <w:rFonts w:ascii="Times New Roman" w:hAnsi="Times New Roman"/>
          <w:sz w:val="24"/>
        </w:rPr>
        <w:t xml:space="preserve"> </w:t>
      </w:r>
      <w:r>
        <w:rPr>
          <w:rFonts w:ascii="Times New Roman" w:hAnsi="Times New Roman"/>
          <w:sz w:val="24"/>
        </w:rPr>
        <w:t xml:space="preserve">provision of </w:t>
      </w:r>
      <w:r w:rsidR="00607EDC">
        <w:rPr>
          <w:rFonts w:ascii="Times New Roman" w:hAnsi="Times New Roman"/>
          <w:sz w:val="24"/>
        </w:rPr>
        <w:t xml:space="preserve">relevant </w:t>
      </w:r>
      <w:r>
        <w:rPr>
          <w:rFonts w:ascii="Times New Roman" w:hAnsi="Times New Roman"/>
          <w:sz w:val="24"/>
        </w:rPr>
        <w:t xml:space="preserve">information. </w:t>
      </w:r>
    </w:p>
    <w:p w14:paraId="65BF5566" w14:textId="77777777" w:rsidR="00C620DE" w:rsidRDefault="00C620DE" w:rsidP="00B62700">
      <w:pPr>
        <w:pStyle w:val="NormalWeb"/>
        <w:spacing w:before="2" w:after="2" w:line="480" w:lineRule="auto"/>
        <w:rPr>
          <w:rFonts w:ascii="Times New Roman" w:hAnsi="Times New Roman"/>
          <w:sz w:val="24"/>
        </w:rPr>
      </w:pPr>
    </w:p>
    <w:p w14:paraId="783C29F4" w14:textId="77777777" w:rsidR="00C620DE" w:rsidRDefault="00C620DE" w:rsidP="00C620DE">
      <w:pPr>
        <w:pStyle w:val="NormalWeb"/>
        <w:spacing w:before="2" w:after="2" w:line="480" w:lineRule="auto"/>
        <w:jc w:val="center"/>
        <w:rPr>
          <w:rFonts w:ascii="Times New Roman" w:hAnsi="Times New Roman"/>
          <w:b/>
          <w:bCs/>
          <w:sz w:val="24"/>
        </w:rPr>
      </w:pPr>
      <w:r>
        <w:rPr>
          <w:rFonts w:ascii="Times New Roman" w:hAnsi="Times New Roman"/>
          <w:b/>
          <w:bCs/>
          <w:sz w:val="24"/>
        </w:rPr>
        <w:t>Aims</w:t>
      </w:r>
    </w:p>
    <w:p w14:paraId="3722782B" w14:textId="3EB6C947" w:rsidR="00C620DE" w:rsidRPr="00C620DE" w:rsidRDefault="00C620DE" w:rsidP="002E4EE0">
      <w:pPr>
        <w:pStyle w:val="NormalWeb"/>
        <w:spacing w:before="2" w:after="2" w:line="480" w:lineRule="auto"/>
        <w:ind w:firstLine="720"/>
        <w:rPr>
          <w:rFonts w:ascii="Times New Roman" w:hAnsi="Times New Roman"/>
          <w:sz w:val="24"/>
        </w:rPr>
      </w:pPr>
      <w:r>
        <w:rPr>
          <w:rFonts w:ascii="Times New Roman" w:hAnsi="Times New Roman"/>
          <w:sz w:val="24"/>
        </w:rPr>
        <w:t xml:space="preserve">The current study examined interviewers’ displays of empathy and use of question types in relation to suspects’ information provision in real-life police interviews with suspected sex offenders. </w:t>
      </w:r>
      <w:r w:rsidR="00607EDC">
        <w:rPr>
          <w:rFonts w:ascii="Times New Roman" w:hAnsi="Times New Roman"/>
          <w:sz w:val="24"/>
        </w:rPr>
        <w:t>Its</w:t>
      </w:r>
      <w:r>
        <w:rPr>
          <w:rFonts w:ascii="Times New Roman" w:hAnsi="Times New Roman"/>
          <w:sz w:val="24"/>
        </w:rPr>
        <w:t xml:space="preserve"> aims were to examine (</w:t>
      </w:r>
      <w:proofErr w:type="spellStart"/>
      <w:r>
        <w:rPr>
          <w:rFonts w:ascii="Times New Roman" w:hAnsi="Times New Roman"/>
          <w:sz w:val="24"/>
        </w:rPr>
        <w:t>i</w:t>
      </w:r>
      <w:proofErr w:type="spellEnd"/>
      <w:r>
        <w:rPr>
          <w:rFonts w:ascii="Times New Roman" w:hAnsi="Times New Roman"/>
          <w:sz w:val="24"/>
        </w:rPr>
        <w:t xml:space="preserve">) the association between the amount of empathy employed by each of the police interviewers and the amount of investigation relevant information (IRI) provided by the suspects; (ii) the relationship between the IRI provided by suspects and the and the percentage of interviewers’ questions that were ‘open’ questions; (iii) </w:t>
      </w:r>
      <w:r w:rsidR="00607EDC">
        <w:rPr>
          <w:rFonts w:ascii="Times New Roman" w:hAnsi="Times New Roman"/>
          <w:sz w:val="24"/>
        </w:rPr>
        <w:t>whether</w:t>
      </w:r>
      <w:r>
        <w:rPr>
          <w:rFonts w:ascii="Times New Roman" w:hAnsi="Times New Roman"/>
          <w:sz w:val="24"/>
        </w:rPr>
        <w:t xml:space="preserve"> particular types of interviewer empathy are associated with suspects’ IRI; and (iv) whether interviewers who displayed more types of empathy also used proportionately more open questions than closed questions.</w:t>
      </w:r>
    </w:p>
    <w:p w14:paraId="4068CD48" w14:textId="77777777" w:rsidR="00B62700" w:rsidRPr="00662F6E" w:rsidRDefault="00B62700" w:rsidP="00B62700">
      <w:pPr>
        <w:pStyle w:val="NormalWeb"/>
        <w:spacing w:before="2" w:after="2" w:line="480" w:lineRule="auto"/>
        <w:rPr>
          <w:rFonts w:ascii="Times New Roman" w:hAnsi="Times New Roman"/>
          <w:sz w:val="24"/>
        </w:rPr>
      </w:pPr>
      <w:r>
        <w:rPr>
          <w:rFonts w:ascii="Times New Roman" w:hAnsi="Times New Roman"/>
          <w:sz w:val="24"/>
        </w:rPr>
        <w:t xml:space="preserve"> </w:t>
      </w:r>
    </w:p>
    <w:p w14:paraId="0F981DD3" w14:textId="77777777" w:rsidR="00B62700" w:rsidRDefault="00B62700" w:rsidP="00B62700">
      <w:pPr>
        <w:pStyle w:val="NormalWeb"/>
        <w:spacing w:before="2" w:after="2" w:line="480" w:lineRule="auto"/>
        <w:rPr>
          <w:rFonts w:ascii="Times New Roman" w:hAnsi="Times New Roman"/>
          <w:b/>
          <w:sz w:val="24"/>
        </w:rPr>
      </w:pPr>
    </w:p>
    <w:p w14:paraId="794176CF" w14:textId="65C49F89" w:rsidR="00B62700" w:rsidRDefault="00B62700" w:rsidP="002E4EE0">
      <w:pPr>
        <w:pStyle w:val="NormalWeb"/>
        <w:spacing w:before="2" w:after="2" w:line="480" w:lineRule="auto"/>
        <w:jc w:val="center"/>
        <w:outlineLvl w:val="0"/>
        <w:rPr>
          <w:rFonts w:ascii="Times New Roman" w:hAnsi="Times New Roman"/>
          <w:i/>
          <w:sz w:val="24"/>
        </w:rPr>
      </w:pPr>
      <w:r>
        <w:rPr>
          <w:rFonts w:ascii="Times New Roman" w:hAnsi="Times New Roman"/>
          <w:b/>
          <w:sz w:val="24"/>
        </w:rPr>
        <w:t>Method</w:t>
      </w:r>
    </w:p>
    <w:p w14:paraId="5F77D4F0" w14:textId="77777777" w:rsidR="00B62700"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Sample</w:t>
      </w:r>
    </w:p>
    <w:p w14:paraId="1330F134" w14:textId="57FA138E"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The sample consisted of 16 anonymized, verbatim, transcribed, full interviews with adult, male suspects of sexual offences, which were provided by a police organization in England. As </w:t>
      </w:r>
      <w:r>
        <w:rPr>
          <w:rFonts w:ascii="Times New Roman" w:hAnsi="Times New Roman"/>
          <w:sz w:val="24"/>
        </w:rPr>
        <w:lastRenderedPageBreak/>
        <w:t>anywhere in England and Wales, all investigative interviewers had been formally and trained in the ‘PEACE’ method (Bull 2019; Milne &amp; Bull, 1999)</w:t>
      </w:r>
      <w:r w:rsidR="00821317">
        <w:rPr>
          <w:rFonts w:ascii="Times New Roman" w:hAnsi="Times New Roman"/>
          <w:sz w:val="24"/>
        </w:rPr>
        <w:t xml:space="preserve"> in which the ‘P’ stands for planning and preparation (before an interview), the ‘E’ for engage and explain, the ‘A’ for account’ the ‘C’ for closure and the other ‘E’ for evaluation (after an interview)</w:t>
      </w:r>
      <w:r>
        <w:rPr>
          <w:rFonts w:ascii="Times New Roman" w:hAnsi="Times New Roman"/>
          <w:sz w:val="24"/>
        </w:rPr>
        <w:t>. To be given the (rarely provided to ‘outsiders’) access to such interviews, none of them could be from cases that were still ‘open’. Thus, the interviews were from some years ago (all conducted between 2010 and 2011) – however, the basic principles of the 1992 ‘PEACE’ method and the relevant training have changed very little in the intervening ten years. As is common practice, in almost all (</w:t>
      </w:r>
      <w:r>
        <w:rPr>
          <w:rFonts w:ascii="Times New Roman" w:hAnsi="Times New Roman"/>
          <w:i/>
          <w:sz w:val="24"/>
        </w:rPr>
        <w:t>n</w:t>
      </w:r>
      <w:r>
        <w:rPr>
          <w:rFonts w:ascii="Times New Roman" w:hAnsi="Times New Roman"/>
          <w:sz w:val="24"/>
        </w:rPr>
        <w:t>=</w:t>
      </w:r>
      <w:r w:rsidRPr="001B2717">
        <w:rPr>
          <w:rFonts w:ascii="Times New Roman" w:hAnsi="Times New Roman"/>
          <w:sz w:val="24"/>
        </w:rPr>
        <w:t>13</w:t>
      </w:r>
      <w:r>
        <w:rPr>
          <w:rFonts w:ascii="Times New Roman" w:hAnsi="Times New Roman"/>
          <w:sz w:val="24"/>
        </w:rPr>
        <w:t xml:space="preserve">) of the interviews a ‘secondary’ interviewer was also present (to become involved if necessary). Of the ‘lead’ interviewers; six were female and ten were male. The alleged activities involved a variety of sexual crimes against adults or children. The average length of the interviews was 68.25 minutes with a standard deviation of 32.35.   </w:t>
      </w:r>
    </w:p>
    <w:p w14:paraId="57A20E96" w14:textId="77777777" w:rsidR="00B62700" w:rsidRDefault="00B62700" w:rsidP="00B62700">
      <w:pPr>
        <w:pStyle w:val="NormalWeb"/>
        <w:spacing w:before="2" w:after="2" w:line="480" w:lineRule="auto"/>
        <w:rPr>
          <w:rFonts w:ascii="Times New Roman" w:hAnsi="Times New Roman"/>
          <w:sz w:val="24"/>
        </w:rPr>
      </w:pPr>
    </w:p>
    <w:p w14:paraId="7F168141" w14:textId="77777777" w:rsidR="00B62700"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 xml:space="preserve">Empathy </w:t>
      </w:r>
    </w:p>
    <w:p w14:paraId="1D69A8FB" w14:textId="1D9D75EE" w:rsidR="00B62700" w:rsidRDefault="00B62700">
      <w:pPr>
        <w:pStyle w:val="NormalWeb"/>
        <w:spacing w:before="2" w:after="2" w:line="480" w:lineRule="auto"/>
        <w:ind w:firstLine="360"/>
        <w:rPr>
          <w:rFonts w:ascii="Times New Roman" w:hAnsi="Times New Roman"/>
          <w:sz w:val="24"/>
        </w:rPr>
      </w:pPr>
      <w:r>
        <w:rPr>
          <w:rFonts w:ascii="Times New Roman" w:hAnsi="Times New Roman"/>
          <w:sz w:val="24"/>
        </w:rPr>
        <w:tab/>
        <w:t xml:space="preserve">Empathy was categorized into one of five different types based on Baker-Eck et al. (2021). Continuous Empathy (CE) describes the interviewer’s speech in which the utterances are ‘fillers’ or ‘prompts’ that allow the interviewee to continue talking [also known as </w:t>
      </w:r>
      <w:r w:rsidRPr="00B7289E">
        <w:rPr>
          <w:rFonts w:ascii="Times New Roman" w:hAnsi="Times New Roman"/>
          <w:i/>
          <w:sz w:val="24"/>
        </w:rPr>
        <w:t>continuers</w:t>
      </w:r>
      <w:r>
        <w:rPr>
          <w:rFonts w:ascii="Times New Roman" w:hAnsi="Times New Roman"/>
          <w:sz w:val="24"/>
        </w:rPr>
        <w:t xml:space="preserve"> (Dando &amp; </w:t>
      </w:r>
      <w:proofErr w:type="spellStart"/>
      <w:r>
        <w:rPr>
          <w:rFonts w:ascii="Times New Roman" w:hAnsi="Times New Roman"/>
          <w:sz w:val="24"/>
        </w:rPr>
        <w:t>Oxburgh</w:t>
      </w:r>
      <w:proofErr w:type="spellEnd"/>
      <w:r>
        <w:rPr>
          <w:rFonts w:ascii="Times New Roman" w:hAnsi="Times New Roman"/>
          <w:sz w:val="24"/>
        </w:rPr>
        <w:t xml:space="preserve">, 2016; </w:t>
      </w:r>
      <w:proofErr w:type="spellStart"/>
      <w:r>
        <w:rPr>
          <w:rFonts w:ascii="Times New Roman" w:hAnsi="Times New Roman"/>
          <w:sz w:val="24"/>
        </w:rPr>
        <w:t>Schegloff</w:t>
      </w:r>
      <w:proofErr w:type="spellEnd"/>
      <w:r>
        <w:rPr>
          <w:rFonts w:ascii="Times New Roman" w:hAnsi="Times New Roman"/>
          <w:sz w:val="24"/>
        </w:rPr>
        <w:t xml:space="preserve">, 1982) or </w:t>
      </w:r>
      <w:r>
        <w:rPr>
          <w:rFonts w:ascii="Times New Roman" w:hAnsi="Times New Roman"/>
          <w:i/>
          <w:sz w:val="24"/>
        </w:rPr>
        <w:t>backchannels</w:t>
      </w:r>
      <w:r>
        <w:rPr>
          <w:rFonts w:ascii="Times New Roman" w:hAnsi="Times New Roman"/>
          <w:sz w:val="24"/>
        </w:rPr>
        <w:t xml:space="preserve"> (</w:t>
      </w:r>
      <w:proofErr w:type="spellStart"/>
      <w:r>
        <w:rPr>
          <w:rFonts w:ascii="Times New Roman" w:hAnsi="Times New Roman"/>
          <w:sz w:val="24"/>
        </w:rPr>
        <w:t>Edlund</w:t>
      </w:r>
      <w:proofErr w:type="spellEnd"/>
      <w:r>
        <w:rPr>
          <w:rFonts w:ascii="Times New Roman" w:hAnsi="Times New Roman"/>
          <w:sz w:val="24"/>
        </w:rPr>
        <w:t xml:space="preserve">, </w:t>
      </w:r>
      <w:proofErr w:type="spellStart"/>
      <w:r>
        <w:rPr>
          <w:rFonts w:ascii="Times New Roman" w:hAnsi="Times New Roman"/>
          <w:sz w:val="24"/>
        </w:rPr>
        <w:t>Heldner</w:t>
      </w:r>
      <w:proofErr w:type="spellEnd"/>
      <w:r>
        <w:rPr>
          <w:rFonts w:ascii="Times New Roman" w:hAnsi="Times New Roman"/>
          <w:sz w:val="24"/>
        </w:rPr>
        <w:t xml:space="preserve">, &amp; </w:t>
      </w:r>
      <w:proofErr w:type="spellStart"/>
      <w:r>
        <w:rPr>
          <w:rFonts w:ascii="Times New Roman" w:hAnsi="Times New Roman"/>
          <w:sz w:val="24"/>
        </w:rPr>
        <w:t>Pelcé</w:t>
      </w:r>
      <w:proofErr w:type="spellEnd"/>
      <w:r>
        <w:rPr>
          <w:rFonts w:ascii="Times New Roman" w:hAnsi="Times New Roman"/>
          <w:sz w:val="24"/>
        </w:rPr>
        <w:t>, 2010)]. This includes utterances such as ‘uh huh’, ‘OK’, ‘yes’, ‘I see’ to show that the interviewer is listening (</w:t>
      </w:r>
      <w:proofErr w:type="spellStart"/>
      <w:r>
        <w:rPr>
          <w:rFonts w:ascii="Times New Roman" w:hAnsi="Times New Roman"/>
          <w:sz w:val="24"/>
        </w:rPr>
        <w:t>Edlund</w:t>
      </w:r>
      <w:proofErr w:type="spellEnd"/>
      <w:r>
        <w:rPr>
          <w:rFonts w:ascii="Times New Roman" w:hAnsi="Times New Roman"/>
          <w:sz w:val="24"/>
        </w:rPr>
        <w:t xml:space="preserve"> et al., 2010). Furthermore, these utterances can be seen as relatively neutral (</w:t>
      </w:r>
      <w:proofErr w:type="spellStart"/>
      <w:r>
        <w:rPr>
          <w:rFonts w:ascii="Times New Roman" w:hAnsi="Times New Roman"/>
          <w:sz w:val="24"/>
        </w:rPr>
        <w:t>Edlund</w:t>
      </w:r>
      <w:proofErr w:type="spellEnd"/>
      <w:r>
        <w:rPr>
          <w:rFonts w:ascii="Times New Roman" w:hAnsi="Times New Roman"/>
          <w:sz w:val="24"/>
        </w:rPr>
        <w:t xml:space="preserve"> et al., 2010; Ward &amp; Tsukahara, 2000). Indirect Empathy (IE) includes when the interviewer is attempting to demonstrate understanding of the account of the interviewee and as </w:t>
      </w:r>
      <w:r>
        <w:rPr>
          <w:rFonts w:ascii="Times New Roman" w:hAnsi="Times New Roman"/>
          <w:sz w:val="24"/>
        </w:rPr>
        <w:lastRenderedPageBreak/>
        <w:t xml:space="preserve">such summarizes/reiterates the account </w:t>
      </w:r>
      <w:proofErr w:type="gramStart"/>
      <w:r>
        <w:rPr>
          <w:rFonts w:ascii="Times New Roman" w:hAnsi="Times New Roman"/>
          <w:sz w:val="24"/>
        </w:rPr>
        <w:t>in order to</w:t>
      </w:r>
      <w:proofErr w:type="gramEnd"/>
      <w:r>
        <w:rPr>
          <w:rFonts w:ascii="Times New Roman" w:hAnsi="Times New Roman"/>
          <w:sz w:val="24"/>
        </w:rPr>
        <w:t xml:space="preserve"> clarify (e.g., wanting to understand better) (also known as ‘active listening’ or ‘empathic listening’ Rogers, 1951; </w:t>
      </w:r>
      <w:proofErr w:type="spellStart"/>
      <w:r>
        <w:rPr>
          <w:rFonts w:ascii="Times New Roman" w:hAnsi="Times New Roman"/>
          <w:sz w:val="24"/>
        </w:rPr>
        <w:t>Orlov</w:t>
      </w:r>
      <w:proofErr w:type="spellEnd"/>
      <w:r>
        <w:rPr>
          <w:rFonts w:ascii="Times New Roman" w:hAnsi="Times New Roman"/>
          <w:sz w:val="24"/>
        </w:rPr>
        <w:t xml:space="preserve">, 1992). Current Situational Empathy (CSE) includes displaying empathy toward the interviewee’s current situation, such as saying: </w:t>
      </w:r>
      <w:r w:rsidRPr="002A58FC">
        <w:rPr>
          <w:rFonts w:ascii="Times New Roman" w:hAnsi="Times New Roman"/>
          <w:i/>
          <w:sz w:val="24"/>
        </w:rPr>
        <w:t>‘I understand that you are a smoker. Anytime you need to take a break, please let me know.’</w:t>
      </w:r>
      <w:r>
        <w:rPr>
          <w:rFonts w:ascii="Times New Roman" w:hAnsi="Times New Roman"/>
          <w:sz w:val="24"/>
        </w:rPr>
        <w:t xml:space="preserve"> Retrospective Situational Empathy (RSE) describes demonstrating empathy about the situation in which the interviewee found him/herself at the time of the alleged crime (but the interviewer not ‘making this up’). This could be utterances such as </w:t>
      </w:r>
      <w:r w:rsidRPr="002A58FC">
        <w:rPr>
          <w:rFonts w:ascii="Times New Roman" w:hAnsi="Times New Roman"/>
          <w:i/>
          <w:sz w:val="24"/>
        </w:rPr>
        <w:t>“[…] right, after such a long shift you were tired.”</w:t>
      </w:r>
      <w:r>
        <w:rPr>
          <w:rFonts w:ascii="Times New Roman" w:hAnsi="Times New Roman"/>
          <w:sz w:val="24"/>
        </w:rPr>
        <w:t xml:space="preserve">). This is different from ‘minimization’ or ‘theme development’ advocated in interrogator training in some countries </w:t>
      </w:r>
      <w:r w:rsidRPr="00771E42">
        <w:rPr>
          <w:rFonts w:ascii="Times New Roman" w:hAnsi="Times New Roman"/>
          <w:sz w:val="24"/>
          <w:szCs w:val="24"/>
        </w:rPr>
        <w:t>(</w:t>
      </w:r>
      <w:r w:rsidRPr="00771E42">
        <w:rPr>
          <w:rFonts w:ascii="Times New Roman" w:hAnsi="Times New Roman"/>
          <w:color w:val="222222"/>
          <w:sz w:val="24"/>
          <w:szCs w:val="24"/>
          <w:shd w:val="clear" w:color="auto" w:fill="FFFFFF"/>
        </w:rPr>
        <w:t xml:space="preserve">Kelly, </w:t>
      </w:r>
      <w:proofErr w:type="spellStart"/>
      <w:r w:rsidRPr="00771E42">
        <w:rPr>
          <w:rFonts w:ascii="Times New Roman" w:hAnsi="Times New Roman"/>
          <w:color w:val="222222"/>
          <w:sz w:val="24"/>
          <w:szCs w:val="24"/>
          <w:shd w:val="clear" w:color="auto" w:fill="FFFFFF"/>
        </w:rPr>
        <w:t>Russano</w:t>
      </w:r>
      <w:proofErr w:type="spellEnd"/>
      <w:r w:rsidRPr="00771E42">
        <w:rPr>
          <w:rFonts w:ascii="Times New Roman" w:hAnsi="Times New Roman"/>
          <w:color w:val="222222"/>
          <w:sz w:val="24"/>
          <w:szCs w:val="24"/>
          <w:shd w:val="clear" w:color="auto" w:fill="FFFFFF"/>
        </w:rPr>
        <w:t>, Miller, &amp; Redlich, 2019)</w:t>
      </w:r>
      <w:r w:rsidRPr="00771E42">
        <w:rPr>
          <w:rFonts w:ascii="Times New Roman" w:hAnsi="Times New Roman"/>
          <w:sz w:val="24"/>
          <w:szCs w:val="24"/>
        </w:rPr>
        <w:t>;</w:t>
      </w:r>
      <w:r>
        <w:rPr>
          <w:rFonts w:ascii="Times New Roman" w:hAnsi="Times New Roman"/>
          <w:sz w:val="24"/>
        </w:rPr>
        <w:t xml:space="preserve"> minimization is when the crime is morally justified by the interviewer to the interviewee, in the hope that in minimizing the severity of the crime, the suspect will confess (for more on minimization see </w:t>
      </w:r>
      <w:proofErr w:type="spellStart"/>
      <w:r>
        <w:rPr>
          <w:rFonts w:ascii="Times New Roman" w:hAnsi="Times New Roman"/>
          <w:sz w:val="24"/>
        </w:rPr>
        <w:t>Kassin</w:t>
      </w:r>
      <w:proofErr w:type="spellEnd"/>
      <w:r>
        <w:rPr>
          <w:rFonts w:ascii="Times New Roman" w:hAnsi="Times New Roman"/>
          <w:sz w:val="24"/>
        </w:rPr>
        <w:t xml:space="preserve"> &amp; Gudjonsson, 2004; </w:t>
      </w:r>
      <w:proofErr w:type="spellStart"/>
      <w:r>
        <w:rPr>
          <w:rFonts w:ascii="Times New Roman" w:hAnsi="Times New Roman"/>
          <w:sz w:val="24"/>
        </w:rPr>
        <w:t>Russano</w:t>
      </w:r>
      <w:proofErr w:type="spellEnd"/>
      <w:r>
        <w:rPr>
          <w:rFonts w:ascii="Times New Roman" w:hAnsi="Times New Roman"/>
          <w:sz w:val="24"/>
        </w:rPr>
        <w:t xml:space="preserve">, Meissner, </w:t>
      </w:r>
      <w:proofErr w:type="spellStart"/>
      <w:r>
        <w:rPr>
          <w:rFonts w:ascii="Times New Roman" w:hAnsi="Times New Roman"/>
          <w:sz w:val="24"/>
        </w:rPr>
        <w:t>Narchet</w:t>
      </w:r>
      <w:proofErr w:type="spellEnd"/>
      <w:r>
        <w:rPr>
          <w:rFonts w:ascii="Times New Roman" w:hAnsi="Times New Roman"/>
          <w:sz w:val="24"/>
        </w:rPr>
        <w:t xml:space="preserve">, &amp; </w:t>
      </w:r>
      <w:proofErr w:type="spellStart"/>
      <w:r>
        <w:rPr>
          <w:rFonts w:ascii="Times New Roman" w:hAnsi="Times New Roman"/>
          <w:sz w:val="24"/>
        </w:rPr>
        <w:t>Kassin</w:t>
      </w:r>
      <w:proofErr w:type="spellEnd"/>
      <w:r>
        <w:rPr>
          <w:rFonts w:ascii="Times New Roman" w:hAnsi="Times New Roman"/>
          <w:sz w:val="24"/>
        </w:rPr>
        <w:t>, 2005). Empathic Reassurance (ER) is when the suspect offers the interviewer a chance to display empathy and the interviewer responds reassuringly with empathy. In one of the tapes ER occurred when the interviewee said: ‘</w:t>
      </w:r>
      <w:r>
        <w:rPr>
          <w:rFonts w:ascii="Times New Roman" w:hAnsi="Times New Roman"/>
          <w:i/>
          <w:sz w:val="24"/>
        </w:rPr>
        <w:t xml:space="preserve">I </w:t>
      </w:r>
      <w:proofErr w:type="gramStart"/>
      <w:r>
        <w:rPr>
          <w:rFonts w:ascii="Times New Roman" w:hAnsi="Times New Roman"/>
          <w:i/>
          <w:sz w:val="24"/>
        </w:rPr>
        <w:t>don’t</w:t>
      </w:r>
      <w:proofErr w:type="gramEnd"/>
      <w:r>
        <w:rPr>
          <w:rFonts w:ascii="Times New Roman" w:hAnsi="Times New Roman"/>
          <w:i/>
          <w:sz w:val="24"/>
        </w:rPr>
        <w:t xml:space="preserve"> know which language to use</w:t>
      </w:r>
      <w:r w:rsidR="002E4EE0">
        <w:rPr>
          <w:rFonts w:ascii="Times New Roman" w:hAnsi="Times New Roman"/>
          <w:i/>
          <w:sz w:val="24"/>
        </w:rPr>
        <w:t xml:space="preserve"> </w:t>
      </w:r>
      <w:r>
        <w:rPr>
          <w:rFonts w:ascii="Times New Roman" w:hAnsi="Times New Roman"/>
          <w:i/>
          <w:sz w:val="24"/>
        </w:rPr>
        <w:t>[…]’</w:t>
      </w:r>
      <w:r>
        <w:rPr>
          <w:rFonts w:ascii="Times New Roman" w:hAnsi="Times New Roman"/>
          <w:sz w:val="24"/>
        </w:rPr>
        <w:t xml:space="preserve"> and the interviewer responded by saying: </w:t>
      </w:r>
      <w:r>
        <w:rPr>
          <w:rFonts w:ascii="Times New Roman" w:hAnsi="Times New Roman"/>
          <w:i/>
          <w:sz w:val="24"/>
        </w:rPr>
        <w:t>‘Whatever language you wish to use is perfectly fine in here</w:t>
      </w:r>
      <w:r>
        <w:rPr>
          <w:rFonts w:ascii="Times New Roman" w:hAnsi="Times New Roman"/>
          <w:sz w:val="24"/>
        </w:rPr>
        <w:t>.’</w:t>
      </w:r>
    </w:p>
    <w:p w14:paraId="79845D27" w14:textId="77777777" w:rsidR="00B62700" w:rsidRDefault="00B62700" w:rsidP="00B62700">
      <w:pPr>
        <w:pStyle w:val="NormalWeb"/>
        <w:spacing w:before="2" w:after="2" w:line="480" w:lineRule="auto"/>
        <w:rPr>
          <w:rFonts w:ascii="Times New Roman" w:hAnsi="Times New Roman"/>
          <w:i/>
          <w:sz w:val="24"/>
        </w:rPr>
      </w:pPr>
    </w:p>
    <w:p w14:paraId="65F6954E" w14:textId="77777777" w:rsidR="00B62700" w:rsidRDefault="00B62700" w:rsidP="00B62700">
      <w:pPr>
        <w:pStyle w:val="NormalWeb"/>
        <w:spacing w:before="2" w:after="2" w:line="480" w:lineRule="auto"/>
        <w:outlineLvl w:val="0"/>
        <w:rPr>
          <w:rFonts w:ascii="Times New Roman" w:hAnsi="Times New Roman"/>
          <w:sz w:val="24"/>
        </w:rPr>
      </w:pPr>
      <w:r>
        <w:rPr>
          <w:rFonts w:ascii="Times New Roman" w:hAnsi="Times New Roman"/>
          <w:i/>
          <w:sz w:val="24"/>
        </w:rPr>
        <w:t>Coding Empathy</w:t>
      </w:r>
    </w:p>
    <w:p w14:paraId="3FCAC028" w14:textId="77777777" w:rsidR="00B62700" w:rsidRDefault="00B62700" w:rsidP="00B62700">
      <w:pPr>
        <w:pStyle w:val="NormalWeb"/>
        <w:spacing w:before="2" w:after="2" w:line="480" w:lineRule="auto"/>
        <w:ind w:firstLine="360"/>
        <w:rPr>
          <w:rFonts w:ascii="Times New Roman" w:hAnsi="Times New Roman"/>
          <w:sz w:val="24"/>
        </w:rPr>
      </w:pPr>
      <w:r>
        <w:rPr>
          <w:rFonts w:ascii="Times New Roman" w:hAnsi="Times New Roman"/>
          <w:sz w:val="24"/>
        </w:rPr>
        <w:t xml:space="preserve">Thus, the empathy types coded for were: </w:t>
      </w:r>
    </w:p>
    <w:p w14:paraId="603A8ACE" w14:textId="77777777" w:rsidR="00B62700" w:rsidRDefault="00B62700" w:rsidP="00B62700">
      <w:pPr>
        <w:pStyle w:val="NormalWeb"/>
        <w:numPr>
          <w:ilvl w:val="0"/>
          <w:numId w:val="1"/>
        </w:numPr>
        <w:spacing w:before="2" w:after="2" w:line="480" w:lineRule="auto"/>
        <w:rPr>
          <w:rFonts w:ascii="Times New Roman" w:hAnsi="Times New Roman"/>
          <w:sz w:val="24"/>
        </w:rPr>
      </w:pPr>
      <w:r>
        <w:rPr>
          <w:rFonts w:ascii="Times New Roman" w:hAnsi="Times New Roman"/>
          <w:sz w:val="24"/>
        </w:rPr>
        <w:t xml:space="preserve">Continuous Empathy – CE </w:t>
      </w:r>
    </w:p>
    <w:p w14:paraId="40EBFD98" w14:textId="77777777" w:rsidR="00B62700" w:rsidRDefault="00B62700" w:rsidP="00B62700">
      <w:pPr>
        <w:pStyle w:val="NormalWeb"/>
        <w:numPr>
          <w:ilvl w:val="0"/>
          <w:numId w:val="1"/>
        </w:numPr>
        <w:spacing w:before="2" w:after="2" w:line="480" w:lineRule="auto"/>
        <w:rPr>
          <w:rFonts w:ascii="Times New Roman" w:hAnsi="Times New Roman"/>
          <w:sz w:val="24"/>
        </w:rPr>
      </w:pPr>
      <w:r>
        <w:rPr>
          <w:rFonts w:ascii="Times New Roman" w:hAnsi="Times New Roman"/>
          <w:sz w:val="24"/>
        </w:rPr>
        <w:t xml:space="preserve">Indirect Empathy (Recapping/Repeating back) – IE </w:t>
      </w:r>
    </w:p>
    <w:p w14:paraId="386C7441" w14:textId="77777777" w:rsidR="00B62700" w:rsidRDefault="00B62700" w:rsidP="00B62700">
      <w:pPr>
        <w:pStyle w:val="NormalWeb"/>
        <w:numPr>
          <w:ilvl w:val="0"/>
          <w:numId w:val="1"/>
        </w:numPr>
        <w:spacing w:before="2" w:after="2" w:line="480" w:lineRule="auto"/>
        <w:rPr>
          <w:rFonts w:ascii="Times New Roman" w:hAnsi="Times New Roman"/>
          <w:sz w:val="24"/>
        </w:rPr>
      </w:pPr>
      <w:r>
        <w:rPr>
          <w:rFonts w:ascii="Times New Roman" w:hAnsi="Times New Roman"/>
          <w:sz w:val="24"/>
        </w:rPr>
        <w:t>Current Situational Empathy – CSE</w:t>
      </w:r>
    </w:p>
    <w:p w14:paraId="33B4B8C2" w14:textId="77777777" w:rsidR="00B62700" w:rsidRDefault="00B62700" w:rsidP="00B62700">
      <w:pPr>
        <w:pStyle w:val="NormalWeb"/>
        <w:numPr>
          <w:ilvl w:val="0"/>
          <w:numId w:val="1"/>
        </w:numPr>
        <w:spacing w:before="2" w:after="2" w:line="480" w:lineRule="auto"/>
        <w:rPr>
          <w:rFonts w:ascii="Times New Roman" w:hAnsi="Times New Roman"/>
          <w:sz w:val="24"/>
        </w:rPr>
      </w:pPr>
      <w:r>
        <w:rPr>
          <w:rFonts w:ascii="Times New Roman" w:hAnsi="Times New Roman"/>
          <w:sz w:val="24"/>
        </w:rPr>
        <w:lastRenderedPageBreak/>
        <w:t xml:space="preserve">Retrospective Situational Empathy – RSE </w:t>
      </w:r>
    </w:p>
    <w:p w14:paraId="3720A778" w14:textId="52CCE9B4" w:rsidR="00B62700" w:rsidRPr="00C53CA4" w:rsidRDefault="00B62700" w:rsidP="00B62700">
      <w:pPr>
        <w:pStyle w:val="NormalWeb"/>
        <w:numPr>
          <w:ilvl w:val="0"/>
          <w:numId w:val="1"/>
        </w:numPr>
        <w:spacing w:before="2" w:after="2" w:line="480" w:lineRule="auto"/>
        <w:rPr>
          <w:rFonts w:ascii="Times New Roman" w:hAnsi="Times New Roman"/>
          <w:sz w:val="24"/>
        </w:rPr>
      </w:pPr>
      <w:r>
        <w:rPr>
          <w:rFonts w:ascii="Times New Roman" w:hAnsi="Times New Roman"/>
          <w:sz w:val="24"/>
        </w:rPr>
        <w:t>Empathic Reassurance – ER</w:t>
      </w:r>
      <w:r w:rsidR="00E16102">
        <w:rPr>
          <w:rFonts w:ascii="Times New Roman" w:hAnsi="Times New Roman"/>
          <w:sz w:val="24"/>
        </w:rPr>
        <w:br/>
      </w:r>
    </w:p>
    <w:p w14:paraId="7AC57AE3" w14:textId="4F7CD4DF"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‘Continuous Empathy’ (CE) is more difficult to assess from text (than from video recordings where information such as tonal pitch or other nuances may not be detected), nevertheless this was able to be coded from the transcripts by noticing utterances such as ‘OK’, ‘Uh huh’, and other small prompts to continue the conversation. </w:t>
      </w:r>
      <w:r w:rsidR="00376D64">
        <w:rPr>
          <w:rFonts w:ascii="Times New Roman" w:hAnsi="Times New Roman"/>
          <w:sz w:val="24"/>
        </w:rPr>
        <w:t xml:space="preserve">In </w:t>
      </w:r>
      <w:r w:rsidR="00D44348">
        <w:rPr>
          <w:rFonts w:ascii="Times New Roman" w:hAnsi="Times New Roman"/>
          <w:sz w:val="24"/>
        </w:rPr>
        <w:t xml:space="preserve">some prior </w:t>
      </w:r>
      <w:r w:rsidR="00376D64">
        <w:rPr>
          <w:rFonts w:ascii="Times New Roman" w:hAnsi="Times New Roman"/>
          <w:sz w:val="24"/>
        </w:rPr>
        <w:t xml:space="preserve">studies </w:t>
      </w:r>
      <w:r w:rsidR="00D44348">
        <w:rPr>
          <w:rFonts w:ascii="Times New Roman" w:hAnsi="Times New Roman"/>
          <w:sz w:val="24"/>
        </w:rPr>
        <w:t>(e.g., Wu, 2021)</w:t>
      </w:r>
      <w:commentRangeStart w:id="7"/>
      <w:commentRangeEnd w:id="7"/>
      <w:r w:rsidR="00376D64">
        <w:rPr>
          <w:rStyle w:val="CommentReference"/>
          <w:rFonts w:ascii="Cambria" w:eastAsia="Cambria" w:hAnsi="Cambria"/>
        </w:rPr>
        <w:commentReference w:id="7"/>
      </w:r>
      <w:r w:rsidR="00376D64">
        <w:rPr>
          <w:rFonts w:ascii="Times New Roman" w:hAnsi="Times New Roman"/>
          <w:sz w:val="24"/>
        </w:rPr>
        <w:t xml:space="preserve"> such indications of active listening have been considered </w:t>
      </w:r>
      <w:r w:rsidR="00D44348">
        <w:rPr>
          <w:rFonts w:ascii="Times New Roman" w:hAnsi="Times New Roman"/>
          <w:sz w:val="24"/>
        </w:rPr>
        <w:t>indicative</w:t>
      </w:r>
      <w:r w:rsidR="00376D64">
        <w:rPr>
          <w:rFonts w:ascii="Times New Roman" w:hAnsi="Times New Roman"/>
          <w:sz w:val="24"/>
        </w:rPr>
        <w:t xml:space="preserve"> of empathy.) </w:t>
      </w:r>
      <w:r>
        <w:rPr>
          <w:rFonts w:ascii="Times New Roman" w:hAnsi="Times New Roman"/>
          <w:sz w:val="24"/>
        </w:rPr>
        <w:t xml:space="preserve">IE was coded as those moments that involved the interviewer recapitulating/summarizing what the interviewee said for clarification and their understanding of what the suspect had said. CSE included any utterances that demonstrated empathic understanding regarding the current situation the interviewee was in – for example, if the suspect is a smoker the utterance could look something like this: </w:t>
      </w:r>
      <w:r w:rsidRPr="00BB2B56">
        <w:rPr>
          <w:rFonts w:ascii="Times New Roman" w:hAnsi="Times New Roman"/>
          <w:i/>
          <w:sz w:val="24"/>
        </w:rPr>
        <w:t xml:space="preserve">“I understand you </w:t>
      </w:r>
      <w:r>
        <w:rPr>
          <w:rFonts w:ascii="Times New Roman" w:hAnsi="Times New Roman"/>
          <w:i/>
          <w:sz w:val="24"/>
        </w:rPr>
        <w:t>might be thirsty</w:t>
      </w:r>
      <w:r w:rsidRPr="00BB2B56">
        <w:rPr>
          <w:rFonts w:ascii="Times New Roman" w:hAnsi="Times New Roman"/>
          <w:i/>
          <w:sz w:val="24"/>
        </w:rPr>
        <w:t xml:space="preserve">, if at any point of the interview you feel the need to take a break for a </w:t>
      </w:r>
      <w:r>
        <w:rPr>
          <w:rFonts w:ascii="Times New Roman" w:hAnsi="Times New Roman"/>
          <w:i/>
          <w:sz w:val="24"/>
        </w:rPr>
        <w:t>drink</w:t>
      </w:r>
      <w:r w:rsidRPr="00BB2B56">
        <w:rPr>
          <w:rFonts w:ascii="Times New Roman" w:hAnsi="Times New Roman"/>
          <w:i/>
          <w:sz w:val="24"/>
        </w:rPr>
        <w:t>, please let me know”.</w:t>
      </w:r>
      <w:r>
        <w:rPr>
          <w:rFonts w:ascii="Times New Roman" w:hAnsi="Times New Roman"/>
          <w:sz w:val="24"/>
        </w:rPr>
        <w:t xml:space="preserve"> RSE included utterances made by the interviewer that demonstrate understanding of the suspect at the time of the alleged crime. This RSE includes solely the empathic understanding of the situation in which suspects found themselves, such as </w:t>
      </w:r>
      <w:r>
        <w:rPr>
          <w:rFonts w:ascii="Times New Roman" w:hAnsi="Times New Roman"/>
          <w:i/>
          <w:sz w:val="24"/>
        </w:rPr>
        <w:t>“I understand you were angry”</w:t>
      </w:r>
      <w:r>
        <w:rPr>
          <w:rFonts w:ascii="Times New Roman" w:hAnsi="Times New Roman"/>
          <w:sz w:val="24"/>
        </w:rPr>
        <w:t xml:space="preserve">. ER is the response to an opportunity presented by a suspect for the interviewer to show empathy (as seen in the example above). </w:t>
      </w:r>
    </w:p>
    <w:p w14:paraId="05083D92" w14:textId="77777777" w:rsidR="00B62700" w:rsidRDefault="00B62700" w:rsidP="00B62700">
      <w:pPr>
        <w:pStyle w:val="NormalWeb"/>
        <w:spacing w:before="2" w:after="2" w:line="480" w:lineRule="auto"/>
        <w:rPr>
          <w:rFonts w:ascii="Times New Roman" w:hAnsi="Times New Roman"/>
          <w:i/>
          <w:sz w:val="24"/>
        </w:rPr>
      </w:pPr>
    </w:p>
    <w:p w14:paraId="282EBB1E" w14:textId="77777777" w:rsidR="00B62700" w:rsidRPr="006E3E0F" w:rsidRDefault="00B62700" w:rsidP="00B62700">
      <w:pPr>
        <w:pStyle w:val="NormalWeb"/>
        <w:spacing w:before="2" w:after="2" w:line="480" w:lineRule="auto"/>
        <w:outlineLvl w:val="0"/>
        <w:rPr>
          <w:rFonts w:ascii="Times New Roman" w:hAnsi="Times New Roman"/>
          <w:i/>
          <w:sz w:val="24"/>
        </w:rPr>
      </w:pPr>
      <w:r w:rsidRPr="006E3E0F">
        <w:rPr>
          <w:rFonts w:ascii="Times New Roman" w:hAnsi="Times New Roman"/>
          <w:i/>
          <w:sz w:val="24"/>
        </w:rPr>
        <w:t>Coding question types</w:t>
      </w:r>
    </w:p>
    <w:p w14:paraId="559675DA" w14:textId="4A636458" w:rsidR="009144C5"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Question types were categorized into ‘open’ or ‘closed’ questions based on how the </w:t>
      </w:r>
      <w:r w:rsidR="00376D64">
        <w:rPr>
          <w:rFonts w:ascii="Times New Roman" w:hAnsi="Times New Roman"/>
          <w:sz w:val="24"/>
        </w:rPr>
        <w:t xml:space="preserve">now extensive </w:t>
      </w:r>
      <w:r>
        <w:rPr>
          <w:rFonts w:ascii="Times New Roman" w:hAnsi="Times New Roman"/>
          <w:sz w:val="24"/>
        </w:rPr>
        <w:t>literature on investigative interviewing defines each of these</w:t>
      </w:r>
      <w:r w:rsidR="00376D64">
        <w:rPr>
          <w:rFonts w:ascii="Times New Roman" w:hAnsi="Times New Roman"/>
          <w:sz w:val="24"/>
        </w:rPr>
        <w:t xml:space="preserve"> </w:t>
      </w:r>
      <w:r w:rsidR="00013497">
        <w:rPr>
          <w:rFonts w:ascii="Times New Roman" w:hAnsi="Times New Roman"/>
          <w:sz w:val="24"/>
        </w:rPr>
        <w:t xml:space="preserve">major two </w:t>
      </w:r>
      <w:r w:rsidR="00376D64">
        <w:rPr>
          <w:rFonts w:ascii="Times New Roman" w:hAnsi="Times New Roman"/>
          <w:sz w:val="24"/>
        </w:rPr>
        <w:t>types of</w:t>
      </w:r>
      <w:r>
        <w:rPr>
          <w:rFonts w:ascii="Times New Roman" w:hAnsi="Times New Roman"/>
          <w:sz w:val="24"/>
        </w:rPr>
        <w:t xml:space="preserve"> </w:t>
      </w:r>
      <w:r>
        <w:rPr>
          <w:rFonts w:ascii="Times New Roman" w:hAnsi="Times New Roman"/>
          <w:sz w:val="24"/>
        </w:rPr>
        <w:lastRenderedPageBreak/>
        <w:t xml:space="preserve">questions. </w:t>
      </w:r>
      <w:r w:rsidR="009144C5">
        <w:rPr>
          <w:rFonts w:ascii="Times New Roman" w:hAnsi="Times New Roman"/>
          <w:sz w:val="24"/>
        </w:rPr>
        <w:t xml:space="preserve">In prior studies that had a main/sole focus on the effects of different question types some used several question types (though the more types used the greater the difficulty in </w:t>
      </w:r>
      <w:proofErr w:type="spellStart"/>
      <w:r w:rsidR="009144C5">
        <w:rPr>
          <w:rFonts w:ascii="Times New Roman" w:hAnsi="Times New Roman"/>
          <w:sz w:val="24"/>
        </w:rPr>
        <w:t>analysing</w:t>
      </w:r>
      <w:proofErr w:type="spellEnd"/>
      <w:r w:rsidR="009144C5">
        <w:rPr>
          <w:rFonts w:ascii="Times New Roman" w:hAnsi="Times New Roman"/>
          <w:sz w:val="24"/>
        </w:rPr>
        <w:t xml:space="preserve"> real police interviews).  In the present study we used a simple dichotomy that relevant professionals around the world would readily understand.</w:t>
      </w:r>
    </w:p>
    <w:p w14:paraId="4FA74FA1" w14:textId="77777777" w:rsidR="009144C5" w:rsidRDefault="009144C5" w:rsidP="00B62700">
      <w:pPr>
        <w:pStyle w:val="NormalWeb"/>
        <w:spacing w:before="2" w:after="2" w:line="480" w:lineRule="auto"/>
        <w:ind w:firstLine="720"/>
        <w:rPr>
          <w:rFonts w:ascii="Times New Roman" w:hAnsi="Times New Roman"/>
          <w:sz w:val="24"/>
        </w:rPr>
      </w:pPr>
    </w:p>
    <w:p w14:paraId="23CD46C4" w14:textId="16DBC4E9" w:rsidR="00B62700" w:rsidRPr="00AA04B4"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Open questions were questions asked by the interviewer that allow for a flow of information from the suspect such as ‘TED’ questions </w:t>
      </w:r>
      <w:r>
        <w:rPr>
          <w:rFonts w:ascii="Times New Roman" w:hAnsi="Times New Roman"/>
          <w:i/>
          <w:sz w:val="24"/>
        </w:rPr>
        <w:t xml:space="preserve">Tell, Explain, </w:t>
      </w:r>
      <w:r>
        <w:rPr>
          <w:rFonts w:ascii="Times New Roman" w:hAnsi="Times New Roman"/>
          <w:sz w:val="24"/>
        </w:rPr>
        <w:t>or</w:t>
      </w:r>
      <w:r>
        <w:rPr>
          <w:rFonts w:ascii="Times New Roman" w:hAnsi="Times New Roman"/>
          <w:i/>
          <w:sz w:val="24"/>
        </w:rPr>
        <w:t xml:space="preserve"> Describe</w:t>
      </w:r>
      <w:r>
        <w:rPr>
          <w:rFonts w:ascii="Times New Roman" w:hAnsi="Times New Roman"/>
          <w:sz w:val="24"/>
        </w:rPr>
        <w:t xml:space="preserve">). Closed questions (such as </w:t>
      </w:r>
      <w:r>
        <w:rPr>
          <w:rFonts w:ascii="Times New Roman" w:hAnsi="Times New Roman"/>
          <w:i/>
          <w:sz w:val="24"/>
        </w:rPr>
        <w:t>“</w:t>
      </w:r>
      <w:proofErr w:type="spellStart"/>
      <w:r>
        <w:rPr>
          <w:rFonts w:ascii="Times New Roman" w:hAnsi="Times New Roman"/>
          <w:i/>
          <w:sz w:val="24"/>
        </w:rPr>
        <w:t>Was</w:t>
      </w:r>
      <w:r w:rsidR="00013497">
        <w:rPr>
          <w:rFonts w:ascii="Times New Roman" w:hAnsi="Times New Roman"/>
          <w:i/>
          <w:sz w:val="24"/>
        </w:rPr>
        <w:t>he</w:t>
      </w:r>
      <w:proofErr w:type="spellEnd"/>
      <w:r w:rsidR="00013497">
        <w:rPr>
          <w:rFonts w:ascii="Times New Roman" w:hAnsi="Times New Roman"/>
          <w:i/>
          <w:sz w:val="24"/>
        </w:rPr>
        <w:t xml:space="preserve"> tall or short</w:t>
      </w:r>
      <w:r>
        <w:rPr>
          <w:rFonts w:ascii="Times New Roman" w:hAnsi="Times New Roman"/>
          <w:i/>
          <w:sz w:val="24"/>
        </w:rPr>
        <w:t>?”)</w:t>
      </w:r>
      <w:r>
        <w:rPr>
          <w:rFonts w:ascii="Times New Roman" w:hAnsi="Times New Roman"/>
          <w:sz w:val="24"/>
        </w:rPr>
        <w:t xml:space="preserve"> were coded as questions that typically elicit one-word or very short answers such as ‘yes’, ‘no’, or ‘I </w:t>
      </w:r>
      <w:proofErr w:type="gramStart"/>
      <w:r>
        <w:rPr>
          <w:rFonts w:ascii="Times New Roman" w:hAnsi="Times New Roman"/>
          <w:sz w:val="24"/>
        </w:rPr>
        <w:t>don’t</w:t>
      </w:r>
      <w:proofErr w:type="gramEnd"/>
      <w:r>
        <w:rPr>
          <w:rFonts w:ascii="Times New Roman" w:hAnsi="Times New Roman"/>
          <w:sz w:val="24"/>
        </w:rPr>
        <w:t xml:space="preserve"> know’. On rare occasions a multi-part question was asked (involving both an open and a closed part) - this was categorized as involving an open question. This was done because such occurrences were often questions </w:t>
      </w:r>
      <w:r w:rsidR="00013497">
        <w:rPr>
          <w:rFonts w:ascii="Times New Roman" w:hAnsi="Times New Roman"/>
          <w:sz w:val="24"/>
        </w:rPr>
        <w:t xml:space="preserve">in the form </w:t>
      </w:r>
      <w:proofErr w:type="spellStart"/>
      <w:proofErr w:type="gramStart"/>
      <w:r w:rsidR="00013497">
        <w:rPr>
          <w:rFonts w:ascii="Times New Roman" w:hAnsi="Times New Roman"/>
          <w:sz w:val="24"/>
        </w:rPr>
        <w:t>of</w:t>
      </w:r>
      <w:r>
        <w:rPr>
          <w:rFonts w:ascii="Times New Roman" w:hAnsi="Times New Roman"/>
          <w:i/>
          <w:sz w:val="24"/>
        </w:rPr>
        <w:t>“</w:t>
      </w:r>
      <w:proofErr w:type="gramEnd"/>
      <w:r w:rsidR="00013497">
        <w:rPr>
          <w:rFonts w:ascii="Times New Roman" w:hAnsi="Times New Roman"/>
          <w:i/>
          <w:sz w:val="24"/>
        </w:rPr>
        <w:t>Was</w:t>
      </w:r>
      <w:proofErr w:type="spellEnd"/>
      <w:r w:rsidR="00013497">
        <w:rPr>
          <w:rFonts w:ascii="Times New Roman" w:hAnsi="Times New Roman"/>
          <w:i/>
          <w:sz w:val="24"/>
        </w:rPr>
        <w:t xml:space="preserve"> he wearing a shirt</w:t>
      </w:r>
      <w:commentRangeStart w:id="8"/>
      <w:commentRangeEnd w:id="8"/>
      <w:r w:rsidR="00013497">
        <w:rPr>
          <w:rStyle w:val="CommentReference"/>
          <w:rFonts w:ascii="Cambria" w:eastAsia="Cambria" w:hAnsi="Cambria"/>
        </w:rPr>
        <w:commentReference w:id="8"/>
      </w:r>
      <w:r>
        <w:rPr>
          <w:rFonts w:ascii="Times New Roman" w:hAnsi="Times New Roman"/>
          <w:i/>
          <w:sz w:val="24"/>
        </w:rPr>
        <w:t xml:space="preserve">? Could you please describe </w:t>
      </w:r>
      <w:r w:rsidR="00013497">
        <w:rPr>
          <w:rFonts w:ascii="Times New Roman" w:hAnsi="Times New Roman"/>
          <w:i/>
          <w:sz w:val="24"/>
        </w:rPr>
        <w:t>what he was wearing</w:t>
      </w:r>
      <w:r>
        <w:rPr>
          <w:rFonts w:ascii="Times New Roman" w:hAnsi="Times New Roman"/>
          <w:i/>
          <w:sz w:val="24"/>
        </w:rPr>
        <w:t>?</w:t>
      </w:r>
      <w:r>
        <w:rPr>
          <w:rFonts w:ascii="Times New Roman" w:hAnsi="Times New Roman"/>
          <w:sz w:val="24"/>
        </w:rPr>
        <w:t xml:space="preserve">” </w:t>
      </w:r>
    </w:p>
    <w:p w14:paraId="15209104" w14:textId="77777777" w:rsidR="00B62700" w:rsidRDefault="00B62700" w:rsidP="00B62700">
      <w:pPr>
        <w:pStyle w:val="NormalWeb"/>
        <w:spacing w:before="2" w:after="2" w:line="480" w:lineRule="auto"/>
        <w:rPr>
          <w:rFonts w:ascii="Times New Roman" w:hAnsi="Times New Roman"/>
          <w:sz w:val="24"/>
        </w:rPr>
      </w:pPr>
    </w:p>
    <w:p w14:paraId="1D6808B1" w14:textId="77777777" w:rsidR="00B62700" w:rsidRPr="006E3E0F" w:rsidRDefault="00B62700" w:rsidP="00B62700">
      <w:pPr>
        <w:pStyle w:val="NormalWeb"/>
        <w:spacing w:before="2" w:after="2" w:line="480" w:lineRule="auto"/>
        <w:outlineLvl w:val="0"/>
        <w:rPr>
          <w:rFonts w:ascii="Times New Roman" w:hAnsi="Times New Roman"/>
          <w:i/>
          <w:sz w:val="24"/>
        </w:rPr>
      </w:pPr>
      <w:r w:rsidRPr="006E3E0F">
        <w:rPr>
          <w:rFonts w:ascii="Times New Roman" w:hAnsi="Times New Roman"/>
          <w:i/>
          <w:sz w:val="24"/>
        </w:rPr>
        <w:t xml:space="preserve">Coding suspects’ provision of investigation relevant information </w:t>
      </w:r>
    </w:p>
    <w:p w14:paraId="2ABDFB34" w14:textId="620D6DFE"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Investigation Relevant Information (IRI) revealed by the suspects included the following categories of information used in many prior published studies (e.g., </w:t>
      </w:r>
      <w:proofErr w:type="spellStart"/>
      <w:r>
        <w:rPr>
          <w:rFonts w:ascii="Times New Roman" w:hAnsi="Times New Roman"/>
          <w:sz w:val="24"/>
        </w:rPr>
        <w:t>Oxburgh</w:t>
      </w:r>
      <w:proofErr w:type="spellEnd"/>
      <w:r>
        <w:rPr>
          <w:rFonts w:ascii="Times New Roman" w:hAnsi="Times New Roman"/>
          <w:sz w:val="24"/>
        </w:rPr>
        <w:t>, et al., 2012): (</w:t>
      </w:r>
      <w:proofErr w:type="spellStart"/>
      <w:r>
        <w:rPr>
          <w:rFonts w:ascii="Times New Roman" w:hAnsi="Times New Roman"/>
          <w:sz w:val="24"/>
        </w:rPr>
        <w:t>i</w:t>
      </w:r>
      <w:proofErr w:type="spellEnd"/>
      <w:r>
        <w:rPr>
          <w:rFonts w:ascii="Times New Roman" w:hAnsi="Times New Roman"/>
          <w:sz w:val="24"/>
        </w:rPr>
        <w:t xml:space="preserve">) person, (ii) location, (iii) item, (iv) temporal, and (v) action. A sixth and relevant category was included from Baker-Eck et al. (2020), this being a ‘motivational’ category that involves the interviewees mentioning reasons for why the alleged crime was committed. </w:t>
      </w:r>
      <w:commentRangeStart w:id="9"/>
      <w:r>
        <w:rPr>
          <w:rFonts w:ascii="Times New Roman" w:hAnsi="Times New Roman"/>
          <w:sz w:val="24"/>
        </w:rPr>
        <w:t>IRI</w:t>
      </w:r>
      <w:commentRangeEnd w:id="9"/>
      <w:r w:rsidR="00013497">
        <w:rPr>
          <w:rStyle w:val="CommentReference"/>
          <w:rFonts w:ascii="Cambria" w:eastAsia="Cambria" w:hAnsi="Cambria"/>
        </w:rPr>
        <w:commentReference w:id="9"/>
      </w:r>
      <w:r>
        <w:rPr>
          <w:rFonts w:ascii="Times New Roman" w:hAnsi="Times New Roman"/>
          <w:sz w:val="24"/>
        </w:rPr>
        <w:t xml:space="preserve"> was coded when any information provided by suspects pertained to one of the</w:t>
      </w:r>
      <w:r w:rsidR="00013497">
        <w:rPr>
          <w:rFonts w:ascii="Times New Roman" w:hAnsi="Times New Roman"/>
          <w:sz w:val="24"/>
        </w:rPr>
        <w:t>se</w:t>
      </w:r>
      <w:r>
        <w:rPr>
          <w:rFonts w:ascii="Times New Roman" w:hAnsi="Times New Roman"/>
          <w:sz w:val="24"/>
        </w:rPr>
        <w:t xml:space="preserve"> six categories. </w:t>
      </w:r>
      <w:commentRangeStart w:id="10"/>
      <w:r>
        <w:rPr>
          <w:rFonts w:ascii="Times New Roman" w:hAnsi="Times New Roman"/>
          <w:sz w:val="24"/>
        </w:rPr>
        <w:t>Given the likely relevance of those six categories to an ongoing investigation</w:t>
      </w:r>
      <w:r w:rsidR="0032417A">
        <w:rPr>
          <w:rFonts w:ascii="Times New Roman" w:hAnsi="Times New Roman"/>
          <w:sz w:val="24"/>
        </w:rPr>
        <w:t xml:space="preserve"> </w:t>
      </w:r>
      <w:r>
        <w:rPr>
          <w:rFonts w:ascii="Times New Roman" w:hAnsi="Times New Roman"/>
          <w:sz w:val="24"/>
        </w:rPr>
        <w:t xml:space="preserve">it was coded as IRI because such information would very likely be subsequently followed up on </w:t>
      </w:r>
      <w:r w:rsidR="00013497">
        <w:rPr>
          <w:rFonts w:ascii="Times New Roman" w:hAnsi="Times New Roman"/>
          <w:sz w:val="24"/>
        </w:rPr>
        <w:t>(</w:t>
      </w:r>
      <w:r>
        <w:rPr>
          <w:rFonts w:ascii="Times New Roman" w:hAnsi="Times New Roman"/>
          <w:sz w:val="24"/>
        </w:rPr>
        <w:t xml:space="preserve">in these types of investigations in </w:t>
      </w:r>
      <w:r>
        <w:rPr>
          <w:rFonts w:ascii="Times New Roman" w:hAnsi="Times New Roman"/>
          <w:sz w:val="24"/>
        </w:rPr>
        <w:lastRenderedPageBreak/>
        <w:t>the relevant country</w:t>
      </w:r>
      <w:r w:rsidR="00013497">
        <w:rPr>
          <w:rFonts w:ascii="Times New Roman" w:hAnsi="Times New Roman"/>
          <w:sz w:val="24"/>
        </w:rPr>
        <w:t>)</w:t>
      </w:r>
      <w:r>
        <w:rPr>
          <w:rFonts w:ascii="Times New Roman" w:hAnsi="Times New Roman"/>
          <w:sz w:val="24"/>
        </w:rPr>
        <w:t xml:space="preserve">. </w:t>
      </w:r>
      <w:commentRangeEnd w:id="10"/>
      <w:r w:rsidR="00D84118">
        <w:rPr>
          <w:rFonts w:ascii="Times New Roman" w:hAnsi="Times New Roman"/>
          <w:sz w:val="24"/>
        </w:rPr>
        <w:t xml:space="preserve">The IRI details in what suspects said were all coded - </w:t>
      </w:r>
      <w:r w:rsidR="0032417A">
        <w:rPr>
          <w:rStyle w:val="CommentReference"/>
          <w:rFonts w:ascii="Cambria" w:eastAsia="Cambria" w:hAnsi="Cambria"/>
        </w:rPr>
        <w:commentReference w:id="10"/>
      </w:r>
      <w:r>
        <w:rPr>
          <w:rFonts w:ascii="Times New Roman" w:hAnsi="Times New Roman"/>
          <w:sz w:val="24"/>
        </w:rPr>
        <w:t xml:space="preserve"> for instance of a computer with pornography on it</w:t>
      </w:r>
      <w:r w:rsidR="00D84118">
        <w:rPr>
          <w:rFonts w:ascii="Times New Roman" w:hAnsi="Times New Roman"/>
          <w:sz w:val="24"/>
        </w:rPr>
        <w:t>,</w:t>
      </w:r>
      <w:r>
        <w:rPr>
          <w:rFonts w:ascii="Times New Roman" w:hAnsi="Times New Roman"/>
          <w:sz w:val="24"/>
        </w:rPr>
        <w:t xml:space="preserve"> </w:t>
      </w:r>
      <w:r w:rsidR="00D84118">
        <w:rPr>
          <w:rFonts w:ascii="Times New Roman" w:hAnsi="Times New Roman"/>
          <w:sz w:val="24"/>
        </w:rPr>
        <w:t>a</w:t>
      </w:r>
      <w:r>
        <w:rPr>
          <w:rFonts w:ascii="Times New Roman" w:hAnsi="Times New Roman"/>
          <w:sz w:val="24"/>
        </w:rPr>
        <w:t xml:space="preserve">ll details pertaining to the computer would be </w:t>
      </w:r>
      <w:r w:rsidR="00D84118">
        <w:rPr>
          <w:rFonts w:ascii="Times New Roman" w:hAnsi="Times New Roman"/>
          <w:sz w:val="24"/>
        </w:rPr>
        <w:t>coded</w:t>
      </w:r>
      <w:r w:rsidR="002E4EE0">
        <w:rPr>
          <w:rFonts w:ascii="Times New Roman" w:hAnsi="Times New Roman"/>
          <w:sz w:val="24"/>
        </w:rPr>
        <w:t xml:space="preserve"> </w:t>
      </w:r>
      <w:r w:rsidR="00D84118">
        <w:rPr>
          <w:rFonts w:ascii="Times New Roman" w:hAnsi="Times New Roman"/>
          <w:sz w:val="24"/>
        </w:rPr>
        <w:t>(</w:t>
      </w:r>
      <w:r>
        <w:rPr>
          <w:rFonts w:ascii="Times New Roman" w:hAnsi="Times New Roman"/>
          <w:sz w:val="24"/>
        </w:rPr>
        <w:t xml:space="preserve">this could include information such as the make and model of the computer, login names, passwords, and/or website </w:t>
      </w:r>
      <w:commentRangeStart w:id="11"/>
      <w:r>
        <w:rPr>
          <w:rFonts w:ascii="Times New Roman" w:hAnsi="Times New Roman"/>
          <w:sz w:val="24"/>
        </w:rPr>
        <w:t>names</w:t>
      </w:r>
      <w:commentRangeEnd w:id="11"/>
      <w:r w:rsidR="00D84118">
        <w:rPr>
          <w:rStyle w:val="CommentReference"/>
          <w:rFonts w:ascii="Cambria" w:eastAsia="Cambria" w:hAnsi="Cambria"/>
        </w:rPr>
        <w:commentReference w:id="11"/>
      </w:r>
      <w:r w:rsidR="00D84118">
        <w:rPr>
          <w:rFonts w:ascii="Times New Roman" w:hAnsi="Times New Roman"/>
          <w:sz w:val="24"/>
        </w:rPr>
        <w:t>)</w:t>
      </w:r>
      <w:r>
        <w:rPr>
          <w:rFonts w:ascii="Times New Roman" w:hAnsi="Times New Roman"/>
          <w:sz w:val="24"/>
        </w:rPr>
        <w:t xml:space="preserve">. </w:t>
      </w:r>
    </w:p>
    <w:p w14:paraId="555AC531" w14:textId="03ECC20C"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Information provided by a suspect that did not fit into any of the above c</w:t>
      </w:r>
      <w:r w:rsidR="00D84118">
        <w:rPr>
          <w:rFonts w:ascii="Times New Roman" w:hAnsi="Times New Roman"/>
          <w:sz w:val="24"/>
        </w:rPr>
        <w:t>ategories</w:t>
      </w:r>
      <w:r>
        <w:rPr>
          <w:rFonts w:ascii="Times New Roman" w:hAnsi="Times New Roman"/>
          <w:sz w:val="24"/>
        </w:rPr>
        <w:t xml:space="preserve"> (i.e., information provided that did not pertain to the alleged crime being investigated) was not coded as IRI.  </w:t>
      </w:r>
    </w:p>
    <w:p w14:paraId="769E9AE8" w14:textId="7189FDC0" w:rsidR="00B62700" w:rsidRDefault="00B62700" w:rsidP="002E4EE0">
      <w:pPr>
        <w:pStyle w:val="NormalWeb"/>
        <w:spacing w:before="2" w:after="2" w:line="480" w:lineRule="auto"/>
        <w:ind w:firstLine="720"/>
        <w:rPr>
          <w:rFonts w:ascii="Times New Roman" w:hAnsi="Times New Roman"/>
          <w:sz w:val="24"/>
        </w:rPr>
      </w:pPr>
      <w:r>
        <w:rPr>
          <w:rFonts w:ascii="Times New Roman" w:hAnsi="Times New Roman"/>
          <w:sz w:val="24"/>
        </w:rPr>
        <w:t xml:space="preserve">The current first author was the only person given permission to access the transcripts of these highly ‘sensitive’ interviews. Thus, it was not possible to have a second coder to be able to calculate inter-coder reliability. </w:t>
      </w:r>
    </w:p>
    <w:p w14:paraId="1C905905" w14:textId="0FA1A2B7" w:rsidR="00B62700" w:rsidRPr="002D3630" w:rsidRDefault="00D84118" w:rsidP="00B62700">
      <w:pPr>
        <w:pStyle w:val="NormalWeb"/>
        <w:spacing w:before="2" w:after="2" w:line="480" w:lineRule="auto"/>
        <w:rPr>
          <w:rFonts w:ascii="Times New Roman" w:hAnsi="Times New Roman"/>
          <w:sz w:val="24"/>
        </w:rPr>
      </w:pPr>
      <w:commentRangeStart w:id="12"/>
      <w:commentRangeEnd w:id="12"/>
      <w:r>
        <w:rPr>
          <w:rStyle w:val="CommentReference"/>
          <w:rFonts w:ascii="Cambria" w:eastAsia="Cambria" w:hAnsi="Cambria"/>
        </w:rPr>
        <w:commentReference w:id="12"/>
      </w:r>
    </w:p>
    <w:p w14:paraId="68B3DB52" w14:textId="77777777" w:rsidR="00B62700" w:rsidRPr="001113B2" w:rsidRDefault="00B62700" w:rsidP="00B62700">
      <w:pPr>
        <w:pStyle w:val="NormalWeb"/>
        <w:spacing w:before="2" w:after="2" w:line="480" w:lineRule="auto"/>
        <w:jc w:val="center"/>
        <w:outlineLvl w:val="0"/>
        <w:rPr>
          <w:rFonts w:ascii="Times New Roman" w:hAnsi="Times New Roman"/>
          <w:b/>
          <w:sz w:val="24"/>
        </w:rPr>
      </w:pPr>
      <w:r>
        <w:rPr>
          <w:rFonts w:ascii="Times New Roman" w:hAnsi="Times New Roman"/>
          <w:b/>
          <w:sz w:val="24"/>
        </w:rPr>
        <w:t>Results</w:t>
      </w:r>
    </w:p>
    <w:p w14:paraId="56F1D611" w14:textId="453B7036"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In six of the 16 interviews all five types of interviewer empathy were present (Continuous Empathy, Indirect Empathy, Retrospective Situational Empathy, Current Situational Empathy, and Empathic Reassurance). Four interviews had four types of empathy present (not the same types in each of the four interviews)</w:t>
      </w:r>
      <w:r w:rsidR="00821317">
        <w:rPr>
          <w:rFonts w:ascii="Times New Roman" w:hAnsi="Times New Roman"/>
          <w:sz w:val="24"/>
        </w:rPr>
        <w:t xml:space="preserve"> and</w:t>
      </w:r>
      <w:r>
        <w:rPr>
          <w:rFonts w:ascii="Times New Roman" w:hAnsi="Times New Roman"/>
          <w:sz w:val="24"/>
        </w:rPr>
        <w:t xml:space="preserve"> </w:t>
      </w:r>
      <w:r w:rsidR="00821317">
        <w:rPr>
          <w:rFonts w:ascii="Times New Roman" w:hAnsi="Times New Roman"/>
          <w:sz w:val="24"/>
        </w:rPr>
        <w:t>another f</w:t>
      </w:r>
      <w:r>
        <w:rPr>
          <w:rFonts w:ascii="Times New Roman" w:hAnsi="Times New Roman"/>
          <w:sz w:val="24"/>
        </w:rPr>
        <w:t>our interviews had three types of empathy. One interview had two types of empathy</w:t>
      </w:r>
      <w:r w:rsidR="00821317">
        <w:rPr>
          <w:rFonts w:ascii="Times New Roman" w:hAnsi="Times New Roman"/>
          <w:sz w:val="24"/>
        </w:rPr>
        <w:t xml:space="preserve"> and</w:t>
      </w:r>
      <w:r>
        <w:rPr>
          <w:rFonts w:ascii="Times New Roman" w:hAnsi="Times New Roman"/>
          <w:sz w:val="24"/>
        </w:rPr>
        <w:t xml:space="preserve"> </w:t>
      </w:r>
      <w:r w:rsidR="00821317">
        <w:rPr>
          <w:rFonts w:ascii="Times New Roman" w:hAnsi="Times New Roman"/>
          <w:sz w:val="24"/>
        </w:rPr>
        <w:t>t</w:t>
      </w:r>
      <w:r>
        <w:rPr>
          <w:rFonts w:ascii="Times New Roman" w:hAnsi="Times New Roman"/>
          <w:sz w:val="24"/>
        </w:rPr>
        <w:t xml:space="preserve">wo had one type. Thus, in all interviews at least one type of empathy was present. Figure 1 demonstrates for the three PEACE phases (Engage and Explain, Account, and Closure) of the current sample’s 16 ‘PEACE’ method interviews the types of empathy displayed by the interviewers. </w:t>
      </w:r>
      <w:commentRangeStart w:id="13"/>
      <w:commentRangeStart w:id="14"/>
      <w:r w:rsidR="00FF2B66">
        <w:rPr>
          <w:rFonts w:ascii="Times New Roman" w:hAnsi="Times New Roman"/>
          <w:sz w:val="24"/>
        </w:rPr>
        <w:t xml:space="preserve">In the five steps of PEACE, only three are actively </w:t>
      </w:r>
      <w:r w:rsidR="00821317">
        <w:rPr>
          <w:rFonts w:ascii="Times New Roman" w:hAnsi="Times New Roman"/>
          <w:sz w:val="24"/>
        </w:rPr>
        <w:t>demonstrated</w:t>
      </w:r>
      <w:r w:rsidR="00FF2B66">
        <w:rPr>
          <w:rFonts w:ascii="Times New Roman" w:hAnsi="Times New Roman"/>
          <w:sz w:val="24"/>
        </w:rPr>
        <w:t xml:space="preserve"> throughout the interview. Step one ‘Planning and Preparation’ a</w:t>
      </w:r>
      <w:r w:rsidR="00A01DB6">
        <w:rPr>
          <w:rFonts w:ascii="Times New Roman" w:hAnsi="Times New Roman"/>
          <w:sz w:val="24"/>
        </w:rPr>
        <w:t>nd</w:t>
      </w:r>
      <w:r w:rsidR="00FF2B66">
        <w:rPr>
          <w:rFonts w:ascii="Times New Roman" w:hAnsi="Times New Roman"/>
          <w:sz w:val="24"/>
        </w:rPr>
        <w:t xml:space="preserve"> Step 5 ‘Evaluation’ do not include </w:t>
      </w:r>
      <w:r w:rsidR="007322AC">
        <w:rPr>
          <w:rFonts w:ascii="Times New Roman" w:hAnsi="Times New Roman"/>
          <w:sz w:val="24"/>
        </w:rPr>
        <w:t>interaction with the</w:t>
      </w:r>
      <w:r w:rsidR="00FF2B66">
        <w:rPr>
          <w:rFonts w:ascii="Times New Roman" w:hAnsi="Times New Roman"/>
          <w:sz w:val="24"/>
        </w:rPr>
        <w:t xml:space="preserve"> interviewee and therefore were not included in </w:t>
      </w:r>
      <w:r w:rsidR="00FF2B66">
        <w:rPr>
          <w:rFonts w:ascii="Times New Roman" w:hAnsi="Times New Roman"/>
          <w:sz w:val="24"/>
        </w:rPr>
        <w:lastRenderedPageBreak/>
        <w:t xml:space="preserve">the analysis. </w:t>
      </w:r>
      <w:commentRangeEnd w:id="13"/>
      <w:r w:rsidR="00803C6C">
        <w:rPr>
          <w:rStyle w:val="CommentReference"/>
          <w:rFonts w:ascii="Cambria" w:eastAsia="Cambria" w:hAnsi="Cambria"/>
        </w:rPr>
        <w:commentReference w:id="13"/>
      </w:r>
      <w:commentRangeEnd w:id="14"/>
      <w:r w:rsidR="00821317">
        <w:rPr>
          <w:rStyle w:val="CommentReference"/>
          <w:rFonts w:ascii="Cambria" w:eastAsia="Cambria" w:hAnsi="Cambria"/>
        </w:rPr>
        <w:commentReference w:id="14"/>
      </w:r>
      <w:r>
        <w:rPr>
          <w:rFonts w:ascii="Times New Roman" w:hAnsi="Times New Roman"/>
          <w:sz w:val="24"/>
        </w:rPr>
        <w:t xml:space="preserve">It can be seen </w:t>
      </w:r>
      <w:r w:rsidR="00821317">
        <w:rPr>
          <w:rFonts w:ascii="Times New Roman" w:hAnsi="Times New Roman"/>
          <w:sz w:val="24"/>
        </w:rPr>
        <w:t xml:space="preserve">in figure 1 </w:t>
      </w:r>
      <w:r>
        <w:rPr>
          <w:rFonts w:ascii="Times New Roman" w:hAnsi="Times New Roman"/>
          <w:sz w:val="24"/>
        </w:rPr>
        <w:t xml:space="preserve">that CSE (Current Situational Empathy) and CE (Continuous Empathy) were the types most often employed (in all three phases of the interview). CSE was significantly higher in the ‘Engage and Explain’ phase, this being the phase that (in part) explains to the suspect what will occur throughout the interview. </w:t>
      </w:r>
    </w:p>
    <w:p w14:paraId="16AE3EFE" w14:textId="77777777" w:rsidR="00B62700" w:rsidRDefault="00B62700" w:rsidP="00B62700">
      <w:pPr>
        <w:pStyle w:val="NormalWeb"/>
        <w:spacing w:before="2" w:after="2" w:line="480" w:lineRule="auto"/>
        <w:ind w:firstLine="720"/>
        <w:rPr>
          <w:rFonts w:ascii="Times New Roman" w:hAnsi="Times New Roman"/>
          <w:sz w:val="24"/>
        </w:rPr>
      </w:pPr>
    </w:p>
    <w:p w14:paraId="35B35092" w14:textId="77777777" w:rsidR="00B62700" w:rsidRPr="00D7400E" w:rsidRDefault="00B62700" w:rsidP="00B62700">
      <w:pPr>
        <w:pStyle w:val="NormalWeb"/>
        <w:spacing w:before="2" w:after="2" w:line="480" w:lineRule="auto"/>
        <w:outlineLvl w:val="0"/>
        <w:rPr>
          <w:i/>
          <w:noProof/>
        </w:rPr>
      </w:pPr>
      <w:r w:rsidRPr="00D7400E">
        <w:rPr>
          <w:rFonts w:ascii="Times New Roman" w:hAnsi="Times New Roman"/>
          <w:i/>
          <w:sz w:val="24"/>
        </w:rPr>
        <w:t xml:space="preserve">Figure 1: Empathy </w:t>
      </w:r>
      <w:commentRangeStart w:id="15"/>
      <w:r w:rsidRPr="00D7400E">
        <w:rPr>
          <w:rFonts w:ascii="Times New Roman" w:hAnsi="Times New Roman"/>
          <w:i/>
          <w:sz w:val="24"/>
        </w:rPr>
        <w:t>Types</w:t>
      </w:r>
      <w:commentRangeEnd w:id="15"/>
      <w:r w:rsidR="00A01DB6">
        <w:rPr>
          <w:rStyle w:val="CommentReference"/>
          <w:rFonts w:ascii="Cambria" w:eastAsia="Cambria" w:hAnsi="Cambria"/>
        </w:rPr>
        <w:commentReference w:id="15"/>
      </w:r>
      <w:r w:rsidRPr="00D7400E">
        <w:rPr>
          <w:rFonts w:ascii="Times New Roman" w:hAnsi="Times New Roman"/>
          <w:i/>
          <w:sz w:val="24"/>
        </w:rPr>
        <w:t xml:space="preserve"> and Interview Phases </w:t>
      </w:r>
    </w:p>
    <w:bookmarkStart w:id="16" w:name="_MON_1545057812"/>
    <w:bookmarkEnd w:id="16"/>
    <w:p w14:paraId="3B26B0A7" w14:textId="6BB29F66" w:rsidR="00B62700" w:rsidRDefault="00455C93" w:rsidP="00B62700">
      <w:pPr>
        <w:pStyle w:val="NormalWeb"/>
        <w:spacing w:before="2" w:after="2" w:line="480" w:lineRule="auto"/>
        <w:rPr>
          <w:rFonts w:ascii="Times New Roman" w:hAnsi="Times New Roman"/>
          <w:sz w:val="24"/>
        </w:rPr>
      </w:pPr>
      <w:r w:rsidRPr="00017CF6">
        <w:rPr>
          <w:noProof/>
        </w:rPr>
        <w:object w:dxaOrig="9360" w:dyaOrig="4260" w14:anchorId="3E99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13.75pt;mso-width-percent:0;mso-height-percent:0;mso-width-percent:0;mso-height-percent:0" o:ole="">
            <o:lock v:ext="edit" aspectratio="f"/>
          </v:shape>
          <o:OLEObject Type="Embed" ProgID="Excel.Sheet.8" ShapeID="_x0000_i1025" DrawAspect="Content" ObjectID="_1720323230" r:id="rId12">
            <o:FieldCodes>\s</o:FieldCodes>
          </o:OLEObject>
        </w:object>
      </w:r>
    </w:p>
    <w:p w14:paraId="5653D8AC" w14:textId="77777777" w:rsidR="00B62700" w:rsidRDefault="00B62700" w:rsidP="00B62700">
      <w:pPr>
        <w:pStyle w:val="NormalWeb"/>
        <w:spacing w:before="2" w:after="2" w:line="480" w:lineRule="auto"/>
        <w:rPr>
          <w:rFonts w:ascii="Times New Roman" w:hAnsi="Times New Roman"/>
          <w:sz w:val="24"/>
        </w:rPr>
      </w:pPr>
    </w:p>
    <w:p w14:paraId="69AC2ECD" w14:textId="144C91A6"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To see if </w:t>
      </w:r>
      <w:r w:rsidR="00A01DB6">
        <w:rPr>
          <w:rFonts w:ascii="Times New Roman" w:hAnsi="Times New Roman"/>
          <w:sz w:val="24"/>
        </w:rPr>
        <w:t>more</w:t>
      </w:r>
      <w:r>
        <w:rPr>
          <w:rFonts w:ascii="Times New Roman" w:hAnsi="Times New Roman"/>
          <w:sz w:val="24"/>
        </w:rPr>
        <w:t xml:space="preserve"> types of interviewer empathy are associated with suspects’ IRI, higher interviewer empathy (per interview) was deemed to be when four or five different types were present and lower was when zero to three (of the five) types were present. </w:t>
      </w:r>
    </w:p>
    <w:p w14:paraId="0D8C5308" w14:textId="384183F0" w:rsidR="00B62700" w:rsidRPr="00A67C40" w:rsidRDefault="00B62700" w:rsidP="00B62700">
      <w:pPr>
        <w:pStyle w:val="NormalWeb"/>
        <w:spacing w:before="2" w:after="2" w:line="480" w:lineRule="auto"/>
        <w:ind w:firstLine="720"/>
        <w:rPr>
          <w:rFonts w:ascii="Times New Roman" w:hAnsi="Times New Roman"/>
          <w:sz w:val="24"/>
        </w:rPr>
      </w:pPr>
      <w:commentRangeStart w:id="17"/>
      <w:r>
        <w:rPr>
          <w:rFonts w:ascii="Times New Roman" w:hAnsi="Times New Roman"/>
          <w:sz w:val="24"/>
        </w:rPr>
        <w:t>A</w:t>
      </w:r>
      <w:commentRangeEnd w:id="17"/>
      <w:r w:rsidR="00A01DB6">
        <w:rPr>
          <w:rStyle w:val="CommentReference"/>
          <w:rFonts w:ascii="Cambria" w:eastAsia="Cambria" w:hAnsi="Cambria"/>
        </w:rPr>
        <w:commentReference w:id="17"/>
      </w:r>
      <w:r>
        <w:rPr>
          <w:rFonts w:ascii="Times New Roman" w:hAnsi="Times New Roman"/>
          <w:sz w:val="24"/>
        </w:rPr>
        <w:t xml:space="preserve"> multiple linear regression was performed to predict suspects’ information provision in relation to (</w:t>
      </w:r>
      <w:proofErr w:type="spellStart"/>
      <w:r>
        <w:rPr>
          <w:rFonts w:ascii="Times New Roman" w:hAnsi="Times New Roman"/>
          <w:sz w:val="24"/>
        </w:rPr>
        <w:t>i</w:t>
      </w:r>
      <w:proofErr w:type="spellEnd"/>
      <w:r>
        <w:rPr>
          <w:rFonts w:ascii="Times New Roman" w:hAnsi="Times New Roman"/>
          <w:sz w:val="24"/>
        </w:rPr>
        <w:t xml:space="preserve">) </w:t>
      </w:r>
      <w:r w:rsidR="00A01DB6">
        <w:rPr>
          <w:rFonts w:ascii="Times New Roman" w:hAnsi="Times New Roman"/>
          <w:sz w:val="24"/>
        </w:rPr>
        <w:t xml:space="preserve">extent of empathy displayed </w:t>
      </w:r>
      <w:r>
        <w:rPr>
          <w:rFonts w:ascii="Times New Roman" w:hAnsi="Times New Roman"/>
          <w:sz w:val="24"/>
        </w:rPr>
        <w:t xml:space="preserve">and (ii) </w:t>
      </w:r>
      <w:r w:rsidR="00A01DB6">
        <w:rPr>
          <w:rFonts w:ascii="Times New Roman" w:hAnsi="Times New Roman"/>
          <w:sz w:val="24"/>
        </w:rPr>
        <w:t>the proportion of open questions i</w:t>
      </w:r>
      <w:r>
        <w:rPr>
          <w:rFonts w:ascii="Times New Roman" w:hAnsi="Times New Roman"/>
          <w:sz w:val="24"/>
        </w:rPr>
        <w:t xml:space="preserve">n each of the 16 interviews. A significant regression was found (F2,13 = 4.928, </w:t>
      </w:r>
      <w:r>
        <w:rPr>
          <w:rFonts w:ascii="Times New Roman" w:hAnsi="Times New Roman"/>
          <w:i/>
          <w:sz w:val="24"/>
        </w:rPr>
        <w:t>p</w:t>
      </w:r>
      <w:r>
        <w:rPr>
          <w:rFonts w:ascii="Times New Roman" w:hAnsi="Times New Roman"/>
          <w:sz w:val="24"/>
        </w:rPr>
        <w:t xml:space="preserve"> &lt; .026) with an </w:t>
      </w:r>
      <w:r>
        <w:rPr>
          <w:rFonts w:ascii="Times New Roman" w:hAnsi="Times New Roman"/>
          <w:i/>
          <w:sz w:val="24"/>
        </w:rPr>
        <w:t>R2</w:t>
      </w:r>
      <w:r>
        <w:rPr>
          <w:rFonts w:ascii="Times New Roman" w:hAnsi="Times New Roman"/>
          <w:sz w:val="24"/>
        </w:rPr>
        <w:t xml:space="preserve"> of .431. </w:t>
      </w:r>
      <w:proofErr w:type="gramStart"/>
      <w:r>
        <w:rPr>
          <w:rFonts w:ascii="Times New Roman" w:hAnsi="Times New Roman"/>
          <w:sz w:val="24"/>
        </w:rPr>
        <w:t>Participants’</w:t>
      </w:r>
      <w:proofErr w:type="gramEnd"/>
      <w:r>
        <w:rPr>
          <w:rFonts w:ascii="Times New Roman" w:hAnsi="Times New Roman"/>
          <w:sz w:val="24"/>
        </w:rPr>
        <w:t xml:space="preserve"> predicted IRI is equal to -0.12 - .653 (Empathy Amount) + .036 (amount of Open </w:t>
      </w:r>
      <w:r>
        <w:rPr>
          <w:rFonts w:ascii="Times New Roman" w:hAnsi="Times New Roman"/>
          <w:sz w:val="24"/>
        </w:rPr>
        <w:lastRenderedPageBreak/>
        <w:t xml:space="preserve">Questions). A further multiple linear regression was conducted to predict IRI based on each of the </w:t>
      </w:r>
      <w:proofErr w:type="gramStart"/>
      <w:r>
        <w:rPr>
          <w:rFonts w:ascii="Times New Roman" w:hAnsi="Times New Roman"/>
          <w:sz w:val="24"/>
        </w:rPr>
        <w:t>particular empathy</w:t>
      </w:r>
      <w:proofErr w:type="gramEnd"/>
      <w:r>
        <w:rPr>
          <w:rFonts w:ascii="Times New Roman" w:hAnsi="Times New Roman"/>
          <w:sz w:val="24"/>
        </w:rPr>
        <w:t xml:space="preserve"> types (CSE, CE, IE, RSE, ER). No significance was found (F5,10 = 2.861, </w:t>
      </w:r>
      <w:r>
        <w:rPr>
          <w:rFonts w:ascii="Times New Roman" w:hAnsi="Times New Roman"/>
          <w:i/>
          <w:sz w:val="24"/>
        </w:rPr>
        <w:t>p</w:t>
      </w:r>
      <w:r>
        <w:rPr>
          <w:rFonts w:ascii="Times New Roman" w:hAnsi="Times New Roman"/>
          <w:sz w:val="24"/>
        </w:rPr>
        <w:t xml:space="preserve">&lt;.074), with an </w:t>
      </w:r>
      <w:r>
        <w:rPr>
          <w:rFonts w:ascii="Times New Roman" w:hAnsi="Times New Roman"/>
          <w:i/>
          <w:sz w:val="24"/>
        </w:rPr>
        <w:t>R2</w:t>
      </w:r>
      <w:r>
        <w:rPr>
          <w:rFonts w:ascii="Times New Roman" w:hAnsi="Times New Roman"/>
          <w:sz w:val="24"/>
        </w:rPr>
        <w:t xml:space="preserve"> of .589, meaning that no </w:t>
      </w:r>
      <w:proofErr w:type="gramStart"/>
      <w:r>
        <w:rPr>
          <w:rFonts w:ascii="Times New Roman" w:hAnsi="Times New Roman"/>
          <w:sz w:val="24"/>
        </w:rPr>
        <w:t>particular type of empathy</w:t>
      </w:r>
      <w:proofErr w:type="gramEnd"/>
      <w:r>
        <w:rPr>
          <w:rFonts w:ascii="Times New Roman" w:hAnsi="Times New Roman"/>
          <w:sz w:val="24"/>
        </w:rPr>
        <w:t xml:space="preserve"> on its own was a significant predictor for greater suspect IRI (non-significant). </w:t>
      </w:r>
    </w:p>
    <w:p w14:paraId="5B5A043D" w14:textId="77777777" w:rsidR="00B62700" w:rsidRDefault="00B62700" w:rsidP="00B62700">
      <w:pPr>
        <w:pStyle w:val="NormalWeb"/>
        <w:spacing w:before="2" w:after="2" w:line="480" w:lineRule="auto"/>
        <w:rPr>
          <w:rFonts w:ascii="Times New Roman" w:hAnsi="Times New Roman"/>
          <w:sz w:val="24"/>
        </w:rPr>
      </w:pPr>
      <w:r>
        <w:rPr>
          <w:rFonts w:ascii="Times New Roman" w:hAnsi="Times New Roman"/>
          <w:sz w:val="24"/>
        </w:rPr>
        <w:tab/>
        <w:t xml:space="preserve">A simple linear regression was conducted to evaluate whether interviewers who displayed more types of empathy during the interview also used proportionately more open than closed questions (in percentages: any proportion of over 50% open questions). This found no effect (F1, 14 = 0.789, </w:t>
      </w:r>
      <w:r>
        <w:rPr>
          <w:rFonts w:ascii="Times New Roman" w:hAnsi="Times New Roman"/>
          <w:i/>
          <w:sz w:val="24"/>
        </w:rPr>
        <w:t>p</w:t>
      </w:r>
      <w:r>
        <w:rPr>
          <w:rFonts w:ascii="Times New Roman" w:hAnsi="Times New Roman"/>
          <w:sz w:val="24"/>
        </w:rPr>
        <w:t xml:space="preserve">&lt;.389, with an </w:t>
      </w:r>
      <w:r>
        <w:rPr>
          <w:rFonts w:ascii="Times New Roman" w:hAnsi="Times New Roman"/>
          <w:i/>
          <w:sz w:val="24"/>
        </w:rPr>
        <w:t>R2</w:t>
      </w:r>
      <w:r>
        <w:rPr>
          <w:rFonts w:ascii="Times New Roman" w:hAnsi="Times New Roman"/>
          <w:sz w:val="24"/>
        </w:rPr>
        <w:t xml:space="preserve"> of .053, meaning that amount of empathy displayed was not related to the percentages of open questions asked. </w:t>
      </w:r>
    </w:p>
    <w:p w14:paraId="27618A0E" w14:textId="446F5FC9" w:rsidR="00B62700" w:rsidRDefault="00B62700" w:rsidP="00B62700">
      <w:pPr>
        <w:pStyle w:val="NormalWeb"/>
        <w:spacing w:before="2" w:after="2" w:line="480" w:lineRule="auto"/>
        <w:rPr>
          <w:rFonts w:ascii="Times New Roman" w:hAnsi="Times New Roman"/>
          <w:sz w:val="24"/>
        </w:rPr>
        <w:sectPr w:rsidR="00B62700">
          <w:footerReference w:type="default" r:id="rId13"/>
          <w:pgSz w:w="12240" w:h="15840"/>
          <w:pgMar w:top="1800" w:right="1440" w:bottom="1800" w:left="1440" w:header="720" w:footer="720" w:gutter="0"/>
          <w:cols w:space="720"/>
        </w:sectPr>
      </w:pPr>
      <w:r>
        <w:rPr>
          <w:rFonts w:ascii="Times New Roman" w:hAnsi="Times New Roman"/>
          <w:sz w:val="24"/>
        </w:rPr>
        <w:tab/>
        <w:t xml:space="preserve">Figure 2 demonstrates a new type of GQM </w:t>
      </w:r>
      <w:r w:rsidR="00A01DB6">
        <w:rPr>
          <w:rFonts w:ascii="Times New Roman" w:hAnsi="Times New Roman"/>
          <w:sz w:val="24"/>
        </w:rPr>
        <w:t>for</w:t>
      </w:r>
      <w:r>
        <w:rPr>
          <w:rFonts w:ascii="Times New Roman" w:hAnsi="Times New Roman"/>
          <w:sz w:val="24"/>
        </w:rPr>
        <w:t xml:space="preserve"> one of the 16 interviews with the innovative added components of (</w:t>
      </w:r>
      <w:proofErr w:type="spellStart"/>
      <w:r>
        <w:rPr>
          <w:rFonts w:ascii="Times New Roman" w:hAnsi="Times New Roman"/>
          <w:sz w:val="24"/>
        </w:rPr>
        <w:t>i</w:t>
      </w:r>
      <w:proofErr w:type="spellEnd"/>
      <w:r>
        <w:rPr>
          <w:rFonts w:ascii="Times New Roman" w:hAnsi="Times New Roman"/>
          <w:sz w:val="24"/>
        </w:rPr>
        <w:t xml:space="preserve">) interviewer empathy and (ii) suspect provision of IRI. It shows a detailed pattern of what happened in this interview, with time within the interview going from left to right. Along the horizontal axis (a) at the bottom of the figure are each of the interviewer’s questions (i.e., ‘open’ or ‘closed’ – numbered either 1 or 2), (b) in the middle of the figure are each empathy utterance by the interviewer (numbered 3 to 7), and (c) at the top of the figure are the suspect’s corresponding IRIs (numbered 8 to 13) and whether the suspect is providing admission or denial (numbered 14 and 15). In this BEST GQM (i.e., Baker-Eck Empathy Sensitivity Test Griffiths Question Map) it can be seen not only which type of questions were asked when, but also when each type of interviewer empathy occurred, and each of the suspect’s IRI. </w:t>
      </w:r>
    </w:p>
    <w:p w14:paraId="63F9F228" w14:textId="77777777" w:rsidR="00B62700" w:rsidRPr="001C64E5" w:rsidRDefault="00B62700" w:rsidP="00B62700">
      <w:pPr>
        <w:pStyle w:val="NormalWeb"/>
        <w:spacing w:before="2" w:after="2" w:line="480" w:lineRule="auto"/>
        <w:rPr>
          <w:rFonts w:ascii="Times New Roman" w:hAnsi="Times New Roman"/>
          <w:sz w:val="24"/>
        </w:rPr>
      </w:pPr>
    </w:p>
    <w:p w14:paraId="06CBD5C8" w14:textId="77777777" w:rsidR="00B62700" w:rsidRDefault="00B62700" w:rsidP="00B62700">
      <w:pPr>
        <w:pStyle w:val="NormalWeb"/>
        <w:spacing w:before="2" w:after="2" w:line="480" w:lineRule="auto"/>
        <w:rPr>
          <w:rFonts w:ascii="Times New Roman" w:hAnsi="Times New Roman"/>
          <w:sz w:val="24"/>
        </w:rPr>
      </w:pPr>
    </w:p>
    <w:p w14:paraId="54D506B0" w14:textId="1A08E537" w:rsidR="00B62700" w:rsidRDefault="007322AC" w:rsidP="00B62700">
      <w:pPr>
        <w:pStyle w:val="NormalWeb"/>
        <w:spacing w:before="2" w:after="2" w:line="480" w:lineRule="auto"/>
        <w:rPr>
          <w:rFonts w:ascii="Times New Roman" w:hAnsi="Times New Roman"/>
          <w:sz w:val="24"/>
        </w:rPr>
        <w:sectPr w:rsidR="00B62700">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800" w:bottom="1440" w:left="1800" w:header="720" w:footer="720" w:gutter="0"/>
          <w:cols w:space="720"/>
        </w:sectPr>
      </w:pPr>
      <w:r>
        <w:rPr>
          <w:noProof/>
        </w:rPr>
        <mc:AlternateContent>
          <mc:Choice Requires="wps">
            <w:drawing>
              <wp:anchor distT="0" distB="0" distL="114300" distR="114300" simplePos="0" relativeHeight="251658240" behindDoc="0" locked="0" layoutInCell="1" allowOverlap="1" wp14:anchorId="6DE6E46D" wp14:editId="5AFB49ED">
                <wp:simplePos x="0" y="0"/>
                <wp:positionH relativeFrom="column">
                  <wp:posOffset>-457200</wp:posOffset>
                </wp:positionH>
                <wp:positionV relativeFrom="paragraph">
                  <wp:posOffset>334010</wp:posOffset>
                </wp:positionV>
                <wp:extent cx="457200" cy="4220210"/>
                <wp:effectExtent l="0" t="0" r="0" b="0"/>
                <wp:wrapTight wrapText="bothSides">
                  <wp:wrapPolygon edited="0">
                    <wp:start x="1800" y="293"/>
                    <wp:lineTo x="1800" y="21255"/>
                    <wp:lineTo x="18900" y="21255"/>
                    <wp:lineTo x="18900" y="293"/>
                    <wp:lineTo x="1800" y="293"/>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20210"/>
                        </a:xfrm>
                        <a:prstGeom prst="rect">
                          <a:avLst/>
                        </a:prstGeom>
                        <a:noFill/>
                        <a:ln>
                          <a:noFill/>
                        </a:ln>
                      </wps:spPr>
                      <wps:txbx>
                        <w:txbxContent>
                          <w:p w14:paraId="3291B756" w14:textId="77777777" w:rsidR="00B62700" w:rsidRDefault="00B62700">
                            <w:pPr>
                              <w:rPr>
                                <w:rFonts w:ascii="Times New Roman" w:hAnsi="Times New Roman"/>
                                <w:sz w:val="22"/>
                              </w:rPr>
                            </w:pPr>
                          </w:p>
                          <w:p w14:paraId="1B332CC5" w14:textId="77777777" w:rsidR="00B62700" w:rsidRDefault="00B62700">
                            <w:pPr>
                              <w:rPr>
                                <w:rFonts w:ascii="Times New Roman" w:hAnsi="Times New Roman"/>
                                <w:sz w:val="22"/>
                              </w:rPr>
                            </w:pPr>
                          </w:p>
                          <w:p w14:paraId="154942D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O</w:t>
                            </w:r>
                          </w:p>
                          <w:p w14:paraId="3695A0DF"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U</w:t>
                            </w:r>
                          </w:p>
                          <w:p w14:paraId="25496D6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T</w:t>
                            </w:r>
                          </w:p>
                          <w:p w14:paraId="0CF68221"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C</w:t>
                            </w:r>
                          </w:p>
                          <w:p w14:paraId="67EAD592"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O</w:t>
                            </w:r>
                          </w:p>
                          <w:p w14:paraId="37103AF9"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M</w:t>
                            </w:r>
                          </w:p>
                          <w:p w14:paraId="04B342BE"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E</w:t>
                            </w:r>
                          </w:p>
                          <w:p w14:paraId="6C143628" w14:textId="77777777" w:rsidR="00B62700" w:rsidRPr="002E4EE0" w:rsidRDefault="00B62700">
                            <w:pPr>
                              <w:rPr>
                                <w:rFonts w:ascii="Times New Roman" w:hAnsi="Times New Roman"/>
                                <w:sz w:val="22"/>
                                <w:lang w:val="de-DE"/>
                              </w:rPr>
                            </w:pPr>
                          </w:p>
                          <w:p w14:paraId="5E6E9324" w14:textId="77777777" w:rsidR="00B62700" w:rsidRPr="002E4EE0" w:rsidRDefault="00B62700">
                            <w:pPr>
                              <w:rPr>
                                <w:rFonts w:ascii="Times New Roman" w:hAnsi="Times New Roman"/>
                                <w:sz w:val="22"/>
                                <w:lang w:val="de-DE"/>
                              </w:rPr>
                            </w:pPr>
                          </w:p>
                          <w:p w14:paraId="530FBA99" w14:textId="77777777" w:rsidR="00B62700" w:rsidRPr="002E4EE0" w:rsidRDefault="00B62700">
                            <w:pPr>
                              <w:rPr>
                                <w:rFonts w:ascii="Times New Roman" w:hAnsi="Times New Roman"/>
                                <w:sz w:val="22"/>
                                <w:lang w:val="de-DE"/>
                              </w:rPr>
                            </w:pPr>
                          </w:p>
                          <w:p w14:paraId="1D76565A" w14:textId="77777777" w:rsidR="00B62700" w:rsidRPr="002E4EE0" w:rsidRDefault="00B62700">
                            <w:pPr>
                              <w:rPr>
                                <w:rFonts w:ascii="Times New Roman" w:hAnsi="Times New Roman"/>
                                <w:sz w:val="22"/>
                                <w:lang w:val="de-DE"/>
                              </w:rPr>
                            </w:pPr>
                          </w:p>
                          <w:p w14:paraId="5FDB7B3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E</w:t>
                            </w:r>
                          </w:p>
                          <w:p w14:paraId="02128928"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M</w:t>
                            </w:r>
                          </w:p>
                          <w:p w14:paraId="1C248266"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P</w:t>
                            </w:r>
                          </w:p>
                          <w:p w14:paraId="3FAB45BE"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A</w:t>
                            </w:r>
                          </w:p>
                          <w:p w14:paraId="289F6DD4" w14:textId="77777777" w:rsidR="00B62700" w:rsidRPr="008A57BF" w:rsidRDefault="00B62700">
                            <w:pPr>
                              <w:rPr>
                                <w:rFonts w:ascii="Times New Roman" w:hAnsi="Times New Roman"/>
                                <w:sz w:val="22"/>
                              </w:rPr>
                            </w:pPr>
                            <w:r w:rsidRPr="008A57BF">
                              <w:rPr>
                                <w:rFonts w:ascii="Times New Roman" w:hAnsi="Times New Roman"/>
                                <w:sz w:val="22"/>
                              </w:rPr>
                              <w:t>T</w:t>
                            </w:r>
                          </w:p>
                          <w:p w14:paraId="074535C3" w14:textId="77777777" w:rsidR="00B62700" w:rsidRPr="008A57BF" w:rsidRDefault="00B62700">
                            <w:pPr>
                              <w:rPr>
                                <w:rFonts w:ascii="Times New Roman" w:hAnsi="Times New Roman"/>
                                <w:sz w:val="22"/>
                              </w:rPr>
                            </w:pPr>
                            <w:r w:rsidRPr="008A57BF">
                              <w:rPr>
                                <w:rFonts w:ascii="Times New Roman" w:hAnsi="Times New Roman"/>
                                <w:sz w:val="22"/>
                              </w:rPr>
                              <w:t>H</w:t>
                            </w:r>
                          </w:p>
                          <w:p w14:paraId="052C21DB" w14:textId="77777777" w:rsidR="00B62700" w:rsidRPr="008A57BF" w:rsidRDefault="00B62700">
                            <w:pPr>
                              <w:rPr>
                                <w:rFonts w:ascii="Times New Roman" w:hAnsi="Times New Roman"/>
                                <w:sz w:val="22"/>
                              </w:rPr>
                            </w:pPr>
                            <w:r w:rsidRPr="008A57BF">
                              <w:rPr>
                                <w:rFonts w:ascii="Times New Roman" w:hAnsi="Times New Roman"/>
                                <w:sz w:val="22"/>
                              </w:rPr>
                              <w:t>Y</w:t>
                            </w:r>
                          </w:p>
                          <w:p w14:paraId="091B81E3" w14:textId="77777777" w:rsidR="00B62700" w:rsidRPr="008A57BF" w:rsidRDefault="00B62700">
                            <w:pPr>
                              <w:rPr>
                                <w:rFonts w:ascii="Times New Roman" w:hAnsi="Times New Roman"/>
                                <w:sz w:val="22"/>
                              </w:rPr>
                            </w:pPr>
                          </w:p>
                          <w:p w14:paraId="7F52A532" w14:textId="77777777" w:rsidR="00B62700" w:rsidRDefault="00B62700">
                            <w:pPr>
                              <w:rPr>
                                <w:rFonts w:ascii="Times New Roman" w:hAnsi="Times New Roman"/>
                                <w:sz w:val="22"/>
                              </w:rPr>
                            </w:pPr>
                          </w:p>
                          <w:p w14:paraId="20987729" w14:textId="77777777" w:rsidR="00B62700" w:rsidRPr="008A57BF" w:rsidRDefault="00B62700">
                            <w:pPr>
                              <w:rPr>
                                <w:rFonts w:ascii="Times New Roman" w:hAnsi="Times New Roman"/>
                                <w:sz w:val="22"/>
                              </w:rPr>
                            </w:pPr>
                            <w:r w:rsidRPr="008A57BF">
                              <w:rPr>
                                <w:rFonts w:ascii="Times New Roman" w:hAnsi="Times New Roman"/>
                                <w:sz w:val="22"/>
                              </w:rPr>
                              <w:t>Q’s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6E46D" id="_x0000_t202" coordsize="21600,21600" o:spt="202" path="m,l,21600r21600,l21600,xe">
                <v:stroke joinstyle="miter"/>
                <v:path gradientshapeok="t" o:connecttype="rect"/>
              </v:shapetype>
              <v:shape id="Text Box 5" o:spid="_x0000_s1026" type="#_x0000_t202" style="position:absolute;margin-left:-36pt;margin-top:26.3pt;width:36pt;height:3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" filled="f" stroked="f">
                <v:textbox inset=",7.2pt,,7.2pt">
                  <w:txbxContent>
                    <w:p w14:paraId="3291B756" w14:textId="77777777" w:rsidR="00B62700" w:rsidRDefault="00B62700">
                      <w:pPr>
                        <w:rPr>
                          <w:rFonts w:ascii="Times New Roman" w:hAnsi="Times New Roman"/>
                          <w:sz w:val="22"/>
                        </w:rPr>
                      </w:pPr>
                    </w:p>
                    <w:p w14:paraId="1B332CC5" w14:textId="77777777" w:rsidR="00B62700" w:rsidRDefault="00B62700">
                      <w:pPr>
                        <w:rPr>
                          <w:rFonts w:ascii="Times New Roman" w:hAnsi="Times New Roman"/>
                          <w:sz w:val="22"/>
                        </w:rPr>
                      </w:pPr>
                    </w:p>
                    <w:p w14:paraId="154942D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O</w:t>
                      </w:r>
                    </w:p>
                    <w:p w14:paraId="3695A0DF"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U</w:t>
                      </w:r>
                    </w:p>
                    <w:p w14:paraId="25496D6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T</w:t>
                      </w:r>
                    </w:p>
                    <w:p w14:paraId="0CF68221"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C</w:t>
                      </w:r>
                    </w:p>
                    <w:p w14:paraId="67EAD592"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O</w:t>
                      </w:r>
                    </w:p>
                    <w:p w14:paraId="37103AF9"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M</w:t>
                      </w:r>
                    </w:p>
                    <w:p w14:paraId="04B342BE"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E</w:t>
                      </w:r>
                    </w:p>
                    <w:p w14:paraId="6C143628" w14:textId="77777777" w:rsidR="00B62700" w:rsidRPr="002E4EE0" w:rsidRDefault="00B62700">
                      <w:pPr>
                        <w:rPr>
                          <w:rFonts w:ascii="Times New Roman" w:hAnsi="Times New Roman"/>
                          <w:sz w:val="22"/>
                          <w:lang w:val="de-DE"/>
                        </w:rPr>
                      </w:pPr>
                    </w:p>
                    <w:p w14:paraId="5E6E9324" w14:textId="77777777" w:rsidR="00B62700" w:rsidRPr="002E4EE0" w:rsidRDefault="00B62700">
                      <w:pPr>
                        <w:rPr>
                          <w:rFonts w:ascii="Times New Roman" w:hAnsi="Times New Roman"/>
                          <w:sz w:val="22"/>
                          <w:lang w:val="de-DE"/>
                        </w:rPr>
                      </w:pPr>
                    </w:p>
                    <w:p w14:paraId="530FBA99" w14:textId="77777777" w:rsidR="00B62700" w:rsidRPr="002E4EE0" w:rsidRDefault="00B62700">
                      <w:pPr>
                        <w:rPr>
                          <w:rFonts w:ascii="Times New Roman" w:hAnsi="Times New Roman"/>
                          <w:sz w:val="22"/>
                          <w:lang w:val="de-DE"/>
                        </w:rPr>
                      </w:pPr>
                    </w:p>
                    <w:p w14:paraId="1D76565A" w14:textId="77777777" w:rsidR="00B62700" w:rsidRPr="002E4EE0" w:rsidRDefault="00B62700">
                      <w:pPr>
                        <w:rPr>
                          <w:rFonts w:ascii="Times New Roman" w:hAnsi="Times New Roman"/>
                          <w:sz w:val="22"/>
                          <w:lang w:val="de-DE"/>
                        </w:rPr>
                      </w:pPr>
                    </w:p>
                    <w:p w14:paraId="5FDB7B35"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E</w:t>
                      </w:r>
                    </w:p>
                    <w:p w14:paraId="02128928"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M</w:t>
                      </w:r>
                    </w:p>
                    <w:p w14:paraId="1C248266"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P</w:t>
                      </w:r>
                    </w:p>
                    <w:p w14:paraId="3FAB45BE" w14:textId="77777777" w:rsidR="00B62700" w:rsidRPr="002E4EE0" w:rsidRDefault="00B62700">
                      <w:pPr>
                        <w:rPr>
                          <w:rFonts w:ascii="Times New Roman" w:hAnsi="Times New Roman"/>
                          <w:sz w:val="22"/>
                          <w:lang w:val="de-DE"/>
                        </w:rPr>
                      </w:pPr>
                      <w:r w:rsidRPr="002E4EE0">
                        <w:rPr>
                          <w:rFonts w:ascii="Times New Roman" w:hAnsi="Times New Roman"/>
                          <w:sz w:val="22"/>
                          <w:lang w:val="de-DE"/>
                        </w:rPr>
                        <w:t>A</w:t>
                      </w:r>
                    </w:p>
                    <w:p w14:paraId="289F6DD4" w14:textId="77777777" w:rsidR="00B62700" w:rsidRPr="008A57BF" w:rsidRDefault="00B62700">
                      <w:pPr>
                        <w:rPr>
                          <w:rFonts w:ascii="Times New Roman" w:hAnsi="Times New Roman"/>
                          <w:sz w:val="22"/>
                        </w:rPr>
                      </w:pPr>
                      <w:r w:rsidRPr="008A57BF">
                        <w:rPr>
                          <w:rFonts w:ascii="Times New Roman" w:hAnsi="Times New Roman"/>
                          <w:sz w:val="22"/>
                        </w:rPr>
                        <w:t>T</w:t>
                      </w:r>
                    </w:p>
                    <w:p w14:paraId="074535C3" w14:textId="77777777" w:rsidR="00B62700" w:rsidRPr="008A57BF" w:rsidRDefault="00B62700">
                      <w:pPr>
                        <w:rPr>
                          <w:rFonts w:ascii="Times New Roman" w:hAnsi="Times New Roman"/>
                          <w:sz w:val="22"/>
                        </w:rPr>
                      </w:pPr>
                      <w:r w:rsidRPr="008A57BF">
                        <w:rPr>
                          <w:rFonts w:ascii="Times New Roman" w:hAnsi="Times New Roman"/>
                          <w:sz w:val="22"/>
                        </w:rPr>
                        <w:t>H</w:t>
                      </w:r>
                    </w:p>
                    <w:p w14:paraId="052C21DB" w14:textId="77777777" w:rsidR="00B62700" w:rsidRPr="008A57BF" w:rsidRDefault="00B62700">
                      <w:pPr>
                        <w:rPr>
                          <w:rFonts w:ascii="Times New Roman" w:hAnsi="Times New Roman"/>
                          <w:sz w:val="22"/>
                        </w:rPr>
                      </w:pPr>
                      <w:r w:rsidRPr="008A57BF">
                        <w:rPr>
                          <w:rFonts w:ascii="Times New Roman" w:hAnsi="Times New Roman"/>
                          <w:sz w:val="22"/>
                        </w:rPr>
                        <w:t>Y</w:t>
                      </w:r>
                    </w:p>
                    <w:p w14:paraId="091B81E3" w14:textId="77777777" w:rsidR="00B62700" w:rsidRPr="008A57BF" w:rsidRDefault="00B62700">
                      <w:pPr>
                        <w:rPr>
                          <w:rFonts w:ascii="Times New Roman" w:hAnsi="Times New Roman"/>
                          <w:sz w:val="22"/>
                        </w:rPr>
                      </w:pPr>
                    </w:p>
                    <w:p w14:paraId="7F52A532" w14:textId="77777777" w:rsidR="00B62700" w:rsidRDefault="00B62700">
                      <w:pPr>
                        <w:rPr>
                          <w:rFonts w:ascii="Times New Roman" w:hAnsi="Times New Roman"/>
                          <w:sz w:val="22"/>
                        </w:rPr>
                      </w:pPr>
                    </w:p>
                    <w:p w14:paraId="20987729" w14:textId="77777777" w:rsidR="00B62700" w:rsidRPr="008A57BF" w:rsidRDefault="00B62700">
                      <w:pPr>
                        <w:rPr>
                          <w:rFonts w:ascii="Times New Roman" w:hAnsi="Times New Roman"/>
                          <w:sz w:val="22"/>
                        </w:rPr>
                      </w:pPr>
                      <w:r w:rsidRPr="008A57BF">
                        <w:rPr>
                          <w:rFonts w:ascii="Times New Roman" w:hAnsi="Times New Roman"/>
                          <w:sz w:val="22"/>
                        </w:rPr>
                        <w:t>Q’s</w:t>
                      </w:r>
                    </w:p>
                  </w:txbxContent>
                </v:textbox>
                <w10:wrap type="tight"/>
              </v:shape>
            </w:pict>
          </mc:Fallback>
        </mc:AlternateContent>
      </w:r>
      <w:r>
        <w:rPr>
          <w:noProof/>
        </w:rPr>
        <mc:AlternateContent>
          <mc:Choice Requires="wps">
            <w:drawing>
              <wp:anchor distT="0" distB="0" distL="114300" distR="114300" simplePos="0" relativeHeight="251657216" behindDoc="0" locked="0" layoutInCell="1" allowOverlap="1" wp14:anchorId="4DD61545" wp14:editId="6FCE12D6">
                <wp:simplePos x="0" y="0"/>
                <wp:positionH relativeFrom="column">
                  <wp:posOffset>0</wp:posOffset>
                </wp:positionH>
                <wp:positionV relativeFrom="paragraph">
                  <wp:posOffset>4906010</wp:posOffset>
                </wp:positionV>
                <wp:extent cx="7543800" cy="457200"/>
                <wp:effectExtent l="0" t="0" r="0" b="0"/>
                <wp:wrapTight wrapText="bothSides">
                  <wp:wrapPolygon edited="0">
                    <wp:start x="109" y="2700"/>
                    <wp:lineTo x="109" y="18900"/>
                    <wp:lineTo x="21436" y="18900"/>
                    <wp:lineTo x="21436" y="2700"/>
                    <wp:lineTo x="109" y="270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7200"/>
                        </a:xfrm>
                        <a:prstGeom prst="rect">
                          <a:avLst/>
                        </a:prstGeom>
                        <a:noFill/>
                        <a:ln>
                          <a:noFill/>
                        </a:ln>
                      </wps:spPr>
                      <wps:txbx>
                        <w:txbxContent>
                          <w:p w14:paraId="317C482E" w14:textId="77777777" w:rsidR="00B62700" w:rsidRPr="00E6057E" w:rsidRDefault="00B62700">
                            <w:pPr>
                              <w:rPr>
                                <w:rFonts w:ascii="Times New Roman" w:hAnsi="Times New Roman"/>
                                <w:sz w:val="17"/>
                              </w:rPr>
                            </w:pPr>
                            <w:r>
                              <w:rPr>
                                <w:rFonts w:ascii="Times New Roman" w:hAnsi="Times New Roman"/>
                                <w:sz w:val="17"/>
                              </w:rPr>
                              <w:t xml:space="preserve">15 Admission; 14 Denial; 13 IRI Motive; 12 IRI Location; 11 IRI Item; 10 IRI Temporal; 9 IRI Action; 8 IRI Person; 7 ER; 6 RSE; 5 IE; 4 CE; 3 CSE; </w:t>
                            </w:r>
                            <w:r w:rsidRPr="00E6057E">
                              <w:rPr>
                                <w:rFonts w:ascii="Times New Roman" w:hAnsi="Times New Roman"/>
                                <w:sz w:val="17"/>
                              </w:rPr>
                              <w:t>2 Closed</w:t>
                            </w:r>
                            <w:r>
                              <w:rPr>
                                <w:rFonts w:ascii="Times New Roman" w:hAnsi="Times New Roman"/>
                                <w:sz w:val="17"/>
                              </w:rPr>
                              <w:t xml:space="preserve"> Question; </w:t>
                            </w:r>
                            <w:r w:rsidRPr="00E6057E">
                              <w:rPr>
                                <w:rFonts w:ascii="Times New Roman" w:hAnsi="Times New Roman"/>
                                <w:sz w:val="17"/>
                              </w:rPr>
                              <w:t>1 Open Question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1545" id="Text Box 2" o:spid="_x0000_s1027" type="#_x0000_t202" style="position:absolute;margin-left:0;margin-top:386.3pt;width:59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" filled="f" stroked="f">
                <v:textbox inset=",7.2pt,,7.2pt">
                  <w:txbxContent>
                    <w:p w14:paraId="317C482E" w14:textId="77777777" w:rsidR="00B62700" w:rsidRPr="00E6057E" w:rsidRDefault="00B62700">
                      <w:pPr>
                        <w:rPr>
                          <w:rFonts w:ascii="Times New Roman" w:hAnsi="Times New Roman"/>
                          <w:sz w:val="17"/>
                        </w:rPr>
                      </w:pPr>
                      <w:r>
                        <w:rPr>
                          <w:rFonts w:ascii="Times New Roman" w:hAnsi="Times New Roman"/>
                          <w:sz w:val="17"/>
                        </w:rPr>
                        <w:t xml:space="preserve">15 Admission; 14 Denial; 13 IRI Motive; 12 IRI Location; 11 IRI Item; 10 IRI Temporal; 9 IRI Action; 8 IRI Person; 7 ER; 6 RSE; 5 IE; 4 CE; 3 CSE; </w:t>
                      </w:r>
                      <w:r w:rsidRPr="00E6057E">
                        <w:rPr>
                          <w:rFonts w:ascii="Times New Roman" w:hAnsi="Times New Roman"/>
                          <w:sz w:val="17"/>
                        </w:rPr>
                        <w:t>2 Closed</w:t>
                      </w:r>
                      <w:r>
                        <w:rPr>
                          <w:rFonts w:ascii="Times New Roman" w:hAnsi="Times New Roman"/>
                          <w:sz w:val="17"/>
                        </w:rPr>
                        <w:t xml:space="preserve"> Question; </w:t>
                      </w:r>
                      <w:r w:rsidRPr="00E6057E">
                        <w:rPr>
                          <w:rFonts w:ascii="Times New Roman" w:hAnsi="Times New Roman"/>
                          <w:sz w:val="17"/>
                        </w:rPr>
                        <w:t>1 Open Question</w:t>
                      </w:r>
                    </w:p>
                  </w:txbxContent>
                </v:textbox>
                <w10:wrap type="tight"/>
              </v:shape>
            </w:pict>
          </mc:Fallback>
        </mc:AlternateContent>
      </w:r>
      <w:r w:rsidR="00B62700">
        <w:rPr>
          <w:rFonts w:ascii="Times New Roman" w:hAnsi="Times New Roman"/>
          <w:sz w:val="24"/>
        </w:rPr>
        <w:t>Figure 2: A BEST GQM (i.e., with empathy types, question types, and IRI</w:t>
      </w:r>
      <w:r w:rsidR="00725C16">
        <w:rPr>
          <w:rFonts w:ascii="Times New Roman" w:hAnsi="Times New Roman"/>
          <w:sz w:val="24"/>
        </w:rPr>
        <w:t>)</w:t>
      </w:r>
      <w:r w:rsidRPr="005D6CC0">
        <w:rPr>
          <w:rFonts w:ascii="Times New Roman" w:hAnsi="Times New Roman"/>
          <w:noProof/>
          <w:sz w:val="24"/>
        </w:rPr>
        <w:drawing>
          <wp:inline distT="0" distB="0" distL="0" distR="0" wp14:anchorId="5660E62E" wp14:editId="015AA423">
            <wp:extent cx="7772400" cy="4000500"/>
            <wp:effectExtent l="0" t="0" r="0" b="0"/>
            <wp:docPr id="2" name="C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 4"/>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72400" cy="4000500"/>
                    </a:xfrm>
                    <a:prstGeom prst="rect">
                      <a:avLst/>
                    </a:prstGeom>
                    <a:noFill/>
                    <a:ln>
                      <a:noFill/>
                    </a:ln>
                  </pic:spPr>
                </pic:pic>
              </a:graphicData>
            </a:graphic>
          </wp:inline>
        </w:drawing>
      </w:r>
    </w:p>
    <w:p w14:paraId="0B6E6E26" w14:textId="77777777" w:rsidR="00B62700" w:rsidRDefault="00B62700" w:rsidP="00B62700">
      <w:pPr>
        <w:pStyle w:val="NormalWeb"/>
        <w:spacing w:before="2" w:after="2" w:line="480" w:lineRule="auto"/>
        <w:rPr>
          <w:rFonts w:ascii="Times New Roman" w:hAnsi="Times New Roman"/>
          <w:b/>
          <w:sz w:val="24"/>
        </w:rPr>
      </w:pPr>
    </w:p>
    <w:p w14:paraId="268463F9" w14:textId="77777777" w:rsidR="00B62700" w:rsidRPr="00442353" w:rsidRDefault="00B62700" w:rsidP="00B62700">
      <w:pPr>
        <w:pStyle w:val="NormalWeb"/>
        <w:spacing w:before="2" w:after="2" w:line="480" w:lineRule="auto"/>
        <w:jc w:val="center"/>
        <w:outlineLvl w:val="0"/>
        <w:rPr>
          <w:rFonts w:ascii="Times New Roman" w:hAnsi="Times New Roman"/>
          <w:b/>
          <w:sz w:val="24"/>
        </w:rPr>
      </w:pPr>
      <w:r>
        <w:rPr>
          <w:rFonts w:ascii="Times New Roman" w:hAnsi="Times New Roman"/>
          <w:b/>
          <w:sz w:val="24"/>
        </w:rPr>
        <w:t>Discussion</w:t>
      </w:r>
    </w:p>
    <w:p w14:paraId="3FFC1BD4" w14:textId="21506AB3"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sz w:val="24"/>
        </w:rPr>
        <w:t xml:space="preserve">Evidence-based policing is becoming increasingly </w:t>
      </w:r>
      <w:r w:rsidR="00DF5B1D">
        <w:rPr>
          <w:rFonts w:ascii="Times New Roman" w:hAnsi="Times New Roman"/>
          <w:sz w:val="24"/>
        </w:rPr>
        <w:t xml:space="preserve">necessary </w:t>
      </w:r>
      <w:r>
        <w:rPr>
          <w:rFonts w:ascii="Times New Roman" w:hAnsi="Times New Roman"/>
          <w:sz w:val="24"/>
        </w:rPr>
        <w:t xml:space="preserve">around the world and thus the findings of the current study have implications for modern police training. Importantly, the proportion of interviewers’ open questions versus closed questions and extent of empathy displayed were here found to have positive association with </w:t>
      </w:r>
      <w:r w:rsidR="009144C5">
        <w:rPr>
          <w:rFonts w:ascii="Times New Roman" w:hAnsi="Times New Roman"/>
          <w:sz w:val="24"/>
        </w:rPr>
        <w:t xml:space="preserve">real-life </w:t>
      </w:r>
      <w:r>
        <w:rPr>
          <w:rFonts w:ascii="Times New Roman" w:hAnsi="Times New Roman"/>
          <w:sz w:val="24"/>
        </w:rPr>
        <w:t>suspects’ provision of investigation relevant information. Thus, in investigative interviews a combination of higher (</w:t>
      </w:r>
      <w:proofErr w:type="spellStart"/>
      <w:r>
        <w:rPr>
          <w:rFonts w:ascii="Times New Roman" w:hAnsi="Times New Roman"/>
          <w:sz w:val="24"/>
        </w:rPr>
        <w:t>i</w:t>
      </w:r>
      <w:proofErr w:type="spellEnd"/>
      <w:r>
        <w:rPr>
          <w:rFonts w:ascii="Times New Roman" w:hAnsi="Times New Roman"/>
          <w:sz w:val="24"/>
        </w:rPr>
        <w:t xml:space="preserve">) proportions of open questions and (ii) extents of cognitive empathy (i.e., four or more of the five types) may well be effective in gaining greater information from suspects. No single type of empathy was by itself found to have a significant relationship with suspects’ IRI, again implying that indeed it is a combination of most of the five empathy types that is crucial. However, although no direct causation can be claimed, it is interesting that in the BEST-GQM as time progresses several aspects of empathy closely precede the admission. Particularly it was observed that the ‘Empathic Response’ (ER) type of empathy was present before an admission. </w:t>
      </w:r>
    </w:p>
    <w:p w14:paraId="00269CAD" w14:textId="7FBA7470" w:rsidR="00DB2573" w:rsidRPr="00D663EC" w:rsidRDefault="00B62700" w:rsidP="00B62700">
      <w:pPr>
        <w:pStyle w:val="NormalWeb"/>
        <w:spacing w:before="2" w:after="2" w:line="480" w:lineRule="auto"/>
        <w:ind w:firstLine="720"/>
        <w:rPr>
          <w:rFonts w:ascii="Times New Roman" w:hAnsi="Times New Roman"/>
          <w:sz w:val="24"/>
          <w:szCs w:val="24"/>
        </w:rPr>
      </w:pPr>
      <w:r>
        <w:rPr>
          <w:rFonts w:ascii="Times New Roman" w:hAnsi="Times New Roman"/>
          <w:sz w:val="24"/>
        </w:rPr>
        <w:t xml:space="preserve">No significant association was found between the number of types of empathy displayed and the proportion of open questions employed. Those interviewers who managed to ask a higher than 50% proportion of open questions were thus not necessarily those who also demonstrated four or more of the five types of empathy. Therefore, trainers, supervisors and managers should not assume that an interviewer who is proficient at asking open questions will necessarily also be good at displaying a greater variety of cognitive empathy. Indeed, whereas a growing number of investigative </w:t>
      </w:r>
      <w:r>
        <w:rPr>
          <w:rFonts w:ascii="Times New Roman" w:hAnsi="Times New Roman"/>
          <w:sz w:val="24"/>
        </w:rPr>
        <w:lastRenderedPageBreak/>
        <w:t xml:space="preserve">organizations around the world have been training interviewers to use open questions, very few </w:t>
      </w:r>
      <w:proofErr w:type="gramStart"/>
      <w:r>
        <w:rPr>
          <w:rFonts w:ascii="Times New Roman" w:hAnsi="Times New Roman"/>
          <w:sz w:val="24"/>
        </w:rPr>
        <w:t>as yet</w:t>
      </w:r>
      <w:proofErr w:type="gramEnd"/>
      <w:r>
        <w:rPr>
          <w:rFonts w:ascii="Times New Roman" w:hAnsi="Times New Roman"/>
          <w:sz w:val="24"/>
        </w:rPr>
        <w:t xml:space="preserve"> offer training in (especially cognitive aspects of) empathy. Particularly because </w:t>
      </w:r>
      <w:r w:rsidR="009144C5">
        <w:rPr>
          <w:rFonts w:ascii="Times New Roman" w:hAnsi="Times New Roman"/>
          <w:sz w:val="24"/>
        </w:rPr>
        <w:t>some people</w:t>
      </w:r>
      <w:r>
        <w:rPr>
          <w:rFonts w:ascii="Times New Roman" w:hAnsi="Times New Roman"/>
          <w:sz w:val="24"/>
        </w:rPr>
        <w:t xml:space="preserve"> have been skeptical of being able to train empathy, </w:t>
      </w:r>
      <w:r w:rsidR="009144C5">
        <w:rPr>
          <w:rFonts w:ascii="Times New Roman" w:hAnsi="Times New Roman"/>
          <w:sz w:val="24"/>
        </w:rPr>
        <w:t xml:space="preserve">this topic </w:t>
      </w:r>
      <w:r>
        <w:rPr>
          <w:rFonts w:ascii="Times New Roman" w:hAnsi="Times New Roman"/>
          <w:sz w:val="24"/>
        </w:rPr>
        <w:t xml:space="preserve">should be touched upon </w:t>
      </w:r>
      <w:r w:rsidRPr="001C1B61">
        <w:rPr>
          <w:rFonts w:ascii="Times New Roman" w:hAnsi="Times New Roman"/>
          <w:sz w:val="24"/>
          <w:szCs w:val="24"/>
        </w:rPr>
        <w:t xml:space="preserve">here. </w:t>
      </w:r>
      <w:r w:rsidR="00DB2573" w:rsidRPr="002E4EE0">
        <w:rPr>
          <w:rFonts w:ascii="Times New Roman" w:hAnsi="Times New Roman"/>
          <w:color w:val="333333"/>
          <w:sz w:val="24"/>
          <w:szCs w:val="24"/>
          <w:shd w:val="clear" w:color="auto" w:fill="FFFFFF"/>
        </w:rPr>
        <w:t xml:space="preserve">To determine whether empathy can be taught, </w:t>
      </w:r>
      <w:proofErr w:type="spellStart"/>
      <w:r w:rsidR="00DB2573" w:rsidRPr="002E4EE0">
        <w:rPr>
          <w:rFonts w:ascii="Times New Roman" w:hAnsi="Times New Roman"/>
          <w:color w:val="333333"/>
          <w:sz w:val="24"/>
          <w:szCs w:val="24"/>
          <w:shd w:val="clear" w:color="auto" w:fill="FFFFFF"/>
        </w:rPr>
        <w:t>Teding</w:t>
      </w:r>
      <w:proofErr w:type="spellEnd"/>
      <w:r w:rsidR="00DB2573" w:rsidRPr="002E4EE0">
        <w:rPr>
          <w:rFonts w:ascii="Times New Roman" w:hAnsi="Times New Roman"/>
          <w:color w:val="333333"/>
          <w:sz w:val="24"/>
          <w:szCs w:val="24"/>
          <w:shd w:val="clear" w:color="auto" w:fill="FFFFFF"/>
        </w:rPr>
        <w:t xml:space="preserve"> van </w:t>
      </w:r>
      <w:proofErr w:type="spellStart"/>
      <w:r w:rsidR="00DB2573" w:rsidRPr="002E4EE0">
        <w:rPr>
          <w:rFonts w:ascii="Times New Roman" w:hAnsi="Times New Roman"/>
          <w:color w:val="333333"/>
          <w:sz w:val="24"/>
          <w:szCs w:val="24"/>
          <w:shd w:val="clear" w:color="auto" w:fill="FFFFFF"/>
        </w:rPr>
        <w:t>Berkhout</w:t>
      </w:r>
      <w:proofErr w:type="spellEnd"/>
      <w:r w:rsidR="00DB2573" w:rsidRPr="002E4EE0">
        <w:rPr>
          <w:rFonts w:ascii="Times New Roman" w:hAnsi="Times New Roman"/>
          <w:color w:val="333333"/>
          <w:sz w:val="24"/>
          <w:szCs w:val="24"/>
          <w:shd w:val="clear" w:color="auto" w:fill="FFFFFF"/>
        </w:rPr>
        <w:t xml:space="preserve"> and </w:t>
      </w:r>
      <w:proofErr w:type="spellStart"/>
      <w:r w:rsidR="00DB2573" w:rsidRPr="002E4EE0">
        <w:rPr>
          <w:rFonts w:ascii="Times New Roman" w:hAnsi="Times New Roman"/>
          <w:color w:val="333333"/>
          <w:sz w:val="24"/>
          <w:szCs w:val="24"/>
          <w:shd w:val="clear" w:color="auto" w:fill="FFFFFF"/>
        </w:rPr>
        <w:t>Malouff</w:t>
      </w:r>
      <w:proofErr w:type="spellEnd"/>
      <w:r w:rsidR="00DB2573" w:rsidRPr="002E4EE0">
        <w:rPr>
          <w:rFonts w:ascii="Times New Roman" w:hAnsi="Times New Roman"/>
          <w:color w:val="333333"/>
          <w:sz w:val="24"/>
          <w:szCs w:val="24"/>
          <w:shd w:val="clear" w:color="auto" w:fill="FFFFFF"/>
        </w:rPr>
        <w:t xml:space="preserve"> (2016) evaluated empathy training programs. After excluding one outlier study (which showed a very large effect with few participants), their meta-analysis included 18 randomized controlled trials of empathy training with a total of 1,018 participants. Their findings suggested that empathy training programs are effective overall, with a medium effect (g = 0.63), </w:t>
      </w:r>
      <w:r w:rsidR="00842B90" w:rsidRPr="002E4EE0">
        <w:rPr>
          <w:rFonts w:ascii="Times New Roman" w:hAnsi="Times New Roman"/>
          <w:color w:val="333333"/>
          <w:sz w:val="24"/>
          <w:szCs w:val="24"/>
          <w:shd w:val="clear" w:color="auto" w:fill="FFFFFF"/>
        </w:rPr>
        <w:t xml:space="preserve">In 2019 </w:t>
      </w:r>
      <w:r w:rsidR="00842B90" w:rsidRPr="001C1B61">
        <w:rPr>
          <w:rFonts w:ascii="Times New Roman" w:hAnsi="Times New Roman"/>
          <w:color w:val="333333"/>
          <w:sz w:val="24"/>
          <w:szCs w:val="24"/>
          <w:shd w:val="clear" w:color="auto" w:fill="FFFFFF"/>
        </w:rPr>
        <w:t>Patel et al.</w:t>
      </w:r>
      <w:r w:rsidR="00842B90" w:rsidRPr="002E4EE0">
        <w:rPr>
          <w:rFonts w:ascii="Times New Roman" w:hAnsi="Times New Roman"/>
          <w:color w:val="333333"/>
          <w:sz w:val="24"/>
          <w:szCs w:val="24"/>
          <w:shd w:val="clear" w:color="auto" w:fill="FFFFFF"/>
        </w:rPr>
        <w:t xml:space="preserve"> concluded the “Evidence </w:t>
      </w:r>
      <w:r w:rsidR="00842B90" w:rsidRPr="002E4EE0">
        <w:rPr>
          <w:rFonts w:ascii="Times New Roman" w:hAnsi="Times New Roman"/>
          <w:color w:val="202020"/>
          <w:sz w:val="24"/>
          <w:szCs w:val="24"/>
          <w:shd w:val="clear" w:color="auto" w:fill="FFFFFF"/>
        </w:rPr>
        <w:t>suggests that training can enhance…  empathy”</w:t>
      </w:r>
      <w:r w:rsidR="00842B90" w:rsidRPr="001C1B61">
        <w:rPr>
          <w:rFonts w:ascii="Times New Roman" w:hAnsi="Times New Roman"/>
          <w:color w:val="202020"/>
          <w:sz w:val="24"/>
          <w:szCs w:val="24"/>
          <w:shd w:val="clear" w:color="auto" w:fill="FFFFFF"/>
        </w:rPr>
        <w:t xml:space="preserve"> (p. </w:t>
      </w:r>
      <w:r w:rsidR="00842B90" w:rsidRPr="00A90817">
        <w:rPr>
          <w:rFonts w:ascii="Times New Roman" w:hAnsi="Times New Roman"/>
          <w:color w:val="202020"/>
          <w:sz w:val="24"/>
          <w:szCs w:val="24"/>
          <w:shd w:val="clear" w:color="auto" w:fill="FFFFFF"/>
        </w:rPr>
        <w:t>1</w:t>
      </w:r>
      <w:r w:rsidR="00842B90" w:rsidRPr="00D663EC">
        <w:rPr>
          <w:rFonts w:ascii="Times New Roman" w:hAnsi="Times New Roman"/>
          <w:color w:val="202020"/>
          <w:sz w:val="24"/>
          <w:szCs w:val="24"/>
          <w:shd w:val="clear" w:color="auto" w:fill="FFFFFF"/>
        </w:rPr>
        <w:t>).</w:t>
      </w:r>
    </w:p>
    <w:p w14:paraId="20FE6349" w14:textId="56FC11AB" w:rsidR="00B62700" w:rsidRDefault="00842B90" w:rsidP="00B62700">
      <w:pPr>
        <w:pStyle w:val="NormalWeb"/>
        <w:spacing w:before="2" w:after="2" w:line="480" w:lineRule="auto"/>
        <w:ind w:firstLine="720"/>
        <w:rPr>
          <w:rFonts w:ascii="Times New Roman" w:hAnsi="Times New Roman"/>
          <w:sz w:val="24"/>
        </w:rPr>
      </w:pPr>
      <w:r>
        <w:rPr>
          <w:rFonts w:ascii="Times New Roman" w:hAnsi="Times New Roman"/>
          <w:sz w:val="24"/>
        </w:rPr>
        <w:t>Regarding question type usage, s</w:t>
      </w:r>
      <w:r w:rsidR="00B62700">
        <w:rPr>
          <w:rFonts w:ascii="Times New Roman" w:hAnsi="Times New Roman"/>
          <w:sz w:val="24"/>
        </w:rPr>
        <w:t xml:space="preserve">ome </w:t>
      </w:r>
      <w:r>
        <w:rPr>
          <w:rFonts w:ascii="Times New Roman" w:hAnsi="Times New Roman"/>
          <w:sz w:val="24"/>
        </w:rPr>
        <w:t>points</w:t>
      </w:r>
      <w:r w:rsidR="00B62700">
        <w:rPr>
          <w:rFonts w:ascii="Times New Roman" w:hAnsi="Times New Roman"/>
          <w:sz w:val="24"/>
        </w:rPr>
        <w:t xml:space="preserve"> </w:t>
      </w:r>
      <w:r>
        <w:rPr>
          <w:rFonts w:ascii="Times New Roman" w:hAnsi="Times New Roman"/>
          <w:sz w:val="24"/>
        </w:rPr>
        <w:t xml:space="preserve">can here be </w:t>
      </w:r>
      <w:r w:rsidR="007167DD">
        <w:rPr>
          <w:rFonts w:ascii="Times New Roman" w:hAnsi="Times New Roman"/>
          <w:sz w:val="24"/>
        </w:rPr>
        <w:t>made</w:t>
      </w:r>
      <w:r>
        <w:rPr>
          <w:rFonts w:ascii="Times New Roman" w:hAnsi="Times New Roman"/>
          <w:sz w:val="24"/>
        </w:rPr>
        <w:t xml:space="preserve"> that </w:t>
      </w:r>
      <w:r w:rsidR="007167DD">
        <w:rPr>
          <w:rFonts w:ascii="Times New Roman" w:hAnsi="Times New Roman"/>
          <w:sz w:val="24"/>
        </w:rPr>
        <w:t>those readers who indeed focus on police science and management may need to be aware of.</w:t>
      </w:r>
      <w:r w:rsidR="00B62700">
        <w:rPr>
          <w:rFonts w:ascii="Times New Roman" w:hAnsi="Times New Roman"/>
          <w:sz w:val="24"/>
        </w:rPr>
        <w:t xml:space="preserve"> </w:t>
      </w:r>
      <w:r>
        <w:rPr>
          <w:rFonts w:ascii="Times New Roman" w:hAnsi="Times New Roman"/>
          <w:sz w:val="24"/>
        </w:rPr>
        <w:t>T</w:t>
      </w:r>
      <w:r w:rsidR="00B62700">
        <w:rPr>
          <w:rFonts w:ascii="Times New Roman" w:hAnsi="Times New Roman"/>
          <w:sz w:val="24"/>
        </w:rPr>
        <w:t>he types of questions asked during the early ‘Engage and Explain’ phase of the interviews were largely clarification questions, such as asking the suspect if they understood what was being said to them</w:t>
      </w:r>
      <w:r w:rsidR="007167DD">
        <w:rPr>
          <w:rFonts w:ascii="Times New Roman" w:hAnsi="Times New Roman"/>
          <w:sz w:val="24"/>
        </w:rPr>
        <w:t xml:space="preserve"> -</w:t>
      </w:r>
      <w:r w:rsidR="00B62700">
        <w:rPr>
          <w:rFonts w:ascii="Times New Roman" w:hAnsi="Times New Roman"/>
          <w:sz w:val="24"/>
        </w:rPr>
        <w:t xml:space="preserve"> </w:t>
      </w:r>
      <w:r w:rsidR="00B62700" w:rsidRPr="00174B36">
        <w:rPr>
          <w:rFonts w:ascii="Times New Roman" w:hAnsi="Times New Roman"/>
          <w:i/>
          <w:sz w:val="24"/>
        </w:rPr>
        <w:t>‘Do you understand?’</w:t>
      </w:r>
      <w:r w:rsidR="00B62700">
        <w:rPr>
          <w:rFonts w:ascii="Times New Roman" w:hAnsi="Times New Roman"/>
          <w:sz w:val="24"/>
        </w:rPr>
        <w:t xml:space="preserve"> referring to the ‘caution’, </w:t>
      </w:r>
      <w:r w:rsidR="007167DD">
        <w:rPr>
          <w:rFonts w:ascii="Times New Roman" w:hAnsi="Times New Roman"/>
          <w:sz w:val="24"/>
        </w:rPr>
        <w:t>that although being closed questions may not be inappropriate</w:t>
      </w:r>
      <w:r w:rsidR="00B62700">
        <w:rPr>
          <w:rFonts w:ascii="Times New Roman" w:hAnsi="Times New Roman"/>
          <w:sz w:val="24"/>
        </w:rPr>
        <w:t xml:space="preserve">. Because of this there was a relatively large number of closed questions in that opening (non IRI-seeking) phase of the interview. Some closed questions during the ‘Account’ phase did </w:t>
      </w:r>
      <w:r w:rsidR="007167DD">
        <w:rPr>
          <w:rFonts w:ascii="Times New Roman" w:hAnsi="Times New Roman"/>
          <w:sz w:val="24"/>
        </w:rPr>
        <w:t xml:space="preserve">actually </w:t>
      </w:r>
      <w:r w:rsidR="00B62700">
        <w:rPr>
          <w:rFonts w:ascii="Times New Roman" w:hAnsi="Times New Roman"/>
          <w:sz w:val="24"/>
        </w:rPr>
        <w:t>elicit relatively longer responses – for example, the question “</w:t>
      </w:r>
      <w:r w:rsidR="00B62700" w:rsidRPr="00174B36">
        <w:rPr>
          <w:rFonts w:ascii="Times New Roman" w:hAnsi="Times New Roman"/>
          <w:i/>
          <w:sz w:val="24"/>
        </w:rPr>
        <w:t>Did she delete any messages while you were there?”</w:t>
      </w:r>
      <w:r w:rsidR="00B62700">
        <w:rPr>
          <w:rFonts w:ascii="Times New Roman" w:hAnsi="Times New Roman"/>
          <w:sz w:val="24"/>
        </w:rPr>
        <w:t xml:space="preserve"> prompted the suspect to go into a fairly lengthy explanation, as did “</w:t>
      </w:r>
      <w:r w:rsidR="00B62700" w:rsidRPr="00174B36">
        <w:rPr>
          <w:rFonts w:ascii="Times New Roman" w:hAnsi="Times New Roman"/>
          <w:i/>
          <w:sz w:val="24"/>
        </w:rPr>
        <w:t>Do you recall sending t</w:t>
      </w:r>
      <w:r w:rsidR="00B62700">
        <w:rPr>
          <w:rFonts w:ascii="Times New Roman" w:hAnsi="Times New Roman"/>
          <w:i/>
          <w:sz w:val="24"/>
        </w:rPr>
        <w:t>hose types of texts to others?”</w:t>
      </w:r>
      <w:r w:rsidR="007167DD">
        <w:rPr>
          <w:rFonts w:ascii="Times New Roman" w:hAnsi="Times New Roman"/>
          <w:iCs/>
          <w:sz w:val="24"/>
        </w:rPr>
        <w:t xml:space="preserve"> – this illustrating </w:t>
      </w:r>
      <w:proofErr w:type="gramStart"/>
      <w:r w:rsidR="007167DD">
        <w:rPr>
          <w:rFonts w:ascii="Times New Roman" w:hAnsi="Times New Roman"/>
          <w:iCs/>
          <w:sz w:val="24"/>
        </w:rPr>
        <w:t>that interviewees</w:t>
      </w:r>
      <w:proofErr w:type="gramEnd"/>
      <w:r w:rsidR="007167DD">
        <w:rPr>
          <w:rFonts w:ascii="Times New Roman" w:hAnsi="Times New Roman"/>
          <w:iCs/>
          <w:sz w:val="24"/>
        </w:rPr>
        <w:t xml:space="preserve"> sometimes interpret/translate what linguistically could be classified as a closed question into an open one.  Furthermore, </w:t>
      </w:r>
      <w:r w:rsidR="007167DD">
        <w:rPr>
          <w:rFonts w:ascii="Times New Roman" w:hAnsi="Times New Roman"/>
          <w:sz w:val="24"/>
        </w:rPr>
        <w:t>m</w:t>
      </w:r>
      <w:r w:rsidR="00B62700">
        <w:rPr>
          <w:rFonts w:ascii="Times New Roman" w:hAnsi="Times New Roman"/>
          <w:sz w:val="24"/>
        </w:rPr>
        <w:t xml:space="preserve">any of the closed questions in </w:t>
      </w:r>
      <w:r w:rsidR="007167DD">
        <w:rPr>
          <w:rFonts w:ascii="Times New Roman" w:hAnsi="Times New Roman"/>
          <w:sz w:val="24"/>
        </w:rPr>
        <w:t>the account phase of the</w:t>
      </w:r>
      <w:r w:rsidR="00B62700">
        <w:rPr>
          <w:rFonts w:ascii="Times New Roman" w:hAnsi="Times New Roman"/>
          <w:sz w:val="24"/>
        </w:rPr>
        <w:t xml:space="preserve"> </w:t>
      </w:r>
      <w:r w:rsidR="00B62700">
        <w:rPr>
          <w:rFonts w:ascii="Times New Roman" w:hAnsi="Times New Roman"/>
          <w:sz w:val="24"/>
        </w:rPr>
        <w:lastRenderedPageBreak/>
        <w:t>interview</w:t>
      </w:r>
      <w:r w:rsidR="007167DD">
        <w:rPr>
          <w:rFonts w:ascii="Times New Roman" w:hAnsi="Times New Roman"/>
          <w:sz w:val="24"/>
        </w:rPr>
        <w:t>s</w:t>
      </w:r>
      <w:r w:rsidR="00B62700">
        <w:rPr>
          <w:rFonts w:ascii="Times New Roman" w:hAnsi="Times New Roman"/>
          <w:sz w:val="24"/>
        </w:rPr>
        <w:t xml:space="preserve"> </w:t>
      </w:r>
      <w:r w:rsidR="007167DD">
        <w:rPr>
          <w:rFonts w:ascii="Times New Roman" w:hAnsi="Times New Roman"/>
          <w:sz w:val="24"/>
        </w:rPr>
        <w:t xml:space="preserve">also </w:t>
      </w:r>
      <w:r w:rsidR="00B62700">
        <w:rPr>
          <w:rFonts w:ascii="Times New Roman" w:hAnsi="Times New Roman"/>
          <w:sz w:val="24"/>
        </w:rPr>
        <w:t xml:space="preserve">were clarification questions, such as reiterating what the suspect had just said to confirm that it had been understood clearly [which </w:t>
      </w:r>
      <w:r w:rsidR="007167DD">
        <w:rPr>
          <w:rFonts w:ascii="Times New Roman" w:hAnsi="Times New Roman"/>
          <w:sz w:val="24"/>
        </w:rPr>
        <w:t xml:space="preserve">some readers </w:t>
      </w:r>
      <w:r w:rsidR="00B62700">
        <w:rPr>
          <w:rFonts w:ascii="Times New Roman" w:hAnsi="Times New Roman"/>
          <w:sz w:val="24"/>
        </w:rPr>
        <w:t xml:space="preserve">could </w:t>
      </w:r>
      <w:r w:rsidR="007167DD">
        <w:rPr>
          <w:rFonts w:ascii="Times New Roman" w:hAnsi="Times New Roman"/>
          <w:sz w:val="24"/>
        </w:rPr>
        <w:t>consider as being an aspect of</w:t>
      </w:r>
      <w:r w:rsidR="00B62700">
        <w:rPr>
          <w:rFonts w:ascii="Times New Roman" w:hAnsi="Times New Roman"/>
          <w:sz w:val="24"/>
        </w:rPr>
        <w:t xml:space="preserve"> Indirect Empathy (IE)</w:t>
      </w:r>
      <w:r w:rsidR="00D44348">
        <w:rPr>
          <w:rFonts w:ascii="Times New Roman" w:hAnsi="Times New Roman"/>
          <w:sz w:val="24"/>
        </w:rPr>
        <w:t xml:space="preserve"> – see Wu, 2021</w:t>
      </w:r>
      <w:r w:rsidR="00B62700">
        <w:rPr>
          <w:rFonts w:ascii="Times New Roman" w:hAnsi="Times New Roman"/>
          <w:sz w:val="24"/>
        </w:rPr>
        <w:t xml:space="preserve">]. </w:t>
      </w:r>
      <w:r w:rsidR="00D44348">
        <w:rPr>
          <w:rFonts w:ascii="Times New Roman" w:hAnsi="Times New Roman"/>
          <w:sz w:val="24"/>
        </w:rPr>
        <w:t>Also</w:t>
      </w:r>
      <w:r w:rsidR="00B62700">
        <w:rPr>
          <w:rFonts w:ascii="Times New Roman" w:hAnsi="Times New Roman"/>
          <w:sz w:val="24"/>
        </w:rPr>
        <w:t xml:space="preserve"> during the account </w:t>
      </w:r>
      <w:proofErr w:type="gramStart"/>
      <w:r w:rsidR="00B62700">
        <w:rPr>
          <w:rFonts w:ascii="Times New Roman" w:hAnsi="Times New Roman"/>
          <w:sz w:val="24"/>
        </w:rPr>
        <w:t>phase</w:t>
      </w:r>
      <w:proofErr w:type="gramEnd"/>
      <w:r w:rsidR="00B62700">
        <w:rPr>
          <w:rFonts w:ascii="Times New Roman" w:hAnsi="Times New Roman"/>
          <w:sz w:val="24"/>
        </w:rPr>
        <w:t xml:space="preserve"> the interviewers’ questions would be open </w:t>
      </w:r>
      <w:r w:rsidR="00D44348">
        <w:rPr>
          <w:rFonts w:ascii="Times New Roman" w:hAnsi="Times New Roman"/>
          <w:sz w:val="24"/>
        </w:rPr>
        <w:t>but</w:t>
      </w:r>
      <w:r w:rsidR="00B62700">
        <w:rPr>
          <w:rFonts w:ascii="Times New Roman" w:hAnsi="Times New Roman"/>
          <w:sz w:val="24"/>
        </w:rPr>
        <w:t xml:space="preserve"> then followed by closed to clarify aspects of the suspect’s ‘free narrative’ response to the open question. The interviewers would then move back to open questions followed by related closed/clarification questions (as they are trained to do in </w:t>
      </w:r>
      <w:r w:rsidR="007C15F2">
        <w:rPr>
          <w:rFonts w:ascii="Times New Roman" w:hAnsi="Times New Roman"/>
          <w:sz w:val="24"/>
        </w:rPr>
        <w:t>the United Kingdom</w:t>
      </w:r>
      <w:r w:rsidR="00B62700">
        <w:rPr>
          <w:rFonts w:ascii="Times New Roman" w:hAnsi="Times New Roman"/>
          <w:sz w:val="24"/>
        </w:rPr>
        <w:t>). Therefore, when the proportion of closed questions is higher than open questions, it may well partly be because of use of such clarification questions to make sure that the suspect’s account had been clearly understood</w:t>
      </w:r>
      <w:r w:rsidR="00D44348">
        <w:rPr>
          <w:rFonts w:ascii="Times New Roman" w:hAnsi="Times New Roman"/>
          <w:sz w:val="24"/>
        </w:rPr>
        <w:t xml:space="preserve"> – this illustrating that even classifications of question types that are not dichotomous (s in the current study) can be error prone</w:t>
      </w:r>
      <w:r w:rsidR="00B62700">
        <w:rPr>
          <w:rFonts w:ascii="Times New Roman" w:hAnsi="Times New Roman"/>
          <w:sz w:val="24"/>
        </w:rPr>
        <w:t xml:space="preserve">. </w:t>
      </w:r>
    </w:p>
    <w:p w14:paraId="5A33A7CF" w14:textId="1F3EA025" w:rsidR="00B62700" w:rsidRDefault="00B62700" w:rsidP="00B62700">
      <w:pPr>
        <w:pStyle w:val="NormalWeb"/>
        <w:spacing w:before="2" w:after="2" w:line="480" w:lineRule="auto"/>
        <w:ind w:firstLine="720"/>
        <w:rPr>
          <w:rFonts w:ascii="Times New Roman" w:hAnsi="Times New Roman"/>
          <w:sz w:val="24"/>
        </w:rPr>
      </w:pPr>
      <w:r>
        <w:rPr>
          <w:rFonts w:ascii="Times New Roman" w:hAnsi="Times New Roman"/>
          <w:i/>
          <w:sz w:val="24"/>
        </w:rPr>
        <w:t>Current Situation Empathy</w:t>
      </w:r>
      <w:r>
        <w:rPr>
          <w:rFonts w:ascii="Times New Roman" w:hAnsi="Times New Roman"/>
          <w:sz w:val="24"/>
        </w:rPr>
        <w:t xml:space="preserve"> (CSE) was found to be employed more than the other types of empathy during the ‘Engage and Explain’ phase, probably because it indicated interviewers trying to make the environment more comfortable for the suspect such as offering drinks, mentioning </w:t>
      </w:r>
      <w:proofErr w:type="gramStart"/>
      <w:r>
        <w:rPr>
          <w:rFonts w:ascii="Times New Roman" w:hAnsi="Times New Roman"/>
          <w:sz w:val="24"/>
        </w:rPr>
        <w:t>breaks</w:t>
      </w:r>
      <w:proofErr w:type="gramEnd"/>
      <w:r>
        <w:rPr>
          <w:rFonts w:ascii="Times New Roman" w:hAnsi="Times New Roman"/>
          <w:sz w:val="24"/>
        </w:rPr>
        <w:t xml:space="preserve"> and showing understanding of the suspect in the current (i.e., interview) situation. In the ‘Account’ (i.e., major IRI-seeking) phase the types of empathy employed in more of the interviews were not only CSE but also CE (continuous empathy) and IE (indirect empathy). In the ‘Closure’ phase few interviewers employed empathy, a finding that also has implications for training, </w:t>
      </w:r>
      <w:proofErr w:type="gramStart"/>
      <w:r>
        <w:rPr>
          <w:rFonts w:ascii="Times New Roman" w:hAnsi="Times New Roman"/>
          <w:sz w:val="24"/>
        </w:rPr>
        <w:t>supervision</w:t>
      </w:r>
      <w:proofErr w:type="gramEnd"/>
      <w:r>
        <w:rPr>
          <w:rFonts w:ascii="Times New Roman" w:hAnsi="Times New Roman"/>
          <w:sz w:val="24"/>
        </w:rPr>
        <w:t xml:space="preserve"> and management. No research has been found where this phase of the interview was conducted well, and as such more research is needed on the </w:t>
      </w:r>
      <w:r w:rsidR="00D44348">
        <w:rPr>
          <w:rFonts w:ascii="Times New Roman" w:hAnsi="Times New Roman"/>
          <w:sz w:val="24"/>
        </w:rPr>
        <w:t>role</w:t>
      </w:r>
      <w:r w:rsidR="00450DFA">
        <w:rPr>
          <w:rFonts w:ascii="Times New Roman" w:hAnsi="Times New Roman"/>
          <w:sz w:val="24"/>
        </w:rPr>
        <w:t xml:space="preserve"> </w:t>
      </w:r>
      <w:r w:rsidR="00D44348">
        <w:rPr>
          <w:rFonts w:ascii="Times New Roman" w:hAnsi="Times New Roman"/>
          <w:sz w:val="24"/>
        </w:rPr>
        <w:t>e</w:t>
      </w:r>
      <w:r>
        <w:rPr>
          <w:rFonts w:ascii="Times New Roman" w:hAnsi="Times New Roman"/>
          <w:sz w:val="24"/>
        </w:rPr>
        <w:t xml:space="preserve">mpathy may have in this </w:t>
      </w:r>
      <w:r w:rsidR="00D44348">
        <w:rPr>
          <w:rFonts w:ascii="Times New Roman" w:hAnsi="Times New Roman"/>
          <w:sz w:val="24"/>
        </w:rPr>
        <w:t xml:space="preserve">key </w:t>
      </w:r>
      <w:r>
        <w:rPr>
          <w:rFonts w:ascii="Times New Roman" w:hAnsi="Times New Roman"/>
          <w:sz w:val="24"/>
        </w:rPr>
        <w:t xml:space="preserve">part of </w:t>
      </w:r>
      <w:r w:rsidR="00D44348">
        <w:rPr>
          <w:rFonts w:ascii="Times New Roman" w:hAnsi="Times New Roman"/>
          <w:sz w:val="24"/>
        </w:rPr>
        <w:t>a ‘PEACE’ method</w:t>
      </w:r>
      <w:r>
        <w:rPr>
          <w:rFonts w:ascii="Times New Roman" w:hAnsi="Times New Roman"/>
          <w:sz w:val="24"/>
        </w:rPr>
        <w:t xml:space="preserve"> interview</w:t>
      </w:r>
      <w:r w:rsidR="00D44348">
        <w:rPr>
          <w:rFonts w:ascii="Times New Roman" w:hAnsi="Times New Roman"/>
          <w:sz w:val="24"/>
        </w:rPr>
        <w:t xml:space="preserve"> - </w:t>
      </w:r>
      <w:commentRangeStart w:id="18"/>
      <w:r w:rsidR="00D44348">
        <w:rPr>
          <w:rFonts w:ascii="Times New Roman" w:hAnsi="Times New Roman"/>
          <w:sz w:val="24"/>
        </w:rPr>
        <w:t>interviewer</w:t>
      </w:r>
      <w:r w:rsidR="00DF5B1D">
        <w:rPr>
          <w:rFonts w:ascii="Times New Roman" w:hAnsi="Times New Roman"/>
          <w:sz w:val="24"/>
        </w:rPr>
        <w:t xml:space="preserve"> empathy may be useful in this </w:t>
      </w:r>
      <w:r w:rsidR="00D44348">
        <w:rPr>
          <w:rFonts w:ascii="Times New Roman" w:hAnsi="Times New Roman"/>
          <w:sz w:val="24"/>
        </w:rPr>
        <w:t xml:space="preserve">closing </w:t>
      </w:r>
      <w:r w:rsidR="00DF5B1D">
        <w:rPr>
          <w:rFonts w:ascii="Times New Roman" w:hAnsi="Times New Roman"/>
          <w:sz w:val="24"/>
        </w:rPr>
        <w:t xml:space="preserve">part of the interview </w:t>
      </w:r>
      <w:r w:rsidR="00D44348">
        <w:rPr>
          <w:rFonts w:ascii="Times New Roman" w:hAnsi="Times New Roman"/>
          <w:sz w:val="24"/>
        </w:rPr>
        <w:t>regarding possible</w:t>
      </w:r>
      <w:r w:rsidR="00DF5B1D">
        <w:rPr>
          <w:rFonts w:ascii="Times New Roman" w:hAnsi="Times New Roman"/>
          <w:sz w:val="24"/>
        </w:rPr>
        <w:t xml:space="preserve"> future interviews</w:t>
      </w:r>
      <w:r w:rsidR="00D44348">
        <w:rPr>
          <w:rFonts w:ascii="Times New Roman" w:hAnsi="Times New Roman"/>
          <w:sz w:val="24"/>
        </w:rPr>
        <w:t xml:space="preserve"> and public opinion</w:t>
      </w:r>
      <w:r w:rsidR="00DF5B1D">
        <w:rPr>
          <w:rFonts w:ascii="Times New Roman" w:hAnsi="Times New Roman"/>
          <w:sz w:val="24"/>
        </w:rPr>
        <w:t xml:space="preserve">. </w:t>
      </w:r>
      <w:r>
        <w:rPr>
          <w:rFonts w:ascii="Times New Roman" w:hAnsi="Times New Roman"/>
          <w:sz w:val="24"/>
        </w:rPr>
        <w:t xml:space="preserve">  </w:t>
      </w:r>
      <w:commentRangeEnd w:id="18"/>
      <w:r w:rsidR="001243C8">
        <w:rPr>
          <w:rStyle w:val="CommentReference"/>
          <w:rFonts w:ascii="Cambria" w:eastAsia="Cambria" w:hAnsi="Cambria"/>
        </w:rPr>
        <w:commentReference w:id="18"/>
      </w:r>
    </w:p>
    <w:p w14:paraId="0AB98433" w14:textId="03856BF8" w:rsidR="00B62700" w:rsidRDefault="00B62700" w:rsidP="00B62700">
      <w:pPr>
        <w:pStyle w:val="NormalWeb"/>
        <w:spacing w:before="2" w:after="2" w:line="480" w:lineRule="auto"/>
        <w:rPr>
          <w:rFonts w:ascii="Times New Roman" w:hAnsi="Times New Roman"/>
          <w:sz w:val="24"/>
        </w:rPr>
      </w:pPr>
      <w:r>
        <w:rPr>
          <w:rFonts w:ascii="Times New Roman" w:hAnsi="Times New Roman"/>
          <w:sz w:val="24"/>
        </w:rPr>
        <w:lastRenderedPageBreak/>
        <w:tab/>
        <w:t xml:space="preserve">Empathic reassurance (ER) does not need to be present for an interview to be deemed skilled, as it will only be present if the suspect utters relevant words of their own will. Interviewers using RSE should </w:t>
      </w:r>
      <w:r w:rsidR="00157135">
        <w:rPr>
          <w:rFonts w:ascii="Times New Roman" w:hAnsi="Times New Roman"/>
          <w:sz w:val="24"/>
        </w:rPr>
        <w:t xml:space="preserve">be cautious not to </w:t>
      </w:r>
      <w:r w:rsidR="008C3116">
        <w:rPr>
          <w:rFonts w:ascii="Times New Roman" w:hAnsi="Times New Roman"/>
          <w:sz w:val="24"/>
        </w:rPr>
        <w:t>mix up RSE and minimization. There</w:t>
      </w:r>
      <w:r>
        <w:rPr>
          <w:rFonts w:ascii="Times New Roman" w:hAnsi="Times New Roman"/>
          <w:sz w:val="24"/>
        </w:rPr>
        <w:t xml:space="preserve"> is a fine line between showing understanding of the situation in which the suspect found him/herself at the time of the alleged crime of and offering </w:t>
      </w:r>
      <w:r w:rsidR="00450DFA">
        <w:rPr>
          <w:rFonts w:ascii="Times New Roman" w:hAnsi="Times New Roman"/>
          <w:sz w:val="24"/>
        </w:rPr>
        <w:t xml:space="preserve">a variety of </w:t>
      </w:r>
      <w:r>
        <w:rPr>
          <w:rFonts w:ascii="Times New Roman" w:hAnsi="Times New Roman"/>
          <w:sz w:val="24"/>
        </w:rPr>
        <w:t>reasoning/’</w:t>
      </w:r>
      <w:proofErr w:type="gramStart"/>
      <w:r>
        <w:rPr>
          <w:rFonts w:ascii="Times New Roman" w:hAnsi="Times New Roman"/>
          <w:sz w:val="24"/>
        </w:rPr>
        <w:t>themes’</w:t>
      </w:r>
      <w:proofErr w:type="gramEnd"/>
      <w:r>
        <w:rPr>
          <w:rFonts w:ascii="Times New Roman" w:hAnsi="Times New Roman"/>
          <w:sz w:val="24"/>
        </w:rPr>
        <w:t xml:space="preserve"> for the suspect’s behavior regarding the alleged crime</w:t>
      </w:r>
      <w:r w:rsidR="00746245">
        <w:rPr>
          <w:rFonts w:ascii="Times New Roman" w:hAnsi="Times New Roman"/>
          <w:sz w:val="24"/>
        </w:rPr>
        <w:t xml:space="preserve">, which </w:t>
      </w:r>
      <w:r w:rsidR="00450DFA">
        <w:rPr>
          <w:rFonts w:ascii="Times New Roman" w:hAnsi="Times New Roman"/>
          <w:sz w:val="24"/>
        </w:rPr>
        <w:t>some have classified as inappropriately</w:t>
      </w:r>
      <w:r w:rsidR="00746245">
        <w:rPr>
          <w:rFonts w:ascii="Times New Roman" w:hAnsi="Times New Roman"/>
          <w:sz w:val="24"/>
        </w:rPr>
        <w:t xml:space="preserve"> </w:t>
      </w:r>
      <w:r w:rsidR="00450DFA">
        <w:rPr>
          <w:rFonts w:ascii="Times New Roman" w:hAnsi="Times New Roman"/>
          <w:sz w:val="24"/>
        </w:rPr>
        <w:t>‘</w:t>
      </w:r>
      <w:r w:rsidR="00746245">
        <w:rPr>
          <w:rFonts w:ascii="Times New Roman" w:hAnsi="Times New Roman"/>
          <w:sz w:val="24"/>
        </w:rPr>
        <w:t>minimiz</w:t>
      </w:r>
      <w:r w:rsidR="00450DFA">
        <w:rPr>
          <w:rFonts w:ascii="Times New Roman" w:hAnsi="Times New Roman"/>
          <w:sz w:val="24"/>
        </w:rPr>
        <w:t>ing’</w:t>
      </w:r>
      <w:r w:rsidR="00746245">
        <w:rPr>
          <w:rFonts w:ascii="Times New Roman" w:hAnsi="Times New Roman"/>
          <w:sz w:val="24"/>
        </w:rPr>
        <w:t xml:space="preserve"> the </w:t>
      </w:r>
      <w:r w:rsidR="00450DFA">
        <w:rPr>
          <w:rFonts w:ascii="Times New Roman" w:hAnsi="Times New Roman"/>
          <w:sz w:val="24"/>
        </w:rPr>
        <w:t xml:space="preserve">alleged </w:t>
      </w:r>
      <w:commentRangeStart w:id="19"/>
      <w:r w:rsidR="00746245">
        <w:rPr>
          <w:rFonts w:ascii="Times New Roman" w:hAnsi="Times New Roman"/>
          <w:sz w:val="24"/>
        </w:rPr>
        <w:t>crime</w:t>
      </w:r>
      <w:commentRangeEnd w:id="19"/>
      <w:r w:rsidR="0080344B">
        <w:rPr>
          <w:rStyle w:val="CommentReference"/>
          <w:rFonts w:ascii="Cambria" w:eastAsia="Cambria" w:hAnsi="Cambria"/>
        </w:rPr>
        <w:commentReference w:id="19"/>
      </w:r>
      <w:r w:rsidR="00450DFA">
        <w:rPr>
          <w:rFonts w:ascii="Times New Roman" w:hAnsi="Times New Roman"/>
          <w:sz w:val="24"/>
        </w:rPr>
        <w:t xml:space="preserve"> (</w:t>
      </w:r>
      <w:r w:rsidR="007044F8">
        <w:rPr>
          <w:rFonts w:ascii="Times New Roman" w:hAnsi="Times New Roman"/>
          <w:sz w:val="24"/>
        </w:rPr>
        <w:t>Baker-Eck et al., 2021</w:t>
      </w:r>
      <w:r w:rsidR="00450DFA">
        <w:rPr>
          <w:rFonts w:ascii="Times New Roman" w:hAnsi="Times New Roman"/>
          <w:sz w:val="24"/>
        </w:rPr>
        <w:t>)</w:t>
      </w:r>
      <w:r>
        <w:rPr>
          <w:rFonts w:ascii="Times New Roman" w:hAnsi="Times New Roman"/>
          <w:sz w:val="24"/>
        </w:rPr>
        <w:t>.</w:t>
      </w:r>
      <w:r w:rsidR="00F82CEF">
        <w:rPr>
          <w:rFonts w:ascii="Times New Roman" w:hAnsi="Times New Roman"/>
          <w:sz w:val="24"/>
        </w:rPr>
        <w:t xml:space="preserve"> </w:t>
      </w:r>
      <w:r>
        <w:rPr>
          <w:rFonts w:ascii="Times New Roman" w:hAnsi="Times New Roman"/>
          <w:sz w:val="24"/>
        </w:rPr>
        <w:t xml:space="preserve"> </w:t>
      </w:r>
    </w:p>
    <w:p w14:paraId="0A113D65" w14:textId="77777777" w:rsidR="00B62700" w:rsidRDefault="00B62700" w:rsidP="00B62700">
      <w:pPr>
        <w:pStyle w:val="NormalWeb"/>
        <w:spacing w:before="2" w:after="2" w:line="480" w:lineRule="auto"/>
        <w:rPr>
          <w:rFonts w:ascii="Times New Roman" w:hAnsi="Times New Roman"/>
          <w:sz w:val="24"/>
        </w:rPr>
      </w:pPr>
      <w:r>
        <w:rPr>
          <w:rFonts w:ascii="Times New Roman" w:hAnsi="Times New Roman"/>
          <w:sz w:val="24"/>
        </w:rPr>
        <w:tab/>
      </w:r>
    </w:p>
    <w:p w14:paraId="526D0D41" w14:textId="77777777" w:rsidR="00B62700" w:rsidRPr="0081180E" w:rsidRDefault="00B62700" w:rsidP="00B62700">
      <w:pPr>
        <w:pStyle w:val="NormalWeb"/>
        <w:spacing w:before="2" w:after="2" w:line="480" w:lineRule="auto"/>
        <w:outlineLvl w:val="0"/>
        <w:rPr>
          <w:rFonts w:ascii="Times New Roman" w:hAnsi="Times New Roman"/>
          <w:i/>
          <w:sz w:val="24"/>
        </w:rPr>
      </w:pPr>
      <w:r>
        <w:rPr>
          <w:rFonts w:ascii="Times New Roman" w:hAnsi="Times New Roman"/>
          <w:i/>
          <w:sz w:val="24"/>
        </w:rPr>
        <w:t>Limitations, Implications, and Future Studies</w:t>
      </w:r>
    </w:p>
    <w:p w14:paraId="44BA6A1F" w14:textId="4BCB9DF9" w:rsidR="002B1F99" w:rsidRDefault="00B62700" w:rsidP="00A90817">
      <w:pPr>
        <w:pStyle w:val="NormalWeb"/>
        <w:spacing w:before="2" w:after="2" w:line="480" w:lineRule="auto"/>
        <w:ind w:firstLine="720"/>
        <w:rPr>
          <w:rFonts w:ascii="Times New Roman" w:hAnsi="Times New Roman"/>
          <w:sz w:val="24"/>
          <w:szCs w:val="24"/>
        </w:rPr>
      </w:pPr>
      <w:r>
        <w:rPr>
          <w:rFonts w:ascii="Times New Roman" w:hAnsi="Times New Roman"/>
          <w:sz w:val="24"/>
        </w:rPr>
        <w:t xml:space="preserve">The present </w:t>
      </w:r>
      <w:proofErr w:type="spellStart"/>
      <w:r>
        <w:rPr>
          <w:rFonts w:ascii="Times New Roman" w:hAnsi="Times New Roman"/>
          <w:sz w:val="24"/>
        </w:rPr>
        <w:t>study’sfindings</w:t>
      </w:r>
      <w:proofErr w:type="spellEnd"/>
      <w:r>
        <w:rPr>
          <w:rFonts w:ascii="Times New Roman" w:hAnsi="Times New Roman"/>
          <w:sz w:val="24"/>
        </w:rPr>
        <w:t xml:space="preserve"> </w:t>
      </w:r>
      <w:commentRangeStart w:id="20"/>
      <w:r w:rsidR="00436BFC">
        <w:rPr>
          <w:rFonts w:ascii="Times New Roman" w:hAnsi="Times New Roman"/>
          <w:sz w:val="24"/>
        </w:rPr>
        <w:t>(</w:t>
      </w:r>
      <w:proofErr w:type="gramStart"/>
      <w:r w:rsidR="00436BFC">
        <w:rPr>
          <w:rFonts w:ascii="Times New Roman" w:hAnsi="Times New Roman"/>
          <w:sz w:val="24"/>
        </w:rPr>
        <w:t>in regards to</w:t>
      </w:r>
      <w:proofErr w:type="gramEnd"/>
      <w:r w:rsidR="00436BFC">
        <w:rPr>
          <w:rFonts w:ascii="Times New Roman" w:hAnsi="Times New Roman"/>
          <w:sz w:val="24"/>
        </w:rPr>
        <w:t xml:space="preserve"> </w:t>
      </w:r>
      <w:r w:rsidR="00A90817">
        <w:rPr>
          <w:rFonts w:ascii="Times New Roman" w:hAnsi="Times New Roman"/>
          <w:sz w:val="24"/>
        </w:rPr>
        <w:t>demonstrating</w:t>
      </w:r>
      <w:r w:rsidR="00436BFC">
        <w:rPr>
          <w:rFonts w:ascii="Times New Roman" w:hAnsi="Times New Roman"/>
          <w:sz w:val="24"/>
        </w:rPr>
        <w:t xml:space="preserve"> empathy </w:t>
      </w:r>
      <w:r w:rsidR="00A90817">
        <w:rPr>
          <w:rFonts w:ascii="Times New Roman" w:hAnsi="Times New Roman"/>
          <w:sz w:val="24"/>
        </w:rPr>
        <w:t>plus</w:t>
      </w:r>
      <w:r w:rsidR="00436BFC">
        <w:rPr>
          <w:rFonts w:ascii="Times New Roman" w:hAnsi="Times New Roman"/>
          <w:sz w:val="24"/>
        </w:rPr>
        <w:t xml:space="preserve"> question types </w:t>
      </w:r>
      <w:commentRangeEnd w:id="20"/>
      <w:r w:rsidR="00436BFC">
        <w:rPr>
          <w:rStyle w:val="CommentReference"/>
          <w:rFonts w:ascii="Cambria" w:eastAsia="Cambria" w:hAnsi="Cambria"/>
        </w:rPr>
        <w:commentReference w:id="20"/>
      </w:r>
      <w:r>
        <w:rPr>
          <w:rFonts w:ascii="Times New Roman" w:hAnsi="Times New Roman"/>
          <w:sz w:val="24"/>
        </w:rPr>
        <w:t xml:space="preserve">may only apply to interviews with suspected sex offenders and therefore such findings may not be </w:t>
      </w:r>
      <w:proofErr w:type="spellStart"/>
      <w:r>
        <w:rPr>
          <w:rFonts w:ascii="Times New Roman" w:hAnsi="Times New Roman"/>
          <w:sz w:val="24"/>
        </w:rPr>
        <w:t>generalizeable</w:t>
      </w:r>
      <w:proofErr w:type="spellEnd"/>
      <w:r>
        <w:rPr>
          <w:rFonts w:ascii="Times New Roman" w:hAnsi="Times New Roman"/>
          <w:sz w:val="24"/>
        </w:rPr>
        <w:t xml:space="preserve"> to other types of suspects (or indeed to victims and witnesses), though the available, relevant literature does suggest such </w:t>
      </w:r>
      <w:proofErr w:type="spellStart"/>
      <w:r>
        <w:rPr>
          <w:rFonts w:ascii="Times New Roman" w:hAnsi="Times New Roman"/>
          <w:sz w:val="24"/>
        </w:rPr>
        <w:t>generalizeability</w:t>
      </w:r>
      <w:proofErr w:type="spellEnd"/>
      <w:r>
        <w:rPr>
          <w:rFonts w:ascii="Times New Roman" w:hAnsi="Times New Roman"/>
          <w:sz w:val="24"/>
        </w:rPr>
        <w:t>. Also, given that a sizeable proportion of people found guilty of crimes (e.g., those in prison) have cognitive and/or social deficits that would probably have classified them as ‘vulnerable’ at the time of interview (Bull &amp; Griffiths, 2019), the use of mostly open questions and greater types of (cognitive) empathy is very likely to be appropriate for them</w:t>
      </w:r>
      <w:r w:rsidRPr="00A90817">
        <w:rPr>
          <w:rFonts w:ascii="Times New Roman" w:hAnsi="Times New Roman"/>
          <w:sz w:val="24"/>
          <w:szCs w:val="24"/>
        </w:rPr>
        <w:t xml:space="preserve">. </w:t>
      </w:r>
      <w:r w:rsidR="00EB7636">
        <w:rPr>
          <w:rFonts w:ascii="Times New Roman" w:hAnsi="Times New Roman"/>
          <w:sz w:val="24"/>
          <w:szCs w:val="24"/>
        </w:rPr>
        <w:t>[</w:t>
      </w:r>
      <w:r w:rsidR="00A90817" w:rsidRPr="002E4EE0">
        <w:rPr>
          <w:rFonts w:ascii="Times New Roman" w:hAnsi="Times New Roman"/>
          <w:sz w:val="24"/>
          <w:szCs w:val="24"/>
        </w:rPr>
        <w:t xml:space="preserve">Johnston et al. (2016) found that </w:t>
      </w:r>
      <w:r w:rsidR="00A90817">
        <w:rPr>
          <w:rFonts w:ascii="Times New Roman" w:hAnsi="Times New Roman"/>
          <w:sz w:val="24"/>
          <w:szCs w:val="24"/>
        </w:rPr>
        <w:t>around 65%</w:t>
      </w:r>
      <w:r w:rsidR="00A90817" w:rsidRPr="002E4EE0">
        <w:rPr>
          <w:rFonts w:ascii="Times New Roman" w:hAnsi="Times New Roman"/>
          <w:sz w:val="24"/>
          <w:szCs w:val="24"/>
        </w:rPr>
        <w:t xml:space="preserve"> of a sample of adolescent defendants (average age 16 years) had listening-comprehension skills below the norm for ten</w:t>
      </w:r>
      <w:r w:rsidR="00D663EC">
        <w:rPr>
          <w:rFonts w:ascii="Times New Roman" w:hAnsi="Times New Roman"/>
          <w:sz w:val="24"/>
          <w:szCs w:val="24"/>
        </w:rPr>
        <w:t>-</w:t>
      </w:r>
      <w:r w:rsidR="00A90817" w:rsidRPr="002E4EE0">
        <w:rPr>
          <w:rFonts w:ascii="Times New Roman" w:hAnsi="Times New Roman"/>
          <w:sz w:val="24"/>
          <w:szCs w:val="24"/>
        </w:rPr>
        <w:t>year</w:t>
      </w:r>
      <w:r w:rsidR="00EB7636">
        <w:rPr>
          <w:rFonts w:ascii="Times New Roman" w:hAnsi="Times New Roman"/>
          <w:sz w:val="24"/>
          <w:szCs w:val="24"/>
        </w:rPr>
        <w:t>-</w:t>
      </w:r>
      <w:proofErr w:type="spellStart"/>
      <w:r w:rsidR="00A90817" w:rsidRPr="002E4EE0">
        <w:rPr>
          <w:rFonts w:ascii="Times New Roman" w:hAnsi="Times New Roman"/>
          <w:sz w:val="24"/>
          <w:szCs w:val="24"/>
        </w:rPr>
        <w:t>olds</w:t>
      </w:r>
      <w:proofErr w:type="spellEnd"/>
      <w:r w:rsidR="00A90817" w:rsidRPr="002E4EE0">
        <w:rPr>
          <w:rFonts w:ascii="Times New Roman" w:hAnsi="Times New Roman"/>
          <w:sz w:val="24"/>
          <w:szCs w:val="24"/>
        </w:rPr>
        <w:t xml:space="preserve"> and that almost half had a diagnosis of attention deficit hyperactivity disorder</w:t>
      </w:r>
      <w:r w:rsidR="00EB7636">
        <w:rPr>
          <w:rFonts w:ascii="Times New Roman" w:hAnsi="Times New Roman"/>
          <w:sz w:val="24"/>
          <w:szCs w:val="24"/>
        </w:rPr>
        <w:t xml:space="preserve"> (ADHD)</w:t>
      </w:r>
      <w:r w:rsidR="00A90817" w:rsidRPr="002E4EE0">
        <w:rPr>
          <w:rFonts w:ascii="Times New Roman" w:hAnsi="Times New Roman"/>
          <w:sz w:val="24"/>
          <w:szCs w:val="24"/>
        </w:rPr>
        <w:t xml:space="preserve">. Young et al. (2011) noted regarding ADHD that, whereas the rate in the </w:t>
      </w:r>
      <w:r w:rsidR="00A90817" w:rsidRPr="002E4EE0">
        <w:rPr>
          <w:rFonts w:ascii="Times New Roman" w:hAnsi="Times New Roman"/>
          <w:sz w:val="24"/>
          <w:szCs w:val="24"/>
        </w:rPr>
        <w:lastRenderedPageBreak/>
        <w:t>general population is around 3%, UK prison studies have found rates of over 40% for youths and 20% for adult males</w:t>
      </w:r>
      <w:r w:rsidR="00EB7636">
        <w:rPr>
          <w:rFonts w:ascii="Times New Roman" w:hAnsi="Times New Roman"/>
          <w:sz w:val="24"/>
          <w:szCs w:val="24"/>
        </w:rPr>
        <w:t>]</w:t>
      </w:r>
      <w:r w:rsidR="00D663EC">
        <w:rPr>
          <w:rFonts w:ascii="Times New Roman" w:hAnsi="Times New Roman"/>
          <w:sz w:val="24"/>
          <w:szCs w:val="24"/>
        </w:rPr>
        <w:t>.</w:t>
      </w:r>
      <w:r w:rsidR="00A90817" w:rsidRPr="002E4EE0">
        <w:rPr>
          <w:rFonts w:ascii="Times New Roman" w:hAnsi="Times New Roman"/>
          <w:sz w:val="24"/>
          <w:szCs w:val="24"/>
        </w:rPr>
        <w:t xml:space="preserve"> </w:t>
      </w:r>
    </w:p>
    <w:p w14:paraId="26F9172D" w14:textId="2E4D0565" w:rsidR="00B62700" w:rsidRDefault="00AC38AF">
      <w:pPr>
        <w:pStyle w:val="NormalWeb"/>
        <w:spacing w:before="2" w:after="2" w:line="480" w:lineRule="auto"/>
        <w:ind w:firstLine="720"/>
        <w:rPr>
          <w:rFonts w:ascii="Times New Roman" w:hAnsi="Times New Roman"/>
          <w:sz w:val="24"/>
        </w:rPr>
      </w:pPr>
      <w:r>
        <w:rPr>
          <w:rFonts w:ascii="Times New Roman" w:hAnsi="Times New Roman"/>
          <w:sz w:val="24"/>
        </w:rPr>
        <w:t xml:space="preserve">Circumstances prevented another person accessing/coding these real-life police interviews with suspects that could have allowed inter-rater reliability to be calculated – this could limit the </w:t>
      </w:r>
      <w:proofErr w:type="spellStart"/>
      <w:r>
        <w:rPr>
          <w:rFonts w:ascii="Times New Roman" w:hAnsi="Times New Roman"/>
          <w:sz w:val="24"/>
        </w:rPr>
        <w:t>generalizeability</w:t>
      </w:r>
      <w:proofErr w:type="spellEnd"/>
      <w:r>
        <w:rPr>
          <w:rFonts w:ascii="Times New Roman" w:hAnsi="Times New Roman"/>
          <w:sz w:val="24"/>
        </w:rPr>
        <w:t xml:space="preserve"> of the findings. </w:t>
      </w:r>
      <w:r w:rsidR="002B1F99">
        <w:rPr>
          <w:rFonts w:ascii="Times New Roman" w:hAnsi="Times New Roman"/>
          <w:sz w:val="24"/>
        </w:rPr>
        <w:t>Having available only transcripts (which is typical of some research on real-life police interviews with suspects) could also limit the current findings because having available audio/video recordings (still not common in most countries in the world) might enhance the validity of the coding of question types and of empathy types.</w:t>
      </w:r>
      <w:r w:rsidR="00B62700">
        <w:rPr>
          <w:rFonts w:ascii="Times New Roman" w:hAnsi="Times New Roman"/>
          <w:sz w:val="24"/>
        </w:rPr>
        <w:t xml:space="preserve"> </w:t>
      </w:r>
    </w:p>
    <w:p w14:paraId="3CFAE639" w14:textId="77777777" w:rsidR="00B62700" w:rsidRPr="00284705" w:rsidRDefault="00B62700" w:rsidP="00B62700">
      <w:pPr>
        <w:pStyle w:val="NormalWeb"/>
        <w:spacing w:before="2" w:after="2" w:line="480" w:lineRule="auto"/>
        <w:ind w:firstLine="720"/>
        <w:rPr>
          <w:rFonts w:ascii="Times New Roman" w:hAnsi="Times New Roman"/>
          <w:sz w:val="24"/>
        </w:rPr>
      </w:pPr>
    </w:p>
    <w:p w14:paraId="005F007D" w14:textId="77777777" w:rsidR="00B62700" w:rsidRDefault="00B62700" w:rsidP="00B62700">
      <w:pPr>
        <w:pStyle w:val="NormalWeb"/>
        <w:spacing w:before="2" w:after="2" w:line="480" w:lineRule="auto"/>
        <w:jc w:val="center"/>
        <w:outlineLvl w:val="0"/>
        <w:rPr>
          <w:rFonts w:ascii="Times New Roman" w:hAnsi="Times New Roman"/>
          <w:b/>
          <w:sz w:val="24"/>
        </w:rPr>
      </w:pPr>
      <w:r>
        <w:rPr>
          <w:rFonts w:ascii="Times New Roman" w:hAnsi="Times New Roman"/>
          <w:b/>
          <w:sz w:val="24"/>
        </w:rPr>
        <w:t>Conclusion</w:t>
      </w:r>
    </w:p>
    <w:p w14:paraId="0B0F4877" w14:textId="5D782BF4" w:rsidR="00B62700" w:rsidRDefault="00B62700">
      <w:pPr>
        <w:pStyle w:val="NormalWeb"/>
        <w:spacing w:before="2" w:after="2" w:line="480" w:lineRule="auto"/>
        <w:ind w:firstLine="720"/>
        <w:rPr>
          <w:rFonts w:ascii="Times New Roman" w:hAnsi="Times New Roman"/>
          <w:b/>
          <w:sz w:val="24"/>
        </w:rPr>
      </w:pPr>
      <w:r>
        <w:rPr>
          <w:rFonts w:ascii="Times New Roman" w:hAnsi="Times New Roman"/>
          <w:sz w:val="24"/>
        </w:rPr>
        <w:t xml:space="preserve">This </w:t>
      </w:r>
      <w:r w:rsidR="00196A53">
        <w:rPr>
          <w:rFonts w:ascii="Times New Roman" w:hAnsi="Times New Roman"/>
          <w:sz w:val="24"/>
        </w:rPr>
        <w:t>study builds on previous studies on</w:t>
      </w:r>
      <w:r>
        <w:rPr>
          <w:rFonts w:ascii="Times New Roman" w:hAnsi="Times New Roman"/>
          <w:sz w:val="24"/>
        </w:rPr>
        <w:t xml:space="preserve"> </w:t>
      </w:r>
      <w:r w:rsidR="002B1F99">
        <w:rPr>
          <w:rFonts w:ascii="Times New Roman" w:hAnsi="Times New Roman"/>
          <w:sz w:val="24"/>
        </w:rPr>
        <w:t>the possible relationships between interviewers’ (</w:t>
      </w:r>
      <w:proofErr w:type="spellStart"/>
      <w:r w:rsidR="002B1F99">
        <w:rPr>
          <w:rFonts w:ascii="Times New Roman" w:hAnsi="Times New Roman"/>
          <w:sz w:val="24"/>
        </w:rPr>
        <w:t>i</w:t>
      </w:r>
      <w:proofErr w:type="spellEnd"/>
      <w:r w:rsidR="002B1F99">
        <w:rPr>
          <w:rFonts w:ascii="Times New Roman" w:hAnsi="Times New Roman"/>
          <w:sz w:val="24"/>
        </w:rPr>
        <w:t xml:space="preserve">) </w:t>
      </w:r>
      <w:r>
        <w:rPr>
          <w:rFonts w:ascii="Times New Roman" w:hAnsi="Times New Roman"/>
          <w:sz w:val="24"/>
        </w:rPr>
        <w:t xml:space="preserve">empathy </w:t>
      </w:r>
      <w:r w:rsidR="002B1F99">
        <w:rPr>
          <w:rFonts w:ascii="Times New Roman" w:hAnsi="Times New Roman"/>
          <w:sz w:val="24"/>
        </w:rPr>
        <w:t xml:space="preserve">plus </w:t>
      </w:r>
      <w:proofErr w:type="gramStart"/>
      <w:r>
        <w:rPr>
          <w:rFonts w:ascii="Times New Roman" w:hAnsi="Times New Roman"/>
          <w:sz w:val="24"/>
        </w:rPr>
        <w:t xml:space="preserve"> </w:t>
      </w:r>
      <w:r w:rsidR="002B1F99">
        <w:rPr>
          <w:rFonts w:ascii="Times New Roman" w:hAnsi="Times New Roman"/>
          <w:sz w:val="24"/>
        </w:rPr>
        <w:t xml:space="preserve">  (</w:t>
      </w:r>
      <w:proofErr w:type="gramEnd"/>
      <w:r w:rsidR="002B1F99">
        <w:rPr>
          <w:rFonts w:ascii="Times New Roman" w:hAnsi="Times New Roman"/>
          <w:sz w:val="24"/>
        </w:rPr>
        <w:t>ii)</w:t>
      </w:r>
      <w:r>
        <w:rPr>
          <w:rFonts w:ascii="Times New Roman" w:hAnsi="Times New Roman"/>
          <w:sz w:val="24"/>
        </w:rPr>
        <w:t xml:space="preserve"> question types </w:t>
      </w:r>
      <w:r w:rsidR="002B1F99">
        <w:rPr>
          <w:rFonts w:ascii="Times New Roman" w:hAnsi="Times New Roman"/>
          <w:sz w:val="24"/>
        </w:rPr>
        <w:t>and</w:t>
      </w:r>
      <w:r>
        <w:rPr>
          <w:rFonts w:ascii="Times New Roman" w:hAnsi="Times New Roman"/>
          <w:sz w:val="24"/>
        </w:rPr>
        <w:t xml:space="preserve"> suspect</w:t>
      </w:r>
      <w:r w:rsidR="002B1F99">
        <w:rPr>
          <w:rFonts w:ascii="Times New Roman" w:hAnsi="Times New Roman"/>
          <w:sz w:val="24"/>
        </w:rPr>
        <w:t>s’</w:t>
      </w:r>
      <w:r>
        <w:rPr>
          <w:rFonts w:ascii="Times New Roman" w:hAnsi="Times New Roman"/>
          <w:sz w:val="24"/>
        </w:rPr>
        <w:t xml:space="preserve"> information provision</w:t>
      </w:r>
      <w:r w:rsidR="002B1F99">
        <w:rPr>
          <w:rFonts w:ascii="Times New Roman" w:hAnsi="Times New Roman"/>
          <w:sz w:val="24"/>
        </w:rPr>
        <w:t>, though few studies have examined the effects of both factors in a single study of real-life police interviews</w:t>
      </w:r>
      <w:r>
        <w:rPr>
          <w:rFonts w:ascii="Times New Roman" w:hAnsi="Times New Roman"/>
          <w:sz w:val="24"/>
        </w:rPr>
        <w:t>. It found that when interviewers demonstrate more types of (cognitive) empathy and higher proportions of open questions suspects do provide more relevant information. As such, this underpins (</w:t>
      </w:r>
      <w:proofErr w:type="spellStart"/>
      <w:r>
        <w:rPr>
          <w:rFonts w:ascii="Times New Roman" w:hAnsi="Times New Roman"/>
          <w:sz w:val="24"/>
        </w:rPr>
        <w:t>i</w:t>
      </w:r>
      <w:proofErr w:type="spellEnd"/>
      <w:r>
        <w:rPr>
          <w:rFonts w:ascii="Times New Roman" w:hAnsi="Times New Roman"/>
          <w:sz w:val="24"/>
        </w:rPr>
        <w:t xml:space="preserve">) the importance not only of effectively training investigators/interviewers in the skills of displaying appropriate types of empathy and of appropriate types of questioning, but also (ii) that relevant management, supervision and evaluation practices/procedures need to be in place – especially because police interviewers in many countries/organizations are not yet efficient regarding these important skills (e.g., </w:t>
      </w:r>
      <w:r w:rsidRPr="00C72D55">
        <w:rPr>
          <w:rFonts w:ascii="Times New Roman" w:hAnsi="Times New Roman"/>
          <w:color w:val="222222"/>
          <w:sz w:val="24"/>
          <w:szCs w:val="24"/>
          <w:shd w:val="clear" w:color="auto" w:fill="FFFFFF"/>
        </w:rPr>
        <w:t xml:space="preserve">Miller, Redlich, </w:t>
      </w:r>
      <w:r>
        <w:rPr>
          <w:rFonts w:ascii="Times New Roman" w:hAnsi="Times New Roman"/>
          <w:color w:val="222222"/>
          <w:sz w:val="24"/>
          <w:szCs w:val="24"/>
          <w:shd w:val="clear" w:color="auto" w:fill="FFFFFF"/>
        </w:rPr>
        <w:t xml:space="preserve">&amp; </w:t>
      </w:r>
      <w:r w:rsidRPr="00C72D55">
        <w:rPr>
          <w:rFonts w:ascii="Times New Roman" w:hAnsi="Times New Roman"/>
          <w:color w:val="222222"/>
          <w:sz w:val="24"/>
          <w:szCs w:val="24"/>
          <w:shd w:val="clear" w:color="auto" w:fill="FFFFFF"/>
        </w:rPr>
        <w:t>Kelly, 2018</w:t>
      </w:r>
      <w:r>
        <w:rPr>
          <w:rFonts w:ascii="Times New Roman" w:hAnsi="Times New Roman"/>
          <w:sz w:val="24"/>
        </w:rPr>
        <w:t xml:space="preserve">; </w:t>
      </w:r>
      <w:proofErr w:type="spellStart"/>
      <w:r w:rsidRPr="007D5287">
        <w:rPr>
          <w:rFonts w:ascii="Times New Roman" w:hAnsi="Times New Roman"/>
          <w:color w:val="222222"/>
          <w:sz w:val="24"/>
          <w:szCs w:val="24"/>
          <w:shd w:val="clear" w:color="auto" w:fill="FFFFFF"/>
        </w:rPr>
        <w:t>Winerdal</w:t>
      </w:r>
      <w:proofErr w:type="spellEnd"/>
      <w:r w:rsidRPr="007D5287">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et al.</w:t>
      </w:r>
      <w:r w:rsidRPr="007D5287">
        <w:rPr>
          <w:rFonts w:ascii="Times New Roman" w:hAnsi="Times New Roman"/>
          <w:color w:val="222222"/>
          <w:sz w:val="24"/>
          <w:szCs w:val="24"/>
          <w:shd w:val="clear" w:color="auto" w:fill="FFFFFF"/>
        </w:rPr>
        <w:t>, 2019)</w:t>
      </w:r>
      <w:r>
        <w:rPr>
          <w:rFonts w:ascii="Times New Roman" w:hAnsi="Times New Roman"/>
          <w:sz w:val="24"/>
        </w:rPr>
        <w:t>.</w:t>
      </w:r>
    </w:p>
    <w:p w14:paraId="34D1580F" w14:textId="77777777" w:rsidR="00EB7636" w:rsidRDefault="00EB7636" w:rsidP="00B62700">
      <w:pPr>
        <w:pStyle w:val="NormalWeb"/>
        <w:spacing w:before="2" w:after="2" w:line="480" w:lineRule="auto"/>
        <w:ind w:firstLine="720"/>
        <w:rPr>
          <w:rFonts w:ascii="Times New Roman" w:hAnsi="Times New Roman"/>
          <w:b/>
          <w:sz w:val="24"/>
        </w:rPr>
      </w:pPr>
    </w:p>
    <w:p w14:paraId="645BAC6F" w14:textId="77777777" w:rsidR="00B62700" w:rsidRDefault="00B62700" w:rsidP="00B62700">
      <w:pPr>
        <w:pStyle w:val="NormalWeb"/>
        <w:spacing w:before="2" w:after="2" w:line="480" w:lineRule="auto"/>
        <w:jc w:val="center"/>
        <w:outlineLvl w:val="0"/>
      </w:pPr>
      <w:r>
        <w:rPr>
          <w:rFonts w:ascii="Times New Roman" w:hAnsi="Times New Roman"/>
          <w:b/>
          <w:sz w:val="24"/>
        </w:rPr>
        <w:lastRenderedPageBreak/>
        <w:t>References</w:t>
      </w:r>
      <w:r>
        <w:rPr>
          <w:rFonts w:ascii="Times New Roman" w:hAnsi="Times New Roman"/>
          <w:b/>
          <w:sz w:val="24"/>
        </w:rPr>
        <w:br/>
      </w:r>
    </w:p>
    <w:p w14:paraId="2BF308CD" w14:textId="77777777" w:rsidR="00B62700" w:rsidRDefault="00B62700" w:rsidP="00B62700">
      <w:pPr>
        <w:spacing w:line="480" w:lineRule="auto"/>
        <w:rPr>
          <w:rFonts w:ascii="Times New Roman" w:hAnsi="Times New Roman"/>
          <w:color w:val="000000"/>
        </w:rPr>
      </w:pPr>
      <w:r w:rsidRPr="00942E86">
        <w:rPr>
          <w:rFonts w:ascii="Times New Roman" w:hAnsi="Times New Roman"/>
          <w:color w:val="000000"/>
        </w:rPr>
        <w:t xml:space="preserve">Alison, L., Alison, E., </w:t>
      </w:r>
      <w:proofErr w:type="spellStart"/>
      <w:r w:rsidRPr="00942E86">
        <w:rPr>
          <w:rFonts w:ascii="Times New Roman" w:hAnsi="Times New Roman"/>
          <w:color w:val="000000"/>
        </w:rPr>
        <w:t>Noone</w:t>
      </w:r>
      <w:proofErr w:type="spellEnd"/>
      <w:r w:rsidRPr="00942E86">
        <w:rPr>
          <w:rFonts w:ascii="Times New Roman" w:hAnsi="Times New Roman"/>
          <w:color w:val="000000"/>
        </w:rPr>
        <w:t xml:space="preserve">, G., </w:t>
      </w:r>
      <w:proofErr w:type="spellStart"/>
      <w:r w:rsidRPr="00942E86">
        <w:rPr>
          <w:rFonts w:ascii="Times New Roman" w:hAnsi="Times New Roman"/>
          <w:color w:val="000000"/>
        </w:rPr>
        <w:t>Elntib</w:t>
      </w:r>
      <w:proofErr w:type="spellEnd"/>
      <w:r w:rsidRPr="00942E86">
        <w:rPr>
          <w:rFonts w:ascii="Times New Roman" w:hAnsi="Times New Roman"/>
          <w:color w:val="000000"/>
        </w:rPr>
        <w:t xml:space="preserve">, S., &amp; Christiansen, P. (2013). Why touch tactics </w:t>
      </w:r>
      <w:proofErr w:type="gramStart"/>
      <w:r w:rsidRPr="00942E86">
        <w:rPr>
          <w:rFonts w:ascii="Times New Roman" w:hAnsi="Times New Roman"/>
          <w:color w:val="000000"/>
        </w:rPr>
        <w:t>fail</w:t>
      </w:r>
      <w:proofErr w:type="gramEnd"/>
      <w:r w:rsidRPr="00942E86">
        <w:rPr>
          <w:rFonts w:ascii="Times New Roman" w:hAnsi="Times New Roman"/>
          <w:color w:val="000000"/>
        </w:rPr>
        <w:t xml:space="preserve"> and rapport gets results: Observing rapport-based interpersonal techniques (ORBIT) to generate usef</w:t>
      </w:r>
      <w:r>
        <w:rPr>
          <w:rFonts w:ascii="Times New Roman" w:hAnsi="Times New Roman"/>
          <w:color w:val="000000"/>
        </w:rPr>
        <w:t xml:space="preserve">ul information from terrorists. </w:t>
      </w:r>
      <w:r w:rsidRPr="00927331">
        <w:rPr>
          <w:rFonts w:ascii="Times New Roman" w:hAnsi="Times New Roman"/>
          <w:i/>
          <w:color w:val="000000"/>
        </w:rPr>
        <w:t>19 (4),</w:t>
      </w:r>
      <w:r>
        <w:rPr>
          <w:rFonts w:ascii="Times New Roman" w:hAnsi="Times New Roman"/>
          <w:color w:val="000000"/>
        </w:rPr>
        <w:t xml:space="preserve"> 411-431.</w:t>
      </w:r>
    </w:p>
    <w:p w14:paraId="25A55839" w14:textId="77777777" w:rsidR="00B62700" w:rsidRDefault="00B62700" w:rsidP="00B62700">
      <w:pPr>
        <w:spacing w:line="480" w:lineRule="auto"/>
        <w:rPr>
          <w:rFonts w:ascii="Times New Roman" w:hAnsi="Times New Roman"/>
          <w:color w:val="000000"/>
        </w:rPr>
      </w:pPr>
    </w:p>
    <w:p w14:paraId="53363B94" w14:textId="77777777" w:rsidR="00B62700" w:rsidRDefault="00B62700" w:rsidP="00B62700">
      <w:pPr>
        <w:spacing w:line="480" w:lineRule="auto"/>
        <w:rPr>
          <w:rFonts w:ascii="Times New Roman" w:hAnsi="Times New Roman"/>
          <w:color w:val="000000"/>
        </w:rPr>
      </w:pPr>
      <w:r>
        <w:rPr>
          <w:rFonts w:ascii="Times New Roman" w:hAnsi="Times New Roman"/>
          <w:color w:val="000000"/>
        </w:rPr>
        <w:t xml:space="preserve">Almeida, F. &amp; Drew, P. (2020). The fabric of law-in-action: ‘Formulating’ the suspect’s account during police interviews in England. </w:t>
      </w:r>
      <w:r>
        <w:rPr>
          <w:rFonts w:ascii="Times New Roman" w:hAnsi="Times New Roman"/>
          <w:i/>
          <w:color w:val="000000"/>
        </w:rPr>
        <w:t>International Journal of Speech Language and the Law, 27</w:t>
      </w:r>
      <w:r>
        <w:rPr>
          <w:rFonts w:ascii="Times New Roman" w:hAnsi="Times New Roman"/>
          <w:color w:val="000000"/>
        </w:rPr>
        <w:t>, 1. Doi: 10.1558/ijsll.38527</w:t>
      </w:r>
    </w:p>
    <w:p w14:paraId="6298716F" w14:textId="77777777" w:rsidR="00B62700" w:rsidRDefault="00B62700" w:rsidP="00B62700">
      <w:pPr>
        <w:spacing w:line="480" w:lineRule="auto"/>
        <w:rPr>
          <w:rFonts w:ascii="Times New Roman" w:hAnsi="Times New Roman"/>
          <w:color w:val="000000"/>
        </w:rPr>
      </w:pPr>
    </w:p>
    <w:p w14:paraId="0D4492E8" w14:textId="77777777" w:rsidR="00B62700" w:rsidRDefault="00B62700" w:rsidP="00B62700">
      <w:pPr>
        <w:spacing w:line="480" w:lineRule="auto"/>
        <w:rPr>
          <w:rFonts w:ascii="Times New Roman" w:hAnsi="Times New Roman"/>
        </w:rPr>
      </w:pPr>
      <w:r w:rsidRPr="002E4EE0">
        <w:rPr>
          <w:rFonts w:ascii="Times New Roman" w:hAnsi="Times New Roman"/>
          <w:lang w:val="de-DE"/>
        </w:rPr>
        <w:t xml:space="preserve">Almerigogna, J., Ost, J., Bull, R., &amp; Akehurst, L. (2007). </w:t>
      </w:r>
      <w:r>
        <w:rPr>
          <w:rFonts w:ascii="Times New Roman" w:hAnsi="Times New Roman"/>
        </w:rPr>
        <w:t xml:space="preserve">A state of high anxiety: How non-supportive interviewers can increase the suggestibility of child witnesses. </w:t>
      </w:r>
      <w:r>
        <w:rPr>
          <w:rFonts w:ascii="Times New Roman" w:hAnsi="Times New Roman"/>
          <w:i/>
        </w:rPr>
        <w:t>Applied Cognitive Psychology, 12</w:t>
      </w:r>
      <w:r>
        <w:rPr>
          <w:rFonts w:ascii="Times New Roman" w:hAnsi="Times New Roman"/>
        </w:rPr>
        <w:t>, 963-974. Doi: 10.1002/acp.1311</w:t>
      </w:r>
    </w:p>
    <w:p w14:paraId="1AC4911F" w14:textId="77777777" w:rsidR="00B62700" w:rsidRDefault="00B62700" w:rsidP="00B62700">
      <w:pPr>
        <w:pStyle w:val="NormalWeb"/>
        <w:spacing w:before="2" w:after="2" w:line="480" w:lineRule="auto"/>
        <w:rPr>
          <w:rFonts w:ascii="Times New Roman" w:hAnsi="Times New Roman"/>
          <w:sz w:val="24"/>
        </w:rPr>
      </w:pPr>
    </w:p>
    <w:p w14:paraId="020006A4" w14:textId="77777777" w:rsidR="00B62700" w:rsidRDefault="00B62700" w:rsidP="00B62700">
      <w:pPr>
        <w:pStyle w:val="NormalWeb"/>
        <w:spacing w:before="2" w:after="2" w:line="480" w:lineRule="auto"/>
        <w:rPr>
          <w:rFonts w:ascii="Times New Roman" w:hAnsi="Times New Roman"/>
          <w:i/>
          <w:sz w:val="24"/>
        </w:rPr>
      </w:pPr>
      <w:r>
        <w:rPr>
          <w:rFonts w:ascii="Times New Roman" w:hAnsi="Times New Roman"/>
          <w:sz w:val="24"/>
        </w:rPr>
        <w:t xml:space="preserve">Baker-Eck, B., Bull, R., &amp; Walsh, D. (2020). Investigative empathy: Five types of cognitive empathy in a field study of investigative interviews with suspects of sexual offences. </w:t>
      </w:r>
      <w:r>
        <w:rPr>
          <w:rFonts w:ascii="Times New Roman" w:hAnsi="Times New Roman"/>
          <w:i/>
          <w:sz w:val="24"/>
        </w:rPr>
        <w:t>Investigative interviewing: Research and Practice. (</w:t>
      </w:r>
      <w:proofErr w:type="gramStart"/>
      <w:r>
        <w:rPr>
          <w:rFonts w:ascii="Times New Roman" w:hAnsi="Times New Roman"/>
          <w:i/>
          <w:sz w:val="24"/>
        </w:rPr>
        <w:t>published</w:t>
      </w:r>
      <w:proofErr w:type="gramEnd"/>
      <w:r>
        <w:rPr>
          <w:rFonts w:ascii="Times New Roman" w:hAnsi="Times New Roman"/>
          <w:i/>
          <w:sz w:val="24"/>
        </w:rPr>
        <w:t xml:space="preserve"> online)</w:t>
      </w:r>
    </w:p>
    <w:p w14:paraId="560B73C7" w14:textId="77777777" w:rsidR="00B62700" w:rsidRDefault="00B62700" w:rsidP="00B62700">
      <w:pPr>
        <w:pStyle w:val="NormalWeb"/>
        <w:spacing w:before="2" w:after="2" w:line="480" w:lineRule="auto"/>
        <w:rPr>
          <w:rFonts w:ascii="Times New Roman" w:hAnsi="Times New Roman"/>
          <w:i/>
          <w:sz w:val="24"/>
        </w:rPr>
      </w:pPr>
    </w:p>
    <w:p w14:paraId="10658DF6" w14:textId="77777777" w:rsidR="00B62700" w:rsidRDefault="00B62700" w:rsidP="00B62700">
      <w:pPr>
        <w:spacing w:line="480" w:lineRule="auto"/>
        <w:rPr>
          <w:rFonts w:ascii="Times New Roman" w:hAnsi="Times New Roman"/>
          <w:color w:val="000000"/>
        </w:rPr>
      </w:pPr>
      <w:r>
        <w:rPr>
          <w:rFonts w:ascii="Times New Roman" w:hAnsi="Times New Roman"/>
        </w:rPr>
        <w:t xml:space="preserve">Baker-Eck, B., Bull, R., &amp; Walsh, D. (2021). </w:t>
      </w:r>
      <w:r w:rsidRPr="00C23DDA">
        <w:rPr>
          <w:rFonts w:ascii="Times New Roman" w:hAnsi="Times New Roman"/>
          <w:color w:val="000000"/>
        </w:rPr>
        <w:t xml:space="preserve">Investigative empathy: A strength scale of empathy based on European police perspectives. </w:t>
      </w:r>
      <w:r w:rsidRPr="00C23DDA">
        <w:rPr>
          <w:rFonts w:ascii="Times New Roman" w:hAnsi="Times New Roman"/>
          <w:i/>
          <w:iCs/>
          <w:color w:val="000000"/>
        </w:rPr>
        <w:t xml:space="preserve">Psychiatry, Psychology and Law. </w:t>
      </w:r>
      <w:r w:rsidRPr="00C23DDA">
        <w:rPr>
          <w:rFonts w:ascii="Times New Roman" w:hAnsi="Times New Roman"/>
          <w:color w:val="000000"/>
        </w:rPr>
        <w:t xml:space="preserve">(Published online April 2020). </w:t>
      </w:r>
    </w:p>
    <w:p w14:paraId="2303D9BB" w14:textId="77777777" w:rsidR="00B62700" w:rsidRDefault="00B62700" w:rsidP="00B62700">
      <w:pPr>
        <w:spacing w:line="480" w:lineRule="auto"/>
        <w:rPr>
          <w:rFonts w:ascii="Times New Roman" w:hAnsi="Times New Roman"/>
          <w:color w:val="000000"/>
        </w:rPr>
      </w:pPr>
    </w:p>
    <w:p w14:paraId="65C499B9" w14:textId="77777777" w:rsidR="00B62700" w:rsidRDefault="00B62700" w:rsidP="00B62700">
      <w:pPr>
        <w:spacing w:line="480" w:lineRule="auto"/>
        <w:ind w:hanging="2"/>
        <w:rPr>
          <w:rFonts w:ascii="Times New Roman" w:eastAsia="Times New Roman" w:hAnsi="Times New Roman"/>
          <w:highlight w:val="white"/>
        </w:rPr>
      </w:pPr>
      <w:proofErr w:type="spellStart"/>
      <w:r>
        <w:rPr>
          <w:rFonts w:ascii="Times New Roman" w:eastAsia="Times New Roman" w:hAnsi="Times New Roman"/>
          <w:highlight w:val="white"/>
        </w:rPr>
        <w:t>Brimbal</w:t>
      </w:r>
      <w:proofErr w:type="spellEnd"/>
      <w:r>
        <w:rPr>
          <w:rFonts w:ascii="Times New Roman" w:eastAsia="Times New Roman" w:hAnsi="Times New Roman"/>
          <w:highlight w:val="white"/>
        </w:rPr>
        <w:t xml:space="preserve">, L., Meissner, C., Kleinman, S., Phillips, E., Atkinson, D., </w:t>
      </w:r>
      <w:proofErr w:type="spellStart"/>
      <w:r>
        <w:rPr>
          <w:rFonts w:ascii="Times New Roman" w:eastAsia="Times New Roman" w:hAnsi="Times New Roman"/>
          <w:highlight w:val="white"/>
        </w:rPr>
        <w:t>Dianiska</w:t>
      </w:r>
      <w:proofErr w:type="spellEnd"/>
      <w:r>
        <w:rPr>
          <w:rFonts w:ascii="Times New Roman" w:eastAsia="Times New Roman" w:hAnsi="Times New Roman"/>
          <w:highlight w:val="white"/>
        </w:rPr>
        <w:t xml:space="preserve">, R., </w:t>
      </w:r>
      <w:proofErr w:type="spellStart"/>
      <w:r>
        <w:rPr>
          <w:rFonts w:ascii="Times New Roman" w:eastAsia="Times New Roman" w:hAnsi="Times New Roman"/>
          <w:highlight w:val="white"/>
        </w:rPr>
        <w:t>Rothweiler</w:t>
      </w:r>
      <w:proofErr w:type="spellEnd"/>
      <w:r>
        <w:rPr>
          <w:rFonts w:ascii="Times New Roman" w:eastAsia="Times New Roman" w:hAnsi="Times New Roman"/>
          <w:highlight w:val="white"/>
        </w:rPr>
        <w:t xml:space="preserve">, J., </w:t>
      </w:r>
      <w:proofErr w:type="spellStart"/>
      <w:r>
        <w:rPr>
          <w:rFonts w:ascii="Times New Roman" w:eastAsia="Times New Roman" w:hAnsi="Times New Roman"/>
          <w:highlight w:val="white"/>
        </w:rPr>
        <w:t>Oleszkiewicz</w:t>
      </w:r>
      <w:proofErr w:type="spellEnd"/>
      <w:r>
        <w:rPr>
          <w:rFonts w:ascii="Times New Roman" w:eastAsia="Times New Roman" w:hAnsi="Times New Roman"/>
          <w:highlight w:val="white"/>
        </w:rPr>
        <w:t xml:space="preserve">, S., &amp; Jones, M. (2021). Evaluating the benefits of a </w:t>
      </w:r>
      <w:r>
        <w:rPr>
          <w:rFonts w:ascii="Times New Roman" w:eastAsia="Times New Roman" w:hAnsi="Times New Roman"/>
          <w:highlight w:val="white"/>
        </w:rPr>
        <w:lastRenderedPageBreak/>
        <w:t xml:space="preserve">rapport-based approach to investigative interviews: A training study with law enforcement investigators. </w:t>
      </w:r>
      <w:r>
        <w:rPr>
          <w:rFonts w:ascii="Times New Roman" w:eastAsia="Times New Roman" w:hAnsi="Times New Roman"/>
          <w:i/>
          <w:highlight w:val="white"/>
        </w:rPr>
        <w:t>Law and Human Behavior, 45</w:t>
      </w:r>
      <w:r>
        <w:rPr>
          <w:rFonts w:ascii="Times New Roman" w:eastAsia="Times New Roman" w:hAnsi="Times New Roman"/>
          <w:highlight w:val="white"/>
        </w:rPr>
        <w:t xml:space="preserve">(1), 55-67. </w:t>
      </w:r>
      <w:hyperlink r:id="rId21" w:history="1">
        <w:r w:rsidRPr="004A2287">
          <w:rPr>
            <w:rStyle w:val="Hyperlink"/>
            <w:rFonts w:ascii="Times New Roman" w:eastAsia="Times New Roman" w:hAnsi="Times New Roman"/>
            <w:highlight w:val="white"/>
          </w:rPr>
          <w:t>https://doi.org/10.1037/lhb0000437</w:t>
        </w:r>
      </w:hyperlink>
    </w:p>
    <w:p w14:paraId="424A304A" w14:textId="77777777" w:rsidR="00B62700" w:rsidRPr="001D4004" w:rsidRDefault="00B62700" w:rsidP="00B62700">
      <w:pPr>
        <w:spacing w:line="480" w:lineRule="auto"/>
        <w:rPr>
          <w:rFonts w:ascii="Times" w:hAnsi="Times"/>
          <w:sz w:val="20"/>
          <w:szCs w:val="20"/>
        </w:rPr>
      </w:pPr>
    </w:p>
    <w:p w14:paraId="332B57CE" w14:textId="77777777" w:rsidR="00B62700" w:rsidRDefault="00B62700" w:rsidP="00B62700">
      <w:pPr>
        <w:pStyle w:val="NormalWeb"/>
        <w:spacing w:before="2" w:after="2" w:line="480" w:lineRule="auto"/>
        <w:rPr>
          <w:rFonts w:ascii="Times New Roman" w:hAnsi="Times New Roman"/>
          <w:i/>
          <w:sz w:val="24"/>
        </w:rPr>
      </w:pPr>
    </w:p>
    <w:p w14:paraId="20D45A45" w14:textId="77777777" w:rsidR="00B62700" w:rsidRPr="00EA73DD" w:rsidRDefault="00B62700" w:rsidP="00B62700">
      <w:pPr>
        <w:pStyle w:val="NormalWeb"/>
        <w:spacing w:before="2" w:after="2" w:line="480" w:lineRule="auto"/>
        <w:rPr>
          <w:rFonts w:ascii="Times New Roman" w:hAnsi="Times New Roman"/>
          <w:sz w:val="24"/>
        </w:rPr>
      </w:pPr>
      <w:r>
        <w:rPr>
          <w:rFonts w:ascii="Times New Roman" w:hAnsi="Times New Roman"/>
          <w:sz w:val="24"/>
        </w:rPr>
        <w:t xml:space="preserve">Brubacher, S., </w:t>
      </w:r>
      <w:proofErr w:type="spellStart"/>
      <w:r>
        <w:rPr>
          <w:rFonts w:ascii="Times New Roman" w:hAnsi="Times New Roman"/>
          <w:sz w:val="24"/>
        </w:rPr>
        <w:t>Bension</w:t>
      </w:r>
      <w:proofErr w:type="spellEnd"/>
      <w:r>
        <w:rPr>
          <w:rFonts w:ascii="Times New Roman" w:hAnsi="Times New Roman"/>
          <w:sz w:val="24"/>
        </w:rPr>
        <w:t>, M., Powell, M., Goodman-</w:t>
      </w:r>
      <w:proofErr w:type="spellStart"/>
      <w:r>
        <w:rPr>
          <w:rFonts w:ascii="Times New Roman" w:hAnsi="Times New Roman"/>
          <w:sz w:val="24"/>
        </w:rPr>
        <w:t>Delahunty</w:t>
      </w:r>
      <w:proofErr w:type="spellEnd"/>
      <w:r>
        <w:rPr>
          <w:rFonts w:ascii="Times New Roman" w:hAnsi="Times New Roman"/>
          <w:sz w:val="24"/>
        </w:rPr>
        <w:t xml:space="preserve">, J., &amp; </w:t>
      </w:r>
      <w:proofErr w:type="spellStart"/>
      <w:r>
        <w:rPr>
          <w:rFonts w:ascii="Times New Roman" w:hAnsi="Times New Roman"/>
          <w:sz w:val="24"/>
        </w:rPr>
        <w:t>Westera</w:t>
      </w:r>
      <w:proofErr w:type="spellEnd"/>
      <w:r>
        <w:rPr>
          <w:rFonts w:ascii="Times New Roman" w:hAnsi="Times New Roman"/>
          <w:sz w:val="24"/>
        </w:rPr>
        <w:t xml:space="preserve">, N. (2020). An overview of best practice investigative interviewing of child sexual assault. In A. Sutton (Ed.) </w:t>
      </w:r>
      <w:r>
        <w:rPr>
          <w:rFonts w:ascii="Times New Roman" w:hAnsi="Times New Roman"/>
          <w:i/>
          <w:sz w:val="24"/>
        </w:rPr>
        <w:t>Crime prevention: Principles, perspectives, and practices</w:t>
      </w:r>
      <w:r>
        <w:rPr>
          <w:rFonts w:ascii="Times New Roman" w:hAnsi="Times New Roman"/>
          <w:sz w:val="24"/>
        </w:rPr>
        <w:t xml:space="preserve">. Cambridge University Press: Port Melbourne. </w:t>
      </w:r>
    </w:p>
    <w:p w14:paraId="0D97DA24" w14:textId="77777777" w:rsidR="00B62700" w:rsidRDefault="00B62700" w:rsidP="00B62700">
      <w:pPr>
        <w:pStyle w:val="NormalWeb"/>
        <w:spacing w:before="2" w:after="2" w:line="480" w:lineRule="auto"/>
        <w:rPr>
          <w:rFonts w:ascii="Times New Roman" w:hAnsi="Times New Roman"/>
          <w:sz w:val="24"/>
        </w:rPr>
      </w:pPr>
    </w:p>
    <w:p w14:paraId="15985F16" w14:textId="77777777" w:rsidR="00B62700" w:rsidRPr="00E3595C" w:rsidRDefault="00B62700" w:rsidP="00B62700">
      <w:pPr>
        <w:spacing w:before="1" w:after="1" w:line="480" w:lineRule="auto"/>
        <w:rPr>
          <w:rFonts w:ascii="Times New Roman" w:hAnsi="Times New Roman"/>
        </w:rPr>
      </w:pPr>
      <w:r w:rsidRPr="00E3595C">
        <w:rPr>
          <w:rStyle w:val="Hyperlink"/>
          <w:rFonts w:ascii="Times New Roman" w:hAnsi="Times New Roman"/>
          <w:u w:val="none"/>
        </w:rPr>
        <w:t>Bull, R. (2019). Roar or PEACE: Is it a tall story? In R. Bull and I. Blandon-Gitlin (Eds.) Routledge International handbook of legal and investigative psychology. London: Routledge.</w:t>
      </w:r>
      <w:r w:rsidRPr="00E3595C">
        <w:rPr>
          <w:rFonts w:ascii="Times New Roman" w:hAnsi="Times New Roman"/>
          <w:lang w:val="en-GB"/>
        </w:rPr>
        <w:t xml:space="preserve">  </w:t>
      </w:r>
      <w:r w:rsidRPr="00E3595C">
        <w:rPr>
          <w:rFonts w:ascii="Times New Roman" w:hAnsi="Times New Roman"/>
        </w:rPr>
        <w:t xml:space="preserve"> </w:t>
      </w:r>
    </w:p>
    <w:p w14:paraId="118497D3" w14:textId="77777777" w:rsidR="00B62700" w:rsidRPr="00060FD5" w:rsidRDefault="00B62700" w:rsidP="00B62700">
      <w:pPr>
        <w:spacing w:before="1" w:after="1" w:line="480" w:lineRule="auto"/>
        <w:rPr>
          <w:rFonts w:ascii="Times New Roman" w:hAnsi="Times New Roman"/>
        </w:rPr>
      </w:pPr>
    </w:p>
    <w:p w14:paraId="26C14269" w14:textId="77777777" w:rsidR="00B62700" w:rsidRPr="00060FD5" w:rsidRDefault="00B62700" w:rsidP="00B62700">
      <w:pPr>
        <w:spacing w:before="1" w:after="1" w:line="480" w:lineRule="auto"/>
        <w:rPr>
          <w:rFonts w:ascii="Times New Roman" w:hAnsi="Times New Roman"/>
          <w:color w:val="000000"/>
        </w:rPr>
      </w:pPr>
      <w:r w:rsidRPr="00060FD5">
        <w:rPr>
          <w:rFonts w:ascii="Times New Roman" w:hAnsi="Times New Roman"/>
        </w:rPr>
        <w:t>Bull</w:t>
      </w:r>
      <w:r>
        <w:rPr>
          <w:rFonts w:ascii="Times New Roman" w:hAnsi="Times New Roman"/>
        </w:rPr>
        <w:t xml:space="preserve">, R. (2013). </w:t>
      </w:r>
      <w:r w:rsidRPr="00060FD5">
        <w:rPr>
          <w:rFonts w:ascii="Times New Roman" w:hAnsi="Times New Roman"/>
        </w:rPr>
        <w:t xml:space="preserve">What is ‘believed’ or </w:t>
      </w:r>
      <w:proofErr w:type="gramStart"/>
      <w:r w:rsidRPr="00060FD5">
        <w:rPr>
          <w:rFonts w:ascii="Times New Roman" w:hAnsi="Times New Roman"/>
        </w:rPr>
        <w:t>actually ‘known’</w:t>
      </w:r>
      <w:proofErr w:type="gramEnd"/>
      <w:r w:rsidRPr="00060FD5">
        <w:rPr>
          <w:rFonts w:ascii="Times New Roman" w:hAnsi="Times New Roman"/>
        </w:rPr>
        <w:t xml:space="preserve"> about characteristics that may                     contribute to being a good/effective interviewer? </w:t>
      </w:r>
      <w:r w:rsidRPr="00060FD5">
        <w:rPr>
          <w:rFonts w:ascii="Times New Roman" w:hAnsi="Times New Roman"/>
          <w:i/>
        </w:rPr>
        <w:t xml:space="preserve">Investigative Interviewing: Research and Practice, 5, </w:t>
      </w:r>
      <w:r w:rsidRPr="00060FD5">
        <w:rPr>
          <w:rFonts w:ascii="Times New Roman" w:hAnsi="Times New Roman"/>
        </w:rPr>
        <w:t>128-143.</w:t>
      </w:r>
    </w:p>
    <w:p w14:paraId="5F1D77EE" w14:textId="77777777" w:rsidR="00B62700" w:rsidRDefault="00B62700" w:rsidP="00B62700">
      <w:pPr>
        <w:spacing w:before="1" w:after="1" w:line="480" w:lineRule="auto"/>
        <w:rPr>
          <w:rFonts w:ascii="Times New Roman" w:hAnsi="Times New Roman"/>
          <w:color w:val="000000"/>
        </w:rPr>
      </w:pPr>
    </w:p>
    <w:p w14:paraId="088ED1BC" w14:textId="77777777" w:rsidR="00B62700" w:rsidRDefault="00B62700" w:rsidP="00B62700">
      <w:pPr>
        <w:spacing w:before="1" w:after="1" w:line="480" w:lineRule="auto"/>
        <w:rPr>
          <w:rFonts w:ascii="Times New Roman" w:hAnsi="Times New Roman"/>
          <w:color w:val="000000"/>
        </w:rPr>
      </w:pPr>
      <w:r w:rsidRPr="00684972">
        <w:rPr>
          <w:rFonts w:ascii="Times New Roman" w:hAnsi="Times New Roman"/>
          <w:color w:val="000000"/>
        </w:rPr>
        <w:t xml:space="preserve">Bull, R. &amp; Baker, B. (2020). Obtaining from suspects valid discourse ‘PEACE”-fully: What role for rapport and empathy? In M. Mason &amp; F. Rock (Eds.), </w:t>
      </w:r>
      <w:r w:rsidRPr="00684972">
        <w:rPr>
          <w:rFonts w:ascii="Times New Roman" w:hAnsi="Times New Roman"/>
          <w:i/>
          <w:iCs/>
          <w:color w:val="000000"/>
        </w:rPr>
        <w:t>The Discourse of Police Interviews</w:t>
      </w:r>
      <w:r w:rsidRPr="00684972">
        <w:rPr>
          <w:rFonts w:ascii="Times New Roman" w:hAnsi="Times New Roman"/>
          <w:color w:val="000000"/>
        </w:rPr>
        <w:t xml:space="preserve">. Chicago: University of Chicago Press. </w:t>
      </w:r>
    </w:p>
    <w:p w14:paraId="6A10DED4" w14:textId="77777777" w:rsidR="00B62700" w:rsidRDefault="00B62700" w:rsidP="00B62700">
      <w:pPr>
        <w:spacing w:before="1" w:after="1" w:line="480" w:lineRule="auto"/>
        <w:rPr>
          <w:rFonts w:ascii="Times New Roman" w:hAnsi="Times New Roman"/>
          <w:color w:val="000000"/>
        </w:rPr>
      </w:pPr>
    </w:p>
    <w:p w14:paraId="24415A70" w14:textId="77777777" w:rsidR="00B62700" w:rsidRPr="006108A7" w:rsidRDefault="00B62700" w:rsidP="00B62700">
      <w:pPr>
        <w:spacing w:before="1" w:after="1" w:line="480" w:lineRule="auto"/>
        <w:rPr>
          <w:rFonts w:ascii="Times New Roman" w:hAnsi="Times New Roman"/>
          <w:color w:val="000000"/>
        </w:rPr>
      </w:pPr>
      <w:r w:rsidRPr="006108A7">
        <w:rPr>
          <w:rFonts w:ascii="Times New Roman" w:hAnsi="Times New Roman"/>
          <w:lang w:val="en-GB"/>
        </w:rPr>
        <w:lastRenderedPageBreak/>
        <w:t xml:space="preserve">Bull, R., &amp; Griffiths, A. (2019). </w:t>
      </w:r>
      <w:r w:rsidRPr="006108A7">
        <w:rPr>
          <w:rFonts w:ascii="Times New Roman" w:hAnsi="Times New Roman"/>
          <w:bCs/>
          <w:lang w:val="en-GB" w:eastAsia="en-GB"/>
        </w:rPr>
        <w:t>Advocating the ‘PEACE’ method: Will it make people                   cross?</w:t>
      </w:r>
      <w:r w:rsidRPr="006108A7">
        <w:rPr>
          <w:rFonts w:ascii="Times New Roman" w:hAnsi="Times New Roman"/>
          <w:lang w:val="en-GB"/>
        </w:rPr>
        <w:t xml:space="preserve"> In P. Cooper and L. Hunting (Eds.) </w:t>
      </w:r>
      <w:r w:rsidRPr="006108A7">
        <w:rPr>
          <w:rFonts w:ascii="Times New Roman" w:hAnsi="Times New Roman"/>
          <w:i/>
          <w:lang w:val="en-GB"/>
        </w:rPr>
        <w:t>Access to justice for vulnerable people</w:t>
      </w:r>
      <w:r w:rsidRPr="006108A7">
        <w:rPr>
          <w:rFonts w:ascii="Times New Roman" w:hAnsi="Times New Roman"/>
          <w:lang w:val="en-GB"/>
        </w:rPr>
        <w:t>.  London: Wiley.</w:t>
      </w:r>
    </w:p>
    <w:p w14:paraId="7A3731FB" w14:textId="77777777" w:rsidR="00B62700" w:rsidRDefault="00B62700" w:rsidP="00B62700">
      <w:pPr>
        <w:spacing w:before="1" w:after="1" w:line="480" w:lineRule="auto"/>
        <w:rPr>
          <w:rFonts w:ascii="Times New Roman" w:hAnsi="Times New Roman"/>
          <w:color w:val="000000"/>
        </w:rPr>
      </w:pPr>
    </w:p>
    <w:p w14:paraId="32856C56" w14:textId="77777777" w:rsidR="00B62700" w:rsidRDefault="00B62700">
      <w:pPr>
        <w:spacing w:line="480" w:lineRule="auto"/>
        <w:contextualSpacing/>
        <w:rPr>
          <w:rFonts w:ascii="Times New Roman" w:hAnsi="Times New Roman"/>
          <w:lang w:val="en-GB"/>
        </w:rPr>
      </w:pPr>
      <w:r w:rsidRPr="00925A79">
        <w:rPr>
          <w:rFonts w:ascii="Times New Roman" w:hAnsi="Times New Roman"/>
          <w:lang w:val="en-GB"/>
        </w:rPr>
        <w:t xml:space="preserve">Bull, R., &amp; </w:t>
      </w:r>
      <w:proofErr w:type="spellStart"/>
      <w:r w:rsidRPr="00925A79">
        <w:rPr>
          <w:rFonts w:ascii="Times New Roman" w:hAnsi="Times New Roman"/>
          <w:lang w:val="en-GB"/>
        </w:rPr>
        <w:t>Rachlew</w:t>
      </w:r>
      <w:proofErr w:type="spellEnd"/>
      <w:r w:rsidRPr="00925A79">
        <w:rPr>
          <w:rFonts w:ascii="Times New Roman" w:hAnsi="Times New Roman"/>
          <w:lang w:val="en-GB"/>
        </w:rPr>
        <w:t xml:space="preserve">, A. (2019). Investigative interviewing: From England to Norway and beyond.  In S. Barela, M. Fallon, G. </w:t>
      </w:r>
      <w:proofErr w:type="spellStart"/>
      <w:r w:rsidRPr="00925A79">
        <w:rPr>
          <w:rFonts w:ascii="Times New Roman" w:hAnsi="Times New Roman"/>
          <w:lang w:val="en-GB"/>
        </w:rPr>
        <w:t>Gaggioli</w:t>
      </w:r>
      <w:proofErr w:type="spellEnd"/>
      <w:r w:rsidRPr="00925A79">
        <w:rPr>
          <w:rFonts w:ascii="Times New Roman" w:hAnsi="Times New Roman"/>
          <w:lang w:val="en-GB"/>
        </w:rPr>
        <w:t xml:space="preserve">, and J. Ohlin (Eds.) </w:t>
      </w:r>
      <w:r w:rsidRPr="00925A79">
        <w:rPr>
          <w:rFonts w:ascii="Times New Roman" w:hAnsi="Times New Roman"/>
          <w:i/>
          <w:lang w:val="en-GB"/>
        </w:rPr>
        <w:t>Interrogation and torture: Research on efficacy, and its integration with morality and legality</w:t>
      </w:r>
      <w:r w:rsidRPr="00925A79">
        <w:rPr>
          <w:rFonts w:ascii="Times New Roman" w:hAnsi="Times New Roman"/>
          <w:lang w:val="en-GB"/>
        </w:rPr>
        <w:t>.  Oxford: Oxford University Press.</w:t>
      </w:r>
    </w:p>
    <w:p w14:paraId="4399E659" w14:textId="77777777" w:rsidR="00BF708F" w:rsidRDefault="00BF708F">
      <w:pPr>
        <w:spacing w:line="480" w:lineRule="auto"/>
        <w:contextualSpacing/>
        <w:rPr>
          <w:rFonts w:ascii="Times New Roman" w:hAnsi="Times New Roman"/>
          <w:lang w:val="en-GB"/>
        </w:rPr>
      </w:pPr>
    </w:p>
    <w:p w14:paraId="0226CCA3" w14:textId="77777777" w:rsidR="00BF708F" w:rsidRDefault="00BF708F">
      <w:pPr>
        <w:spacing w:line="480" w:lineRule="auto"/>
        <w:contextualSpacing/>
        <w:rPr>
          <w:rFonts w:ascii="Times New Roman" w:hAnsi="Times New Roman"/>
          <w:lang w:val="en-GB"/>
        </w:rPr>
      </w:pPr>
      <w:r w:rsidRPr="00A50A30">
        <w:rPr>
          <w:lang w:val="en-GB"/>
        </w:rPr>
        <w:t>B</w:t>
      </w:r>
      <w:r>
        <w:rPr>
          <w:lang w:val="en-GB"/>
        </w:rPr>
        <w:t>ull</w:t>
      </w:r>
      <w:r w:rsidRPr="00A50A30">
        <w:rPr>
          <w:lang w:val="en-GB"/>
        </w:rPr>
        <w:t xml:space="preserve">, R. </w:t>
      </w:r>
      <w:r>
        <w:rPr>
          <w:lang w:val="en-GB"/>
        </w:rPr>
        <w:t>&amp;</w:t>
      </w:r>
      <w:r w:rsidRPr="00A50A30">
        <w:rPr>
          <w:lang w:val="en-GB"/>
        </w:rPr>
        <w:t xml:space="preserve"> </w:t>
      </w:r>
      <w:proofErr w:type="spellStart"/>
      <w:r w:rsidRPr="00A50A30">
        <w:rPr>
          <w:lang w:val="en-GB"/>
        </w:rPr>
        <w:t>Soukara</w:t>
      </w:r>
      <w:proofErr w:type="spellEnd"/>
      <w:r w:rsidRPr="00A50A30">
        <w:rPr>
          <w:lang w:val="en-GB"/>
        </w:rPr>
        <w:t xml:space="preserve">, S.  (2010).  A set of studies of what really happens in police                            interviews with suspects.  In G. D. Lassiter and C. Meissner (Eds.) </w:t>
      </w:r>
      <w:r w:rsidRPr="002E4EE0">
        <w:rPr>
          <w:i/>
          <w:iCs/>
          <w:u w:val="single"/>
          <w:lang w:val="en-GB"/>
        </w:rPr>
        <w:t xml:space="preserve">Interrogations and                 </w:t>
      </w:r>
      <w:r w:rsidRPr="002E4EE0">
        <w:rPr>
          <w:i/>
          <w:iCs/>
          <w:lang w:val="en-GB"/>
        </w:rPr>
        <w:t xml:space="preserve">         </w:t>
      </w:r>
      <w:r w:rsidRPr="002E4EE0">
        <w:rPr>
          <w:i/>
          <w:iCs/>
          <w:u w:val="single"/>
          <w:lang w:val="en-GB"/>
        </w:rPr>
        <w:t>confessions.</w:t>
      </w:r>
      <w:r w:rsidRPr="00A50A30">
        <w:rPr>
          <w:lang w:val="en-GB"/>
        </w:rPr>
        <w:t xml:space="preserve">  Washington: American Psychological Association</w:t>
      </w:r>
      <w:r>
        <w:rPr>
          <w:lang w:val="en-GB"/>
        </w:rPr>
        <w:t>.</w:t>
      </w:r>
    </w:p>
    <w:p w14:paraId="258536B3" w14:textId="77777777" w:rsidR="00B62700" w:rsidRDefault="00B62700">
      <w:pPr>
        <w:spacing w:line="480" w:lineRule="auto"/>
        <w:contextualSpacing/>
        <w:rPr>
          <w:rFonts w:ascii="Times New Roman" w:hAnsi="Times New Roman"/>
          <w:lang w:val="en-GB"/>
        </w:rPr>
      </w:pPr>
    </w:p>
    <w:p w14:paraId="02902E53" w14:textId="77777777" w:rsidR="00B62700" w:rsidRDefault="00B62700" w:rsidP="00B62700">
      <w:pPr>
        <w:pBdr>
          <w:top w:val="nil"/>
          <w:left w:val="nil"/>
          <w:bottom w:val="nil"/>
          <w:right w:val="nil"/>
          <w:between w:val="nil"/>
        </w:pBdr>
        <w:spacing w:line="480" w:lineRule="auto"/>
        <w:ind w:hanging="2"/>
        <w:rPr>
          <w:rFonts w:ascii="Times New Roman" w:eastAsia="Times New Roman" w:hAnsi="Times New Roman"/>
        </w:rPr>
      </w:pPr>
      <w:r>
        <w:rPr>
          <w:rFonts w:ascii="Times New Roman" w:eastAsia="Times New Roman" w:hAnsi="Times New Roman"/>
        </w:rPr>
        <w:t xml:space="preserve">Collins, K. &amp; </w:t>
      </w:r>
      <w:proofErr w:type="spellStart"/>
      <w:r>
        <w:rPr>
          <w:rFonts w:ascii="Times New Roman" w:eastAsia="Times New Roman" w:hAnsi="Times New Roman"/>
        </w:rPr>
        <w:t>Carthy</w:t>
      </w:r>
      <w:proofErr w:type="spellEnd"/>
      <w:r>
        <w:rPr>
          <w:rFonts w:ascii="Times New Roman" w:eastAsia="Times New Roman" w:hAnsi="Times New Roman"/>
        </w:rPr>
        <w:t xml:space="preserve">, N. (2018). No rapport, no comment: The relationship between rapport and communication during investigative interviews with suspects. </w:t>
      </w:r>
      <w:r>
        <w:rPr>
          <w:rFonts w:ascii="Times New Roman" w:eastAsia="Times New Roman" w:hAnsi="Times New Roman"/>
          <w:i/>
        </w:rPr>
        <w:t>Journal of Investigative Psychology Offender Profiling, 16</w:t>
      </w:r>
      <w:r>
        <w:rPr>
          <w:rFonts w:ascii="Times New Roman" w:eastAsia="Times New Roman" w:hAnsi="Times New Roman"/>
        </w:rPr>
        <w:t xml:space="preserve">(3), 18-31. </w:t>
      </w:r>
      <w:hyperlink r:id="rId22" w:history="1">
        <w:r w:rsidRPr="004A2287">
          <w:rPr>
            <w:rStyle w:val="Hyperlink"/>
            <w:rFonts w:ascii="Times New Roman" w:eastAsia="Times New Roman" w:hAnsi="Times New Roman"/>
          </w:rPr>
          <w:t>https://doi.org/10.1002/jip.1517</w:t>
        </w:r>
      </w:hyperlink>
    </w:p>
    <w:p w14:paraId="704DE098" w14:textId="77777777" w:rsidR="00B62700" w:rsidRDefault="00B62700">
      <w:pPr>
        <w:spacing w:line="480" w:lineRule="auto"/>
        <w:contextualSpacing/>
        <w:rPr>
          <w:rFonts w:ascii="Times New Roman" w:hAnsi="Times New Roman"/>
          <w:lang w:val="en-GB"/>
        </w:rPr>
      </w:pPr>
    </w:p>
    <w:p w14:paraId="76AE1B22" w14:textId="77777777" w:rsidR="00B62700" w:rsidRDefault="00B62700">
      <w:pPr>
        <w:spacing w:line="480" w:lineRule="auto"/>
        <w:contextualSpacing/>
        <w:rPr>
          <w:rFonts w:ascii="Times New Roman" w:hAnsi="Times New Roman"/>
          <w:lang w:val="en-GB"/>
        </w:rPr>
      </w:pPr>
      <w:r>
        <w:rPr>
          <w:rFonts w:ascii="Times New Roman" w:eastAsia="Times New Roman" w:hAnsi="Times New Roman"/>
        </w:rPr>
        <w:t xml:space="preserve">Dando, C., &amp; </w:t>
      </w:r>
      <w:proofErr w:type="spellStart"/>
      <w:r>
        <w:rPr>
          <w:rFonts w:ascii="Times New Roman" w:eastAsia="Times New Roman" w:hAnsi="Times New Roman"/>
        </w:rPr>
        <w:t>Oxburgh</w:t>
      </w:r>
      <w:proofErr w:type="spellEnd"/>
      <w:r>
        <w:rPr>
          <w:rFonts w:ascii="Times New Roman" w:eastAsia="Times New Roman" w:hAnsi="Times New Roman"/>
        </w:rPr>
        <w:t xml:space="preserve">, G. (2016). Empathy in the field: Towards a taxonomy of empathic communication in information gathering interviews with suspected sex offenders. </w:t>
      </w:r>
      <w:r>
        <w:rPr>
          <w:rFonts w:ascii="Times New Roman" w:eastAsia="Times New Roman" w:hAnsi="Times New Roman"/>
          <w:i/>
        </w:rPr>
        <w:t>The European Journal of Psychology Applied to Legal Context, 8</w:t>
      </w:r>
      <w:r>
        <w:rPr>
          <w:rFonts w:ascii="Times New Roman" w:eastAsia="Times New Roman" w:hAnsi="Times New Roman"/>
        </w:rPr>
        <w:t>(1),</w:t>
      </w:r>
      <w:r>
        <w:rPr>
          <w:rFonts w:ascii="Times New Roman" w:eastAsia="Times New Roman" w:hAnsi="Times New Roman"/>
          <w:i/>
        </w:rPr>
        <w:t xml:space="preserve"> </w:t>
      </w:r>
      <w:r>
        <w:rPr>
          <w:rFonts w:ascii="Times New Roman" w:eastAsia="Times New Roman" w:hAnsi="Times New Roman"/>
        </w:rPr>
        <w:t xml:space="preserve">27-33. </w:t>
      </w:r>
    </w:p>
    <w:p w14:paraId="1053D81F" w14:textId="77777777" w:rsidR="00B62700" w:rsidRDefault="00B62700" w:rsidP="00B62700">
      <w:pPr>
        <w:spacing w:before="1" w:after="1" w:line="480" w:lineRule="auto"/>
        <w:rPr>
          <w:rFonts w:ascii="Times New Roman" w:hAnsi="Times New Roman"/>
          <w:color w:val="000000"/>
        </w:rPr>
      </w:pPr>
    </w:p>
    <w:p w14:paraId="7B96DEF8" w14:textId="77777777" w:rsidR="00B62700" w:rsidRDefault="00B62700" w:rsidP="00B62700">
      <w:pPr>
        <w:spacing w:before="1" w:after="1" w:line="480" w:lineRule="auto"/>
        <w:rPr>
          <w:rFonts w:ascii="Times New Roman" w:hAnsi="Times New Roman"/>
          <w:color w:val="222222"/>
          <w:shd w:val="clear" w:color="auto" w:fill="FFFFFF"/>
        </w:rPr>
      </w:pPr>
      <w:r w:rsidRPr="00925A79">
        <w:rPr>
          <w:rFonts w:ascii="Times New Roman" w:hAnsi="Times New Roman"/>
          <w:color w:val="222222"/>
          <w:shd w:val="clear" w:color="auto" w:fill="FFFFFF"/>
        </w:rPr>
        <w:lastRenderedPageBreak/>
        <w:t>Davies, G. M., Westcott, H. L., &amp; Horan, N. (2000). The impact of questioning style on the content of investigative interviews with suspected child sexual abuse victims. </w:t>
      </w:r>
      <w:r w:rsidRPr="00925A79">
        <w:rPr>
          <w:rFonts w:ascii="Times New Roman" w:hAnsi="Times New Roman"/>
          <w:i/>
          <w:iCs/>
          <w:color w:val="222222"/>
          <w:shd w:val="clear" w:color="auto" w:fill="FFFFFF"/>
        </w:rPr>
        <w:t>Psychology, Crime and Law</w:t>
      </w:r>
      <w:r w:rsidRPr="00925A79">
        <w:rPr>
          <w:rFonts w:ascii="Times New Roman" w:hAnsi="Times New Roman"/>
          <w:color w:val="222222"/>
          <w:shd w:val="clear" w:color="auto" w:fill="FFFFFF"/>
        </w:rPr>
        <w:t>, </w:t>
      </w:r>
      <w:r w:rsidRPr="00925A79">
        <w:rPr>
          <w:rFonts w:ascii="Times New Roman" w:hAnsi="Times New Roman"/>
          <w:i/>
          <w:iCs/>
          <w:color w:val="222222"/>
          <w:shd w:val="clear" w:color="auto" w:fill="FFFFFF"/>
        </w:rPr>
        <w:t>6</w:t>
      </w:r>
      <w:r w:rsidRPr="00925A79">
        <w:rPr>
          <w:rFonts w:ascii="Times New Roman" w:hAnsi="Times New Roman"/>
          <w:color w:val="222222"/>
          <w:shd w:val="clear" w:color="auto" w:fill="FFFFFF"/>
        </w:rPr>
        <w:t>, 81-97.</w:t>
      </w:r>
    </w:p>
    <w:p w14:paraId="65F4DBC2" w14:textId="77777777" w:rsidR="00B62700" w:rsidRPr="00CA2AE7" w:rsidRDefault="00B62700" w:rsidP="00B62700">
      <w:pPr>
        <w:spacing w:before="1" w:after="1" w:line="480" w:lineRule="auto"/>
        <w:rPr>
          <w:rFonts w:ascii="Times New Roman" w:hAnsi="Times New Roman"/>
          <w:color w:val="000000"/>
        </w:rPr>
      </w:pPr>
    </w:p>
    <w:p w14:paraId="7D9F917E" w14:textId="77777777" w:rsidR="00B62700" w:rsidRPr="0006037E" w:rsidRDefault="00B62700" w:rsidP="00B62700">
      <w:pPr>
        <w:spacing w:before="1" w:after="1" w:line="480" w:lineRule="auto"/>
        <w:rPr>
          <w:rFonts w:ascii="Times New Roman" w:hAnsi="Times New Roman"/>
          <w:i/>
          <w:color w:val="000000"/>
        </w:rPr>
      </w:pPr>
      <w:proofErr w:type="spellStart"/>
      <w:r>
        <w:rPr>
          <w:rFonts w:ascii="Times New Roman" w:hAnsi="Times New Roman"/>
          <w:color w:val="000000"/>
        </w:rPr>
        <w:t>Edlund</w:t>
      </w:r>
      <w:proofErr w:type="spellEnd"/>
      <w:r>
        <w:rPr>
          <w:rFonts w:ascii="Times New Roman" w:hAnsi="Times New Roman"/>
          <w:color w:val="000000"/>
        </w:rPr>
        <w:t xml:space="preserve">, J., </w:t>
      </w:r>
      <w:proofErr w:type="spellStart"/>
      <w:r>
        <w:rPr>
          <w:rFonts w:ascii="Times New Roman" w:hAnsi="Times New Roman"/>
          <w:color w:val="000000"/>
        </w:rPr>
        <w:t>Heldner</w:t>
      </w:r>
      <w:proofErr w:type="spellEnd"/>
      <w:r>
        <w:rPr>
          <w:rFonts w:ascii="Times New Roman" w:hAnsi="Times New Roman"/>
          <w:color w:val="000000"/>
        </w:rPr>
        <w:t xml:space="preserve">, M., &amp; </w:t>
      </w:r>
      <w:proofErr w:type="spellStart"/>
      <w:r>
        <w:rPr>
          <w:rFonts w:ascii="Times New Roman" w:hAnsi="Times New Roman"/>
          <w:color w:val="000000"/>
        </w:rPr>
        <w:t>Pelcé</w:t>
      </w:r>
      <w:proofErr w:type="spellEnd"/>
      <w:r>
        <w:rPr>
          <w:rFonts w:ascii="Times New Roman" w:hAnsi="Times New Roman"/>
          <w:color w:val="000000"/>
        </w:rPr>
        <w:t xml:space="preserve">, A. (2010). Prosodic features of very short utterances in dialogue. </w:t>
      </w:r>
      <w:r>
        <w:rPr>
          <w:rFonts w:ascii="Times New Roman" w:hAnsi="Times New Roman"/>
          <w:i/>
          <w:color w:val="000000"/>
        </w:rPr>
        <w:t xml:space="preserve">Conference: Nordic Prosody – Proceedings of the </w:t>
      </w:r>
      <w:proofErr w:type="spellStart"/>
      <w:r>
        <w:rPr>
          <w:rFonts w:ascii="Times New Roman" w:hAnsi="Times New Roman"/>
          <w:i/>
          <w:color w:val="000000"/>
        </w:rPr>
        <w:t>Xth</w:t>
      </w:r>
      <w:proofErr w:type="spellEnd"/>
      <w:r>
        <w:rPr>
          <w:rFonts w:ascii="Times New Roman" w:hAnsi="Times New Roman"/>
          <w:i/>
          <w:color w:val="000000"/>
        </w:rPr>
        <w:t xml:space="preserve"> Conference.</w:t>
      </w:r>
    </w:p>
    <w:p w14:paraId="6D9D7DD1" w14:textId="77777777" w:rsidR="00B62700" w:rsidRDefault="00B62700" w:rsidP="00B62700">
      <w:pPr>
        <w:spacing w:before="1" w:after="1" w:line="480" w:lineRule="auto"/>
        <w:rPr>
          <w:rFonts w:ascii="Times New Roman" w:hAnsi="Times New Roman"/>
          <w:color w:val="000000"/>
        </w:rPr>
      </w:pPr>
    </w:p>
    <w:p w14:paraId="4DF09C42" w14:textId="06ADD575" w:rsidR="00B62700" w:rsidRDefault="00B62700" w:rsidP="00B62700">
      <w:pPr>
        <w:spacing w:before="1" w:after="1" w:line="480" w:lineRule="auto"/>
        <w:rPr>
          <w:rFonts w:ascii="Times New Roman" w:hAnsi="Times New Roman"/>
          <w:color w:val="000000"/>
        </w:rPr>
      </w:pPr>
      <w:r>
        <w:rPr>
          <w:rFonts w:ascii="Times New Roman" w:hAnsi="Times New Roman"/>
          <w:color w:val="000000"/>
        </w:rPr>
        <w:t xml:space="preserve">Feld, B. (2013). Behind closed doors: What really happens when cops question kids. </w:t>
      </w:r>
      <w:r>
        <w:rPr>
          <w:rFonts w:ascii="Times New Roman" w:hAnsi="Times New Roman"/>
          <w:i/>
          <w:color w:val="000000"/>
        </w:rPr>
        <w:t>Cornell Journal of Law and Public Policy, 23</w:t>
      </w:r>
      <w:r>
        <w:rPr>
          <w:rFonts w:ascii="Times New Roman" w:hAnsi="Times New Roman"/>
          <w:color w:val="000000"/>
        </w:rPr>
        <w:t xml:space="preserve">, 395-462. </w:t>
      </w:r>
    </w:p>
    <w:p w14:paraId="55E2A61F" w14:textId="730BCB13" w:rsidR="00807947" w:rsidRDefault="00807947" w:rsidP="00B62700">
      <w:pPr>
        <w:spacing w:before="1" w:after="1" w:line="480" w:lineRule="auto"/>
        <w:rPr>
          <w:rFonts w:ascii="Times New Roman" w:hAnsi="Times New Roman"/>
          <w:color w:val="000000"/>
        </w:rPr>
      </w:pPr>
    </w:p>
    <w:p w14:paraId="477B8C5B" w14:textId="4EDB127A" w:rsidR="00807947" w:rsidRPr="002E4EE0" w:rsidRDefault="00807947" w:rsidP="002E4EE0">
      <w:pPr>
        <w:spacing w:line="480" w:lineRule="auto"/>
        <w:rPr>
          <w:rFonts w:ascii="Times New Roman" w:hAnsi="Times New Roman"/>
          <w:color w:val="767676"/>
        </w:rPr>
      </w:pPr>
      <w:r w:rsidRPr="002E4EE0">
        <w:rPr>
          <w:rFonts w:ascii="Times New Roman" w:hAnsi="Times New Roman"/>
          <w:color w:val="222222"/>
          <w:shd w:val="clear" w:color="auto" w:fill="FFFFFF"/>
        </w:rPr>
        <w:t xml:space="preserve">Gabbert, F., Hope, L., Luther, K., Wright, G., Ng, M., &amp; </w:t>
      </w:r>
      <w:proofErr w:type="spellStart"/>
      <w:r w:rsidRPr="002E4EE0">
        <w:rPr>
          <w:rFonts w:ascii="Times New Roman" w:hAnsi="Times New Roman"/>
          <w:color w:val="222222"/>
          <w:shd w:val="clear" w:color="auto" w:fill="FFFFFF"/>
        </w:rPr>
        <w:t>Oxburgh</w:t>
      </w:r>
      <w:proofErr w:type="spellEnd"/>
      <w:r w:rsidRPr="002E4EE0">
        <w:rPr>
          <w:rFonts w:ascii="Times New Roman" w:hAnsi="Times New Roman"/>
          <w:color w:val="222222"/>
          <w:shd w:val="clear" w:color="auto" w:fill="FFFFFF"/>
        </w:rPr>
        <w:t>, G. (2021). Exploring the use of rapport in professional information‐gathering contexts by systematically mapping the evidence base. </w:t>
      </w:r>
      <w:r w:rsidRPr="002E4EE0">
        <w:rPr>
          <w:rFonts w:ascii="Times New Roman" w:hAnsi="Times New Roman"/>
          <w:i/>
          <w:iCs/>
          <w:color w:val="222222"/>
          <w:shd w:val="clear" w:color="auto" w:fill="FFFFFF"/>
        </w:rPr>
        <w:t>Applied Cognitive Psychology</w:t>
      </w:r>
      <w:r w:rsidRPr="002E4EE0">
        <w:rPr>
          <w:rFonts w:ascii="Times New Roman" w:hAnsi="Times New Roman"/>
          <w:color w:val="222222"/>
          <w:shd w:val="clear" w:color="auto" w:fill="FFFFFF"/>
        </w:rPr>
        <w:t>, </w:t>
      </w:r>
      <w:r w:rsidRPr="002E4EE0">
        <w:rPr>
          <w:rFonts w:ascii="Times New Roman" w:hAnsi="Times New Roman"/>
          <w:i/>
          <w:iCs/>
          <w:color w:val="222222"/>
          <w:shd w:val="clear" w:color="auto" w:fill="FFFFFF"/>
        </w:rPr>
        <w:t>35</w:t>
      </w:r>
      <w:r w:rsidRPr="002E4EE0">
        <w:rPr>
          <w:rFonts w:ascii="Times New Roman" w:hAnsi="Times New Roman"/>
          <w:color w:val="222222"/>
          <w:shd w:val="clear" w:color="auto" w:fill="FFFFFF"/>
        </w:rPr>
        <w:t>, 329-341.</w:t>
      </w:r>
      <w:r w:rsidRPr="002E4EE0">
        <w:rPr>
          <w:rFonts w:ascii="Times New Roman" w:hAnsi="Times New Roman"/>
          <w:color w:val="767676"/>
          <w:shd w:val="clear" w:color="auto" w:fill="FFFFFF"/>
        </w:rPr>
        <w:t> </w:t>
      </w:r>
      <w:hyperlink r:id="rId23" w:history="1">
        <w:r w:rsidRPr="002E4EE0">
          <w:rPr>
            <w:rStyle w:val="Hyperlink"/>
            <w:rFonts w:ascii="Times New Roman" w:hAnsi="Times New Roman"/>
            <w:color w:val="005274"/>
          </w:rPr>
          <w:t>https://doi.org/10.1002/acp.3762</w:t>
        </w:r>
      </w:hyperlink>
    </w:p>
    <w:p w14:paraId="267A939C" w14:textId="69C450A7" w:rsidR="00807947" w:rsidRDefault="00807947" w:rsidP="00B62700">
      <w:pPr>
        <w:spacing w:before="1" w:after="1" w:line="480" w:lineRule="auto"/>
        <w:rPr>
          <w:rFonts w:ascii="Times New Roman" w:hAnsi="Times New Roman"/>
          <w:color w:val="000000"/>
        </w:rPr>
      </w:pPr>
    </w:p>
    <w:p w14:paraId="22A76805" w14:textId="77777777" w:rsidR="00B62700" w:rsidRDefault="00B62700" w:rsidP="00B62700">
      <w:pPr>
        <w:spacing w:before="1" w:after="1" w:line="480" w:lineRule="auto"/>
        <w:rPr>
          <w:rFonts w:ascii="Times New Roman" w:hAnsi="Times New Roman"/>
          <w:color w:val="000000"/>
        </w:rPr>
      </w:pPr>
    </w:p>
    <w:p w14:paraId="0B4E4BB4" w14:textId="77777777" w:rsidR="00B62700" w:rsidRPr="009F4B3D" w:rsidRDefault="00B62700" w:rsidP="00B62700">
      <w:pPr>
        <w:spacing w:line="480" w:lineRule="auto"/>
        <w:ind w:hanging="2"/>
        <w:rPr>
          <w:rFonts w:ascii="Times New Roman" w:eastAsia="Times New Roman" w:hAnsi="Times New Roman"/>
        </w:rPr>
      </w:pPr>
      <w:proofErr w:type="spellStart"/>
      <w:r>
        <w:rPr>
          <w:rFonts w:ascii="Times New Roman" w:eastAsia="Times New Roman" w:hAnsi="Times New Roman"/>
        </w:rPr>
        <w:t>Geiselman</w:t>
      </w:r>
      <w:proofErr w:type="spellEnd"/>
      <w:r>
        <w:rPr>
          <w:rFonts w:ascii="Times New Roman" w:eastAsia="Times New Roman" w:hAnsi="Times New Roman"/>
        </w:rPr>
        <w:t xml:space="preserve">, R. E. (2012). The cognitive interview for suspects (CIS). </w:t>
      </w:r>
      <w:r>
        <w:rPr>
          <w:rFonts w:ascii="Times New Roman" w:eastAsia="Times New Roman" w:hAnsi="Times New Roman"/>
          <w:i/>
        </w:rPr>
        <w:t>American Journal of Forensic Psychology, 30</w:t>
      </w:r>
      <w:r>
        <w:rPr>
          <w:rFonts w:ascii="Times New Roman" w:eastAsia="Times New Roman" w:hAnsi="Times New Roman"/>
        </w:rPr>
        <w:t xml:space="preserve">(3), 5-20. </w:t>
      </w:r>
    </w:p>
    <w:p w14:paraId="55BB0198" w14:textId="77777777" w:rsidR="00B62700" w:rsidRPr="007F62AC" w:rsidRDefault="00B62700" w:rsidP="00B62700">
      <w:pPr>
        <w:spacing w:before="1" w:after="1" w:line="480" w:lineRule="auto"/>
        <w:rPr>
          <w:rFonts w:ascii="Times" w:hAnsi="Times"/>
          <w:color w:val="000000"/>
        </w:rPr>
      </w:pPr>
    </w:p>
    <w:p w14:paraId="02390FD2" w14:textId="77777777" w:rsidR="00B62700" w:rsidRDefault="00B62700" w:rsidP="00B62700">
      <w:pPr>
        <w:spacing w:line="480" w:lineRule="auto"/>
        <w:rPr>
          <w:rFonts w:ascii="Times New Roman" w:hAnsi="Times New Roman"/>
        </w:rPr>
      </w:pPr>
      <w:r>
        <w:rPr>
          <w:rFonts w:ascii="Times New Roman" w:hAnsi="Times New Roman"/>
        </w:rPr>
        <w:t xml:space="preserve">Griffiths, A., &amp; Milne, R. </w:t>
      </w:r>
      <w:r w:rsidRPr="00317CD6">
        <w:rPr>
          <w:rFonts w:ascii="Times New Roman" w:hAnsi="Times New Roman"/>
        </w:rPr>
        <w:t>(20</w:t>
      </w:r>
      <w:r>
        <w:rPr>
          <w:rFonts w:ascii="Times New Roman" w:hAnsi="Times New Roman"/>
        </w:rPr>
        <w:t>06). Will it all end in tiers?</w:t>
      </w:r>
      <w:r w:rsidRPr="00317CD6">
        <w:rPr>
          <w:rFonts w:ascii="Times New Roman" w:hAnsi="Times New Roman"/>
        </w:rPr>
        <w:t xml:space="preserve"> Police interv</w:t>
      </w:r>
      <w:r>
        <w:rPr>
          <w:rFonts w:ascii="Times New Roman" w:hAnsi="Times New Roman"/>
        </w:rPr>
        <w:t xml:space="preserve">iews with suspects in Britain. </w:t>
      </w:r>
      <w:r w:rsidRPr="00317CD6">
        <w:rPr>
          <w:rFonts w:ascii="Times New Roman" w:hAnsi="Times New Roman"/>
        </w:rPr>
        <w:t xml:space="preserve">In T. Williamson (Ed.), </w:t>
      </w:r>
      <w:r w:rsidRPr="00925A79">
        <w:rPr>
          <w:rFonts w:ascii="Times New Roman" w:hAnsi="Times New Roman"/>
          <w:i/>
          <w:iCs/>
        </w:rPr>
        <w:t xml:space="preserve">Investigative interviewing: Rights, </w:t>
      </w:r>
      <w:proofErr w:type="gramStart"/>
      <w:r w:rsidRPr="00925A79">
        <w:rPr>
          <w:rFonts w:ascii="Times New Roman" w:hAnsi="Times New Roman"/>
          <w:i/>
          <w:iCs/>
        </w:rPr>
        <w:t>research</w:t>
      </w:r>
      <w:proofErr w:type="gramEnd"/>
      <w:r w:rsidRPr="00925A79">
        <w:rPr>
          <w:rFonts w:ascii="Times New Roman" w:hAnsi="Times New Roman"/>
          <w:i/>
          <w:iCs/>
        </w:rPr>
        <w:t xml:space="preserve"> and regulation</w:t>
      </w:r>
      <w:r>
        <w:rPr>
          <w:rFonts w:ascii="Times New Roman" w:hAnsi="Times New Roman"/>
        </w:rPr>
        <w:t xml:space="preserve"> (pp. 167-189). </w:t>
      </w:r>
      <w:r w:rsidRPr="00317CD6">
        <w:rPr>
          <w:rFonts w:ascii="Times New Roman" w:hAnsi="Times New Roman"/>
        </w:rPr>
        <w:t>Devon: Willan Publishing.</w:t>
      </w:r>
    </w:p>
    <w:p w14:paraId="62209878" w14:textId="77777777" w:rsidR="00B62700" w:rsidRDefault="00B62700" w:rsidP="00B62700">
      <w:pPr>
        <w:spacing w:line="480" w:lineRule="auto"/>
        <w:rPr>
          <w:rFonts w:ascii="Times New Roman" w:hAnsi="Times New Roman"/>
        </w:rPr>
      </w:pPr>
    </w:p>
    <w:p w14:paraId="178621BE" w14:textId="77777777" w:rsidR="00B62700" w:rsidRPr="003F56E4" w:rsidRDefault="00B62700" w:rsidP="00B62700">
      <w:pPr>
        <w:spacing w:line="480" w:lineRule="auto"/>
        <w:rPr>
          <w:rFonts w:ascii="Times" w:hAnsi="Times"/>
          <w:sz w:val="20"/>
          <w:szCs w:val="20"/>
        </w:rPr>
      </w:pPr>
      <w:r w:rsidRPr="003F56E4">
        <w:rPr>
          <w:rFonts w:ascii="Times New Roman" w:hAnsi="Times New Roman"/>
          <w:color w:val="000000"/>
        </w:rPr>
        <w:lastRenderedPageBreak/>
        <w:t xml:space="preserve">Holmberg, U. &amp; Christianson, S. (2002). Murderers’ and sexual offenders’ experience of police interviews and their inclination to admit or deny crimes. </w:t>
      </w:r>
      <w:r w:rsidRPr="003F56E4">
        <w:rPr>
          <w:rFonts w:ascii="Times New Roman" w:hAnsi="Times New Roman"/>
          <w:i/>
          <w:color w:val="000000"/>
        </w:rPr>
        <w:t>Behavioral Sciences and the Law, 20</w:t>
      </w:r>
      <w:r w:rsidRPr="003F56E4">
        <w:rPr>
          <w:rFonts w:ascii="Times New Roman" w:hAnsi="Times New Roman"/>
          <w:color w:val="000000"/>
        </w:rPr>
        <w:t xml:space="preserve">, 31-45. </w:t>
      </w:r>
    </w:p>
    <w:p w14:paraId="0FC940F4" w14:textId="77777777" w:rsidR="00B62700" w:rsidRDefault="00B62700" w:rsidP="00B62700">
      <w:pPr>
        <w:spacing w:line="480" w:lineRule="auto"/>
        <w:rPr>
          <w:rFonts w:ascii="Times New Roman" w:hAnsi="Times New Roman"/>
        </w:rPr>
      </w:pPr>
    </w:p>
    <w:p w14:paraId="36CD9CB2" w14:textId="77777777" w:rsidR="00B62700" w:rsidRDefault="00B62700" w:rsidP="00B62700">
      <w:pPr>
        <w:spacing w:line="480" w:lineRule="auto"/>
        <w:rPr>
          <w:rFonts w:ascii="Times New Roman" w:hAnsi="Times New Roman"/>
        </w:rPr>
      </w:pPr>
      <w:r>
        <w:rPr>
          <w:rFonts w:ascii="Times New Roman" w:hAnsi="Times New Roman"/>
        </w:rPr>
        <w:t xml:space="preserve">Home Office (UK). (2011). </w:t>
      </w:r>
      <w:r>
        <w:rPr>
          <w:rFonts w:ascii="Times New Roman" w:hAnsi="Times New Roman"/>
          <w:i/>
        </w:rPr>
        <w:t>Achieving best evidence in criminal proceedings: Guidance for vulnerable or intimidated witnesses, including children</w:t>
      </w:r>
      <w:r>
        <w:rPr>
          <w:rFonts w:ascii="Times New Roman" w:hAnsi="Times New Roman"/>
        </w:rPr>
        <w:t xml:space="preserve">. London: HMSO. </w:t>
      </w:r>
      <w:r>
        <w:t xml:space="preserve">Retrieved </w:t>
      </w:r>
      <w:r w:rsidRPr="00F719F1">
        <w:rPr>
          <w:rFonts w:ascii="Times New Roman" w:hAnsi="Times New Roman"/>
        </w:rPr>
        <w:t xml:space="preserve">from: </w:t>
      </w:r>
      <w:hyperlink r:id="rId24" w:history="1">
        <w:r w:rsidRPr="00FE763F">
          <w:rPr>
            <w:rStyle w:val="Hyperlink"/>
            <w:rFonts w:ascii="Times New Roman" w:hAnsi="Times New Roman"/>
          </w:rPr>
          <w:t>https://www.cps.gov.uk/sites/default/files/documents/legal_guidance/best_evidence_in_criminal_ proceedings.pdf</w:t>
        </w:r>
      </w:hyperlink>
    </w:p>
    <w:p w14:paraId="09011A28" w14:textId="77777777" w:rsidR="00B62700" w:rsidRDefault="00B62700" w:rsidP="00B62700">
      <w:pPr>
        <w:spacing w:line="480" w:lineRule="auto"/>
        <w:rPr>
          <w:rFonts w:ascii="Times New Roman" w:hAnsi="Times New Roman"/>
        </w:rPr>
      </w:pPr>
    </w:p>
    <w:p w14:paraId="0A551A92" w14:textId="2D45CF65" w:rsidR="00B62700" w:rsidRDefault="00B62700" w:rsidP="00B62700">
      <w:pPr>
        <w:spacing w:line="480" w:lineRule="auto"/>
        <w:rPr>
          <w:rFonts w:ascii="Times New Roman" w:hAnsi="Times New Roman"/>
          <w:color w:val="000000"/>
        </w:rPr>
      </w:pPr>
      <w:r w:rsidRPr="00594517">
        <w:rPr>
          <w:rFonts w:ascii="Times New Roman" w:hAnsi="Times New Roman"/>
          <w:color w:val="000000"/>
        </w:rPr>
        <w:t xml:space="preserve">Jakobsen, K. (2019). Empathy in investigative interviews of victims: How to understand it, how to measure it, and how to do it? </w:t>
      </w:r>
      <w:r w:rsidRPr="00594517">
        <w:rPr>
          <w:rFonts w:ascii="Times New Roman" w:hAnsi="Times New Roman"/>
          <w:i/>
          <w:iCs/>
          <w:color w:val="000000"/>
        </w:rPr>
        <w:t xml:space="preserve">Police Practice and Research. </w:t>
      </w:r>
      <w:r w:rsidRPr="00594517">
        <w:rPr>
          <w:rFonts w:ascii="Times New Roman" w:hAnsi="Times New Roman"/>
          <w:color w:val="000000"/>
        </w:rPr>
        <w:t>DOI: 10.1080/15614263.2019.1668789</w:t>
      </w:r>
    </w:p>
    <w:p w14:paraId="6A3213A8" w14:textId="77777777" w:rsidR="00D663EC" w:rsidRDefault="00D663EC" w:rsidP="00B62700">
      <w:pPr>
        <w:spacing w:line="480" w:lineRule="auto"/>
        <w:rPr>
          <w:rFonts w:ascii="Times New Roman" w:hAnsi="Times New Roman"/>
          <w:color w:val="000000"/>
        </w:rPr>
      </w:pPr>
    </w:p>
    <w:p w14:paraId="594ED3CC" w14:textId="4C9D44C3" w:rsidR="00D663EC" w:rsidRPr="002E4EE0" w:rsidRDefault="00D663EC" w:rsidP="002E4EE0">
      <w:pPr>
        <w:pStyle w:val="dx-doi"/>
        <w:spacing w:before="2" w:after="2" w:line="480" w:lineRule="auto"/>
        <w:ind w:left="360"/>
        <w:jc w:val="both"/>
        <w:rPr>
          <w:color w:val="333333"/>
        </w:rPr>
      </w:pPr>
      <w:r w:rsidRPr="00D663EC">
        <w:t xml:space="preserve">Johnstone, K., Prentice, K., Whitehead, H., Taylor, L., Watts R., &amp; </w:t>
      </w:r>
      <w:proofErr w:type="spellStart"/>
      <w:r w:rsidRPr="00D663EC">
        <w:t>Tranah</w:t>
      </w:r>
      <w:proofErr w:type="spellEnd"/>
      <w:r w:rsidRPr="00D663EC">
        <w:t xml:space="preserve">, T. 2016. Assessing effective participation in vulnerable juvenile defendants. </w:t>
      </w:r>
      <w:r w:rsidRPr="002E4EE0">
        <w:rPr>
          <w:i/>
          <w:iCs/>
        </w:rPr>
        <w:t>Journal of Forensic Psychiatry</w:t>
      </w:r>
      <w:r>
        <w:rPr>
          <w:i/>
          <w:iCs/>
        </w:rPr>
        <w:t xml:space="preserve"> </w:t>
      </w:r>
      <w:r w:rsidRPr="00D663EC">
        <w:rPr>
          <w:i/>
          <w:iCs/>
        </w:rPr>
        <w:t>a</w:t>
      </w:r>
      <w:r w:rsidRPr="002E4EE0">
        <w:rPr>
          <w:i/>
          <w:iCs/>
        </w:rPr>
        <w:t>nd Psychology, 27</w:t>
      </w:r>
      <w:r w:rsidRPr="00D663EC">
        <w:t xml:space="preserve">, 802-818. </w:t>
      </w:r>
      <w:hyperlink r:id="rId25" w:history="1">
        <w:r w:rsidRPr="002E4EE0">
          <w:rPr>
            <w:rStyle w:val="Hyperlink"/>
            <w:color w:val="006DB4"/>
          </w:rPr>
          <w:t>https://doi.org/10.1080/14789949.2016.1208264</w:t>
        </w:r>
      </w:hyperlink>
    </w:p>
    <w:p w14:paraId="7235159A" w14:textId="40201D5D" w:rsidR="00D663EC" w:rsidRDefault="00D663EC" w:rsidP="002E4EE0">
      <w:pPr>
        <w:spacing w:line="480" w:lineRule="auto"/>
        <w:jc w:val="both"/>
        <w:rPr>
          <w:rFonts w:ascii="Times New Roman" w:hAnsi="Times New Roman"/>
          <w:color w:val="000000"/>
        </w:rPr>
      </w:pPr>
    </w:p>
    <w:p w14:paraId="7DE902B1" w14:textId="77777777" w:rsidR="00B62700" w:rsidRDefault="00B62700" w:rsidP="00B62700">
      <w:pPr>
        <w:spacing w:line="480" w:lineRule="auto"/>
        <w:rPr>
          <w:rFonts w:ascii="Times New Roman" w:hAnsi="Times New Roman"/>
          <w:color w:val="000000"/>
        </w:rPr>
      </w:pPr>
    </w:p>
    <w:p w14:paraId="6F192E38" w14:textId="77777777" w:rsidR="00B62700" w:rsidRDefault="00B62700" w:rsidP="00B62700">
      <w:pPr>
        <w:spacing w:line="480" w:lineRule="auto"/>
        <w:rPr>
          <w:rFonts w:ascii="Times New Roman" w:hAnsi="Times New Roman"/>
          <w:color w:val="000000"/>
        </w:rPr>
      </w:pPr>
      <w:proofErr w:type="spellStart"/>
      <w:r w:rsidRPr="00F926DC">
        <w:rPr>
          <w:rFonts w:ascii="Times New Roman" w:hAnsi="Times New Roman"/>
          <w:color w:val="000000"/>
        </w:rPr>
        <w:t>Kassin</w:t>
      </w:r>
      <w:proofErr w:type="spellEnd"/>
      <w:r w:rsidRPr="00F926DC">
        <w:rPr>
          <w:rFonts w:ascii="Times New Roman" w:hAnsi="Times New Roman"/>
          <w:color w:val="000000"/>
        </w:rPr>
        <w:t xml:space="preserve">, S., &amp; Gudjonsson, G. (2004). The psychology of confessions: A review of the literature and issues. </w:t>
      </w:r>
      <w:r w:rsidRPr="00F926DC">
        <w:rPr>
          <w:rFonts w:ascii="Times New Roman" w:hAnsi="Times New Roman"/>
          <w:i/>
          <w:iCs/>
          <w:color w:val="000000"/>
        </w:rPr>
        <w:t>Psychological Science in the Public Interest, 5</w:t>
      </w:r>
      <w:r w:rsidRPr="00F926DC">
        <w:rPr>
          <w:rFonts w:ascii="Times New Roman" w:hAnsi="Times New Roman"/>
          <w:color w:val="000000"/>
        </w:rPr>
        <w:t xml:space="preserve">, 35-67. </w:t>
      </w:r>
    </w:p>
    <w:p w14:paraId="340F062B" w14:textId="77777777" w:rsidR="00B62700" w:rsidRDefault="00B62700" w:rsidP="00B62700">
      <w:pPr>
        <w:spacing w:line="480" w:lineRule="auto"/>
        <w:rPr>
          <w:rFonts w:ascii="Times New Roman" w:hAnsi="Times New Roman"/>
          <w:color w:val="000000"/>
        </w:rPr>
      </w:pPr>
    </w:p>
    <w:p w14:paraId="3F6C61C8" w14:textId="77777777" w:rsidR="00B62700" w:rsidRDefault="00B62700" w:rsidP="00B62700">
      <w:pPr>
        <w:spacing w:line="480" w:lineRule="auto"/>
        <w:rPr>
          <w:rFonts w:ascii="Times" w:hAnsi="Times"/>
          <w:sz w:val="20"/>
          <w:szCs w:val="20"/>
        </w:rPr>
      </w:pPr>
      <w:r w:rsidRPr="00863E5B">
        <w:rPr>
          <w:rFonts w:ascii="Times New Roman" w:hAnsi="Times New Roman"/>
          <w:color w:val="000000"/>
        </w:rPr>
        <w:t xml:space="preserve">Kebbell, M. Alison, L., </w:t>
      </w:r>
      <w:proofErr w:type="spellStart"/>
      <w:r w:rsidRPr="00863E5B">
        <w:rPr>
          <w:rFonts w:ascii="Times New Roman" w:hAnsi="Times New Roman"/>
          <w:color w:val="000000"/>
        </w:rPr>
        <w:t>Hurren</w:t>
      </w:r>
      <w:proofErr w:type="spellEnd"/>
      <w:r w:rsidRPr="00863E5B">
        <w:rPr>
          <w:rFonts w:ascii="Times New Roman" w:hAnsi="Times New Roman"/>
          <w:color w:val="000000"/>
        </w:rPr>
        <w:t xml:space="preserve">, E. (2008). Sex offenders’ perceptions of the effectiveness and fairness of humanity, dominance, and displaying an understanding of cognitive distortions in police interviews: A vignette study. </w:t>
      </w:r>
      <w:r w:rsidRPr="00863E5B">
        <w:rPr>
          <w:rFonts w:ascii="Times New Roman" w:hAnsi="Times New Roman"/>
          <w:i/>
          <w:iCs/>
          <w:color w:val="000000"/>
        </w:rPr>
        <w:t>Psychology, Crime &amp; Law, 14</w:t>
      </w:r>
      <w:r w:rsidRPr="00863E5B">
        <w:rPr>
          <w:rFonts w:ascii="Times New Roman" w:hAnsi="Times New Roman"/>
          <w:color w:val="000000"/>
        </w:rPr>
        <w:t xml:space="preserve">, 5, 435-449. </w:t>
      </w:r>
    </w:p>
    <w:p w14:paraId="3BF01E68" w14:textId="77777777" w:rsidR="00B62700" w:rsidRPr="00863E5B" w:rsidRDefault="00B62700" w:rsidP="00B62700">
      <w:pPr>
        <w:spacing w:line="480" w:lineRule="auto"/>
        <w:rPr>
          <w:rFonts w:ascii="Times" w:hAnsi="Times"/>
          <w:sz w:val="20"/>
          <w:szCs w:val="20"/>
        </w:rPr>
      </w:pPr>
    </w:p>
    <w:p w14:paraId="05CB5314" w14:textId="77777777" w:rsidR="00B62700" w:rsidRDefault="00B62700" w:rsidP="00B62700">
      <w:pPr>
        <w:spacing w:line="480" w:lineRule="auto"/>
        <w:rPr>
          <w:rStyle w:val="Hyperlink"/>
          <w:rFonts w:ascii="Times New Roman" w:hAnsi="Times New Roman"/>
          <w:color w:val="000000"/>
          <w:u w:val="none"/>
        </w:rPr>
      </w:pPr>
      <w:r>
        <w:rPr>
          <w:rFonts w:ascii="Times New Roman" w:hAnsi="Times New Roman"/>
          <w:color w:val="000000"/>
        </w:rPr>
        <w:t xml:space="preserve">Kebbell, M., Alison, L., </w:t>
      </w:r>
      <w:proofErr w:type="spellStart"/>
      <w:r>
        <w:rPr>
          <w:rFonts w:ascii="Times New Roman" w:hAnsi="Times New Roman"/>
          <w:color w:val="000000"/>
        </w:rPr>
        <w:t>Hurren</w:t>
      </w:r>
      <w:proofErr w:type="spellEnd"/>
      <w:r>
        <w:rPr>
          <w:rFonts w:ascii="Times New Roman" w:hAnsi="Times New Roman"/>
          <w:color w:val="000000"/>
        </w:rPr>
        <w:t xml:space="preserve">, E., &amp; Mazerolle, P. (2010). How do sex offenders think the police should interview to elicit confessions from sex offenders? </w:t>
      </w:r>
      <w:r>
        <w:rPr>
          <w:rFonts w:ascii="Times New Roman" w:hAnsi="Times New Roman"/>
          <w:i/>
          <w:iCs/>
          <w:color w:val="000000"/>
        </w:rPr>
        <w:t>Psychology, Crime &amp; Law, 16,</w:t>
      </w:r>
      <w:r>
        <w:rPr>
          <w:rFonts w:ascii="Times New Roman" w:hAnsi="Times New Roman"/>
          <w:color w:val="000000"/>
        </w:rPr>
        <w:t xml:space="preserve"> 567–584. </w:t>
      </w:r>
      <w:hyperlink r:id="rId26" w:history="1">
        <w:r w:rsidRPr="00E46FD0">
          <w:rPr>
            <w:rStyle w:val="Hyperlink"/>
            <w:rFonts w:ascii="Times New Roman" w:hAnsi="Times New Roman"/>
            <w:color w:val="000000"/>
            <w:u w:val="none"/>
          </w:rPr>
          <w:t>http://dx.doi.org/10.1080/10683160902971055</w:t>
        </w:r>
      </w:hyperlink>
    </w:p>
    <w:p w14:paraId="643ECAD4" w14:textId="77777777" w:rsidR="00B62700" w:rsidRDefault="00B62700" w:rsidP="00B62700">
      <w:pPr>
        <w:spacing w:line="480" w:lineRule="auto"/>
        <w:rPr>
          <w:rStyle w:val="Hyperlink"/>
          <w:rFonts w:ascii="Times New Roman" w:hAnsi="Times New Roman"/>
          <w:color w:val="000000"/>
          <w:u w:val="none"/>
        </w:rPr>
      </w:pPr>
    </w:p>
    <w:p w14:paraId="57F8196E" w14:textId="77777777" w:rsidR="00B62700" w:rsidRPr="00771E42" w:rsidRDefault="00B62700" w:rsidP="00B62700">
      <w:pPr>
        <w:spacing w:line="480" w:lineRule="auto"/>
        <w:rPr>
          <w:rFonts w:ascii="Times New Roman" w:hAnsi="Times New Roman"/>
        </w:rPr>
      </w:pPr>
      <w:r w:rsidRPr="00771E42">
        <w:rPr>
          <w:rFonts w:ascii="Times New Roman" w:hAnsi="Times New Roman"/>
          <w:color w:val="222222"/>
          <w:shd w:val="clear" w:color="auto" w:fill="FFFFFF"/>
        </w:rPr>
        <w:t xml:space="preserve">Kelly, C. E., </w:t>
      </w:r>
      <w:proofErr w:type="spellStart"/>
      <w:r w:rsidRPr="00771E42">
        <w:rPr>
          <w:rFonts w:ascii="Times New Roman" w:hAnsi="Times New Roman"/>
          <w:color w:val="222222"/>
          <w:shd w:val="clear" w:color="auto" w:fill="FFFFFF"/>
        </w:rPr>
        <w:t>Russano</w:t>
      </w:r>
      <w:proofErr w:type="spellEnd"/>
      <w:r w:rsidRPr="00771E42">
        <w:rPr>
          <w:rFonts w:ascii="Times New Roman" w:hAnsi="Times New Roman"/>
          <w:color w:val="222222"/>
          <w:shd w:val="clear" w:color="auto" w:fill="FFFFFF"/>
        </w:rPr>
        <w:t>, M. B., Miller, J. C., &amp; Redlich, A. D. (2019). On the road (to admission): Engaging suspects with minimization. </w:t>
      </w:r>
      <w:r w:rsidRPr="00771E42">
        <w:rPr>
          <w:rFonts w:ascii="Times New Roman" w:hAnsi="Times New Roman"/>
          <w:i/>
          <w:iCs/>
          <w:color w:val="222222"/>
          <w:shd w:val="clear" w:color="auto" w:fill="FFFFFF"/>
        </w:rPr>
        <w:t>Psychology, Public Policy, and Law</w:t>
      </w:r>
      <w:r w:rsidRPr="00771E42">
        <w:rPr>
          <w:rFonts w:ascii="Times New Roman" w:hAnsi="Times New Roman"/>
          <w:color w:val="222222"/>
          <w:shd w:val="clear" w:color="auto" w:fill="FFFFFF"/>
        </w:rPr>
        <w:t>, </w:t>
      </w:r>
      <w:r w:rsidRPr="00771E42">
        <w:rPr>
          <w:rFonts w:ascii="Times New Roman" w:hAnsi="Times New Roman"/>
          <w:i/>
          <w:iCs/>
          <w:color w:val="222222"/>
          <w:shd w:val="clear" w:color="auto" w:fill="FFFFFF"/>
        </w:rPr>
        <w:t>25</w:t>
      </w:r>
      <w:r w:rsidRPr="00771E42">
        <w:rPr>
          <w:rFonts w:ascii="Times New Roman" w:hAnsi="Times New Roman"/>
          <w:color w:val="222222"/>
          <w:shd w:val="clear" w:color="auto" w:fill="FFFFFF"/>
        </w:rPr>
        <w:t>(3), 166.</w:t>
      </w:r>
    </w:p>
    <w:p w14:paraId="63F478CF" w14:textId="77777777" w:rsidR="00B62700" w:rsidRDefault="00B62700" w:rsidP="00B62700">
      <w:pPr>
        <w:spacing w:before="1" w:after="1" w:line="480" w:lineRule="auto"/>
        <w:rPr>
          <w:rFonts w:ascii="Times New Roman" w:hAnsi="Times New Roman"/>
          <w:color w:val="000000"/>
        </w:rPr>
      </w:pPr>
    </w:p>
    <w:p w14:paraId="34CB93F6" w14:textId="77777777" w:rsidR="00B62700" w:rsidRDefault="00B62700" w:rsidP="00B62700">
      <w:pPr>
        <w:spacing w:before="1" w:after="1" w:line="480" w:lineRule="auto"/>
        <w:rPr>
          <w:rFonts w:ascii="Times New Roman" w:hAnsi="Times New Roman"/>
          <w:color w:val="000000"/>
        </w:rPr>
      </w:pPr>
      <w:r>
        <w:rPr>
          <w:rFonts w:ascii="Times New Roman" w:hAnsi="Times New Roman"/>
          <w:color w:val="000000"/>
        </w:rPr>
        <w:t xml:space="preserve">Kelly, C., &amp; Valencia, E. (2020). You ask and do not receive, because you ask wrongly. </w:t>
      </w:r>
      <w:r>
        <w:rPr>
          <w:rFonts w:ascii="Times New Roman" w:hAnsi="Times New Roman"/>
          <w:i/>
          <w:color w:val="000000"/>
        </w:rPr>
        <w:t xml:space="preserve">International Journal of Police Science &amp; Management, </w:t>
      </w:r>
      <w:r>
        <w:rPr>
          <w:rFonts w:ascii="Times New Roman" w:hAnsi="Times New Roman"/>
          <w:color w:val="000000"/>
        </w:rPr>
        <w:t>1-13. Doi: 10.1177/1461355720955077</w:t>
      </w:r>
    </w:p>
    <w:p w14:paraId="00F81A64" w14:textId="77777777" w:rsidR="00B62700" w:rsidRDefault="00B62700" w:rsidP="00B62700">
      <w:pPr>
        <w:spacing w:before="1" w:after="1" w:line="480" w:lineRule="auto"/>
        <w:rPr>
          <w:rFonts w:ascii="Times New Roman" w:hAnsi="Times New Roman"/>
          <w:color w:val="000000"/>
        </w:rPr>
      </w:pPr>
    </w:p>
    <w:p w14:paraId="49190F85" w14:textId="77777777" w:rsidR="00B62700" w:rsidRDefault="00B62700" w:rsidP="00B62700">
      <w:pPr>
        <w:spacing w:before="1" w:after="1" w:line="480" w:lineRule="auto"/>
        <w:rPr>
          <w:rFonts w:ascii="Times New Roman" w:hAnsi="Times New Roman"/>
          <w:color w:val="222222"/>
          <w:shd w:val="clear" w:color="auto" w:fill="FFFFFF"/>
        </w:rPr>
      </w:pPr>
      <w:r w:rsidRPr="00925A79">
        <w:rPr>
          <w:rFonts w:ascii="Times New Roman" w:hAnsi="Times New Roman"/>
          <w:color w:val="222222"/>
          <w:shd w:val="clear" w:color="auto" w:fill="FFFFFF"/>
        </w:rPr>
        <w:t>Lamb, M. E. (2016). Difficulties translating research on forensic interview practices to practitioners: Finding water, leading horses, but can we get them to drink? </w:t>
      </w:r>
      <w:r w:rsidRPr="00925A79">
        <w:rPr>
          <w:rFonts w:ascii="Times New Roman" w:hAnsi="Times New Roman"/>
          <w:i/>
          <w:iCs/>
          <w:color w:val="222222"/>
          <w:shd w:val="clear" w:color="auto" w:fill="FFFFFF"/>
        </w:rPr>
        <w:t>American Psychologist</w:t>
      </w:r>
      <w:r w:rsidRPr="00925A79">
        <w:rPr>
          <w:rFonts w:ascii="Times New Roman" w:hAnsi="Times New Roman"/>
          <w:color w:val="222222"/>
          <w:shd w:val="clear" w:color="auto" w:fill="FFFFFF"/>
        </w:rPr>
        <w:t>, </w:t>
      </w:r>
      <w:r w:rsidRPr="00925A79">
        <w:rPr>
          <w:rFonts w:ascii="Times New Roman" w:hAnsi="Times New Roman"/>
          <w:i/>
          <w:iCs/>
          <w:color w:val="222222"/>
          <w:shd w:val="clear" w:color="auto" w:fill="FFFFFF"/>
        </w:rPr>
        <w:t>71</w:t>
      </w:r>
      <w:r w:rsidRPr="00925A79">
        <w:rPr>
          <w:rFonts w:ascii="Times New Roman" w:hAnsi="Times New Roman"/>
          <w:color w:val="222222"/>
          <w:shd w:val="clear" w:color="auto" w:fill="FFFFFF"/>
        </w:rPr>
        <w:t>, 710</w:t>
      </w:r>
      <w:r>
        <w:rPr>
          <w:rFonts w:ascii="Times New Roman" w:hAnsi="Times New Roman"/>
          <w:color w:val="222222"/>
          <w:shd w:val="clear" w:color="auto" w:fill="FFFFFF"/>
        </w:rPr>
        <w:t>- 718</w:t>
      </w:r>
      <w:r w:rsidRPr="00925A79">
        <w:rPr>
          <w:rFonts w:ascii="Times New Roman" w:hAnsi="Times New Roman"/>
          <w:color w:val="222222"/>
          <w:shd w:val="clear" w:color="auto" w:fill="FFFFFF"/>
        </w:rPr>
        <w:t>.</w:t>
      </w:r>
    </w:p>
    <w:p w14:paraId="61754D10" w14:textId="77777777" w:rsidR="00B62700" w:rsidRDefault="00B62700" w:rsidP="00B62700">
      <w:pPr>
        <w:spacing w:before="1" w:after="1" w:line="480" w:lineRule="auto"/>
        <w:rPr>
          <w:rFonts w:ascii="Times New Roman" w:hAnsi="Times New Roman"/>
          <w:color w:val="222222"/>
          <w:shd w:val="clear" w:color="auto" w:fill="FFFFFF"/>
        </w:rPr>
      </w:pPr>
    </w:p>
    <w:p w14:paraId="6C1A4BC2" w14:textId="77777777" w:rsidR="00B62700" w:rsidRPr="00333B4C" w:rsidRDefault="00B62700" w:rsidP="00B62700">
      <w:pPr>
        <w:spacing w:line="480" w:lineRule="auto"/>
        <w:ind w:hanging="2"/>
        <w:rPr>
          <w:rFonts w:ascii="Times New Roman" w:eastAsia="Times New Roman" w:hAnsi="Times New Roman"/>
          <w:color w:val="000000"/>
        </w:rPr>
      </w:pPr>
      <w:r>
        <w:rPr>
          <w:rFonts w:ascii="Times New Roman" w:eastAsia="Times New Roman" w:hAnsi="Times New Roman"/>
          <w:color w:val="000000"/>
        </w:rPr>
        <w:lastRenderedPageBreak/>
        <w:t xml:space="preserve">Launay, C., </w:t>
      </w:r>
      <w:proofErr w:type="spellStart"/>
      <w:r>
        <w:rPr>
          <w:rFonts w:ascii="Times New Roman" w:eastAsia="Times New Roman" w:hAnsi="Times New Roman"/>
          <w:color w:val="000000"/>
        </w:rPr>
        <w:t>Py</w:t>
      </w:r>
      <w:proofErr w:type="spellEnd"/>
      <w:r>
        <w:rPr>
          <w:rFonts w:ascii="Times New Roman" w:eastAsia="Times New Roman" w:hAnsi="Times New Roman"/>
          <w:color w:val="000000"/>
        </w:rPr>
        <w:t xml:space="preserve">, J., Brunel, M., &amp; </w:t>
      </w:r>
      <w:proofErr w:type="spellStart"/>
      <w:r>
        <w:rPr>
          <w:rFonts w:ascii="Times New Roman" w:eastAsia="Times New Roman" w:hAnsi="Times New Roman"/>
          <w:color w:val="000000"/>
        </w:rPr>
        <w:t>Demarchi</w:t>
      </w:r>
      <w:proofErr w:type="spellEnd"/>
      <w:r>
        <w:rPr>
          <w:rFonts w:ascii="Times New Roman" w:eastAsia="Times New Roman" w:hAnsi="Times New Roman"/>
          <w:color w:val="000000"/>
        </w:rPr>
        <w:t xml:space="preserve">, S.  (2021). </w:t>
      </w:r>
      <w:proofErr w:type="spellStart"/>
      <w:r>
        <w:rPr>
          <w:rFonts w:ascii="Times New Roman" w:eastAsia="Times New Roman" w:hAnsi="Times New Roman"/>
          <w:color w:val="000000"/>
        </w:rPr>
        <w:t>Beyong</w:t>
      </w:r>
      <w:proofErr w:type="spellEnd"/>
      <w:r>
        <w:rPr>
          <w:rFonts w:ascii="Times New Roman" w:eastAsia="Times New Roman" w:hAnsi="Times New Roman"/>
          <w:color w:val="000000"/>
        </w:rPr>
        <w:t xml:space="preserve"> investigation-relevant information: A content analysis of police questioning. </w:t>
      </w:r>
      <w:r>
        <w:rPr>
          <w:rFonts w:ascii="Times New Roman" w:eastAsia="Times New Roman" w:hAnsi="Times New Roman"/>
          <w:i/>
          <w:color w:val="000000"/>
        </w:rPr>
        <w:t xml:space="preserve">Police Practice and Research. </w:t>
      </w:r>
      <w:r>
        <w:rPr>
          <w:rFonts w:ascii="Times New Roman" w:eastAsia="Times New Roman" w:hAnsi="Times New Roman"/>
          <w:color w:val="000000"/>
        </w:rPr>
        <w:t xml:space="preserve">Advanced online publication. </w:t>
      </w:r>
      <w:hyperlink r:id="rId27" w:history="1">
        <w:r w:rsidRPr="004A2287">
          <w:rPr>
            <w:rStyle w:val="Hyperlink"/>
            <w:rFonts w:ascii="Times New Roman" w:eastAsia="Times New Roman" w:hAnsi="Times New Roman"/>
          </w:rPr>
          <w:t>https://doi.org/10.1080/15614263.2020.1869002</w:t>
        </w:r>
      </w:hyperlink>
    </w:p>
    <w:p w14:paraId="47D92F5D" w14:textId="77777777" w:rsidR="00B62700" w:rsidRDefault="00B62700" w:rsidP="00B62700">
      <w:pPr>
        <w:spacing w:before="1" w:after="1" w:line="480" w:lineRule="auto"/>
        <w:rPr>
          <w:rFonts w:ascii="Times New Roman" w:hAnsi="Times New Roman"/>
          <w:color w:val="000000"/>
        </w:rPr>
      </w:pPr>
    </w:p>
    <w:p w14:paraId="71FACD30" w14:textId="77777777" w:rsidR="00BF708F" w:rsidRPr="00BF708F" w:rsidRDefault="00BF708F" w:rsidP="00B62700">
      <w:pPr>
        <w:spacing w:before="1" w:after="1" w:line="480" w:lineRule="auto"/>
        <w:rPr>
          <w:rFonts w:ascii="Times New Roman" w:hAnsi="Times New Roman"/>
          <w:color w:val="000000"/>
        </w:rPr>
      </w:pPr>
    </w:p>
    <w:p w14:paraId="3D9E9270" w14:textId="77777777" w:rsidR="00BF708F" w:rsidRPr="00BF708F" w:rsidRDefault="00BF708F" w:rsidP="00B62700">
      <w:pPr>
        <w:spacing w:before="1" w:after="1" w:line="480" w:lineRule="auto"/>
        <w:rPr>
          <w:rFonts w:ascii="Times New Roman" w:hAnsi="Times New Roman"/>
          <w:color w:val="000000"/>
        </w:rPr>
      </w:pPr>
      <w:bookmarkStart w:id="21" w:name="_Hlk76811530"/>
      <w:r w:rsidRPr="002E4EE0">
        <w:rPr>
          <w:rFonts w:ascii="Times New Roman" w:hAnsi="Times New Roman"/>
          <w:lang w:val="en-GB"/>
        </w:rPr>
        <w:t xml:space="preserve">Leahy-Harland, S., &amp; Bull, R.  (2017). Police strategies and suspect responses in real-life serious crime interviews.  </w:t>
      </w:r>
      <w:r w:rsidRPr="002E4EE0">
        <w:rPr>
          <w:rFonts w:ascii="Times New Roman" w:hAnsi="Times New Roman"/>
          <w:i/>
          <w:lang w:val="en-GB"/>
        </w:rPr>
        <w:t>Journal of Police and Criminal Psychology, 32,</w:t>
      </w:r>
      <w:r w:rsidRPr="002E4EE0">
        <w:rPr>
          <w:rFonts w:ascii="Times New Roman" w:hAnsi="Times New Roman"/>
          <w:lang w:val="en-GB"/>
        </w:rPr>
        <w:t xml:space="preserve"> 138-151.</w:t>
      </w:r>
      <w:bookmarkEnd w:id="21"/>
      <w:r>
        <w:rPr>
          <w:rFonts w:ascii="Times New Roman" w:hAnsi="Times New Roman"/>
          <w:lang w:val="en-GB"/>
        </w:rPr>
        <w:t xml:space="preserve"> </w:t>
      </w:r>
      <w:r>
        <w:rPr>
          <w:rFonts w:ascii="Segoe UI" w:hAnsi="Segoe UI" w:cs="Segoe UI"/>
          <w:color w:val="333333"/>
          <w:shd w:val="clear" w:color="auto" w:fill="FCFCFC"/>
        </w:rPr>
        <w:t> https://doi.org/10.1007/s11896-016-9207-</w:t>
      </w:r>
    </w:p>
    <w:p w14:paraId="0764B107" w14:textId="77777777" w:rsidR="00B62700" w:rsidRDefault="00B62700" w:rsidP="00B62700">
      <w:pPr>
        <w:spacing w:before="1" w:after="1" w:line="480" w:lineRule="auto"/>
        <w:rPr>
          <w:rFonts w:ascii="Times New Roman" w:hAnsi="Times New Roman"/>
          <w:color w:val="000000"/>
        </w:rPr>
      </w:pPr>
      <w:r>
        <w:rPr>
          <w:rFonts w:ascii="Times New Roman" w:hAnsi="Times New Roman"/>
          <w:color w:val="000000"/>
        </w:rPr>
        <w:t xml:space="preserve">Lumsden, K. (2016). Police officer and civilian staff receptivity to research and evidence-based policing in the UK: Providing a contextual understanding through qualitative interviews. </w:t>
      </w:r>
      <w:r>
        <w:rPr>
          <w:rFonts w:ascii="Times New Roman" w:hAnsi="Times New Roman"/>
          <w:i/>
          <w:color w:val="000000"/>
        </w:rPr>
        <w:t>Policing, 11</w:t>
      </w:r>
      <w:r>
        <w:rPr>
          <w:rFonts w:ascii="Times New Roman" w:hAnsi="Times New Roman"/>
          <w:color w:val="000000"/>
        </w:rPr>
        <w:t>, 2, 157-167. https://doi.org/10.1093/police/paw036</w:t>
      </w:r>
    </w:p>
    <w:p w14:paraId="3CE800F5" w14:textId="77777777" w:rsidR="00B62700" w:rsidRDefault="00B62700" w:rsidP="00B62700">
      <w:pPr>
        <w:spacing w:before="1" w:after="1" w:line="480" w:lineRule="auto"/>
        <w:rPr>
          <w:rFonts w:ascii="Times New Roman" w:hAnsi="Times New Roman"/>
          <w:color w:val="000000"/>
        </w:rPr>
      </w:pPr>
    </w:p>
    <w:p w14:paraId="2B797F50" w14:textId="77777777" w:rsidR="00B62700" w:rsidRDefault="00B62700" w:rsidP="00B62700">
      <w:pPr>
        <w:spacing w:before="1" w:after="1" w:line="480" w:lineRule="auto"/>
        <w:rPr>
          <w:rFonts w:ascii="Times New Roman" w:hAnsi="Times New Roman"/>
          <w:color w:val="000000"/>
        </w:rPr>
      </w:pPr>
      <w:r>
        <w:rPr>
          <w:rFonts w:ascii="Times New Roman" w:eastAsia="Times New Roman" w:hAnsi="Times New Roman"/>
        </w:rPr>
        <w:t xml:space="preserve">Lyon, T. &amp; Henderson, H. (2021). Increasing true reports without increasing false reports: </w:t>
      </w:r>
      <w:proofErr w:type="gramStart"/>
      <w:r>
        <w:rPr>
          <w:rFonts w:ascii="Times New Roman" w:eastAsia="Times New Roman" w:hAnsi="Times New Roman"/>
        </w:rPr>
        <w:t>Best</w:t>
      </w:r>
      <w:proofErr w:type="gramEnd"/>
      <w:r>
        <w:rPr>
          <w:rFonts w:ascii="Times New Roman" w:eastAsia="Times New Roman" w:hAnsi="Times New Roman"/>
        </w:rPr>
        <w:t xml:space="preserve"> practice interviewing methods and open-ended </w:t>
      </w:r>
      <w:proofErr w:type="spellStart"/>
      <w:r>
        <w:rPr>
          <w:rFonts w:ascii="Times New Roman" w:eastAsia="Times New Roman" w:hAnsi="Times New Roman"/>
        </w:rPr>
        <w:t>wh</w:t>
      </w:r>
      <w:proofErr w:type="spellEnd"/>
      <w:r>
        <w:rPr>
          <w:rFonts w:ascii="Times New Roman" w:eastAsia="Times New Roman" w:hAnsi="Times New Roman"/>
        </w:rPr>
        <w:t xml:space="preserve">-questions. </w:t>
      </w:r>
      <w:r>
        <w:rPr>
          <w:rFonts w:ascii="Times New Roman" w:eastAsia="Times New Roman" w:hAnsi="Times New Roman"/>
          <w:i/>
        </w:rPr>
        <w:t xml:space="preserve">American Professional Society on the Abuse of Children Advisor. </w:t>
      </w:r>
      <w:r>
        <w:rPr>
          <w:rFonts w:ascii="Times New Roman" w:eastAsia="Times New Roman" w:hAnsi="Times New Roman"/>
        </w:rPr>
        <w:t xml:space="preserve">Advanced online publication.  </w:t>
      </w:r>
    </w:p>
    <w:p w14:paraId="6F15DE66" w14:textId="77777777" w:rsidR="00B62700" w:rsidRDefault="00B62700" w:rsidP="00B62700">
      <w:pPr>
        <w:spacing w:before="1" w:after="1" w:line="480" w:lineRule="auto"/>
        <w:rPr>
          <w:rFonts w:ascii="Times New Roman" w:hAnsi="Times New Roman"/>
          <w:color w:val="000000"/>
        </w:rPr>
      </w:pPr>
    </w:p>
    <w:p w14:paraId="3501F40E" w14:textId="77777777" w:rsidR="00B62700" w:rsidRPr="00771E42" w:rsidRDefault="00B62700" w:rsidP="00B62700">
      <w:pPr>
        <w:spacing w:before="1" w:after="1" w:line="480" w:lineRule="auto"/>
        <w:rPr>
          <w:rFonts w:ascii="Times New Roman" w:hAnsi="Times New Roman"/>
          <w:color w:val="000000"/>
        </w:rPr>
      </w:pPr>
      <w:r w:rsidRPr="002E4EE0">
        <w:rPr>
          <w:rFonts w:ascii="Times New Roman" w:hAnsi="Times New Roman"/>
          <w:color w:val="222222"/>
          <w:shd w:val="clear" w:color="auto" w:fill="FFFFFF"/>
          <w:lang w:val="de-DE"/>
        </w:rPr>
        <w:t xml:space="preserve">Miller, J. C., Redlich, A. D., &amp; Kelly, C. E. (2018). </w:t>
      </w:r>
      <w:r w:rsidRPr="00771E42">
        <w:rPr>
          <w:rFonts w:ascii="Times New Roman" w:hAnsi="Times New Roman"/>
          <w:color w:val="222222"/>
          <w:shd w:val="clear" w:color="auto" w:fill="FFFFFF"/>
        </w:rPr>
        <w:t>Accusatorial and information-gathering interview and interrogation methods: a multi-country comparison. </w:t>
      </w:r>
      <w:r w:rsidRPr="00771E42">
        <w:rPr>
          <w:rFonts w:ascii="Times New Roman" w:hAnsi="Times New Roman"/>
          <w:i/>
          <w:iCs/>
          <w:color w:val="222222"/>
          <w:shd w:val="clear" w:color="auto" w:fill="FFFFFF"/>
        </w:rPr>
        <w:t>Psychology, Crime &amp; Law</w:t>
      </w:r>
      <w:r w:rsidRPr="00771E42">
        <w:rPr>
          <w:rFonts w:ascii="Times New Roman" w:hAnsi="Times New Roman"/>
          <w:color w:val="222222"/>
          <w:shd w:val="clear" w:color="auto" w:fill="FFFFFF"/>
        </w:rPr>
        <w:t>, </w:t>
      </w:r>
      <w:r w:rsidRPr="00771E42">
        <w:rPr>
          <w:rFonts w:ascii="Times New Roman" w:hAnsi="Times New Roman"/>
          <w:i/>
          <w:iCs/>
          <w:color w:val="222222"/>
          <w:shd w:val="clear" w:color="auto" w:fill="FFFFFF"/>
        </w:rPr>
        <w:t>24</w:t>
      </w:r>
      <w:r w:rsidRPr="00771E42">
        <w:rPr>
          <w:rFonts w:ascii="Times New Roman" w:hAnsi="Times New Roman"/>
          <w:color w:val="222222"/>
          <w:shd w:val="clear" w:color="auto" w:fill="FFFFFF"/>
        </w:rPr>
        <w:t>(9), 935-956.</w:t>
      </w:r>
    </w:p>
    <w:p w14:paraId="26FC8073" w14:textId="77777777" w:rsidR="00B62700" w:rsidRDefault="00B62700" w:rsidP="00B62700">
      <w:pPr>
        <w:spacing w:before="1" w:after="1" w:line="480" w:lineRule="auto"/>
        <w:rPr>
          <w:rFonts w:ascii="Times New Roman" w:hAnsi="Times New Roman"/>
          <w:color w:val="000000"/>
        </w:rPr>
      </w:pPr>
    </w:p>
    <w:p w14:paraId="3FD87A91" w14:textId="77777777" w:rsidR="00B62700" w:rsidRPr="00487E41" w:rsidRDefault="00B62700" w:rsidP="00B62700">
      <w:pPr>
        <w:spacing w:line="480" w:lineRule="auto"/>
        <w:rPr>
          <w:rFonts w:ascii="Times New Roman" w:hAnsi="Times New Roman"/>
          <w:color w:val="000000"/>
        </w:rPr>
      </w:pPr>
      <w:r>
        <w:rPr>
          <w:rFonts w:ascii="Times New Roman" w:hAnsi="Times New Roman"/>
          <w:color w:val="000000"/>
        </w:rPr>
        <w:t xml:space="preserve">Milne, R. (1997). </w:t>
      </w:r>
      <w:r>
        <w:rPr>
          <w:rFonts w:ascii="Times New Roman" w:hAnsi="Times New Roman"/>
          <w:i/>
          <w:color w:val="000000"/>
        </w:rPr>
        <w:t>Analysis and application of the cognitive interview.</w:t>
      </w:r>
      <w:r>
        <w:rPr>
          <w:rFonts w:ascii="Times New Roman" w:hAnsi="Times New Roman"/>
          <w:color w:val="000000"/>
        </w:rPr>
        <w:t xml:space="preserve"> (Unpublished doctoral dissertation). University of Portsmouth. </w:t>
      </w:r>
    </w:p>
    <w:p w14:paraId="6EE2EEC1" w14:textId="77777777" w:rsidR="00B62700" w:rsidRDefault="00B62700" w:rsidP="00B62700">
      <w:pPr>
        <w:spacing w:line="480" w:lineRule="auto"/>
        <w:rPr>
          <w:rFonts w:ascii="Times New Roman" w:hAnsi="Times New Roman"/>
          <w:color w:val="000000"/>
        </w:rPr>
      </w:pPr>
    </w:p>
    <w:p w14:paraId="12EE5967" w14:textId="77777777" w:rsidR="00B62700" w:rsidRPr="00487E41" w:rsidRDefault="00B62700" w:rsidP="00B62700">
      <w:pPr>
        <w:spacing w:line="480" w:lineRule="auto"/>
        <w:rPr>
          <w:rFonts w:ascii="Times New Roman" w:hAnsi="Times New Roman"/>
          <w:color w:val="000000"/>
        </w:rPr>
      </w:pPr>
      <w:r w:rsidRPr="00415AE1">
        <w:rPr>
          <w:rFonts w:ascii="Times New Roman" w:hAnsi="Times New Roman"/>
          <w:color w:val="000000"/>
        </w:rPr>
        <w:lastRenderedPageBreak/>
        <w:t>Milne, R. &amp; Bull, R. (1999)</w:t>
      </w:r>
      <w:r>
        <w:rPr>
          <w:rFonts w:ascii="Times New Roman" w:hAnsi="Times New Roman"/>
          <w:color w:val="000000"/>
        </w:rPr>
        <w:t>.</w:t>
      </w:r>
      <w:r w:rsidRPr="00415AE1">
        <w:rPr>
          <w:rFonts w:ascii="Times New Roman" w:hAnsi="Times New Roman"/>
          <w:color w:val="000000"/>
        </w:rPr>
        <w:t xml:space="preserve"> </w:t>
      </w:r>
      <w:r w:rsidRPr="00480896">
        <w:rPr>
          <w:rFonts w:ascii="Times New Roman" w:hAnsi="Times New Roman"/>
          <w:i/>
          <w:color w:val="000000"/>
        </w:rPr>
        <w:t xml:space="preserve">Investigative </w:t>
      </w:r>
      <w:r>
        <w:rPr>
          <w:rFonts w:ascii="Times New Roman" w:hAnsi="Times New Roman"/>
          <w:i/>
          <w:color w:val="000000"/>
        </w:rPr>
        <w:t>i</w:t>
      </w:r>
      <w:r w:rsidRPr="00480896">
        <w:rPr>
          <w:rFonts w:ascii="Times New Roman" w:hAnsi="Times New Roman"/>
          <w:i/>
          <w:color w:val="000000"/>
        </w:rPr>
        <w:t xml:space="preserve">nterviewing: Psychology and </w:t>
      </w:r>
      <w:r>
        <w:rPr>
          <w:rFonts w:ascii="Times New Roman" w:hAnsi="Times New Roman"/>
          <w:i/>
          <w:color w:val="000000"/>
        </w:rPr>
        <w:t>p</w:t>
      </w:r>
      <w:r w:rsidRPr="00480896">
        <w:rPr>
          <w:rFonts w:ascii="Times New Roman" w:hAnsi="Times New Roman"/>
          <w:i/>
          <w:color w:val="000000"/>
        </w:rPr>
        <w:t>ractice.</w:t>
      </w:r>
      <w:r w:rsidRPr="00415AE1">
        <w:rPr>
          <w:rFonts w:ascii="Times New Roman" w:hAnsi="Times New Roman"/>
          <w:color w:val="000000"/>
        </w:rPr>
        <w:t xml:space="preserve"> Chichester: John Wiley &amp; Sons Ltd.  </w:t>
      </w:r>
    </w:p>
    <w:p w14:paraId="5CE87E7C" w14:textId="77777777" w:rsidR="00B62700" w:rsidRDefault="00B62700" w:rsidP="00B62700">
      <w:pPr>
        <w:spacing w:before="1" w:after="1" w:line="480" w:lineRule="auto"/>
        <w:rPr>
          <w:rFonts w:ascii="Times New Roman" w:hAnsi="Times New Roman"/>
          <w:color w:val="000000"/>
        </w:rPr>
      </w:pPr>
    </w:p>
    <w:p w14:paraId="5E49527B" w14:textId="77777777" w:rsidR="00B62700" w:rsidRPr="00D1753D" w:rsidRDefault="00B62700" w:rsidP="00B62700">
      <w:pPr>
        <w:spacing w:before="1" w:after="1" w:line="480" w:lineRule="auto"/>
        <w:rPr>
          <w:rFonts w:ascii="Times New Roman" w:hAnsi="Times New Roman"/>
          <w:color w:val="000000"/>
        </w:rPr>
      </w:pPr>
      <w:proofErr w:type="spellStart"/>
      <w:r>
        <w:rPr>
          <w:rFonts w:ascii="Times New Roman" w:hAnsi="Times New Roman"/>
          <w:color w:val="000000"/>
        </w:rPr>
        <w:t>Orlov</w:t>
      </w:r>
      <w:proofErr w:type="spellEnd"/>
      <w:r>
        <w:rPr>
          <w:rFonts w:ascii="Times New Roman" w:hAnsi="Times New Roman"/>
          <w:color w:val="000000"/>
        </w:rPr>
        <w:t xml:space="preserve">, A. (1992). Carl Rogers and contemporary humanism. </w:t>
      </w:r>
      <w:r>
        <w:rPr>
          <w:rFonts w:ascii="Times New Roman" w:hAnsi="Times New Roman"/>
          <w:i/>
          <w:color w:val="000000"/>
        </w:rPr>
        <w:t>Journal of Russian and East European Psychology, 30</w:t>
      </w:r>
      <w:r>
        <w:rPr>
          <w:rFonts w:ascii="Times New Roman" w:hAnsi="Times New Roman"/>
          <w:color w:val="000000"/>
        </w:rPr>
        <w:t xml:space="preserve">, 36-41. </w:t>
      </w:r>
    </w:p>
    <w:p w14:paraId="3DEE270E" w14:textId="77777777" w:rsidR="00B62700" w:rsidRDefault="00B62700" w:rsidP="00B62700">
      <w:pPr>
        <w:spacing w:before="1" w:after="1" w:line="480" w:lineRule="auto"/>
        <w:rPr>
          <w:rFonts w:ascii="Times New Roman" w:hAnsi="Times New Roman"/>
          <w:color w:val="000000"/>
        </w:rPr>
      </w:pPr>
    </w:p>
    <w:p w14:paraId="745D0CEA" w14:textId="77777777" w:rsidR="00B62700" w:rsidRDefault="00B62700" w:rsidP="00B62700">
      <w:pPr>
        <w:spacing w:before="1" w:after="1" w:line="480" w:lineRule="auto"/>
        <w:rPr>
          <w:rFonts w:ascii="Times New Roman" w:hAnsi="Times New Roman"/>
          <w:color w:val="000000"/>
        </w:rPr>
      </w:pPr>
      <w:proofErr w:type="spellStart"/>
      <w:r>
        <w:rPr>
          <w:rFonts w:ascii="Times New Roman" w:hAnsi="Times New Roman"/>
          <w:color w:val="000000"/>
        </w:rPr>
        <w:t>Oxburgh</w:t>
      </w:r>
      <w:proofErr w:type="spellEnd"/>
      <w:r>
        <w:rPr>
          <w:rFonts w:ascii="Times New Roman" w:hAnsi="Times New Roman"/>
          <w:color w:val="000000"/>
        </w:rPr>
        <w:t xml:space="preserve">, G. (2011). Developing a more effective framework for the investigative interviewing of suspected sex offenders (Doctoral Dissertation, University of Portsmouth, Portsmouth, UK). Retrieved from: </w:t>
      </w:r>
      <w:hyperlink r:id="rId28" w:history="1">
        <w:r w:rsidRPr="0023710E">
          <w:rPr>
            <w:rStyle w:val="Hyperlink"/>
            <w:rFonts w:ascii="Times New Roman" w:hAnsi="Times New Roman"/>
          </w:rPr>
          <w:t>https://researchportal.port.ac.uk/portal/en/theses/developing-a-more-effective-framework-for-the-investigative-interviewing-of-suspected-sex-offenders(b5041291-4042-4513-aca7-afda44cdcaaf).html</w:t>
        </w:r>
      </w:hyperlink>
    </w:p>
    <w:p w14:paraId="30C55C21" w14:textId="77777777" w:rsidR="00B62700" w:rsidRDefault="00B62700" w:rsidP="00B62700">
      <w:pPr>
        <w:spacing w:before="1" w:after="1" w:line="480" w:lineRule="auto"/>
        <w:rPr>
          <w:rFonts w:ascii="Times New Roman" w:hAnsi="Times New Roman"/>
          <w:color w:val="000000"/>
        </w:rPr>
      </w:pPr>
    </w:p>
    <w:p w14:paraId="1E6C1FDA" w14:textId="77777777" w:rsidR="00B62700" w:rsidRDefault="00B62700" w:rsidP="00B62700">
      <w:pPr>
        <w:spacing w:line="480" w:lineRule="auto"/>
        <w:rPr>
          <w:rFonts w:ascii="Times New Roman" w:eastAsia="Times New Roman" w:hAnsi="Times New Roman"/>
        </w:rPr>
      </w:pPr>
      <w:proofErr w:type="spellStart"/>
      <w:r>
        <w:rPr>
          <w:rFonts w:ascii="Times New Roman" w:eastAsia="Times New Roman" w:hAnsi="Times New Roman"/>
        </w:rPr>
        <w:t>Oxburgh</w:t>
      </w:r>
      <w:proofErr w:type="spellEnd"/>
      <w:r>
        <w:rPr>
          <w:rFonts w:ascii="Times New Roman" w:eastAsia="Times New Roman" w:hAnsi="Times New Roman"/>
        </w:rPr>
        <w:t xml:space="preserve">, G., </w:t>
      </w:r>
      <w:proofErr w:type="spellStart"/>
      <w:r>
        <w:rPr>
          <w:rFonts w:ascii="Times New Roman" w:eastAsia="Times New Roman" w:hAnsi="Times New Roman"/>
        </w:rPr>
        <w:t>Myklebust</w:t>
      </w:r>
      <w:proofErr w:type="spellEnd"/>
      <w:r>
        <w:rPr>
          <w:rFonts w:ascii="Times New Roman" w:eastAsia="Times New Roman" w:hAnsi="Times New Roman"/>
        </w:rPr>
        <w:t xml:space="preserve">, T., &amp; Grant, T. (2010). The question of question types in police interviews: A review of the literature from a psychological and linguistic perspective. </w:t>
      </w:r>
      <w:r>
        <w:rPr>
          <w:rFonts w:ascii="Times New Roman" w:eastAsia="Times New Roman" w:hAnsi="Times New Roman"/>
          <w:i/>
        </w:rPr>
        <w:t>International Journal of Speech, Language &amp; the Law, 17</w:t>
      </w:r>
      <w:r>
        <w:rPr>
          <w:rFonts w:ascii="Times New Roman" w:eastAsia="Times New Roman" w:hAnsi="Times New Roman"/>
        </w:rPr>
        <w:t xml:space="preserve">(1), 45-66. </w:t>
      </w:r>
    </w:p>
    <w:p w14:paraId="350EBB13" w14:textId="77777777" w:rsidR="00B62700" w:rsidRDefault="00B62700" w:rsidP="00B62700">
      <w:pPr>
        <w:spacing w:line="480" w:lineRule="auto"/>
        <w:rPr>
          <w:rFonts w:ascii="Times New Roman" w:hAnsi="Times New Roman"/>
          <w:color w:val="000000"/>
        </w:rPr>
      </w:pPr>
    </w:p>
    <w:p w14:paraId="112B8951" w14:textId="36A8E8E6" w:rsidR="00B62700" w:rsidRDefault="00B62700" w:rsidP="00B62700">
      <w:pPr>
        <w:spacing w:line="480" w:lineRule="auto"/>
        <w:rPr>
          <w:rFonts w:ascii="Times New Roman" w:hAnsi="Times New Roman"/>
          <w:color w:val="000000"/>
        </w:rPr>
      </w:pPr>
      <w:proofErr w:type="spellStart"/>
      <w:r w:rsidRPr="00CD0F5D">
        <w:rPr>
          <w:rFonts w:ascii="Times New Roman" w:hAnsi="Times New Roman"/>
          <w:color w:val="000000"/>
        </w:rPr>
        <w:t>Oxburgh</w:t>
      </w:r>
      <w:proofErr w:type="spellEnd"/>
      <w:r w:rsidRPr="00CD0F5D">
        <w:rPr>
          <w:rFonts w:ascii="Times New Roman" w:hAnsi="Times New Roman"/>
          <w:color w:val="000000"/>
        </w:rPr>
        <w:t xml:space="preserve">, </w:t>
      </w:r>
      <w:r>
        <w:rPr>
          <w:rFonts w:ascii="Times New Roman" w:hAnsi="Times New Roman"/>
          <w:color w:val="000000"/>
        </w:rPr>
        <w:t xml:space="preserve">G., </w:t>
      </w:r>
      <w:r w:rsidRPr="00CD0F5D">
        <w:rPr>
          <w:rFonts w:ascii="Times New Roman" w:hAnsi="Times New Roman"/>
          <w:color w:val="000000"/>
        </w:rPr>
        <w:t>Ost,</w:t>
      </w:r>
      <w:r>
        <w:rPr>
          <w:rFonts w:ascii="Times New Roman" w:hAnsi="Times New Roman"/>
          <w:color w:val="000000"/>
        </w:rPr>
        <w:t xml:space="preserve"> J.,</w:t>
      </w:r>
      <w:r w:rsidRPr="00CD0F5D">
        <w:rPr>
          <w:rFonts w:ascii="Times New Roman" w:hAnsi="Times New Roman"/>
          <w:color w:val="000000"/>
        </w:rPr>
        <w:t xml:space="preserve"> &amp; </w:t>
      </w:r>
      <w:proofErr w:type="spellStart"/>
      <w:r w:rsidRPr="00CD0F5D">
        <w:rPr>
          <w:rFonts w:ascii="Times New Roman" w:hAnsi="Times New Roman"/>
          <w:color w:val="000000"/>
        </w:rPr>
        <w:t>Cherryman</w:t>
      </w:r>
      <w:proofErr w:type="spellEnd"/>
      <w:r w:rsidRPr="00CD0F5D">
        <w:rPr>
          <w:rFonts w:ascii="Times New Roman" w:hAnsi="Times New Roman"/>
          <w:color w:val="000000"/>
        </w:rPr>
        <w:t xml:space="preserve">, J. (2012). Police interviews with suspected child sex offenders: Does use of empathy and question type influence the amount of investigation relevant information obtained? </w:t>
      </w:r>
      <w:r w:rsidRPr="00CD0F5D">
        <w:rPr>
          <w:rFonts w:ascii="Times New Roman" w:hAnsi="Times New Roman"/>
          <w:i/>
          <w:iCs/>
          <w:color w:val="000000"/>
        </w:rPr>
        <w:t>Psychology, Crime &amp; Law, 18</w:t>
      </w:r>
      <w:r w:rsidRPr="00CD0F5D">
        <w:rPr>
          <w:rFonts w:ascii="Times New Roman" w:hAnsi="Times New Roman"/>
          <w:color w:val="000000"/>
        </w:rPr>
        <w:t xml:space="preserve">, 259-273. </w:t>
      </w:r>
    </w:p>
    <w:p w14:paraId="08FB9F9E" w14:textId="38271EA1" w:rsidR="00842B90" w:rsidRDefault="00842B90" w:rsidP="00B62700">
      <w:pPr>
        <w:spacing w:line="480" w:lineRule="auto"/>
        <w:rPr>
          <w:rFonts w:ascii="Times New Roman" w:hAnsi="Times New Roman"/>
          <w:color w:val="000000"/>
        </w:rPr>
      </w:pPr>
    </w:p>
    <w:p w14:paraId="4FCEE319" w14:textId="34667E9A" w:rsidR="00842B90" w:rsidRDefault="00842B90" w:rsidP="00B62700">
      <w:pPr>
        <w:spacing w:line="480" w:lineRule="auto"/>
        <w:rPr>
          <w:rFonts w:ascii="Times New Roman" w:hAnsi="Times New Roman"/>
          <w:color w:val="000000"/>
        </w:rPr>
      </w:pPr>
      <w:r>
        <w:rPr>
          <w:rFonts w:ascii="Arial" w:hAnsi="Arial" w:cs="Arial"/>
          <w:color w:val="222222"/>
          <w:sz w:val="20"/>
          <w:szCs w:val="20"/>
          <w:shd w:val="clear" w:color="auto" w:fill="FFFFFF"/>
        </w:rPr>
        <w:t xml:space="preserve">Patel, S., Pelletier-Bui, A., Smith, S., Roberts, M. B., </w:t>
      </w:r>
      <w:proofErr w:type="spellStart"/>
      <w:r>
        <w:rPr>
          <w:rFonts w:ascii="Arial" w:hAnsi="Arial" w:cs="Arial"/>
          <w:color w:val="222222"/>
          <w:sz w:val="20"/>
          <w:szCs w:val="20"/>
          <w:shd w:val="clear" w:color="auto" w:fill="FFFFFF"/>
        </w:rPr>
        <w:t>Kilgannon</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Trzeciak</w:t>
      </w:r>
      <w:proofErr w:type="spellEnd"/>
      <w:r>
        <w:rPr>
          <w:rFonts w:ascii="Arial" w:hAnsi="Arial" w:cs="Arial"/>
          <w:color w:val="222222"/>
          <w:sz w:val="20"/>
          <w:szCs w:val="20"/>
          <w:shd w:val="clear" w:color="auto" w:fill="FFFFFF"/>
        </w:rPr>
        <w:t>, S., &amp; Roberts, B. W. (2019). Curricula for empathy and compassion training in medical education: a systematic review.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(8), e0221412.</w:t>
      </w:r>
    </w:p>
    <w:p w14:paraId="4E3FB1DB" w14:textId="77777777" w:rsidR="00B62700" w:rsidRDefault="00B62700" w:rsidP="00B62700">
      <w:pPr>
        <w:spacing w:line="480" w:lineRule="auto"/>
        <w:rPr>
          <w:rFonts w:ascii="Times New Roman" w:hAnsi="Times New Roman"/>
          <w:color w:val="000000"/>
        </w:rPr>
      </w:pPr>
    </w:p>
    <w:p w14:paraId="7C96F8B2" w14:textId="77777777" w:rsidR="00B62700" w:rsidRDefault="00B62700" w:rsidP="00B62700">
      <w:pPr>
        <w:spacing w:line="480" w:lineRule="auto"/>
        <w:rPr>
          <w:rFonts w:ascii="Times New Roman" w:hAnsi="Times New Roman"/>
        </w:rPr>
      </w:pPr>
      <w:r>
        <w:rPr>
          <w:rFonts w:ascii="Times New Roman" w:hAnsi="Times New Roman"/>
        </w:rPr>
        <w:t xml:space="preserve">Paulo, R., Albuquerque, P., &amp; Bull, R. (2013). The enhanced cognitive interview: Towards a better use and understanding of this procedure. </w:t>
      </w:r>
      <w:r>
        <w:rPr>
          <w:rFonts w:ascii="Times New Roman" w:hAnsi="Times New Roman"/>
          <w:i/>
        </w:rPr>
        <w:t>International Journal of Police Science and Management, 15,</w:t>
      </w:r>
      <w:r>
        <w:rPr>
          <w:rFonts w:ascii="Times New Roman" w:hAnsi="Times New Roman"/>
        </w:rPr>
        <w:t xml:space="preserve"> 190-199.  </w:t>
      </w:r>
    </w:p>
    <w:p w14:paraId="46CFB236" w14:textId="77777777" w:rsidR="00B62700" w:rsidRDefault="00B62700" w:rsidP="00B62700">
      <w:pPr>
        <w:spacing w:line="480" w:lineRule="auto"/>
        <w:rPr>
          <w:rFonts w:ascii="Times New Roman" w:hAnsi="Times New Roman"/>
        </w:rPr>
      </w:pPr>
    </w:p>
    <w:p w14:paraId="28F48AAD" w14:textId="77777777" w:rsidR="00B62700" w:rsidRPr="00037141" w:rsidRDefault="00B62700" w:rsidP="00B62700">
      <w:pPr>
        <w:pBdr>
          <w:top w:val="nil"/>
          <w:left w:val="nil"/>
          <w:bottom w:val="nil"/>
          <w:right w:val="nil"/>
          <w:between w:val="nil"/>
        </w:pBdr>
        <w:spacing w:line="480" w:lineRule="auto"/>
        <w:ind w:hanging="2"/>
        <w:rPr>
          <w:rFonts w:ascii="Times New Roman" w:eastAsia="Times New Roman" w:hAnsi="Times New Roman"/>
        </w:rPr>
      </w:pPr>
      <w:r>
        <w:rPr>
          <w:rFonts w:ascii="Times New Roman" w:eastAsia="Times New Roman" w:hAnsi="Times New Roman"/>
        </w:rPr>
        <w:t>Place, C. &amp; Reid-</w:t>
      </w:r>
      <w:proofErr w:type="spellStart"/>
      <w:r>
        <w:rPr>
          <w:rFonts w:ascii="Times New Roman" w:eastAsia="Times New Roman" w:hAnsi="Times New Roman"/>
        </w:rPr>
        <w:t>Maloy</w:t>
      </w:r>
      <w:proofErr w:type="spellEnd"/>
      <w:r>
        <w:rPr>
          <w:rFonts w:ascii="Times New Roman" w:eastAsia="Times New Roman" w:hAnsi="Times New Roman"/>
        </w:rPr>
        <w:t xml:space="preserve">, J. (2018). Overcoming resistance in clinical and forensic interview. </w:t>
      </w:r>
      <w:r>
        <w:rPr>
          <w:rFonts w:ascii="Times New Roman" w:eastAsia="Times New Roman" w:hAnsi="Times New Roman"/>
          <w:i/>
        </w:rPr>
        <w:t>International Journal of Forensic Mental Health, 17</w:t>
      </w:r>
      <w:r>
        <w:rPr>
          <w:rFonts w:ascii="Times New Roman" w:eastAsia="Times New Roman" w:hAnsi="Times New Roman"/>
        </w:rPr>
        <w:t xml:space="preserve">(4), 362-376. </w:t>
      </w:r>
      <w:hyperlink r:id="rId29" w:history="1">
        <w:r w:rsidRPr="004A2287">
          <w:rPr>
            <w:rStyle w:val="Hyperlink"/>
            <w:rFonts w:ascii="Times New Roman" w:eastAsia="Times New Roman" w:hAnsi="Times New Roman"/>
          </w:rPr>
          <w:t>https://doi.org/10.1080/14999013.2018.1485189</w:t>
        </w:r>
      </w:hyperlink>
    </w:p>
    <w:p w14:paraId="4878C625" w14:textId="77777777" w:rsidR="00B62700" w:rsidRDefault="00B62700" w:rsidP="00B62700">
      <w:pPr>
        <w:spacing w:before="1" w:after="1" w:line="480" w:lineRule="auto"/>
        <w:rPr>
          <w:rFonts w:ascii="Times New Roman" w:hAnsi="Times New Roman"/>
          <w:color w:val="000000"/>
        </w:rPr>
      </w:pPr>
    </w:p>
    <w:p w14:paraId="5C56553A" w14:textId="77777777" w:rsidR="00B62700" w:rsidRDefault="00B62700" w:rsidP="00B62700">
      <w:pPr>
        <w:spacing w:before="1" w:after="1" w:line="480" w:lineRule="auto"/>
        <w:rPr>
          <w:rFonts w:ascii="Times New Roman" w:hAnsi="Times New Roman"/>
          <w:color w:val="000000"/>
        </w:rPr>
      </w:pPr>
      <w:r>
        <w:rPr>
          <w:rFonts w:ascii="Times New Roman" w:hAnsi="Times New Roman"/>
          <w:color w:val="000000"/>
        </w:rPr>
        <w:t xml:space="preserve">Poole, D., &amp; Lamb, M. (1998). </w:t>
      </w:r>
      <w:r>
        <w:rPr>
          <w:rFonts w:ascii="Times New Roman" w:hAnsi="Times New Roman"/>
          <w:i/>
          <w:color w:val="000000"/>
        </w:rPr>
        <w:t>Investigative interviews of children: A guide for helping professionals.</w:t>
      </w:r>
      <w:r>
        <w:rPr>
          <w:rFonts w:ascii="Times New Roman" w:hAnsi="Times New Roman"/>
          <w:color w:val="000000"/>
        </w:rPr>
        <w:t xml:space="preserve"> Washington, DC: American Psychological Association. </w:t>
      </w:r>
    </w:p>
    <w:p w14:paraId="77107F76" w14:textId="77777777" w:rsidR="00B62700" w:rsidRDefault="00B62700" w:rsidP="00B62700">
      <w:pPr>
        <w:spacing w:before="1" w:after="1" w:line="480" w:lineRule="auto"/>
        <w:rPr>
          <w:rFonts w:ascii="Times New Roman" w:hAnsi="Times New Roman"/>
          <w:color w:val="000000"/>
        </w:rPr>
      </w:pPr>
    </w:p>
    <w:p w14:paraId="4EF6D990" w14:textId="77777777" w:rsidR="00B62700" w:rsidRDefault="00B62700" w:rsidP="00B62700">
      <w:pPr>
        <w:spacing w:line="480" w:lineRule="auto"/>
        <w:rPr>
          <w:rFonts w:ascii="Times New Roman" w:hAnsi="Times New Roman"/>
          <w:color w:val="000000"/>
        </w:rPr>
      </w:pPr>
      <w:r w:rsidRPr="00DE4920">
        <w:rPr>
          <w:rFonts w:ascii="Times New Roman" w:hAnsi="Times New Roman"/>
          <w:color w:val="000000"/>
        </w:rPr>
        <w:t xml:space="preserve">Pounds, G. (2019). Rapport-building in suspects’ police interviews: The role of empathy and face. </w:t>
      </w:r>
      <w:r w:rsidRPr="00DE4920">
        <w:rPr>
          <w:rFonts w:ascii="Times New Roman" w:hAnsi="Times New Roman"/>
          <w:i/>
          <w:iCs/>
          <w:color w:val="000000"/>
        </w:rPr>
        <w:t xml:space="preserve">Pragmatics and Society, 10, </w:t>
      </w:r>
      <w:r w:rsidRPr="00DE4920">
        <w:rPr>
          <w:rFonts w:ascii="Times New Roman" w:hAnsi="Times New Roman"/>
          <w:color w:val="000000"/>
        </w:rPr>
        <w:t>95-121.</w:t>
      </w:r>
    </w:p>
    <w:p w14:paraId="6F05415A" w14:textId="77777777" w:rsidR="00B62700" w:rsidRDefault="00B62700" w:rsidP="00B62700">
      <w:pPr>
        <w:spacing w:line="480" w:lineRule="auto"/>
        <w:rPr>
          <w:rFonts w:ascii="Times New Roman" w:hAnsi="Times New Roman"/>
          <w:color w:val="000000"/>
        </w:rPr>
      </w:pPr>
    </w:p>
    <w:p w14:paraId="37A903F2" w14:textId="77777777" w:rsidR="00B62700" w:rsidRDefault="00B62700" w:rsidP="00B62700">
      <w:pPr>
        <w:spacing w:line="480" w:lineRule="auto"/>
        <w:rPr>
          <w:rFonts w:ascii="Times New Roman" w:hAnsi="Times New Roman"/>
          <w:color w:val="000000"/>
        </w:rPr>
      </w:pPr>
      <w:r>
        <w:rPr>
          <w:rFonts w:ascii="Times New Roman" w:hAnsi="Times New Roman"/>
          <w:color w:val="000000"/>
        </w:rPr>
        <w:t xml:space="preserve">Read, J. Powell, M., Kebbell, M., &amp; Milne, R. (2009). Investigative interviewing of suspected sex offenders: A review of what constitutes best practice. </w:t>
      </w:r>
      <w:r>
        <w:rPr>
          <w:rFonts w:ascii="Times New Roman" w:hAnsi="Times New Roman"/>
          <w:i/>
          <w:color w:val="000000"/>
        </w:rPr>
        <w:t>International Journal of Police Science &amp; Management, 11</w:t>
      </w:r>
      <w:r>
        <w:rPr>
          <w:rFonts w:ascii="Times New Roman" w:hAnsi="Times New Roman"/>
          <w:color w:val="000000"/>
        </w:rPr>
        <w:t xml:space="preserve">, 442-459. </w:t>
      </w:r>
    </w:p>
    <w:p w14:paraId="6A092444" w14:textId="77777777" w:rsidR="00B62700" w:rsidRDefault="00B62700" w:rsidP="00B62700">
      <w:pPr>
        <w:spacing w:line="480" w:lineRule="auto"/>
        <w:rPr>
          <w:rFonts w:ascii="Times New Roman" w:hAnsi="Times New Roman"/>
          <w:color w:val="000000"/>
        </w:rPr>
      </w:pPr>
    </w:p>
    <w:p w14:paraId="7BC13E3C" w14:textId="77777777" w:rsidR="00B62700" w:rsidRDefault="00B62700" w:rsidP="00B62700">
      <w:pPr>
        <w:spacing w:line="480" w:lineRule="auto"/>
        <w:ind w:hanging="2"/>
        <w:rPr>
          <w:rFonts w:ascii="Times New Roman" w:eastAsia="Times New Roman" w:hAnsi="Times New Roman"/>
        </w:rPr>
      </w:pPr>
      <w:proofErr w:type="spellStart"/>
      <w:r>
        <w:rPr>
          <w:rFonts w:ascii="Times New Roman" w:eastAsia="Times New Roman" w:hAnsi="Times New Roman"/>
        </w:rPr>
        <w:t>Rivard</w:t>
      </w:r>
      <w:proofErr w:type="spellEnd"/>
      <w:r>
        <w:rPr>
          <w:rFonts w:ascii="Times New Roman" w:eastAsia="Times New Roman" w:hAnsi="Times New Roman"/>
        </w:rPr>
        <w:t xml:space="preserve">, J., Fisher, R., Robertson, B., &amp; Mueller, D. (2014). Testing the cognitive interview with professional interviewers: Enhancing recall of specific details of recurring events. </w:t>
      </w:r>
      <w:r>
        <w:rPr>
          <w:rFonts w:ascii="Times New Roman" w:eastAsia="Times New Roman" w:hAnsi="Times New Roman"/>
          <w:i/>
        </w:rPr>
        <w:t>Applied Cognitive Psychology, 28</w:t>
      </w:r>
      <w:r>
        <w:rPr>
          <w:rFonts w:ascii="Times New Roman" w:eastAsia="Times New Roman" w:hAnsi="Times New Roman"/>
        </w:rPr>
        <w:t xml:space="preserve">(6). </w:t>
      </w:r>
      <w:hyperlink r:id="rId30" w:history="1">
        <w:r w:rsidRPr="004A2287">
          <w:rPr>
            <w:rStyle w:val="Hyperlink"/>
            <w:rFonts w:ascii="Times New Roman" w:eastAsia="Times New Roman" w:hAnsi="Times New Roman"/>
          </w:rPr>
          <w:t>https://doi.org/10.1002/acp.3026</w:t>
        </w:r>
      </w:hyperlink>
    </w:p>
    <w:p w14:paraId="3F7D7577" w14:textId="77777777" w:rsidR="00B62700" w:rsidRDefault="00B62700" w:rsidP="00B62700">
      <w:pPr>
        <w:spacing w:line="480" w:lineRule="auto"/>
        <w:rPr>
          <w:rFonts w:ascii="Times New Roman" w:hAnsi="Times New Roman"/>
          <w:color w:val="000000"/>
        </w:rPr>
      </w:pPr>
    </w:p>
    <w:p w14:paraId="4B101ED6" w14:textId="77777777" w:rsidR="00B62700" w:rsidRDefault="00B62700" w:rsidP="00B62700">
      <w:pPr>
        <w:spacing w:line="480" w:lineRule="auto"/>
        <w:rPr>
          <w:rFonts w:ascii="Times New Roman" w:hAnsi="Times New Roman"/>
          <w:color w:val="000000"/>
        </w:rPr>
      </w:pPr>
      <w:r>
        <w:rPr>
          <w:rFonts w:ascii="Times New Roman" w:hAnsi="Times New Roman"/>
          <w:color w:val="000000"/>
        </w:rPr>
        <w:lastRenderedPageBreak/>
        <w:t xml:space="preserve">Rogers, C. (1951). </w:t>
      </w:r>
      <w:r>
        <w:rPr>
          <w:rFonts w:ascii="Times New Roman" w:hAnsi="Times New Roman"/>
          <w:i/>
          <w:color w:val="000000"/>
        </w:rPr>
        <w:t xml:space="preserve">Client-centered therapy, </w:t>
      </w:r>
      <w:r>
        <w:rPr>
          <w:rFonts w:ascii="Times New Roman" w:hAnsi="Times New Roman"/>
          <w:color w:val="000000"/>
        </w:rPr>
        <w:t xml:space="preserve">Boston, MA: Houghton-Mifflin. </w:t>
      </w:r>
    </w:p>
    <w:p w14:paraId="447BD1F5" w14:textId="77777777" w:rsidR="00B62700" w:rsidRDefault="00B62700" w:rsidP="00B62700">
      <w:pPr>
        <w:spacing w:line="480" w:lineRule="auto"/>
        <w:rPr>
          <w:rFonts w:ascii="Times New Roman" w:hAnsi="Times New Roman"/>
          <w:color w:val="000000"/>
        </w:rPr>
      </w:pPr>
    </w:p>
    <w:p w14:paraId="5D327227" w14:textId="77777777" w:rsidR="00B62700" w:rsidRDefault="00B62700" w:rsidP="00B62700">
      <w:pPr>
        <w:spacing w:line="480" w:lineRule="auto"/>
        <w:rPr>
          <w:rFonts w:ascii="Times New Roman" w:hAnsi="Times New Roman"/>
          <w:color w:val="000000"/>
        </w:rPr>
      </w:pPr>
      <w:r w:rsidRPr="002E4EE0">
        <w:rPr>
          <w:rFonts w:ascii="Times New Roman" w:hAnsi="Times New Roman"/>
          <w:color w:val="000000"/>
          <w:lang w:val="de-DE"/>
        </w:rPr>
        <w:t xml:space="preserve">Russano, M., Meissner, C., Narchet, F., &amp; Kassin, S. (2005). </w:t>
      </w:r>
      <w:r w:rsidRPr="00AE5749">
        <w:rPr>
          <w:rFonts w:ascii="Times New Roman" w:hAnsi="Times New Roman"/>
          <w:color w:val="000000"/>
        </w:rPr>
        <w:t xml:space="preserve">Investigating true and false confessions within a novel experimental paradigm. </w:t>
      </w:r>
      <w:r w:rsidRPr="00AE5749">
        <w:rPr>
          <w:rFonts w:ascii="Times New Roman" w:hAnsi="Times New Roman"/>
          <w:i/>
          <w:iCs/>
          <w:color w:val="000000"/>
        </w:rPr>
        <w:t>Psychological Science, 16</w:t>
      </w:r>
      <w:r w:rsidRPr="00AE5749">
        <w:rPr>
          <w:rFonts w:ascii="Times New Roman" w:hAnsi="Times New Roman"/>
          <w:color w:val="000000"/>
        </w:rPr>
        <w:t xml:space="preserve">, 481-486. </w:t>
      </w:r>
    </w:p>
    <w:p w14:paraId="73522D50" w14:textId="77777777" w:rsidR="00B62700" w:rsidRDefault="00B62700" w:rsidP="00B62700">
      <w:pPr>
        <w:spacing w:line="480" w:lineRule="auto"/>
        <w:rPr>
          <w:rFonts w:ascii="Times New Roman" w:hAnsi="Times New Roman"/>
          <w:color w:val="000000"/>
        </w:rPr>
      </w:pPr>
    </w:p>
    <w:p w14:paraId="32A14C86" w14:textId="77777777" w:rsidR="00B62700" w:rsidRPr="00C920FE" w:rsidRDefault="00B62700" w:rsidP="00B62700">
      <w:pPr>
        <w:spacing w:line="480" w:lineRule="auto"/>
        <w:rPr>
          <w:rFonts w:ascii="Times New Roman" w:eastAsia="Times New Roman" w:hAnsi="Times New Roman"/>
        </w:rPr>
      </w:pPr>
      <w:proofErr w:type="spellStart"/>
      <w:r>
        <w:rPr>
          <w:rFonts w:ascii="Times New Roman" w:eastAsia="Times New Roman" w:hAnsi="Times New Roman"/>
          <w:color w:val="000000"/>
        </w:rPr>
        <w:t>Schegloff</w:t>
      </w:r>
      <w:proofErr w:type="spellEnd"/>
      <w:r>
        <w:rPr>
          <w:rFonts w:ascii="Times New Roman" w:eastAsia="Times New Roman" w:hAnsi="Times New Roman"/>
          <w:color w:val="000000"/>
        </w:rPr>
        <w:t xml:space="preserve">, E. (1982). Discourse as an interactional achievement: Some uses of ‘uh huh’ and other things that come between sentences. In D. Tannen (Ed.). </w:t>
      </w:r>
      <w:r>
        <w:rPr>
          <w:rFonts w:ascii="Times New Roman" w:eastAsia="Times New Roman" w:hAnsi="Times New Roman"/>
          <w:i/>
          <w:color w:val="000000"/>
        </w:rPr>
        <w:t>Analyzing Discourse: Text and Talk</w:t>
      </w:r>
      <w:r>
        <w:rPr>
          <w:rFonts w:ascii="Times New Roman" w:eastAsia="Times New Roman" w:hAnsi="Times New Roman"/>
          <w:color w:val="000000"/>
        </w:rPr>
        <w:t xml:space="preserve">. (pp. 71-93). Georgetown University Press.  </w:t>
      </w:r>
    </w:p>
    <w:p w14:paraId="71019142" w14:textId="77777777" w:rsidR="00B62700" w:rsidRDefault="00B62700" w:rsidP="00B62700">
      <w:pPr>
        <w:spacing w:line="480" w:lineRule="auto"/>
        <w:rPr>
          <w:rFonts w:ascii="Times New Roman" w:hAnsi="Times New Roman"/>
          <w:color w:val="000000"/>
        </w:rPr>
      </w:pPr>
    </w:p>
    <w:p w14:paraId="642E9659" w14:textId="3C3732D2" w:rsidR="00B62700" w:rsidRDefault="00B62700" w:rsidP="00B62700">
      <w:pPr>
        <w:spacing w:line="480" w:lineRule="auto"/>
        <w:rPr>
          <w:rFonts w:ascii="Times New Roman" w:hAnsi="Times New Roman"/>
          <w:color w:val="222222"/>
          <w:shd w:val="clear" w:color="auto" w:fill="FFFFFF"/>
        </w:rPr>
      </w:pPr>
      <w:proofErr w:type="spellStart"/>
      <w:r w:rsidRPr="00925A79">
        <w:rPr>
          <w:rFonts w:ascii="Times New Roman" w:hAnsi="Times New Roman"/>
          <w:color w:val="222222"/>
          <w:shd w:val="clear" w:color="auto" w:fill="FFFFFF"/>
        </w:rPr>
        <w:t>Skrifvars</w:t>
      </w:r>
      <w:proofErr w:type="spellEnd"/>
      <w:r w:rsidRPr="00925A79">
        <w:rPr>
          <w:rFonts w:ascii="Times New Roman" w:hAnsi="Times New Roman"/>
          <w:color w:val="222222"/>
          <w:shd w:val="clear" w:color="auto" w:fill="FFFFFF"/>
        </w:rPr>
        <w:t xml:space="preserve">, J., </w:t>
      </w:r>
      <w:proofErr w:type="spellStart"/>
      <w:r w:rsidRPr="00925A79">
        <w:rPr>
          <w:rFonts w:ascii="Times New Roman" w:hAnsi="Times New Roman"/>
          <w:color w:val="222222"/>
          <w:shd w:val="clear" w:color="auto" w:fill="FFFFFF"/>
        </w:rPr>
        <w:t>Korkman</w:t>
      </w:r>
      <w:proofErr w:type="spellEnd"/>
      <w:r w:rsidRPr="00925A79">
        <w:rPr>
          <w:rFonts w:ascii="Times New Roman" w:hAnsi="Times New Roman"/>
          <w:color w:val="222222"/>
          <w:shd w:val="clear" w:color="auto" w:fill="FFFFFF"/>
        </w:rPr>
        <w:t xml:space="preserve">, J., Sui, V., van </w:t>
      </w:r>
      <w:proofErr w:type="spellStart"/>
      <w:r w:rsidRPr="00925A79">
        <w:rPr>
          <w:rFonts w:ascii="Times New Roman" w:hAnsi="Times New Roman"/>
          <w:color w:val="222222"/>
          <w:shd w:val="clear" w:color="auto" w:fill="FFFFFF"/>
        </w:rPr>
        <w:t>Veldhuizen</w:t>
      </w:r>
      <w:proofErr w:type="spellEnd"/>
      <w:r w:rsidRPr="00925A79">
        <w:rPr>
          <w:rFonts w:ascii="Times New Roman" w:hAnsi="Times New Roman"/>
          <w:color w:val="222222"/>
          <w:shd w:val="clear" w:color="auto" w:fill="FFFFFF"/>
        </w:rPr>
        <w:t xml:space="preserve">, T., &amp; </w:t>
      </w:r>
      <w:proofErr w:type="spellStart"/>
      <w:r w:rsidRPr="00925A79">
        <w:rPr>
          <w:rFonts w:ascii="Times New Roman" w:hAnsi="Times New Roman"/>
          <w:color w:val="222222"/>
          <w:shd w:val="clear" w:color="auto" w:fill="FFFFFF"/>
        </w:rPr>
        <w:t>Antfolk</w:t>
      </w:r>
      <w:proofErr w:type="spellEnd"/>
      <w:r w:rsidRPr="00925A79">
        <w:rPr>
          <w:rFonts w:ascii="Times New Roman" w:hAnsi="Times New Roman"/>
          <w:color w:val="222222"/>
          <w:shd w:val="clear" w:color="auto" w:fill="FFFFFF"/>
        </w:rPr>
        <w:t>, J. (2020). An analysis of question style and type in official Finnish asylum interview transcripts. </w:t>
      </w:r>
      <w:r w:rsidRPr="00925A79">
        <w:rPr>
          <w:rFonts w:ascii="Times New Roman" w:hAnsi="Times New Roman"/>
          <w:i/>
          <w:iCs/>
          <w:color w:val="222222"/>
          <w:shd w:val="clear" w:color="auto" w:fill="FFFFFF"/>
        </w:rPr>
        <w:t>Journal of Investigative Psychology and Offender Profiling</w:t>
      </w:r>
      <w:r w:rsidRPr="00925A79">
        <w:rPr>
          <w:rFonts w:ascii="Times New Roman" w:hAnsi="Times New Roman"/>
          <w:color w:val="222222"/>
          <w:shd w:val="clear" w:color="auto" w:fill="FFFFFF"/>
        </w:rPr>
        <w:t>.</w:t>
      </w:r>
      <w:r>
        <w:rPr>
          <w:rFonts w:ascii="Times New Roman" w:hAnsi="Times New Roman"/>
          <w:color w:val="222222"/>
          <w:shd w:val="clear" w:color="auto" w:fill="FFFFFF"/>
        </w:rPr>
        <w:t xml:space="preserve"> (Currently available online.)</w:t>
      </w:r>
    </w:p>
    <w:p w14:paraId="2CA571A4" w14:textId="620561C4" w:rsidR="00DB2573" w:rsidRPr="00BB1D4B" w:rsidRDefault="00DB2573" w:rsidP="00B62700">
      <w:pPr>
        <w:spacing w:line="480" w:lineRule="auto"/>
        <w:rPr>
          <w:rFonts w:ascii="Times New Roman" w:hAnsi="Times New Roman"/>
          <w:color w:val="222222"/>
          <w:shd w:val="clear" w:color="auto" w:fill="FFFFFF"/>
        </w:rPr>
      </w:pPr>
    </w:p>
    <w:p w14:paraId="03847718" w14:textId="7F54BAD4" w:rsidR="00DB2573" w:rsidRPr="00BB1D4B" w:rsidRDefault="00DB2573" w:rsidP="00B62700">
      <w:pPr>
        <w:spacing w:line="480" w:lineRule="auto"/>
        <w:rPr>
          <w:rFonts w:ascii="Times New Roman" w:hAnsi="Times New Roman"/>
        </w:rPr>
      </w:pPr>
      <w:proofErr w:type="spellStart"/>
      <w:r w:rsidRPr="002E4EE0">
        <w:rPr>
          <w:rFonts w:ascii="Times New Roman" w:hAnsi="Times New Roman" w:cs="Arial"/>
          <w:color w:val="222222"/>
          <w:szCs w:val="20"/>
          <w:shd w:val="clear" w:color="auto" w:fill="FFFFFF"/>
        </w:rPr>
        <w:t>Teding</w:t>
      </w:r>
      <w:proofErr w:type="spellEnd"/>
      <w:r w:rsidRPr="002E4EE0">
        <w:rPr>
          <w:rFonts w:ascii="Times New Roman" w:hAnsi="Times New Roman" w:cs="Arial"/>
          <w:color w:val="222222"/>
          <w:szCs w:val="20"/>
          <w:shd w:val="clear" w:color="auto" w:fill="FFFFFF"/>
        </w:rPr>
        <w:t xml:space="preserve"> van </w:t>
      </w:r>
      <w:proofErr w:type="spellStart"/>
      <w:r w:rsidRPr="002E4EE0">
        <w:rPr>
          <w:rFonts w:ascii="Times New Roman" w:hAnsi="Times New Roman" w:cs="Arial"/>
          <w:color w:val="222222"/>
          <w:szCs w:val="20"/>
          <w:shd w:val="clear" w:color="auto" w:fill="FFFFFF"/>
        </w:rPr>
        <w:t>Berkhout</w:t>
      </w:r>
      <w:proofErr w:type="spellEnd"/>
      <w:r w:rsidRPr="002E4EE0">
        <w:rPr>
          <w:rFonts w:ascii="Times New Roman" w:hAnsi="Times New Roman" w:cs="Arial"/>
          <w:color w:val="222222"/>
          <w:szCs w:val="20"/>
          <w:shd w:val="clear" w:color="auto" w:fill="FFFFFF"/>
        </w:rPr>
        <w:t xml:space="preserve">, E., &amp; </w:t>
      </w:r>
      <w:proofErr w:type="spellStart"/>
      <w:r w:rsidRPr="002E4EE0">
        <w:rPr>
          <w:rFonts w:ascii="Times New Roman" w:hAnsi="Times New Roman" w:cs="Arial"/>
          <w:color w:val="222222"/>
          <w:szCs w:val="20"/>
          <w:shd w:val="clear" w:color="auto" w:fill="FFFFFF"/>
        </w:rPr>
        <w:t>Malouff</w:t>
      </w:r>
      <w:proofErr w:type="spellEnd"/>
      <w:r w:rsidRPr="002E4EE0">
        <w:rPr>
          <w:rFonts w:ascii="Times New Roman" w:hAnsi="Times New Roman" w:cs="Arial"/>
          <w:color w:val="222222"/>
          <w:szCs w:val="20"/>
          <w:shd w:val="clear" w:color="auto" w:fill="FFFFFF"/>
        </w:rPr>
        <w:t>, J. M. (2016). The efficacy of empathy training: A meta-analysis of randomized controlled trials. </w:t>
      </w:r>
      <w:r w:rsidRPr="002E4EE0">
        <w:rPr>
          <w:rFonts w:ascii="Times New Roman" w:hAnsi="Times New Roman" w:cs="Arial"/>
          <w:i/>
          <w:iCs/>
          <w:color w:val="222222"/>
          <w:szCs w:val="20"/>
          <w:shd w:val="clear" w:color="auto" w:fill="FFFFFF"/>
        </w:rPr>
        <w:t>Journal of counseling psychology</w:t>
      </w:r>
      <w:r w:rsidRPr="002E4EE0">
        <w:rPr>
          <w:rFonts w:ascii="Times New Roman" w:hAnsi="Times New Roman" w:cs="Arial"/>
          <w:color w:val="222222"/>
          <w:szCs w:val="20"/>
          <w:shd w:val="clear" w:color="auto" w:fill="FFFFFF"/>
        </w:rPr>
        <w:t>, </w:t>
      </w:r>
      <w:r w:rsidRPr="002E4EE0">
        <w:rPr>
          <w:rFonts w:ascii="Times New Roman" w:hAnsi="Times New Roman" w:cs="Arial"/>
          <w:i/>
          <w:iCs/>
          <w:color w:val="222222"/>
          <w:szCs w:val="20"/>
          <w:shd w:val="clear" w:color="auto" w:fill="FFFFFF"/>
        </w:rPr>
        <w:t>63</w:t>
      </w:r>
      <w:r w:rsidRPr="002E4EE0">
        <w:rPr>
          <w:rFonts w:ascii="Times New Roman" w:hAnsi="Times New Roman" w:cs="Arial"/>
          <w:color w:val="222222"/>
          <w:szCs w:val="20"/>
          <w:shd w:val="clear" w:color="auto" w:fill="FFFFFF"/>
        </w:rPr>
        <w:t xml:space="preserve">, 32-42. </w:t>
      </w:r>
      <w:hyperlink r:id="rId31" w:tgtFrame="_blank" w:history="1">
        <w:r w:rsidRPr="002E4EE0">
          <w:rPr>
            <w:rStyle w:val="Hyperlink"/>
            <w:rFonts w:ascii="Times New Roman" w:hAnsi="Times New Roman" w:cs="Arial"/>
            <w:color w:val="23527C"/>
            <w:szCs w:val="21"/>
            <w:shd w:val="clear" w:color="auto" w:fill="FFFFFF"/>
          </w:rPr>
          <w:t>https://doi.org/10.1037/cou0000093</w:t>
        </w:r>
      </w:hyperlink>
    </w:p>
    <w:p w14:paraId="6A4ABA75" w14:textId="77777777" w:rsidR="00B62700" w:rsidRDefault="00B62700" w:rsidP="00B62700">
      <w:pPr>
        <w:spacing w:before="1" w:after="1" w:line="480" w:lineRule="auto"/>
        <w:rPr>
          <w:rFonts w:ascii="Times New Roman" w:hAnsi="Times New Roman"/>
          <w:color w:val="000000"/>
        </w:rPr>
      </w:pPr>
    </w:p>
    <w:p w14:paraId="4FE00A72" w14:textId="77777777" w:rsidR="00B62700" w:rsidRPr="00F25C6D" w:rsidRDefault="00B62700" w:rsidP="00B62700">
      <w:pPr>
        <w:spacing w:before="1" w:after="1" w:line="480" w:lineRule="auto"/>
        <w:rPr>
          <w:rFonts w:ascii="Times New Roman" w:hAnsi="Times New Roman"/>
          <w:color w:val="222222"/>
          <w:shd w:val="clear" w:color="auto" w:fill="FFFFFF"/>
        </w:rPr>
      </w:pPr>
      <w:proofErr w:type="spellStart"/>
      <w:r w:rsidRPr="00665FDE">
        <w:rPr>
          <w:rFonts w:ascii="Times New Roman" w:hAnsi="Times New Roman"/>
          <w:color w:val="222222"/>
          <w:shd w:val="clear" w:color="auto" w:fill="FFFFFF"/>
        </w:rPr>
        <w:t>Verkampt</w:t>
      </w:r>
      <w:proofErr w:type="spellEnd"/>
      <w:r w:rsidRPr="00665FDE">
        <w:rPr>
          <w:rFonts w:ascii="Times New Roman" w:hAnsi="Times New Roman"/>
          <w:color w:val="222222"/>
          <w:shd w:val="clear" w:color="auto" w:fill="FFFFFF"/>
        </w:rPr>
        <w:t xml:space="preserve">, F., </w:t>
      </w:r>
      <w:proofErr w:type="spellStart"/>
      <w:r w:rsidRPr="00665FDE">
        <w:rPr>
          <w:rFonts w:ascii="Times New Roman" w:hAnsi="Times New Roman"/>
          <w:color w:val="222222"/>
          <w:shd w:val="clear" w:color="auto" w:fill="FFFFFF"/>
        </w:rPr>
        <w:t>Dodier</w:t>
      </w:r>
      <w:proofErr w:type="spellEnd"/>
      <w:r w:rsidRPr="00665FDE">
        <w:rPr>
          <w:rFonts w:ascii="Times New Roman" w:hAnsi="Times New Roman"/>
          <w:color w:val="222222"/>
          <w:shd w:val="clear" w:color="auto" w:fill="FFFFFF"/>
        </w:rPr>
        <w:t xml:space="preserve">, O., Milne, R., &amp; </w:t>
      </w:r>
      <w:proofErr w:type="spellStart"/>
      <w:r w:rsidRPr="00665FDE">
        <w:rPr>
          <w:rFonts w:ascii="Times New Roman" w:hAnsi="Times New Roman"/>
          <w:color w:val="222222"/>
          <w:shd w:val="clear" w:color="auto" w:fill="FFFFFF"/>
        </w:rPr>
        <w:t>Ginet</w:t>
      </w:r>
      <w:proofErr w:type="spellEnd"/>
      <w:r w:rsidRPr="00665FDE">
        <w:rPr>
          <w:rFonts w:ascii="Times New Roman" w:hAnsi="Times New Roman"/>
          <w:color w:val="222222"/>
          <w:shd w:val="clear" w:color="auto" w:fill="FFFFFF"/>
        </w:rPr>
        <w:t xml:space="preserve">, M. (2019). </w:t>
      </w:r>
      <w:r w:rsidRPr="00925A79">
        <w:rPr>
          <w:rFonts w:ascii="Times New Roman" w:hAnsi="Times New Roman"/>
          <w:color w:val="222222"/>
          <w:shd w:val="clear" w:color="auto" w:fill="FFFFFF"/>
        </w:rPr>
        <w:t>An analysis of the quality of investigative interviews with children in France: age of the witness does matter. </w:t>
      </w:r>
      <w:r w:rsidRPr="00925A79">
        <w:rPr>
          <w:rFonts w:ascii="Times New Roman" w:hAnsi="Times New Roman"/>
          <w:i/>
          <w:iCs/>
          <w:color w:val="222222"/>
          <w:shd w:val="clear" w:color="auto" w:fill="FFFFFF"/>
        </w:rPr>
        <w:t>Police Practice and Research</w:t>
      </w:r>
      <w:r>
        <w:rPr>
          <w:rFonts w:ascii="Times New Roman" w:hAnsi="Times New Roman"/>
          <w:i/>
          <w:iCs/>
          <w:color w:val="222222"/>
          <w:shd w:val="clear" w:color="auto" w:fill="FFFFFF"/>
        </w:rPr>
        <w:t>, 20</w:t>
      </w:r>
      <w:r w:rsidRPr="00925A79">
        <w:rPr>
          <w:rFonts w:ascii="Times New Roman" w:hAnsi="Times New Roman"/>
          <w:color w:val="222222"/>
          <w:shd w:val="clear" w:color="auto" w:fill="FFFFFF"/>
        </w:rPr>
        <w:t>, 1-25.</w:t>
      </w:r>
    </w:p>
    <w:p w14:paraId="60FD9F7D" w14:textId="77777777" w:rsidR="00B62700" w:rsidRDefault="00B62700" w:rsidP="00B62700">
      <w:pPr>
        <w:spacing w:before="1" w:after="1" w:line="480" w:lineRule="auto"/>
        <w:rPr>
          <w:rFonts w:ascii="Times New Roman" w:hAnsi="Times New Roman"/>
          <w:color w:val="000000"/>
        </w:rPr>
      </w:pPr>
    </w:p>
    <w:p w14:paraId="7CDC63B6" w14:textId="77777777" w:rsidR="00B62700" w:rsidRDefault="00B62700" w:rsidP="00B62700">
      <w:pPr>
        <w:spacing w:before="1" w:after="1" w:line="480" w:lineRule="auto"/>
        <w:rPr>
          <w:rFonts w:ascii="Times New Roman" w:hAnsi="Times New Roman"/>
          <w:i/>
          <w:color w:val="000000"/>
        </w:rPr>
      </w:pPr>
      <w:r>
        <w:rPr>
          <w:rFonts w:ascii="Times New Roman" w:hAnsi="Times New Roman"/>
          <w:color w:val="000000"/>
        </w:rPr>
        <w:t xml:space="preserve">Waterhouse, G., Ridley, A., Bull, R., La </w:t>
      </w:r>
      <w:proofErr w:type="spellStart"/>
      <w:r>
        <w:rPr>
          <w:rFonts w:ascii="Times New Roman" w:hAnsi="Times New Roman"/>
          <w:color w:val="000000"/>
        </w:rPr>
        <w:t>Rooy</w:t>
      </w:r>
      <w:proofErr w:type="spellEnd"/>
      <w:r>
        <w:rPr>
          <w:rFonts w:ascii="Times New Roman" w:hAnsi="Times New Roman"/>
          <w:color w:val="000000"/>
        </w:rPr>
        <w:t xml:space="preserve">, D., &amp; Wilcock, R. (2018). Mapping repeated interviews. </w:t>
      </w:r>
      <w:r>
        <w:rPr>
          <w:rFonts w:ascii="Times New Roman" w:hAnsi="Times New Roman"/>
          <w:i/>
          <w:color w:val="000000"/>
        </w:rPr>
        <w:t xml:space="preserve">Journal of Police and Criminal Psychology, </w:t>
      </w:r>
      <w:r>
        <w:rPr>
          <w:rFonts w:ascii="Arial" w:hAnsi="Arial" w:cs="Arial"/>
          <w:i/>
          <w:iCs/>
          <w:color w:val="222222"/>
          <w:sz w:val="20"/>
          <w:szCs w:val="20"/>
          <w:shd w:val="clear" w:color="auto" w:fill="FFFFFF"/>
        </w:rPr>
        <w:t xml:space="preserve">34 </w:t>
      </w:r>
      <w:r>
        <w:rPr>
          <w:rFonts w:ascii="Arial" w:hAnsi="Arial" w:cs="Arial"/>
          <w:color w:val="222222"/>
          <w:sz w:val="20"/>
          <w:szCs w:val="20"/>
          <w:shd w:val="clear" w:color="auto" w:fill="FFFFFF"/>
        </w:rPr>
        <w:t>(4), 392-409.</w:t>
      </w:r>
    </w:p>
    <w:p w14:paraId="2DEA2D23" w14:textId="77777777" w:rsidR="00B62700" w:rsidRPr="003E6745" w:rsidRDefault="00B62700" w:rsidP="00B62700">
      <w:pPr>
        <w:spacing w:before="1" w:after="1" w:line="480" w:lineRule="auto"/>
        <w:rPr>
          <w:rFonts w:ascii="Times New Roman" w:hAnsi="Times New Roman"/>
          <w:color w:val="000000"/>
        </w:rPr>
      </w:pPr>
      <w:r>
        <w:rPr>
          <w:rFonts w:ascii="Times New Roman" w:hAnsi="Times New Roman"/>
          <w:color w:val="000000"/>
        </w:rPr>
        <w:lastRenderedPageBreak/>
        <w:t xml:space="preserve">Ward, N. &amp; Tsukahara, W. (2000). Prosodic features which cue back-channel responses in English and Japanese. </w:t>
      </w:r>
      <w:r>
        <w:rPr>
          <w:rFonts w:ascii="Times New Roman" w:hAnsi="Times New Roman"/>
          <w:i/>
          <w:color w:val="000000"/>
        </w:rPr>
        <w:t>Journal of Pragmatics, 32</w:t>
      </w:r>
      <w:r>
        <w:rPr>
          <w:rFonts w:ascii="Times New Roman" w:hAnsi="Times New Roman"/>
          <w:color w:val="000000"/>
        </w:rPr>
        <w:t xml:space="preserve">, 1177-1207. </w:t>
      </w:r>
    </w:p>
    <w:p w14:paraId="0BD26079" w14:textId="77777777" w:rsidR="00B62700" w:rsidRDefault="00B62700" w:rsidP="00B62700">
      <w:pPr>
        <w:spacing w:before="1" w:after="1" w:line="480" w:lineRule="auto"/>
        <w:rPr>
          <w:rFonts w:ascii="Times New Roman" w:hAnsi="Times New Roman"/>
          <w:i/>
          <w:color w:val="000000"/>
        </w:rPr>
      </w:pPr>
    </w:p>
    <w:p w14:paraId="20CBC3BF" w14:textId="77777777" w:rsidR="00B62700" w:rsidRDefault="00B62700" w:rsidP="00B62700">
      <w:pPr>
        <w:spacing w:before="1" w:after="1" w:line="480" w:lineRule="auto"/>
        <w:rPr>
          <w:rStyle w:val="Hyperlink"/>
        </w:rPr>
      </w:pPr>
      <w:r>
        <w:rPr>
          <w:rFonts w:ascii="Times New Roman" w:hAnsi="Times New Roman"/>
          <w:color w:val="000000"/>
        </w:rPr>
        <w:t xml:space="preserve">Webster, W. (2019). The impact of investigative interviews on rape/sexual assault victims: Towards a more effective framework for police interviewers (Doctoral Dissertation, Newcastle University, Newcastle, UK). Retrieved from: </w:t>
      </w:r>
      <w:hyperlink r:id="rId32" w:history="1">
        <w:r w:rsidRPr="0023710E">
          <w:rPr>
            <w:rStyle w:val="Hyperlink"/>
            <w:rFonts w:ascii="Times New Roman" w:hAnsi="Times New Roman"/>
          </w:rPr>
          <w:t>https://theses.ncl.ac.uk/jspui/handle/10443/4694</w:t>
        </w:r>
      </w:hyperlink>
    </w:p>
    <w:p w14:paraId="44213C4B" w14:textId="77777777" w:rsidR="00B62700" w:rsidRDefault="00B62700" w:rsidP="00B62700">
      <w:pPr>
        <w:spacing w:before="1" w:after="1" w:line="480" w:lineRule="auto"/>
        <w:rPr>
          <w:rStyle w:val="Hyperlink"/>
        </w:rPr>
      </w:pPr>
    </w:p>
    <w:p w14:paraId="4A12F524" w14:textId="77777777" w:rsidR="00B62700" w:rsidRPr="0059161A" w:rsidRDefault="00B62700" w:rsidP="00B62700">
      <w:pPr>
        <w:spacing w:line="480" w:lineRule="auto"/>
        <w:ind w:hanging="2"/>
        <w:rPr>
          <w:rFonts w:ascii="Times New Roman" w:eastAsia="Times New Roman" w:hAnsi="Times New Roman"/>
          <w:color w:val="000000"/>
        </w:rPr>
      </w:pPr>
      <w:r>
        <w:rPr>
          <w:rFonts w:ascii="Times New Roman" w:eastAsia="Times New Roman" w:hAnsi="Times New Roman"/>
          <w:color w:val="000000"/>
        </w:rPr>
        <w:t xml:space="preserve">Webster, W., </w:t>
      </w:r>
      <w:proofErr w:type="spellStart"/>
      <w:r>
        <w:rPr>
          <w:rFonts w:ascii="Times New Roman" w:eastAsia="Times New Roman" w:hAnsi="Times New Roman"/>
          <w:color w:val="000000"/>
        </w:rPr>
        <w:t>Oxburgh</w:t>
      </w:r>
      <w:proofErr w:type="spellEnd"/>
      <w:r>
        <w:rPr>
          <w:rFonts w:ascii="Times New Roman" w:eastAsia="Times New Roman" w:hAnsi="Times New Roman"/>
          <w:color w:val="000000"/>
        </w:rPr>
        <w:t xml:space="preserve">, G., &amp; Dando, C. (2020). The use and efficacy of question type and an </w:t>
      </w:r>
      <w:r>
        <w:rPr>
          <w:rFonts w:ascii="Times New Roman" w:eastAsia="Times New Roman" w:hAnsi="Times New Roman"/>
          <w:color w:val="000000"/>
        </w:rPr>
        <w:tab/>
        <w:t xml:space="preserve">attentive interviewing style in adult rape interview. </w:t>
      </w:r>
      <w:r>
        <w:rPr>
          <w:rFonts w:ascii="Times New Roman" w:eastAsia="Times New Roman" w:hAnsi="Times New Roman"/>
          <w:i/>
          <w:color w:val="000000"/>
        </w:rPr>
        <w:t>Psychology, Crime &amp; Law</w:t>
      </w:r>
      <w:r>
        <w:rPr>
          <w:rFonts w:ascii="Times New Roman" w:eastAsia="Times New Roman" w:hAnsi="Times New Roman"/>
          <w:color w:val="000000"/>
        </w:rPr>
        <w:t xml:space="preserve">. Advanced online publication. </w:t>
      </w:r>
      <w:hyperlink r:id="rId33" w:history="1">
        <w:r w:rsidRPr="004A2287">
          <w:rPr>
            <w:rStyle w:val="Hyperlink"/>
            <w:rFonts w:ascii="Times New Roman" w:eastAsia="Times New Roman" w:hAnsi="Times New Roman"/>
          </w:rPr>
          <w:t>https://doi.org/10.1080/1068316X.2020.1849694</w:t>
        </w:r>
      </w:hyperlink>
    </w:p>
    <w:p w14:paraId="5453557F" w14:textId="77777777" w:rsidR="00B62700" w:rsidRDefault="00B62700" w:rsidP="00B62700">
      <w:pPr>
        <w:spacing w:before="1" w:after="1" w:line="480" w:lineRule="auto"/>
        <w:rPr>
          <w:rFonts w:ascii="Times New Roman" w:hAnsi="Times New Roman"/>
          <w:color w:val="222222"/>
          <w:shd w:val="clear" w:color="auto" w:fill="FFFFFF"/>
        </w:rPr>
      </w:pPr>
    </w:p>
    <w:p w14:paraId="1C03C6CD" w14:textId="77777777" w:rsidR="00B62700" w:rsidRPr="00E502B6" w:rsidRDefault="00B62700" w:rsidP="00B62700">
      <w:pPr>
        <w:spacing w:before="1" w:after="1" w:line="480" w:lineRule="auto"/>
        <w:rPr>
          <w:rFonts w:ascii="Times New Roman" w:hAnsi="Times New Roman"/>
          <w:color w:val="222222"/>
          <w:shd w:val="clear" w:color="auto" w:fill="FFFFFF"/>
        </w:rPr>
      </w:pPr>
      <w:proofErr w:type="spellStart"/>
      <w:r w:rsidRPr="00925A79">
        <w:rPr>
          <w:rFonts w:ascii="Times New Roman" w:hAnsi="Times New Roman"/>
          <w:color w:val="222222"/>
          <w:shd w:val="clear" w:color="auto" w:fill="FFFFFF"/>
        </w:rPr>
        <w:t>Westera</w:t>
      </w:r>
      <w:proofErr w:type="spellEnd"/>
      <w:r w:rsidRPr="00925A79">
        <w:rPr>
          <w:rFonts w:ascii="Times New Roman" w:hAnsi="Times New Roman"/>
          <w:color w:val="222222"/>
          <w:shd w:val="clear" w:color="auto" w:fill="FFFFFF"/>
        </w:rPr>
        <w:t>, N. J., Powell, M. B., Milne, B., &amp; Goodman-</w:t>
      </w:r>
      <w:proofErr w:type="spellStart"/>
      <w:r w:rsidRPr="00925A79">
        <w:rPr>
          <w:rFonts w:ascii="Times New Roman" w:hAnsi="Times New Roman"/>
          <w:color w:val="222222"/>
          <w:shd w:val="clear" w:color="auto" w:fill="FFFFFF"/>
        </w:rPr>
        <w:t>Delahunty</w:t>
      </w:r>
      <w:proofErr w:type="spellEnd"/>
      <w:r w:rsidRPr="00925A79">
        <w:rPr>
          <w:rFonts w:ascii="Times New Roman" w:hAnsi="Times New Roman"/>
          <w:color w:val="222222"/>
          <w:shd w:val="clear" w:color="auto" w:fill="FFFFFF"/>
        </w:rPr>
        <w:t xml:space="preserve">, J. (2019). Police interviewing of sexual assault victims: Current organizational responses and recommendations for improvement. In R. Bull and I. Blandon-Gitlin (Eds.) </w:t>
      </w:r>
      <w:r w:rsidRPr="00925A79">
        <w:rPr>
          <w:rFonts w:ascii="Times New Roman" w:hAnsi="Times New Roman"/>
          <w:i/>
          <w:iCs/>
          <w:color w:val="222222"/>
          <w:shd w:val="clear" w:color="auto" w:fill="FFFFFF"/>
        </w:rPr>
        <w:t>The Routledge International Handbook of Legal and Investigative Psychology</w:t>
      </w:r>
      <w:r w:rsidRPr="00925A79">
        <w:rPr>
          <w:rFonts w:ascii="Times New Roman" w:hAnsi="Times New Roman"/>
          <w:color w:val="222222"/>
          <w:shd w:val="clear" w:color="auto" w:fill="FFFFFF"/>
        </w:rPr>
        <w:t> (pp. 182-196). London: Routledge.</w:t>
      </w:r>
    </w:p>
    <w:p w14:paraId="57EE5BE5" w14:textId="77777777" w:rsidR="00B62700" w:rsidRDefault="00B62700" w:rsidP="00B62700">
      <w:pPr>
        <w:spacing w:before="1" w:after="1" w:line="480" w:lineRule="auto"/>
        <w:rPr>
          <w:rStyle w:val="Hyperlink"/>
        </w:rPr>
      </w:pPr>
    </w:p>
    <w:p w14:paraId="6E484D96" w14:textId="02FF48B4" w:rsidR="00B62700" w:rsidRDefault="00B62700" w:rsidP="00B62700">
      <w:pPr>
        <w:spacing w:before="1" w:after="1" w:line="480" w:lineRule="auto"/>
        <w:rPr>
          <w:rFonts w:ascii="Times New Roman" w:hAnsi="Times New Roman"/>
          <w:color w:val="222222"/>
          <w:shd w:val="clear" w:color="auto" w:fill="FFFFFF"/>
        </w:rPr>
      </w:pPr>
      <w:proofErr w:type="spellStart"/>
      <w:r w:rsidRPr="00925A79">
        <w:rPr>
          <w:rFonts w:ascii="Times New Roman" w:hAnsi="Times New Roman"/>
          <w:color w:val="222222"/>
          <w:shd w:val="clear" w:color="auto" w:fill="FFFFFF"/>
        </w:rPr>
        <w:t>Winerdal</w:t>
      </w:r>
      <w:proofErr w:type="spellEnd"/>
      <w:r w:rsidRPr="00925A79">
        <w:rPr>
          <w:rFonts w:ascii="Times New Roman" w:hAnsi="Times New Roman"/>
          <w:color w:val="222222"/>
          <w:shd w:val="clear" w:color="auto" w:fill="FFFFFF"/>
        </w:rPr>
        <w:t xml:space="preserve">, U., </w:t>
      </w:r>
      <w:proofErr w:type="spellStart"/>
      <w:r w:rsidRPr="00925A79">
        <w:rPr>
          <w:rFonts w:ascii="Times New Roman" w:hAnsi="Times New Roman"/>
          <w:color w:val="222222"/>
          <w:shd w:val="clear" w:color="auto" w:fill="FFFFFF"/>
        </w:rPr>
        <w:t>Cederborg</w:t>
      </w:r>
      <w:proofErr w:type="spellEnd"/>
      <w:r w:rsidRPr="00925A79">
        <w:rPr>
          <w:rFonts w:ascii="Times New Roman" w:hAnsi="Times New Roman"/>
          <w:color w:val="222222"/>
          <w:shd w:val="clear" w:color="auto" w:fill="FFFFFF"/>
        </w:rPr>
        <w:t>, A. C., &amp; Lindholm, J. (2019). The quality of question types in Swedish police interviews with young suspects of serious crimes. </w:t>
      </w:r>
      <w:r w:rsidRPr="00925A79">
        <w:rPr>
          <w:rFonts w:ascii="Times New Roman" w:hAnsi="Times New Roman"/>
          <w:i/>
          <w:iCs/>
          <w:color w:val="222222"/>
          <w:shd w:val="clear" w:color="auto" w:fill="FFFFFF"/>
        </w:rPr>
        <w:t>The Police Journal</w:t>
      </w:r>
      <w:r w:rsidRPr="00925A79">
        <w:rPr>
          <w:rFonts w:ascii="Times New Roman" w:hAnsi="Times New Roman"/>
          <w:color w:val="222222"/>
          <w:shd w:val="clear" w:color="auto" w:fill="FFFFFF"/>
        </w:rPr>
        <w:t>, </w:t>
      </w:r>
      <w:r w:rsidRPr="00925A79">
        <w:rPr>
          <w:rFonts w:ascii="Times New Roman" w:hAnsi="Times New Roman"/>
          <w:i/>
          <w:iCs/>
          <w:color w:val="222222"/>
          <w:shd w:val="clear" w:color="auto" w:fill="FFFFFF"/>
        </w:rPr>
        <w:t>92</w:t>
      </w:r>
      <w:r w:rsidRPr="00925A79">
        <w:rPr>
          <w:rFonts w:ascii="Times New Roman" w:hAnsi="Times New Roman"/>
          <w:color w:val="222222"/>
          <w:shd w:val="clear" w:color="auto" w:fill="FFFFFF"/>
        </w:rPr>
        <w:t>(2), 136-149.</w:t>
      </w:r>
    </w:p>
    <w:p w14:paraId="1694E521" w14:textId="6926DE42" w:rsidR="00D44348" w:rsidRDefault="00D44348" w:rsidP="00B62700">
      <w:pPr>
        <w:spacing w:before="1" w:after="1" w:line="480" w:lineRule="auto"/>
        <w:rPr>
          <w:rFonts w:ascii="Times New Roman" w:hAnsi="Times New Roman"/>
          <w:color w:val="222222"/>
          <w:shd w:val="clear" w:color="auto" w:fill="FFFFFF"/>
        </w:rPr>
      </w:pPr>
    </w:p>
    <w:p w14:paraId="13296E75" w14:textId="011411B4" w:rsidR="00D44348" w:rsidRPr="00D44348" w:rsidRDefault="00D44348" w:rsidP="00B62700">
      <w:pPr>
        <w:spacing w:before="1" w:after="1" w:line="480" w:lineRule="auto"/>
        <w:rPr>
          <w:rFonts w:ascii="Times New Roman" w:hAnsi="Times New Roman"/>
          <w:color w:val="222222"/>
          <w:shd w:val="clear" w:color="auto" w:fill="FFFFFF"/>
        </w:rPr>
      </w:pPr>
      <w:r w:rsidRPr="002E4EE0">
        <w:rPr>
          <w:rFonts w:ascii="Times New Roman" w:hAnsi="Times New Roman"/>
          <w:color w:val="333333"/>
          <w:shd w:val="clear" w:color="auto" w:fill="FFFFFF"/>
        </w:rPr>
        <w:lastRenderedPageBreak/>
        <w:t xml:space="preserve">Wu, Y. </w:t>
      </w:r>
      <w:r w:rsidR="00D663EC">
        <w:rPr>
          <w:rFonts w:ascii="Times New Roman" w:hAnsi="Times New Roman"/>
          <w:color w:val="333333"/>
          <w:shd w:val="clear" w:color="auto" w:fill="FFFFFF"/>
        </w:rPr>
        <w:t xml:space="preserve">(2021). </w:t>
      </w:r>
      <w:r w:rsidRPr="002E4EE0">
        <w:rPr>
          <w:rFonts w:ascii="Times New Roman" w:hAnsi="Times New Roman"/>
          <w:color w:val="333333"/>
          <w:shd w:val="clear" w:color="auto" w:fill="FFFFFF"/>
        </w:rPr>
        <w:t>Empathy in nurse-patient interaction: a conversation analysis. </w:t>
      </w:r>
      <w:r w:rsidRPr="002E4EE0">
        <w:rPr>
          <w:rFonts w:ascii="Times New Roman" w:hAnsi="Times New Roman"/>
          <w:i/>
          <w:iCs/>
          <w:color w:val="333333"/>
          <w:shd w:val="clear" w:color="auto" w:fill="FFFFFF"/>
        </w:rPr>
        <w:t>BMC Nurs</w:t>
      </w:r>
      <w:r w:rsidR="00D663EC" w:rsidRPr="00D663EC">
        <w:rPr>
          <w:rFonts w:ascii="Times New Roman" w:hAnsi="Times New Roman"/>
          <w:i/>
          <w:iCs/>
          <w:color w:val="333333"/>
          <w:shd w:val="clear" w:color="auto" w:fill="FFFFFF"/>
        </w:rPr>
        <w:t>ing</w:t>
      </w:r>
      <w:r w:rsidR="00D663EC">
        <w:rPr>
          <w:rFonts w:ascii="Times New Roman" w:hAnsi="Times New Roman"/>
          <w:i/>
          <w:iCs/>
          <w:color w:val="333333"/>
          <w:shd w:val="clear" w:color="auto" w:fill="FFFFFF"/>
        </w:rPr>
        <w:t>,</w:t>
      </w:r>
      <w:r w:rsidRPr="002E4EE0">
        <w:rPr>
          <w:rFonts w:ascii="Times New Roman" w:hAnsi="Times New Roman"/>
          <w:color w:val="333333"/>
          <w:shd w:val="clear" w:color="auto" w:fill="FFFFFF"/>
        </w:rPr>
        <w:t> </w:t>
      </w:r>
      <w:r w:rsidRPr="002E4EE0">
        <w:rPr>
          <w:rFonts w:ascii="Times New Roman" w:hAnsi="Times New Roman"/>
          <w:i/>
          <w:iCs/>
          <w:color w:val="333333"/>
          <w:shd w:val="clear" w:color="auto" w:fill="FFFFFF"/>
        </w:rPr>
        <w:t>20</w:t>
      </w:r>
      <w:r w:rsidRPr="002E4EE0">
        <w:rPr>
          <w:rFonts w:ascii="Times New Roman" w:hAnsi="Times New Roman"/>
          <w:b/>
          <w:bCs/>
          <w:color w:val="333333"/>
          <w:shd w:val="clear" w:color="auto" w:fill="FFFFFF"/>
        </w:rPr>
        <w:t>,</w:t>
      </w:r>
      <w:r w:rsidR="00D663EC">
        <w:rPr>
          <w:rFonts w:ascii="Times New Roman" w:hAnsi="Times New Roman"/>
          <w:b/>
          <w:bCs/>
          <w:color w:val="333333"/>
          <w:shd w:val="clear" w:color="auto" w:fill="FFFFFF"/>
        </w:rPr>
        <w:t xml:space="preserve"> </w:t>
      </w:r>
      <w:r w:rsidRPr="002E4EE0">
        <w:rPr>
          <w:rFonts w:ascii="Times New Roman" w:hAnsi="Times New Roman"/>
          <w:color w:val="333333"/>
          <w:shd w:val="clear" w:color="auto" w:fill="FFFFFF"/>
        </w:rPr>
        <w:t>18</w:t>
      </w:r>
      <w:r w:rsidR="00D663EC">
        <w:rPr>
          <w:rFonts w:ascii="Times New Roman" w:hAnsi="Times New Roman"/>
          <w:color w:val="333333"/>
          <w:shd w:val="clear" w:color="auto" w:fill="FFFFFF"/>
        </w:rPr>
        <w:t xml:space="preserve">. </w:t>
      </w:r>
      <w:r w:rsidRPr="002E4EE0">
        <w:rPr>
          <w:rFonts w:ascii="Times New Roman" w:hAnsi="Times New Roman"/>
          <w:color w:val="333333"/>
          <w:shd w:val="clear" w:color="auto" w:fill="FFFFFF"/>
        </w:rPr>
        <w:t xml:space="preserve"> https://doi.org/10.1186/s12912-021-00535-0</w:t>
      </w:r>
    </w:p>
    <w:p w14:paraId="66D554D2" w14:textId="77777777" w:rsidR="00B62700" w:rsidRDefault="00B62700" w:rsidP="00B62700">
      <w:pPr>
        <w:spacing w:before="1" w:after="1" w:line="480" w:lineRule="auto"/>
        <w:rPr>
          <w:rFonts w:ascii="Times New Roman" w:hAnsi="Times New Roman"/>
          <w:color w:val="222222"/>
          <w:shd w:val="clear" w:color="auto" w:fill="FFFFFF"/>
        </w:rPr>
      </w:pPr>
    </w:p>
    <w:p w14:paraId="36FAB0AF" w14:textId="00D31C11" w:rsidR="00D663EC" w:rsidRPr="00D663EC" w:rsidRDefault="00D663EC" w:rsidP="00B62700">
      <w:pPr>
        <w:pStyle w:val="Articletitle"/>
        <w:spacing w:line="480" w:lineRule="auto"/>
        <w:rPr>
          <w:b w:val="0"/>
          <w:bCs/>
          <w:sz w:val="24"/>
        </w:rPr>
      </w:pPr>
      <w:r w:rsidRPr="002E4EE0">
        <w:rPr>
          <w:b w:val="0"/>
          <w:bCs/>
          <w:sz w:val="24"/>
        </w:rPr>
        <w:t>Young, S</w:t>
      </w:r>
      <w:r>
        <w:rPr>
          <w:b w:val="0"/>
          <w:bCs/>
          <w:sz w:val="24"/>
        </w:rPr>
        <w:t>.</w:t>
      </w:r>
      <w:r w:rsidRPr="002E4EE0">
        <w:rPr>
          <w:b w:val="0"/>
          <w:bCs/>
          <w:sz w:val="24"/>
        </w:rPr>
        <w:t>, Adamou,</w:t>
      </w:r>
      <w:r>
        <w:rPr>
          <w:b w:val="0"/>
          <w:bCs/>
          <w:sz w:val="24"/>
        </w:rPr>
        <w:t xml:space="preserve"> M.,</w:t>
      </w:r>
      <w:r w:rsidRPr="002E4EE0">
        <w:rPr>
          <w:b w:val="0"/>
          <w:bCs/>
          <w:sz w:val="24"/>
        </w:rPr>
        <w:t xml:space="preserve"> </w:t>
      </w:r>
      <w:proofErr w:type="spellStart"/>
      <w:r w:rsidRPr="002E4EE0">
        <w:rPr>
          <w:b w:val="0"/>
          <w:bCs/>
          <w:sz w:val="24"/>
        </w:rPr>
        <w:t>Bolea</w:t>
      </w:r>
      <w:proofErr w:type="spellEnd"/>
      <w:r w:rsidRPr="002E4EE0">
        <w:rPr>
          <w:b w:val="0"/>
          <w:bCs/>
          <w:sz w:val="24"/>
        </w:rPr>
        <w:t xml:space="preserve">, </w:t>
      </w:r>
      <w:r>
        <w:rPr>
          <w:b w:val="0"/>
          <w:bCs/>
          <w:sz w:val="24"/>
        </w:rPr>
        <w:t xml:space="preserve">B., </w:t>
      </w:r>
      <w:r w:rsidRPr="002E4EE0">
        <w:rPr>
          <w:b w:val="0"/>
          <w:bCs/>
          <w:sz w:val="24"/>
        </w:rPr>
        <w:t xml:space="preserve">Gudjonsson, </w:t>
      </w:r>
      <w:r>
        <w:rPr>
          <w:b w:val="0"/>
          <w:bCs/>
          <w:sz w:val="24"/>
        </w:rPr>
        <w:t xml:space="preserve">G., </w:t>
      </w:r>
      <w:r w:rsidRPr="002E4EE0">
        <w:rPr>
          <w:b w:val="0"/>
          <w:bCs/>
          <w:sz w:val="24"/>
        </w:rPr>
        <w:t xml:space="preserve">Muller, </w:t>
      </w:r>
      <w:r>
        <w:rPr>
          <w:b w:val="0"/>
          <w:bCs/>
          <w:sz w:val="24"/>
        </w:rPr>
        <w:t>U., P</w:t>
      </w:r>
      <w:r w:rsidRPr="002E4EE0">
        <w:rPr>
          <w:b w:val="0"/>
          <w:bCs/>
          <w:sz w:val="24"/>
        </w:rPr>
        <w:t>itts</w:t>
      </w:r>
      <w:r>
        <w:rPr>
          <w:b w:val="0"/>
          <w:bCs/>
          <w:sz w:val="24"/>
        </w:rPr>
        <w:t>, M.,</w:t>
      </w:r>
      <w:r w:rsidRPr="002E4EE0">
        <w:rPr>
          <w:b w:val="0"/>
          <w:bCs/>
          <w:sz w:val="24"/>
        </w:rPr>
        <w:t xml:space="preserve"> </w:t>
      </w:r>
      <w:proofErr w:type="spellStart"/>
      <w:r w:rsidRPr="002E4EE0">
        <w:rPr>
          <w:b w:val="0"/>
          <w:bCs/>
          <w:sz w:val="24"/>
        </w:rPr>
        <w:t>Thome</w:t>
      </w:r>
      <w:proofErr w:type="spellEnd"/>
      <w:r w:rsidRPr="002E4EE0">
        <w:rPr>
          <w:b w:val="0"/>
          <w:bCs/>
          <w:sz w:val="24"/>
        </w:rPr>
        <w:t>,</w:t>
      </w:r>
      <w:r>
        <w:rPr>
          <w:b w:val="0"/>
          <w:bCs/>
          <w:sz w:val="24"/>
        </w:rPr>
        <w:t xml:space="preserve"> J.,</w:t>
      </w:r>
      <w:r w:rsidRPr="002E4EE0">
        <w:rPr>
          <w:b w:val="0"/>
          <w:bCs/>
          <w:sz w:val="24"/>
        </w:rPr>
        <w:t xml:space="preserve"> </w:t>
      </w:r>
      <w:proofErr w:type="gramStart"/>
      <w:r w:rsidRPr="002E4EE0">
        <w:rPr>
          <w:b w:val="0"/>
          <w:bCs/>
          <w:sz w:val="24"/>
        </w:rPr>
        <w:t xml:space="preserve">and  </w:t>
      </w:r>
      <w:proofErr w:type="spellStart"/>
      <w:r w:rsidRPr="002E4EE0">
        <w:rPr>
          <w:b w:val="0"/>
          <w:bCs/>
          <w:sz w:val="24"/>
        </w:rPr>
        <w:t>Asherson</w:t>
      </w:r>
      <w:proofErr w:type="spellEnd"/>
      <w:proofErr w:type="gramEnd"/>
      <w:r>
        <w:rPr>
          <w:b w:val="0"/>
          <w:bCs/>
          <w:sz w:val="24"/>
        </w:rPr>
        <w:t>, P.</w:t>
      </w:r>
      <w:r w:rsidRPr="002E4EE0">
        <w:rPr>
          <w:b w:val="0"/>
          <w:bCs/>
          <w:sz w:val="24"/>
        </w:rPr>
        <w:t xml:space="preserve"> </w:t>
      </w:r>
      <w:r>
        <w:rPr>
          <w:b w:val="0"/>
          <w:bCs/>
          <w:sz w:val="24"/>
        </w:rPr>
        <w:t>(</w:t>
      </w:r>
      <w:r w:rsidRPr="002E4EE0">
        <w:rPr>
          <w:b w:val="0"/>
          <w:bCs/>
          <w:sz w:val="24"/>
        </w:rPr>
        <w:t>2011</w:t>
      </w:r>
      <w:r>
        <w:rPr>
          <w:b w:val="0"/>
          <w:bCs/>
          <w:sz w:val="24"/>
        </w:rPr>
        <w:t>)</w:t>
      </w:r>
      <w:r w:rsidRPr="002E4EE0">
        <w:rPr>
          <w:b w:val="0"/>
          <w:bCs/>
          <w:sz w:val="24"/>
        </w:rPr>
        <w:t xml:space="preserve">. The identification and management of ADHD offenders within the criminal justice system: A consensus statement from the UK adult ADHD Network and criminal justice agencies. </w:t>
      </w:r>
      <w:r w:rsidRPr="00BB1D4B">
        <w:rPr>
          <w:b w:val="0"/>
          <w:bCs/>
          <w:i/>
          <w:iCs/>
          <w:sz w:val="24"/>
        </w:rPr>
        <w:t>BMC Psychiatry, 11</w:t>
      </w:r>
      <w:r w:rsidRPr="002E4EE0">
        <w:rPr>
          <w:b w:val="0"/>
          <w:bCs/>
          <w:sz w:val="24"/>
        </w:rPr>
        <w:t>: 32.</w:t>
      </w:r>
      <w:r>
        <w:rPr>
          <w:b w:val="0"/>
          <w:bCs/>
          <w:sz w:val="24"/>
        </w:rPr>
        <w:t xml:space="preserve"> </w:t>
      </w:r>
      <w:r w:rsidRPr="002E4EE0">
        <w:rPr>
          <w:b w:val="0"/>
          <w:bCs/>
          <w:color w:val="333333"/>
          <w:sz w:val="24"/>
          <w:shd w:val="clear" w:color="auto" w:fill="FCFCFC"/>
        </w:rPr>
        <w:t>https://doi.org/10.1186/1471-244X-11-32</w:t>
      </w:r>
    </w:p>
    <w:p w14:paraId="54D36072" w14:textId="77777777" w:rsidR="00D663EC" w:rsidRDefault="00D663EC" w:rsidP="00B62700">
      <w:pPr>
        <w:pStyle w:val="Articletitle"/>
        <w:spacing w:line="480" w:lineRule="auto"/>
        <w:rPr>
          <w:b w:val="0"/>
          <w:sz w:val="24"/>
        </w:rPr>
      </w:pPr>
    </w:p>
    <w:p w14:paraId="2123FAB2" w14:textId="4A5909A2" w:rsidR="00B62700" w:rsidRPr="00520943" w:rsidRDefault="00B62700" w:rsidP="00B62700">
      <w:pPr>
        <w:pStyle w:val="Articletitle"/>
        <w:spacing w:line="480" w:lineRule="auto"/>
        <w:rPr>
          <w:b w:val="0"/>
          <w:bCs/>
          <w:iCs/>
          <w:color w:val="333333"/>
          <w:sz w:val="24"/>
          <w:shd w:val="clear" w:color="auto" w:fill="FFFFFF"/>
        </w:rPr>
      </w:pPr>
      <w:r w:rsidRPr="00547F4A">
        <w:rPr>
          <w:b w:val="0"/>
          <w:sz w:val="24"/>
        </w:rPr>
        <w:t>Zeng, F., Huang, C-Y., &amp; B</w:t>
      </w:r>
      <w:r>
        <w:rPr>
          <w:b w:val="0"/>
          <w:sz w:val="24"/>
        </w:rPr>
        <w:t>ull</w:t>
      </w:r>
      <w:r w:rsidRPr="00547F4A">
        <w:rPr>
          <w:b w:val="0"/>
          <w:sz w:val="24"/>
        </w:rPr>
        <w:t>, R.  (</w:t>
      </w:r>
      <w:r>
        <w:rPr>
          <w:b w:val="0"/>
          <w:sz w:val="24"/>
        </w:rPr>
        <w:t>2020</w:t>
      </w:r>
      <w:r w:rsidRPr="00547F4A">
        <w:rPr>
          <w:b w:val="0"/>
          <w:sz w:val="24"/>
        </w:rPr>
        <w:t xml:space="preserve">).   </w:t>
      </w:r>
      <w:r w:rsidRPr="00547F4A">
        <w:rPr>
          <w:b w:val="0"/>
          <w:sz w:val="24"/>
          <w:lang w:val="en-US"/>
        </w:rPr>
        <w:t xml:space="preserve">Police </w:t>
      </w:r>
      <w:r>
        <w:rPr>
          <w:b w:val="0"/>
          <w:sz w:val="24"/>
          <w:lang w:val="en-US"/>
        </w:rPr>
        <w:t>i</w:t>
      </w:r>
      <w:r w:rsidRPr="00547F4A">
        <w:rPr>
          <w:b w:val="0"/>
          <w:sz w:val="24"/>
          <w:lang w:val="en-US"/>
        </w:rPr>
        <w:t>nterview</w:t>
      </w:r>
      <w:r>
        <w:rPr>
          <w:b w:val="0"/>
          <w:sz w:val="24"/>
          <w:lang w:val="en-US"/>
        </w:rPr>
        <w:t>s</w:t>
      </w:r>
      <w:r w:rsidRPr="00547F4A">
        <w:rPr>
          <w:b w:val="0"/>
          <w:sz w:val="24"/>
          <w:lang w:val="en-US"/>
        </w:rPr>
        <w:t xml:space="preserve"> of </w:t>
      </w:r>
      <w:r>
        <w:rPr>
          <w:b w:val="0"/>
          <w:sz w:val="24"/>
          <w:lang w:val="en-US"/>
        </w:rPr>
        <w:t>s</w:t>
      </w:r>
      <w:r w:rsidRPr="00547F4A">
        <w:rPr>
          <w:b w:val="0"/>
          <w:sz w:val="24"/>
          <w:lang w:val="en-US"/>
        </w:rPr>
        <w:t xml:space="preserve">uspects in China: Developments and </w:t>
      </w:r>
      <w:r>
        <w:rPr>
          <w:b w:val="0"/>
          <w:sz w:val="24"/>
          <w:lang w:val="en-US"/>
        </w:rPr>
        <w:t>a</w:t>
      </w:r>
      <w:r w:rsidRPr="00547F4A">
        <w:rPr>
          <w:b w:val="0"/>
          <w:sz w:val="24"/>
          <w:lang w:val="en-US"/>
        </w:rPr>
        <w:t xml:space="preserve">nalyses. </w:t>
      </w:r>
      <w:r w:rsidRPr="00547F4A">
        <w:rPr>
          <w:b w:val="0"/>
          <w:bCs/>
          <w:i/>
          <w:color w:val="333333"/>
          <w:sz w:val="24"/>
          <w:shd w:val="clear" w:color="auto" w:fill="FFFFFF"/>
        </w:rPr>
        <w:t>International Journal of Police Science and Management.</w:t>
      </w:r>
      <w:r>
        <w:rPr>
          <w:b w:val="0"/>
          <w:bCs/>
          <w:iCs/>
          <w:color w:val="333333"/>
          <w:sz w:val="24"/>
          <w:shd w:val="clear" w:color="auto" w:fill="FFFFFF"/>
        </w:rPr>
        <w:t xml:space="preserve"> (Available online).</w:t>
      </w:r>
    </w:p>
    <w:p w14:paraId="7C55428C" w14:textId="77777777" w:rsidR="00B62700" w:rsidRPr="00CD47B9" w:rsidRDefault="00B62700" w:rsidP="00B62700">
      <w:pPr>
        <w:spacing w:before="1" w:after="1" w:line="480" w:lineRule="auto"/>
        <w:rPr>
          <w:rFonts w:ascii="Times New Roman" w:hAnsi="Times New Roman"/>
          <w:color w:val="000000"/>
        </w:rPr>
      </w:pPr>
    </w:p>
    <w:sectPr w:rsidR="00B62700" w:rsidRPr="00CD47B9" w:rsidSect="00B6270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anca Baker" w:date="2021-09-29T14:19:00Z" w:initials="BB">
    <w:p w14:paraId="28FAD2A8" w14:textId="77777777" w:rsidR="00B62700" w:rsidRDefault="00B62700">
      <w:pPr>
        <w:pStyle w:val="CommentText"/>
      </w:pPr>
      <w:r>
        <w:rPr>
          <w:rStyle w:val="CommentReference"/>
        </w:rPr>
        <w:annotationRef/>
      </w:r>
      <w:r>
        <w:t xml:space="preserve">We have added in the number of tapes into the abstract here. </w:t>
      </w:r>
    </w:p>
  </w:comment>
  <w:comment w:id="1" w:author="Ray Bull" w:date="2021-10-07T14:20:00Z" w:initials="RB">
    <w:p w14:paraId="32D66ECC" w14:textId="77777777" w:rsidR="00013497" w:rsidRDefault="00013497">
      <w:pPr>
        <w:pStyle w:val="CommentText"/>
      </w:pPr>
      <w:r>
        <w:rPr>
          <w:rStyle w:val="CommentReference"/>
        </w:rPr>
        <w:annotationRef/>
      </w:r>
      <w:r>
        <w:t>I changed the wording here because the reviewer was correct in saying that what was here was not a good example.</w:t>
      </w:r>
    </w:p>
  </w:comment>
  <w:comment w:id="2" w:author="Bianca Baker" w:date="2021-10-05T13:39:00Z" w:initials="BB">
    <w:p w14:paraId="676545D9" w14:textId="77777777" w:rsidR="00CC08BA" w:rsidRDefault="00CC08BA">
      <w:pPr>
        <w:pStyle w:val="CommentText"/>
      </w:pPr>
      <w:r>
        <w:rPr>
          <w:rStyle w:val="CommentReference"/>
        </w:rPr>
        <w:annotationRef/>
      </w:r>
      <w:r>
        <w:t xml:space="preserve">@Ray – do you have any more (that also include suspect interviewers) off the top of your head? This was a concern in Reviewer 1’s second remark. </w:t>
      </w:r>
    </w:p>
  </w:comment>
  <w:comment w:id="3" w:author="Ray Bull" w:date="2021-10-07T09:07:00Z" w:initials="RB">
    <w:p w14:paraId="33358973" w14:textId="77777777" w:rsidR="00C24098" w:rsidRDefault="00C24098">
      <w:pPr>
        <w:pStyle w:val="CommentText"/>
      </w:pPr>
      <w:r>
        <w:rPr>
          <w:rStyle w:val="CommentReference"/>
        </w:rPr>
        <w:annotationRef/>
      </w:r>
      <w:r>
        <w:t>I’ve now here dealt with this.</w:t>
      </w:r>
    </w:p>
  </w:comment>
  <w:comment w:id="4" w:author="Ray Bull" w:date="2022-05-20T08:01:00Z" w:initials="RB">
    <w:p w14:paraId="31C789D8" w14:textId="4EFFEF85" w:rsidR="002E4EE0" w:rsidRDefault="002E4EE0">
      <w:pPr>
        <w:pStyle w:val="CommentText"/>
      </w:pPr>
      <w:r>
        <w:rPr>
          <w:rStyle w:val="CommentReference"/>
        </w:rPr>
        <w:annotationRef/>
      </w:r>
    </w:p>
  </w:comment>
  <w:comment w:id="5" w:author="Ray Bull" w:date="2021-10-07T13:57:00Z" w:initials="RB">
    <w:p w14:paraId="4284150E" w14:textId="77777777" w:rsidR="00D74077" w:rsidRDefault="00D74077">
      <w:pPr>
        <w:pStyle w:val="CommentText"/>
      </w:pPr>
      <w:r>
        <w:rPr>
          <w:rStyle w:val="CommentReference"/>
        </w:rPr>
        <w:annotationRef/>
      </w:r>
      <w:r>
        <w:t>I have moved this to page 3.</w:t>
      </w:r>
    </w:p>
  </w:comment>
  <w:comment w:id="6" w:author="Ray Bull" w:date="2021-10-07T14:06:00Z" w:initials="RB">
    <w:p w14:paraId="60288F0E" w14:textId="77777777" w:rsidR="00607EDC" w:rsidRDefault="00607EDC">
      <w:pPr>
        <w:pStyle w:val="CommentText"/>
      </w:pPr>
      <w:r>
        <w:rPr>
          <w:rStyle w:val="CommentReference"/>
        </w:rPr>
        <w:annotationRef/>
      </w:r>
      <w:r>
        <w:t>Start a new paragraph.</w:t>
      </w:r>
    </w:p>
  </w:comment>
  <w:comment w:id="7" w:author="Ray Bull" w:date="2021-10-07T14:12:00Z" w:initials="RB">
    <w:p w14:paraId="0F04E52E" w14:textId="77777777" w:rsidR="00376D64" w:rsidRDefault="00376D64">
      <w:pPr>
        <w:pStyle w:val="CommentText"/>
      </w:pPr>
      <w:r>
        <w:rPr>
          <w:rStyle w:val="CommentReference"/>
        </w:rPr>
        <w:annotationRef/>
      </w:r>
      <w:r>
        <w:t>On the second page of your draft response to the editor/reviewers you say that such articles exist – so cite some here (that show that the reviewer is incorrect to say that they are not related to empathy).</w:t>
      </w:r>
    </w:p>
  </w:comment>
  <w:comment w:id="8" w:author="Ray Bull" w:date="2021-10-07T14:25:00Z" w:initials="RB">
    <w:p w14:paraId="49D8C810" w14:textId="77777777" w:rsidR="00013497" w:rsidRDefault="00013497">
      <w:pPr>
        <w:pStyle w:val="CommentText"/>
      </w:pPr>
      <w:r>
        <w:rPr>
          <w:rStyle w:val="CommentReference"/>
        </w:rPr>
        <w:annotationRef/>
      </w:r>
      <w:r>
        <w:t>What you had here is not a good example of a closed question.</w:t>
      </w:r>
    </w:p>
  </w:comment>
  <w:comment w:id="9" w:author="Ray Bull" w:date="2021-10-07T14:27:00Z" w:initials="RB">
    <w:p w14:paraId="1C7FEA0D" w14:textId="77777777" w:rsidR="00013497" w:rsidRDefault="00013497">
      <w:pPr>
        <w:pStyle w:val="CommentText"/>
      </w:pPr>
      <w:r>
        <w:rPr>
          <w:rStyle w:val="CommentReference"/>
        </w:rPr>
        <w:annotationRef/>
      </w:r>
      <w:r>
        <w:t>No new paragraph here.</w:t>
      </w:r>
    </w:p>
  </w:comment>
  <w:comment w:id="10" w:author="Bianca Baker" w:date="2021-10-05T14:30:00Z" w:initials="BB">
    <w:p w14:paraId="7242BF33" w14:textId="77777777" w:rsidR="0032417A" w:rsidRDefault="0032417A">
      <w:pPr>
        <w:pStyle w:val="CommentText"/>
      </w:pPr>
      <w:r>
        <w:rPr>
          <w:rStyle w:val="CommentReference"/>
        </w:rPr>
        <w:annotationRef/>
      </w:r>
      <w:r>
        <w:t xml:space="preserve">@Ray – could you find another way to write this? I believe this was your sentence? </w:t>
      </w:r>
    </w:p>
  </w:comment>
  <w:comment w:id="11" w:author="Ray Bull" w:date="2021-10-07T14:32:00Z" w:initials="RB">
    <w:p w14:paraId="05ADF680" w14:textId="77777777" w:rsidR="00D84118" w:rsidRDefault="00D84118">
      <w:pPr>
        <w:pStyle w:val="CommentText"/>
      </w:pPr>
      <w:r>
        <w:rPr>
          <w:rStyle w:val="CommentReference"/>
        </w:rPr>
        <w:annotationRef/>
      </w:r>
      <w:r>
        <w:t>No new paragraph here.</w:t>
      </w:r>
    </w:p>
  </w:comment>
  <w:comment w:id="12" w:author="Ray Bull" w:date="2021-10-07T14:34:00Z" w:initials="RB">
    <w:p w14:paraId="7DD6406C" w14:textId="77777777" w:rsidR="00D84118" w:rsidRDefault="00D84118">
      <w:pPr>
        <w:pStyle w:val="CommentText"/>
      </w:pPr>
      <w:r>
        <w:rPr>
          <w:rStyle w:val="CommentReference"/>
        </w:rPr>
        <w:annotationRef/>
      </w:r>
      <w:r>
        <w:t>Delete this paragraph because it has already been said.</w:t>
      </w:r>
    </w:p>
  </w:comment>
  <w:comment w:id="13" w:author="Bianca Baker" w:date="2021-10-05T14:00:00Z" w:initials="BB">
    <w:p w14:paraId="1F726AB8" w14:textId="77777777" w:rsidR="00803C6C" w:rsidRDefault="00803C6C">
      <w:pPr>
        <w:pStyle w:val="CommentText"/>
      </w:pPr>
      <w:r>
        <w:rPr>
          <w:rStyle w:val="CommentReference"/>
        </w:rPr>
        <w:annotationRef/>
      </w:r>
      <w:r>
        <w:t xml:space="preserve">@Ray – can you make sure that this is ok with you? In response to reviewer 1’s comment. </w:t>
      </w:r>
    </w:p>
  </w:comment>
  <w:comment w:id="14" w:author="Ray Bull" w:date="2021-10-07T16:23:00Z" w:initials="RB">
    <w:p w14:paraId="0F1CB54C" w14:textId="211BFCAF" w:rsidR="00821317" w:rsidRDefault="00821317">
      <w:pPr>
        <w:pStyle w:val="CommentText"/>
      </w:pPr>
      <w:r>
        <w:rPr>
          <w:rStyle w:val="CommentReference"/>
        </w:rPr>
        <w:annotationRef/>
      </w:r>
      <w:r>
        <w:t>On page 12 I’ve added some words on what PEACE stands for.</w:t>
      </w:r>
    </w:p>
  </w:comment>
  <w:comment w:id="15" w:author="Ray Bull" w:date="2021-10-07T17:31:00Z" w:initials="RB">
    <w:p w14:paraId="2EFB5A51" w14:textId="1616EE65" w:rsidR="00A01DB6" w:rsidRDefault="00A01DB6">
      <w:pPr>
        <w:pStyle w:val="CommentText"/>
      </w:pPr>
      <w:r>
        <w:rPr>
          <w:rStyle w:val="CommentReference"/>
        </w:rPr>
        <w:annotationRef/>
      </w:r>
      <w:r>
        <w:t xml:space="preserve">On my screen the actual Figure 1 does </w:t>
      </w:r>
      <w:proofErr w:type="spellStart"/>
      <w:r>
        <w:t>no</w:t>
      </w:r>
      <w:proofErr w:type="spellEnd"/>
      <w:r>
        <w:t xml:space="preserve"> appear but if it does on your screen that’s OK.</w:t>
      </w:r>
    </w:p>
  </w:comment>
  <w:comment w:id="17" w:author="Ray Bull" w:date="2021-10-07T17:34:00Z" w:initials="RB">
    <w:p w14:paraId="0C557286" w14:textId="4A4857D8" w:rsidR="00A01DB6" w:rsidRDefault="00A01DB6">
      <w:pPr>
        <w:pStyle w:val="CommentText"/>
      </w:pPr>
      <w:r>
        <w:rPr>
          <w:rStyle w:val="CommentReference"/>
        </w:rPr>
        <w:annotationRef/>
      </w:r>
      <w:r>
        <w:t>No new paragraph here.</w:t>
      </w:r>
    </w:p>
  </w:comment>
  <w:comment w:id="18" w:author="Bianca Baker" w:date="2021-10-05T14:08:00Z" w:initials="BB">
    <w:p w14:paraId="0374D583" w14:textId="77777777" w:rsidR="001243C8" w:rsidRDefault="001243C8">
      <w:pPr>
        <w:pStyle w:val="CommentText"/>
      </w:pPr>
      <w:r>
        <w:rPr>
          <w:rStyle w:val="CommentReference"/>
        </w:rPr>
        <w:annotationRef/>
      </w:r>
      <w:r>
        <w:t xml:space="preserve">@Ray – check if you agree with this. I added this in response to reviewer 1’s comment. </w:t>
      </w:r>
    </w:p>
  </w:comment>
  <w:comment w:id="19" w:author="Bianca Baker" w:date="2021-10-05T14:38:00Z" w:initials="BB">
    <w:p w14:paraId="342FACB3" w14:textId="77777777" w:rsidR="0080344B" w:rsidRDefault="0080344B">
      <w:pPr>
        <w:pStyle w:val="CommentText"/>
      </w:pPr>
      <w:r>
        <w:rPr>
          <w:rStyle w:val="CommentReference"/>
        </w:rPr>
        <w:annotationRef/>
      </w:r>
      <w:r>
        <w:t xml:space="preserve">@Ray – do you have anything to add here? </w:t>
      </w:r>
    </w:p>
  </w:comment>
  <w:comment w:id="20" w:author="Bianca Baker" w:date="2021-10-05T14:09:00Z" w:initials="BB">
    <w:p w14:paraId="24012C04" w14:textId="77777777" w:rsidR="00436BFC" w:rsidRDefault="00436BFC">
      <w:pPr>
        <w:pStyle w:val="CommentText"/>
      </w:pPr>
      <w:r>
        <w:rPr>
          <w:rStyle w:val="CommentReference"/>
        </w:rPr>
        <w:annotationRef/>
      </w:r>
      <w:r>
        <w:t xml:space="preserve">@Ray </w:t>
      </w:r>
      <w:r w:rsidR="0045531C">
        <w:t>–</w:t>
      </w:r>
      <w:r>
        <w:t xml:space="preserve"> </w:t>
      </w:r>
      <w:r w:rsidR="0045531C">
        <w:t xml:space="preserve">I have added this to define what we saw as novel in this study. Let me know if you have any other comments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AD2A8" w15:done="1"/>
  <w15:commentEx w15:paraId="32D66ECC" w15:done="1"/>
  <w15:commentEx w15:paraId="676545D9" w15:done="1"/>
  <w15:commentEx w15:paraId="33358973" w15:paraIdParent="676545D9" w15:done="1"/>
  <w15:commentEx w15:paraId="31C789D8" w15:paraIdParent="676545D9" w15:done="1"/>
  <w15:commentEx w15:paraId="4284150E" w15:done="1"/>
  <w15:commentEx w15:paraId="60288F0E" w15:done="1"/>
  <w15:commentEx w15:paraId="0F04E52E" w15:done="1"/>
  <w15:commentEx w15:paraId="49D8C810" w15:done="1"/>
  <w15:commentEx w15:paraId="1C7FEA0D" w15:done="1"/>
  <w15:commentEx w15:paraId="7242BF33" w15:done="1"/>
  <w15:commentEx w15:paraId="05ADF680" w15:done="1"/>
  <w15:commentEx w15:paraId="7DD6406C" w15:done="1"/>
  <w15:commentEx w15:paraId="1F726AB8" w15:done="1"/>
  <w15:commentEx w15:paraId="0F1CB54C" w15:paraIdParent="1F726AB8" w15:done="1"/>
  <w15:commentEx w15:paraId="2EFB5A51" w15:done="1"/>
  <w15:commentEx w15:paraId="0C557286" w15:done="1"/>
  <w15:commentEx w15:paraId="0374D583" w15:done="1"/>
  <w15:commentEx w15:paraId="342FACB3" w15:done="1"/>
  <w15:commentEx w15:paraId="24012C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7A2650" w16cex:dateUtc="2021-09-29T13:19:00Z"/>
  <w16cex:commentExtensible w16cex:durableId="250980C8" w16cex:dateUtc="2021-10-07T13:20:00Z"/>
  <w16cex:commentExtensible w16cex:durableId="2506D409" w16cex:dateUtc="2021-10-05T12:39:00Z"/>
  <w16cex:commentExtensible w16cex:durableId="25093745" w16cex:dateUtc="2021-10-07T08:07:00Z"/>
  <w16cex:commentExtensible w16cex:durableId="2631C950" w16cex:dateUtc="2022-05-20T07:01:00Z"/>
  <w16cex:commentExtensible w16cex:durableId="25097B65" w16cex:dateUtc="2021-10-07T12:57:00Z"/>
  <w16cex:commentExtensible w16cex:durableId="25097D4C" w16cex:dateUtc="2021-10-07T13:06:00Z"/>
  <w16cex:commentExtensible w16cex:durableId="25097ED5" w16cex:dateUtc="2021-10-07T13:12:00Z"/>
  <w16cex:commentExtensible w16cex:durableId="250981CC" w16cex:dateUtc="2021-10-07T13:25:00Z"/>
  <w16cex:commentExtensible w16cex:durableId="2509823B" w16cex:dateUtc="2021-10-07T13:27:00Z"/>
  <w16cex:commentExtensible w16cex:durableId="2506E002" w16cex:dateUtc="2021-10-05T13:30:00Z"/>
  <w16cex:commentExtensible w16cex:durableId="25098375" w16cex:dateUtc="2021-10-07T13:32:00Z"/>
  <w16cex:commentExtensible w16cex:durableId="25098404" w16cex:dateUtc="2021-10-07T13:34:00Z"/>
  <w16cex:commentExtensible w16cex:durableId="2506D918" w16cex:dateUtc="2021-10-05T13:00:00Z"/>
  <w16cex:commentExtensible w16cex:durableId="25099D88" w16cex:dateUtc="2021-10-07T15:23:00Z"/>
  <w16cex:commentExtensible w16cex:durableId="2509AD70" w16cex:dateUtc="2021-10-07T16:31:00Z"/>
  <w16cex:commentExtensible w16cex:durableId="2509AE15" w16cex:dateUtc="2021-10-07T16:34:00Z"/>
  <w16cex:commentExtensible w16cex:durableId="2506DAD2" w16cex:dateUtc="2021-10-05T13:08:00Z"/>
  <w16cex:commentExtensible w16cex:durableId="2506E1D6" w16cex:dateUtc="2021-10-05T13:38:00Z"/>
  <w16cex:commentExtensible w16cex:durableId="2506DB2F" w16cex:dateUtc="2021-10-05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AD2A8" w16cid:durableId="1D7A2650"/>
  <w16cid:commentId w16cid:paraId="32D66ECC" w16cid:durableId="250980C8"/>
  <w16cid:commentId w16cid:paraId="676545D9" w16cid:durableId="2506D409"/>
  <w16cid:commentId w16cid:paraId="33358973" w16cid:durableId="25093745"/>
  <w16cid:commentId w16cid:paraId="31C789D8" w16cid:durableId="2631C950"/>
  <w16cid:commentId w16cid:paraId="4284150E" w16cid:durableId="25097B65"/>
  <w16cid:commentId w16cid:paraId="60288F0E" w16cid:durableId="25097D4C"/>
  <w16cid:commentId w16cid:paraId="0F04E52E" w16cid:durableId="25097ED5"/>
  <w16cid:commentId w16cid:paraId="49D8C810" w16cid:durableId="250981CC"/>
  <w16cid:commentId w16cid:paraId="1C7FEA0D" w16cid:durableId="2509823B"/>
  <w16cid:commentId w16cid:paraId="7242BF33" w16cid:durableId="2506E002"/>
  <w16cid:commentId w16cid:paraId="05ADF680" w16cid:durableId="25098375"/>
  <w16cid:commentId w16cid:paraId="7DD6406C" w16cid:durableId="25098404"/>
  <w16cid:commentId w16cid:paraId="1F726AB8" w16cid:durableId="2506D918"/>
  <w16cid:commentId w16cid:paraId="0F1CB54C" w16cid:durableId="25099D88"/>
  <w16cid:commentId w16cid:paraId="2EFB5A51" w16cid:durableId="2509AD70"/>
  <w16cid:commentId w16cid:paraId="0C557286" w16cid:durableId="2509AE15"/>
  <w16cid:commentId w16cid:paraId="0374D583" w16cid:durableId="2506DAD2"/>
  <w16cid:commentId w16cid:paraId="342FACB3" w16cid:durableId="2506E1D6"/>
  <w16cid:commentId w16cid:paraId="24012C04" w16cid:durableId="2506D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1DD7" w14:textId="77777777" w:rsidR="00FA7940" w:rsidRDefault="00FA7940" w:rsidP="00B62700">
      <w:r>
        <w:separator/>
      </w:r>
    </w:p>
  </w:endnote>
  <w:endnote w:type="continuationSeparator" w:id="0">
    <w:p w14:paraId="2D6DE352" w14:textId="77777777" w:rsidR="00FA7940" w:rsidRDefault="00FA7940" w:rsidP="00B6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370F" w14:textId="77777777" w:rsidR="00B62700" w:rsidRDefault="00B62700">
    <w:pPr>
      <w:pStyle w:val="Footer"/>
      <w:jc w:val="right"/>
    </w:pPr>
    <w:r>
      <w:fldChar w:fldCharType="begin"/>
    </w:r>
    <w:r>
      <w:instrText xml:space="preserve"> PAGE   \* MERGEFORMAT </w:instrText>
    </w:r>
    <w:r>
      <w:fldChar w:fldCharType="separate"/>
    </w:r>
    <w:r>
      <w:rPr>
        <w:noProof/>
      </w:rPr>
      <w:t>6</w:t>
    </w:r>
    <w:r>
      <w:rPr>
        <w:noProof/>
      </w:rPr>
      <w:fldChar w:fldCharType="end"/>
    </w:r>
  </w:p>
  <w:p w14:paraId="310E0F58" w14:textId="77777777" w:rsidR="00B62700" w:rsidRDefault="00B62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9948" w14:textId="77777777" w:rsidR="00B62700" w:rsidRDefault="00B62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B84E" w14:textId="77777777" w:rsidR="00B62700" w:rsidRDefault="00B62700">
    <w:pPr>
      <w:pStyle w:val="Footer"/>
      <w:jc w:val="right"/>
    </w:pPr>
    <w:r>
      <w:fldChar w:fldCharType="begin"/>
    </w:r>
    <w:r>
      <w:instrText xml:space="preserve"> PAGE   \* MERGEFORMAT </w:instrText>
    </w:r>
    <w:r>
      <w:fldChar w:fldCharType="separate"/>
    </w:r>
    <w:r>
      <w:rPr>
        <w:noProof/>
      </w:rPr>
      <w:t>34</w:t>
    </w:r>
    <w:r>
      <w:rPr>
        <w:noProof/>
      </w:rPr>
      <w:fldChar w:fldCharType="end"/>
    </w:r>
  </w:p>
  <w:p w14:paraId="500D756E" w14:textId="77777777" w:rsidR="00B62700" w:rsidRDefault="00B62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C645" w14:textId="77777777" w:rsidR="00B62700" w:rsidRDefault="00B6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8286" w14:textId="77777777" w:rsidR="00FA7940" w:rsidRDefault="00FA7940" w:rsidP="00B62700">
      <w:r>
        <w:separator/>
      </w:r>
    </w:p>
  </w:footnote>
  <w:footnote w:type="continuationSeparator" w:id="0">
    <w:p w14:paraId="14961B94" w14:textId="77777777" w:rsidR="00FA7940" w:rsidRDefault="00FA7940" w:rsidP="00B6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D031" w14:textId="77777777" w:rsidR="00B62700" w:rsidRDefault="00B62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1EC2" w14:textId="77777777" w:rsidR="00B62700" w:rsidRDefault="00B62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291B" w14:textId="77777777" w:rsidR="00B62700" w:rsidRDefault="00B62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D00"/>
    <w:multiLevelType w:val="hybridMultilevel"/>
    <w:tmpl w:val="2C80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32A90"/>
    <w:multiLevelType w:val="multilevel"/>
    <w:tmpl w:val="11B0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979DF"/>
    <w:multiLevelType w:val="multilevel"/>
    <w:tmpl w:val="5AA8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316172">
    <w:abstractNumId w:val="0"/>
  </w:num>
  <w:num w:numId="2" w16cid:durableId="990795102">
    <w:abstractNumId w:val="1"/>
  </w:num>
  <w:num w:numId="3" w16cid:durableId="42022194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Baker">
    <w15:presenceInfo w15:providerId="Windows Live" w15:userId="e6cf6cc02fddf7be"/>
  </w15:person>
  <w15:person w15:author="Ray Bull">
    <w15:presenceInfo w15:providerId="None" w15:userId="Ray B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F7"/>
    <w:rsid w:val="00013497"/>
    <w:rsid w:val="000263CB"/>
    <w:rsid w:val="00041EDE"/>
    <w:rsid w:val="000648F4"/>
    <w:rsid w:val="000C4287"/>
    <w:rsid w:val="001243C8"/>
    <w:rsid w:val="00157135"/>
    <w:rsid w:val="00196A53"/>
    <w:rsid w:val="001C1B61"/>
    <w:rsid w:val="00244F1F"/>
    <w:rsid w:val="002B058B"/>
    <w:rsid w:val="002B1F99"/>
    <w:rsid w:val="002E4EE0"/>
    <w:rsid w:val="002F5E81"/>
    <w:rsid w:val="0032417A"/>
    <w:rsid w:val="00356411"/>
    <w:rsid w:val="00376D64"/>
    <w:rsid w:val="003937B2"/>
    <w:rsid w:val="003F0117"/>
    <w:rsid w:val="00436BFC"/>
    <w:rsid w:val="00450DFA"/>
    <w:rsid w:val="0045531C"/>
    <w:rsid w:val="00455546"/>
    <w:rsid w:val="00455C93"/>
    <w:rsid w:val="004E7866"/>
    <w:rsid w:val="00523376"/>
    <w:rsid w:val="00590B3E"/>
    <w:rsid w:val="005D6CC0"/>
    <w:rsid w:val="005F0DF7"/>
    <w:rsid w:val="00607EDC"/>
    <w:rsid w:val="00665FDE"/>
    <w:rsid w:val="00671205"/>
    <w:rsid w:val="00681C7F"/>
    <w:rsid w:val="006850DB"/>
    <w:rsid w:val="006C170D"/>
    <w:rsid w:val="007044F8"/>
    <w:rsid w:val="007167DD"/>
    <w:rsid w:val="00725C16"/>
    <w:rsid w:val="007322AC"/>
    <w:rsid w:val="00742E67"/>
    <w:rsid w:val="007442AA"/>
    <w:rsid w:val="00746245"/>
    <w:rsid w:val="00753F45"/>
    <w:rsid w:val="00765BA8"/>
    <w:rsid w:val="00774752"/>
    <w:rsid w:val="00791A2A"/>
    <w:rsid w:val="007A1109"/>
    <w:rsid w:val="007B2E06"/>
    <w:rsid w:val="007C15F2"/>
    <w:rsid w:val="007F14D8"/>
    <w:rsid w:val="0080344B"/>
    <w:rsid w:val="00803C6C"/>
    <w:rsid w:val="00807947"/>
    <w:rsid w:val="00821317"/>
    <w:rsid w:val="00842B90"/>
    <w:rsid w:val="00881359"/>
    <w:rsid w:val="008A113A"/>
    <w:rsid w:val="008A6C88"/>
    <w:rsid w:val="008C3116"/>
    <w:rsid w:val="008F137D"/>
    <w:rsid w:val="009144C5"/>
    <w:rsid w:val="00926C5E"/>
    <w:rsid w:val="00991B89"/>
    <w:rsid w:val="00A01DB6"/>
    <w:rsid w:val="00A3533B"/>
    <w:rsid w:val="00A42EDB"/>
    <w:rsid w:val="00A90817"/>
    <w:rsid w:val="00AC12AE"/>
    <w:rsid w:val="00AC38AF"/>
    <w:rsid w:val="00AE5676"/>
    <w:rsid w:val="00B260FA"/>
    <w:rsid w:val="00B5400E"/>
    <w:rsid w:val="00B62700"/>
    <w:rsid w:val="00B84E60"/>
    <w:rsid w:val="00BB1D4B"/>
    <w:rsid w:val="00BD5AF2"/>
    <w:rsid w:val="00BE66CB"/>
    <w:rsid w:val="00BF708F"/>
    <w:rsid w:val="00C24098"/>
    <w:rsid w:val="00C409A2"/>
    <w:rsid w:val="00C620DE"/>
    <w:rsid w:val="00C90A2E"/>
    <w:rsid w:val="00CC08BA"/>
    <w:rsid w:val="00CD32A6"/>
    <w:rsid w:val="00D0335A"/>
    <w:rsid w:val="00D36A6D"/>
    <w:rsid w:val="00D44348"/>
    <w:rsid w:val="00D56D99"/>
    <w:rsid w:val="00D663EC"/>
    <w:rsid w:val="00D74077"/>
    <w:rsid w:val="00D84118"/>
    <w:rsid w:val="00D912D8"/>
    <w:rsid w:val="00DB2573"/>
    <w:rsid w:val="00DE110B"/>
    <w:rsid w:val="00DF5B1D"/>
    <w:rsid w:val="00E16102"/>
    <w:rsid w:val="00E51886"/>
    <w:rsid w:val="00E53077"/>
    <w:rsid w:val="00E91979"/>
    <w:rsid w:val="00E950C9"/>
    <w:rsid w:val="00EA1B55"/>
    <w:rsid w:val="00EB7636"/>
    <w:rsid w:val="00ED7657"/>
    <w:rsid w:val="00F82CEF"/>
    <w:rsid w:val="00FA7940"/>
    <w:rsid w:val="00FF2B6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9B65"/>
  <w15:chartTrackingRefBased/>
  <w15:docId w15:val="{7EE1EE81-E99C-4030-BFFE-B1DCFC62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06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72DA"/>
    <w:pPr>
      <w:spacing w:beforeLines="1" w:afterLines="1"/>
    </w:pPr>
    <w:rPr>
      <w:rFonts w:ascii="Times" w:eastAsia="Times New Roman" w:hAnsi="Times"/>
      <w:sz w:val="20"/>
      <w:szCs w:val="20"/>
    </w:rPr>
  </w:style>
  <w:style w:type="paragraph" w:customStyle="1" w:styleId="MediumList2-Accent21">
    <w:name w:val="Medium List 2 - Accent 21"/>
    <w:hidden/>
    <w:rsid w:val="005216E7"/>
    <w:rPr>
      <w:sz w:val="24"/>
      <w:szCs w:val="24"/>
      <w:lang w:val="en-US" w:eastAsia="en-US"/>
    </w:rPr>
  </w:style>
  <w:style w:type="paragraph" w:styleId="BalloonText">
    <w:name w:val="Balloon Text"/>
    <w:basedOn w:val="Normal"/>
    <w:link w:val="BalloonTextChar"/>
    <w:rsid w:val="005216E7"/>
    <w:rPr>
      <w:rFonts w:ascii="Segoe UI" w:hAnsi="Segoe UI"/>
      <w:sz w:val="18"/>
      <w:szCs w:val="18"/>
    </w:rPr>
  </w:style>
  <w:style w:type="character" w:customStyle="1" w:styleId="BalloonTextChar">
    <w:name w:val="Balloon Text Char"/>
    <w:link w:val="BalloonText"/>
    <w:rsid w:val="005216E7"/>
    <w:rPr>
      <w:rFonts w:ascii="Segoe UI" w:hAnsi="Segoe UI" w:cs="Segoe UI"/>
      <w:sz w:val="18"/>
      <w:szCs w:val="18"/>
      <w:lang w:val="en-US" w:eastAsia="en-US"/>
    </w:rPr>
  </w:style>
  <w:style w:type="character" w:styleId="CommentReference">
    <w:name w:val="annotation reference"/>
    <w:rsid w:val="005216E7"/>
    <w:rPr>
      <w:sz w:val="16"/>
      <w:szCs w:val="16"/>
    </w:rPr>
  </w:style>
  <w:style w:type="paragraph" w:styleId="CommentText">
    <w:name w:val="annotation text"/>
    <w:basedOn w:val="Normal"/>
    <w:link w:val="CommentTextChar"/>
    <w:rsid w:val="005216E7"/>
    <w:rPr>
      <w:sz w:val="20"/>
      <w:szCs w:val="20"/>
    </w:rPr>
  </w:style>
  <w:style w:type="character" w:customStyle="1" w:styleId="CommentTextChar">
    <w:name w:val="Comment Text Char"/>
    <w:link w:val="CommentText"/>
    <w:rsid w:val="005216E7"/>
    <w:rPr>
      <w:lang w:val="en-US" w:eastAsia="en-US"/>
    </w:rPr>
  </w:style>
  <w:style w:type="paragraph" w:styleId="CommentSubject">
    <w:name w:val="annotation subject"/>
    <w:basedOn w:val="CommentText"/>
    <w:next w:val="CommentText"/>
    <w:link w:val="CommentSubjectChar"/>
    <w:rsid w:val="005216E7"/>
    <w:rPr>
      <w:b/>
      <w:bCs/>
    </w:rPr>
  </w:style>
  <w:style w:type="character" w:customStyle="1" w:styleId="CommentSubjectChar">
    <w:name w:val="Comment Subject Char"/>
    <w:link w:val="CommentSubject"/>
    <w:rsid w:val="005216E7"/>
    <w:rPr>
      <w:b/>
      <w:bCs/>
      <w:lang w:val="en-US" w:eastAsia="en-US"/>
    </w:rPr>
  </w:style>
  <w:style w:type="character" w:styleId="Hyperlink">
    <w:name w:val="Hyperlink"/>
    <w:uiPriority w:val="99"/>
    <w:unhideWhenUsed/>
    <w:rsid w:val="005F3C1F"/>
    <w:rPr>
      <w:color w:val="0000FF"/>
      <w:u w:val="single"/>
    </w:rPr>
  </w:style>
  <w:style w:type="paragraph" w:styleId="Header">
    <w:name w:val="header"/>
    <w:basedOn w:val="Normal"/>
    <w:link w:val="HeaderChar"/>
    <w:rsid w:val="00704A9C"/>
    <w:pPr>
      <w:tabs>
        <w:tab w:val="center" w:pos="4513"/>
        <w:tab w:val="right" w:pos="9026"/>
      </w:tabs>
    </w:pPr>
  </w:style>
  <w:style w:type="character" w:customStyle="1" w:styleId="HeaderChar">
    <w:name w:val="Header Char"/>
    <w:link w:val="Header"/>
    <w:rsid w:val="00704A9C"/>
    <w:rPr>
      <w:sz w:val="24"/>
      <w:szCs w:val="24"/>
      <w:lang w:val="en-US" w:eastAsia="en-US"/>
    </w:rPr>
  </w:style>
  <w:style w:type="paragraph" w:styleId="Footer">
    <w:name w:val="footer"/>
    <w:basedOn w:val="Normal"/>
    <w:link w:val="FooterChar"/>
    <w:uiPriority w:val="99"/>
    <w:rsid w:val="00704A9C"/>
    <w:pPr>
      <w:tabs>
        <w:tab w:val="center" w:pos="4513"/>
        <w:tab w:val="right" w:pos="9026"/>
      </w:tabs>
    </w:pPr>
  </w:style>
  <w:style w:type="character" w:customStyle="1" w:styleId="FooterChar">
    <w:name w:val="Footer Char"/>
    <w:link w:val="Footer"/>
    <w:uiPriority w:val="99"/>
    <w:rsid w:val="00704A9C"/>
    <w:rPr>
      <w:sz w:val="24"/>
      <w:szCs w:val="24"/>
      <w:lang w:val="en-US" w:eastAsia="en-US"/>
    </w:rPr>
  </w:style>
  <w:style w:type="paragraph" w:customStyle="1" w:styleId="Articletitle">
    <w:name w:val="Article title"/>
    <w:basedOn w:val="Normal"/>
    <w:next w:val="Normal"/>
    <w:qFormat/>
    <w:rsid w:val="00520943"/>
    <w:pPr>
      <w:spacing w:after="120" w:line="360" w:lineRule="auto"/>
    </w:pPr>
    <w:rPr>
      <w:rFonts w:ascii="Times New Roman" w:eastAsia="PMingLiU" w:hAnsi="Times New Roman"/>
      <w:b/>
      <w:sz w:val="28"/>
      <w:lang w:val="en-GB" w:eastAsia="en-GB"/>
    </w:rPr>
  </w:style>
  <w:style w:type="paragraph" w:customStyle="1" w:styleId="Normal1">
    <w:name w:val="Normal1"/>
    <w:rsid w:val="00B30E00"/>
    <w:rPr>
      <w:rFonts w:cs="Cambria"/>
      <w:sz w:val="24"/>
      <w:szCs w:val="24"/>
      <w:lang w:val="en-US" w:eastAsia="en-US"/>
    </w:rPr>
  </w:style>
  <w:style w:type="paragraph" w:customStyle="1" w:styleId="ColorfulShading-Accent11">
    <w:name w:val="Colorful Shading - Accent 11"/>
    <w:hidden/>
    <w:semiHidden/>
    <w:rsid w:val="00827DC6"/>
    <w:rPr>
      <w:sz w:val="24"/>
      <w:szCs w:val="24"/>
      <w:lang w:val="en-US" w:eastAsia="en-US"/>
    </w:rPr>
  </w:style>
  <w:style w:type="character" w:styleId="FollowedHyperlink">
    <w:name w:val="FollowedHyperlink"/>
    <w:semiHidden/>
    <w:unhideWhenUsed/>
    <w:rsid w:val="00037141"/>
    <w:rPr>
      <w:color w:val="800080"/>
      <w:u w:val="single"/>
    </w:rPr>
  </w:style>
  <w:style w:type="paragraph" w:customStyle="1" w:styleId="dx-doi">
    <w:name w:val="dx-doi"/>
    <w:basedOn w:val="Normal"/>
    <w:rsid w:val="00D663EC"/>
    <w:pPr>
      <w:spacing w:before="100" w:beforeAutospacing="1" w:after="100" w:afterAutospacing="1"/>
    </w:pPr>
    <w:rPr>
      <w:rFonts w:ascii="Times New Roman" w:eastAsia="Times New Roman" w:hAnsi="Times New Roman"/>
      <w:lang w:val="en-GB" w:eastAsia="en-GB"/>
    </w:rPr>
  </w:style>
  <w:style w:type="paragraph" w:styleId="Revision">
    <w:name w:val="Revision"/>
    <w:hidden/>
    <w:semiHidden/>
    <w:rsid w:val="00665FDE"/>
    <w:rPr>
      <w:sz w:val="24"/>
      <w:szCs w:val="24"/>
      <w:lang w:val="en-US" w:eastAsia="en-US"/>
    </w:rPr>
  </w:style>
  <w:style w:type="paragraph" w:customStyle="1" w:styleId="nova-legacy-e-listitem">
    <w:name w:val="nova-legacy-e-list__item"/>
    <w:basedOn w:val="Normal"/>
    <w:rsid w:val="002B058B"/>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171">
      <w:bodyDiv w:val="1"/>
      <w:marLeft w:val="0"/>
      <w:marRight w:val="0"/>
      <w:marTop w:val="0"/>
      <w:marBottom w:val="0"/>
      <w:divBdr>
        <w:top w:val="none" w:sz="0" w:space="0" w:color="auto"/>
        <w:left w:val="none" w:sz="0" w:space="0" w:color="auto"/>
        <w:bottom w:val="none" w:sz="0" w:space="0" w:color="auto"/>
        <w:right w:val="none" w:sz="0" w:space="0" w:color="auto"/>
      </w:divBdr>
    </w:div>
    <w:div w:id="107745357">
      <w:bodyDiv w:val="1"/>
      <w:marLeft w:val="0"/>
      <w:marRight w:val="0"/>
      <w:marTop w:val="0"/>
      <w:marBottom w:val="0"/>
      <w:divBdr>
        <w:top w:val="none" w:sz="0" w:space="0" w:color="auto"/>
        <w:left w:val="none" w:sz="0" w:space="0" w:color="auto"/>
        <w:bottom w:val="none" w:sz="0" w:space="0" w:color="auto"/>
        <w:right w:val="none" w:sz="0" w:space="0" w:color="auto"/>
      </w:divBdr>
    </w:div>
    <w:div w:id="185095209">
      <w:bodyDiv w:val="1"/>
      <w:marLeft w:val="0"/>
      <w:marRight w:val="0"/>
      <w:marTop w:val="0"/>
      <w:marBottom w:val="0"/>
      <w:divBdr>
        <w:top w:val="none" w:sz="0" w:space="0" w:color="auto"/>
        <w:left w:val="none" w:sz="0" w:space="0" w:color="auto"/>
        <w:bottom w:val="none" w:sz="0" w:space="0" w:color="auto"/>
        <w:right w:val="none" w:sz="0" w:space="0" w:color="auto"/>
      </w:divBdr>
    </w:div>
    <w:div w:id="234321602">
      <w:bodyDiv w:val="1"/>
      <w:marLeft w:val="0"/>
      <w:marRight w:val="0"/>
      <w:marTop w:val="0"/>
      <w:marBottom w:val="0"/>
      <w:divBdr>
        <w:top w:val="none" w:sz="0" w:space="0" w:color="auto"/>
        <w:left w:val="none" w:sz="0" w:space="0" w:color="auto"/>
        <w:bottom w:val="none" w:sz="0" w:space="0" w:color="auto"/>
        <w:right w:val="none" w:sz="0" w:space="0" w:color="auto"/>
      </w:divBdr>
    </w:div>
    <w:div w:id="249965897">
      <w:bodyDiv w:val="1"/>
      <w:marLeft w:val="0"/>
      <w:marRight w:val="0"/>
      <w:marTop w:val="0"/>
      <w:marBottom w:val="0"/>
      <w:divBdr>
        <w:top w:val="none" w:sz="0" w:space="0" w:color="auto"/>
        <w:left w:val="none" w:sz="0" w:space="0" w:color="auto"/>
        <w:bottom w:val="none" w:sz="0" w:space="0" w:color="auto"/>
        <w:right w:val="none" w:sz="0" w:space="0" w:color="auto"/>
      </w:divBdr>
    </w:div>
    <w:div w:id="268971941">
      <w:bodyDiv w:val="1"/>
      <w:marLeft w:val="0"/>
      <w:marRight w:val="0"/>
      <w:marTop w:val="0"/>
      <w:marBottom w:val="0"/>
      <w:divBdr>
        <w:top w:val="none" w:sz="0" w:space="0" w:color="auto"/>
        <w:left w:val="none" w:sz="0" w:space="0" w:color="auto"/>
        <w:bottom w:val="none" w:sz="0" w:space="0" w:color="auto"/>
        <w:right w:val="none" w:sz="0" w:space="0" w:color="auto"/>
      </w:divBdr>
    </w:div>
    <w:div w:id="420879244">
      <w:bodyDiv w:val="1"/>
      <w:marLeft w:val="0"/>
      <w:marRight w:val="0"/>
      <w:marTop w:val="0"/>
      <w:marBottom w:val="0"/>
      <w:divBdr>
        <w:top w:val="none" w:sz="0" w:space="0" w:color="auto"/>
        <w:left w:val="none" w:sz="0" w:space="0" w:color="auto"/>
        <w:bottom w:val="none" w:sz="0" w:space="0" w:color="auto"/>
        <w:right w:val="none" w:sz="0" w:space="0" w:color="auto"/>
      </w:divBdr>
      <w:divsChild>
        <w:div w:id="1868718377">
          <w:marLeft w:val="0"/>
          <w:marRight w:val="0"/>
          <w:marTop w:val="0"/>
          <w:marBottom w:val="0"/>
          <w:divBdr>
            <w:top w:val="none" w:sz="0" w:space="0" w:color="auto"/>
            <w:left w:val="none" w:sz="0" w:space="0" w:color="auto"/>
            <w:bottom w:val="none" w:sz="0" w:space="0" w:color="auto"/>
            <w:right w:val="none" w:sz="0" w:space="0" w:color="auto"/>
          </w:divBdr>
          <w:divsChild>
            <w:div w:id="1122654484">
              <w:marLeft w:val="0"/>
              <w:marRight w:val="0"/>
              <w:marTop w:val="0"/>
              <w:marBottom w:val="0"/>
              <w:divBdr>
                <w:top w:val="none" w:sz="0" w:space="0" w:color="auto"/>
                <w:left w:val="none" w:sz="0" w:space="0" w:color="auto"/>
                <w:bottom w:val="none" w:sz="0" w:space="0" w:color="auto"/>
                <w:right w:val="none" w:sz="0" w:space="0" w:color="auto"/>
              </w:divBdr>
              <w:divsChild>
                <w:div w:id="736173997">
                  <w:marLeft w:val="0"/>
                  <w:marRight w:val="0"/>
                  <w:marTop w:val="0"/>
                  <w:marBottom w:val="0"/>
                  <w:divBdr>
                    <w:top w:val="none" w:sz="0" w:space="0" w:color="auto"/>
                    <w:left w:val="none" w:sz="0" w:space="0" w:color="auto"/>
                    <w:bottom w:val="none" w:sz="0" w:space="0" w:color="auto"/>
                    <w:right w:val="none" w:sz="0" w:space="0" w:color="auto"/>
                  </w:divBdr>
                  <w:divsChild>
                    <w:div w:id="1810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58763">
      <w:bodyDiv w:val="1"/>
      <w:marLeft w:val="0"/>
      <w:marRight w:val="0"/>
      <w:marTop w:val="0"/>
      <w:marBottom w:val="0"/>
      <w:divBdr>
        <w:top w:val="none" w:sz="0" w:space="0" w:color="auto"/>
        <w:left w:val="none" w:sz="0" w:space="0" w:color="auto"/>
        <w:bottom w:val="none" w:sz="0" w:space="0" w:color="auto"/>
        <w:right w:val="none" w:sz="0" w:space="0" w:color="auto"/>
      </w:divBdr>
    </w:div>
    <w:div w:id="664088723">
      <w:bodyDiv w:val="1"/>
      <w:marLeft w:val="0"/>
      <w:marRight w:val="0"/>
      <w:marTop w:val="0"/>
      <w:marBottom w:val="0"/>
      <w:divBdr>
        <w:top w:val="none" w:sz="0" w:space="0" w:color="auto"/>
        <w:left w:val="none" w:sz="0" w:space="0" w:color="auto"/>
        <w:bottom w:val="none" w:sz="0" w:space="0" w:color="auto"/>
        <w:right w:val="none" w:sz="0" w:space="0" w:color="auto"/>
      </w:divBdr>
    </w:div>
    <w:div w:id="691995465">
      <w:bodyDiv w:val="1"/>
      <w:marLeft w:val="0"/>
      <w:marRight w:val="0"/>
      <w:marTop w:val="0"/>
      <w:marBottom w:val="0"/>
      <w:divBdr>
        <w:top w:val="none" w:sz="0" w:space="0" w:color="auto"/>
        <w:left w:val="none" w:sz="0" w:space="0" w:color="auto"/>
        <w:bottom w:val="none" w:sz="0" w:space="0" w:color="auto"/>
        <w:right w:val="none" w:sz="0" w:space="0" w:color="auto"/>
      </w:divBdr>
    </w:div>
    <w:div w:id="906110768">
      <w:bodyDiv w:val="1"/>
      <w:marLeft w:val="0"/>
      <w:marRight w:val="0"/>
      <w:marTop w:val="0"/>
      <w:marBottom w:val="0"/>
      <w:divBdr>
        <w:top w:val="none" w:sz="0" w:space="0" w:color="auto"/>
        <w:left w:val="none" w:sz="0" w:space="0" w:color="auto"/>
        <w:bottom w:val="none" w:sz="0" w:space="0" w:color="auto"/>
        <w:right w:val="none" w:sz="0" w:space="0" w:color="auto"/>
      </w:divBdr>
    </w:div>
    <w:div w:id="1017654212">
      <w:bodyDiv w:val="1"/>
      <w:marLeft w:val="0"/>
      <w:marRight w:val="0"/>
      <w:marTop w:val="0"/>
      <w:marBottom w:val="0"/>
      <w:divBdr>
        <w:top w:val="none" w:sz="0" w:space="0" w:color="auto"/>
        <w:left w:val="none" w:sz="0" w:space="0" w:color="auto"/>
        <w:bottom w:val="none" w:sz="0" w:space="0" w:color="auto"/>
        <w:right w:val="none" w:sz="0" w:space="0" w:color="auto"/>
      </w:divBdr>
    </w:div>
    <w:div w:id="1108545019">
      <w:bodyDiv w:val="1"/>
      <w:marLeft w:val="0"/>
      <w:marRight w:val="0"/>
      <w:marTop w:val="0"/>
      <w:marBottom w:val="0"/>
      <w:divBdr>
        <w:top w:val="none" w:sz="0" w:space="0" w:color="auto"/>
        <w:left w:val="none" w:sz="0" w:space="0" w:color="auto"/>
        <w:bottom w:val="none" w:sz="0" w:space="0" w:color="auto"/>
        <w:right w:val="none" w:sz="0" w:space="0" w:color="auto"/>
      </w:divBdr>
    </w:div>
    <w:div w:id="1111167512">
      <w:bodyDiv w:val="1"/>
      <w:marLeft w:val="0"/>
      <w:marRight w:val="0"/>
      <w:marTop w:val="0"/>
      <w:marBottom w:val="0"/>
      <w:divBdr>
        <w:top w:val="none" w:sz="0" w:space="0" w:color="auto"/>
        <w:left w:val="none" w:sz="0" w:space="0" w:color="auto"/>
        <w:bottom w:val="none" w:sz="0" w:space="0" w:color="auto"/>
        <w:right w:val="none" w:sz="0" w:space="0" w:color="auto"/>
      </w:divBdr>
    </w:div>
    <w:div w:id="1169906583">
      <w:bodyDiv w:val="1"/>
      <w:marLeft w:val="0"/>
      <w:marRight w:val="0"/>
      <w:marTop w:val="0"/>
      <w:marBottom w:val="0"/>
      <w:divBdr>
        <w:top w:val="none" w:sz="0" w:space="0" w:color="auto"/>
        <w:left w:val="none" w:sz="0" w:space="0" w:color="auto"/>
        <w:bottom w:val="none" w:sz="0" w:space="0" w:color="auto"/>
        <w:right w:val="none" w:sz="0" w:space="0" w:color="auto"/>
      </w:divBdr>
    </w:div>
    <w:div w:id="1207134861">
      <w:bodyDiv w:val="1"/>
      <w:marLeft w:val="0"/>
      <w:marRight w:val="0"/>
      <w:marTop w:val="0"/>
      <w:marBottom w:val="0"/>
      <w:divBdr>
        <w:top w:val="none" w:sz="0" w:space="0" w:color="auto"/>
        <w:left w:val="none" w:sz="0" w:space="0" w:color="auto"/>
        <w:bottom w:val="none" w:sz="0" w:space="0" w:color="auto"/>
        <w:right w:val="none" w:sz="0" w:space="0" w:color="auto"/>
      </w:divBdr>
    </w:div>
    <w:div w:id="1438720524">
      <w:bodyDiv w:val="1"/>
      <w:marLeft w:val="0"/>
      <w:marRight w:val="0"/>
      <w:marTop w:val="0"/>
      <w:marBottom w:val="0"/>
      <w:divBdr>
        <w:top w:val="none" w:sz="0" w:space="0" w:color="auto"/>
        <w:left w:val="none" w:sz="0" w:space="0" w:color="auto"/>
        <w:bottom w:val="none" w:sz="0" w:space="0" w:color="auto"/>
        <w:right w:val="none" w:sz="0" w:space="0" w:color="auto"/>
      </w:divBdr>
    </w:div>
    <w:div w:id="1448963181">
      <w:bodyDiv w:val="1"/>
      <w:marLeft w:val="0"/>
      <w:marRight w:val="0"/>
      <w:marTop w:val="0"/>
      <w:marBottom w:val="0"/>
      <w:divBdr>
        <w:top w:val="none" w:sz="0" w:space="0" w:color="auto"/>
        <w:left w:val="none" w:sz="0" w:space="0" w:color="auto"/>
        <w:bottom w:val="none" w:sz="0" w:space="0" w:color="auto"/>
        <w:right w:val="none" w:sz="0" w:space="0" w:color="auto"/>
      </w:divBdr>
    </w:div>
    <w:div w:id="1504127243">
      <w:bodyDiv w:val="1"/>
      <w:marLeft w:val="0"/>
      <w:marRight w:val="0"/>
      <w:marTop w:val="0"/>
      <w:marBottom w:val="0"/>
      <w:divBdr>
        <w:top w:val="none" w:sz="0" w:space="0" w:color="auto"/>
        <w:left w:val="none" w:sz="0" w:space="0" w:color="auto"/>
        <w:bottom w:val="none" w:sz="0" w:space="0" w:color="auto"/>
        <w:right w:val="none" w:sz="0" w:space="0" w:color="auto"/>
      </w:divBdr>
      <w:divsChild>
        <w:div w:id="1695575066">
          <w:marLeft w:val="0"/>
          <w:marRight w:val="0"/>
          <w:marTop w:val="0"/>
          <w:marBottom w:val="0"/>
          <w:divBdr>
            <w:top w:val="none" w:sz="0" w:space="0" w:color="auto"/>
            <w:left w:val="none" w:sz="0" w:space="0" w:color="auto"/>
            <w:bottom w:val="none" w:sz="0" w:space="0" w:color="auto"/>
            <w:right w:val="none" w:sz="0" w:space="0" w:color="auto"/>
          </w:divBdr>
        </w:div>
      </w:divsChild>
    </w:div>
    <w:div w:id="1515994051">
      <w:bodyDiv w:val="1"/>
      <w:marLeft w:val="0"/>
      <w:marRight w:val="0"/>
      <w:marTop w:val="0"/>
      <w:marBottom w:val="0"/>
      <w:divBdr>
        <w:top w:val="none" w:sz="0" w:space="0" w:color="auto"/>
        <w:left w:val="none" w:sz="0" w:space="0" w:color="auto"/>
        <w:bottom w:val="none" w:sz="0" w:space="0" w:color="auto"/>
        <w:right w:val="none" w:sz="0" w:space="0" w:color="auto"/>
      </w:divBdr>
      <w:divsChild>
        <w:div w:id="123931424">
          <w:marLeft w:val="0"/>
          <w:marRight w:val="0"/>
          <w:marTop w:val="0"/>
          <w:marBottom w:val="0"/>
          <w:divBdr>
            <w:top w:val="none" w:sz="0" w:space="0" w:color="auto"/>
            <w:left w:val="none" w:sz="0" w:space="0" w:color="auto"/>
            <w:bottom w:val="none" w:sz="0" w:space="0" w:color="auto"/>
            <w:right w:val="none" w:sz="0" w:space="0" w:color="auto"/>
          </w:divBdr>
          <w:divsChild>
            <w:div w:id="106200677">
              <w:marLeft w:val="0"/>
              <w:marRight w:val="0"/>
              <w:marTop w:val="0"/>
              <w:marBottom w:val="0"/>
              <w:divBdr>
                <w:top w:val="none" w:sz="0" w:space="0" w:color="auto"/>
                <w:left w:val="none" w:sz="0" w:space="0" w:color="auto"/>
                <w:bottom w:val="none" w:sz="0" w:space="0" w:color="auto"/>
                <w:right w:val="none" w:sz="0" w:space="0" w:color="auto"/>
              </w:divBdr>
              <w:divsChild>
                <w:div w:id="1367173314">
                  <w:marLeft w:val="0"/>
                  <w:marRight w:val="0"/>
                  <w:marTop w:val="0"/>
                  <w:marBottom w:val="0"/>
                  <w:divBdr>
                    <w:top w:val="none" w:sz="0" w:space="0" w:color="auto"/>
                    <w:left w:val="none" w:sz="0" w:space="0" w:color="auto"/>
                    <w:bottom w:val="none" w:sz="0" w:space="0" w:color="auto"/>
                    <w:right w:val="none" w:sz="0" w:space="0" w:color="auto"/>
                  </w:divBdr>
                  <w:divsChild>
                    <w:div w:id="4788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20820">
      <w:bodyDiv w:val="1"/>
      <w:marLeft w:val="0"/>
      <w:marRight w:val="0"/>
      <w:marTop w:val="0"/>
      <w:marBottom w:val="0"/>
      <w:divBdr>
        <w:top w:val="none" w:sz="0" w:space="0" w:color="auto"/>
        <w:left w:val="none" w:sz="0" w:space="0" w:color="auto"/>
        <w:bottom w:val="none" w:sz="0" w:space="0" w:color="auto"/>
        <w:right w:val="none" w:sz="0" w:space="0" w:color="auto"/>
      </w:divBdr>
    </w:div>
    <w:div w:id="1597446623">
      <w:bodyDiv w:val="1"/>
      <w:marLeft w:val="0"/>
      <w:marRight w:val="0"/>
      <w:marTop w:val="0"/>
      <w:marBottom w:val="0"/>
      <w:divBdr>
        <w:top w:val="none" w:sz="0" w:space="0" w:color="auto"/>
        <w:left w:val="none" w:sz="0" w:space="0" w:color="auto"/>
        <w:bottom w:val="none" w:sz="0" w:space="0" w:color="auto"/>
        <w:right w:val="none" w:sz="0" w:space="0" w:color="auto"/>
      </w:divBdr>
    </w:div>
    <w:div w:id="1644433513">
      <w:bodyDiv w:val="1"/>
      <w:marLeft w:val="0"/>
      <w:marRight w:val="0"/>
      <w:marTop w:val="0"/>
      <w:marBottom w:val="0"/>
      <w:divBdr>
        <w:top w:val="none" w:sz="0" w:space="0" w:color="auto"/>
        <w:left w:val="none" w:sz="0" w:space="0" w:color="auto"/>
        <w:bottom w:val="none" w:sz="0" w:space="0" w:color="auto"/>
        <w:right w:val="none" w:sz="0" w:space="0" w:color="auto"/>
      </w:divBdr>
    </w:div>
    <w:div w:id="1647971587">
      <w:bodyDiv w:val="1"/>
      <w:marLeft w:val="0"/>
      <w:marRight w:val="0"/>
      <w:marTop w:val="0"/>
      <w:marBottom w:val="0"/>
      <w:divBdr>
        <w:top w:val="none" w:sz="0" w:space="0" w:color="auto"/>
        <w:left w:val="none" w:sz="0" w:space="0" w:color="auto"/>
        <w:bottom w:val="none" w:sz="0" w:space="0" w:color="auto"/>
        <w:right w:val="none" w:sz="0" w:space="0" w:color="auto"/>
      </w:divBdr>
    </w:div>
    <w:div w:id="1848591534">
      <w:bodyDiv w:val="1"/>
      <w:marLeft w:val="0"/>
      <w:marRight w:val="0"/>
      <w:marTop w:val="0"/>
      <w:marBottom w:val="0"/>
      <w:divBdr>
        <w:top w:val="none" w:sz="0" w:space="0" w:color="auto"/>
        <w:left w:val="none" w:sz="0" w:space="0" w:color="auto"/>
        <w:bottom w:val="none" w:sz="0" w:space="0" w:color="auto"/>
        <w:right w:val="none" w:sz="0" w:space="0" w:color="auto"/>
      </w:divBdr>
      <w:divsChild>
        <w:div w:id="334380236">
          <w:marLeft w:val="0"/>
          <w:marRight w:val="0"/>
          <w:marTop w:val="0"/>
          <w:marBottom w:val="0"/>
          <w:divBdr>
            <w:top w:val="none" w:sz="0" w:space="0" w:color="auto"/>
            <w:left w:val="none" w:sz="0" w:space="0" w:color="auto"/>
            <w:bottom w:val="none" w:sz="0" w:space="0" w:color="auto"/>
            <w:right w:val="none" w:sz="0" w:space="0" w:color="auto"/>
          </w:divBdr>
          <w:divsChild>
            <w:div w:id="213200800">
              <w:marLeft w:val="0"/>
              <w:marRight w:val="0"/>
              <w:marTop w:val="0"/>
              <w:marBottom w:val="0"/>
              <w:divBdr>
                <w:top w:val="none" w:sz="0" w:space="0" w:color="auto"/>
                <w:left w:val="none" w:sz="0" w:space="0" w:color="auto"/>
                <w:bottom w:val="none" w:sz="0" w:space="0" w:color="auto"/>
                <w:right w:val="none" w:sz="0" w:space="0" w:color="auto"/>
              </w:divBdr>
              <w:divsChild>
                <w:div w:id="12125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7242">
      <w:bodyDiv w:val="1"/>
      <w:marLeft w:val="0"/>
      <w:marRight w:val="0"/>
      <w:marTop w:val="0"/>
      <w:marBottom w:val="0"/>
      <w:divBdr>
        <w:top w:val="none" w:sz="0" w:space="0" w:color="auto"/>
        <w:left w:val="none" w:sz="0" w:space="0" w:color="auto"/>
        <w:bottom w:val="none" w:sz="0" w:space="0" w:color="auto"/>
        <w:right w:val="none" w:sz="0" w:space="0" w:color="auto"/>
      </w:divBdr>
    </w:div>
    <w:div w:id="186470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dx.doi.org/10.1080/10683160902971055" TargetMode="External"/><Relationship Id="rId3" Type="http://schemas.openxmlformats.org/officeDocument/2006/relationships/settings" Target="settings.xml"/><Relationship Id="rId21" Type="http://schemas.openxmlformats.org/officeDocument/2006/relationships/hyperlink" Target="https://doi.org/10.1037/lhb0000437" TargetMode="External"/><Relationship Id="rId34" Type="http://schemas.openxmlformats.org/officeDocument/2006/relationships/fontTable" Target="fontTable.xml"/><Relationship Id="rId7" Type="http://schemas.openxmlformats.org/officeDocument/2006/relationships/hyperlink" Target="http://dx.doi.org/10.1177/14613557221106073" TargetMode="External"/><Relationship Id="rId12" Type="http://schemas.openxmlformats.org/officeDocument/2006/relationships/oleObject" Target="embeddings/Microsoft_Excel_97-2003_Worksheet.xls"/><Relationship Id="rId17" Type="http://schemas.openxmlformats.org/officeDocument/2006/relationships/footer" Target="footer3.xml"/><Relationship Id="rId25" Type="http://schemas.openxmlformats.org/officeDocument/2006/relationships/hyperlink" Target="https://doi.org/10.1080/14789949.2016.1208264" TargetMode="External"/><Relationship Id="rId33" Type="http://schemas.openxmlformats.org/officeDocument/2006/relationships/hyperlink" Target="https://doi.org/10.1080/1068316X.2020.1849694"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hyperlink" Target="https://doi.org/10.1080/14999013.2018.1485189"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hyperlink" Target="https://www.cps.gov.uk/sites/default/files/documents/legal_guidance/best_evidence_in_criminal_%20proceedings.pdf" TargetMode="External"/><Relationship Id="rId32" Type="http://schemas.openxmlformats.org/officeDocument/2006/relationships/hyperlink" Target="https://theses.ncl.ac.uk/jspui/handle/10443/4694"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doi.org/10.1002/acp.3762" TargetMode="External"/><Relationship Id="rId28" Type="http://schemas.openxmlformats.org/officeDocument/2006/relationships/hyperlink" Target="https://researchportal.port.ac.uk/portal/en/theses/developing-a-more-effective-framework-for-the-investigative-interviewing-of-suspected-sex-offenders(b5041291-4042-4513-aca7-afda44cdcaaf).html" TargetMode="Externa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31" Type="http://schemas.openxmlformats.org/officeDocument/2006/relationships/hyperlink" Target="https://doi.apa.org/doi/10.1037/cou0000093"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hyperlink" Target="https://doi.org/10.1002/jip.1517" TargetMode="External"/><Relationship Id="rId27" Type="http://schemas.openxmlformats.org/officeDocument/2006/relationships/hyperlink" Target="https://doi.org/10.1080/15614263.2020.1869002" TargetMode="External"/><Relationship Id="rId30" Type="http://schemas.openxmlformats.org/officeDocument/2006/relationships/hyperlink" Target="https://doi.org/10.1002/acp.3026" TargetMode="External"/><Relationship Id="rId35" Type="http://schemas.microsoft.com/office/2011/relationships/people" Target="people.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7829</Words>
  <Characters>44630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52355</CharactersWithSpaces>
  <SharedDoc>false</SharedDoc>
  <HLinks>
    <vt:vector size="60" baseType="variant">
      <vt:variant>
        <vt:i4>4980805</vt:i4>
      </vt:variant>
      <vt:variant>
        <vt:i4>30</vt:i4>
      </vt:variant>
      <vt:variant>
        <vt:i4>0</vt:i4>
      </vt:variant>
      <vt:variant>
        <vt:i4>5</vt:i4>
      </vt:variant>
      <vt:variant>
        <vt:lpwstr>https://doi.org/10.1080/1068316X.2020.1849694</vt:lpwstr>
      </vt:variant>
      <vt:variant>
        <vt:lpwstr/>
      </vt:variant>
      <vt:variant>
        <vt:i4>4194332</vt:i4>
      </vt:variant>
      <vt:variant>
        <vt:i4>27</vt:i4>
      </vt:variant>
      <vt:variant>
        <vt:i4>0</vt:i4>
      </vt:variant>
      <vt:variant>
        <vt:i4>5</vt:i4>
      </vt:variant>
      <vt:variant>
        <vt:lpwstr>https://theses.ncl.ac.uk/jspui/handle/10443/4694</vt:lpwstr>
      </vt:variant>
      <vt:variant>
        <vt:lpwstr/>
      </vt:variant>
      <vt:variant>
        <vt:i4>5767240</vt:i4>
      </vt:variant>
      <vt:variant>
        <vt:i4>24</vt:i4>
      </vt:variant>
      <vt:variant>
        <vt:i4>0</vt:i4>
      </vt:variant>
      <vt:variant>
        <vt:i4>5</vt:i4>
      </vt:variant>
      <vt:variant>
        <vt:lpwstr>https://doi.org/10.1002/acp.3026</vt:lpwstr>
      </vt:variant>
      <vt:variant>
        <vt:lpwstr/>
      </vt:variant>
      <vt:variant>
        <vt:i4>65604</vt:i4>
      </vt:variant>
      <vt:variant>
        <vt:i4>21</vt:i4>
      </vt:variant>
      <vt:variant>
        <vt:i4>0</vt:i4>
      </vt:variant>
      <vt:variant>
        <vt:i4>5</vt:i4>
      </vt:variant>
      <vt:variant>
        <vt:lpwstr>https://doi.org/10.1080/14999013.2018.1485189</vt:lpwstr>
      </vt:variant>
      <vt:variant>
        <vt:lpwstr/>
      </vt:variant>
      <vt:variant>
        <vt:i4>2031696</vt:i4>
      </vt:variant>
      <vt:variant>
        <vt:i4>18</vt:i4>
      </vt:variant>
      <vt:variant>
        <vt:i4>0</vt:i4>
      </vt:variant>
      <vt:variant>
        <vt:i4>5</vt:i4>
      </vt:variant>
      <vt:variant>
        <vt:lpwstr>https://researchportal.port.ac.uk/portal/en/theses/developing-a-more-effective-framework-for-the-investigative-interviewing-of-suspected-sex-offenders(b5041291-4042-4513-aca7-afda44cdcaaf).html</vt:lpwstr>
      </vt:variant>
      <vt:variant>
        <vt:lpwstr/>
      </vt:variant>
      <vt:variant>
        <vt:i4>65606</vt:i4>
      </vt:variant>
      <vt:variant>
        <vt:i4>15</vt:i4>
      </vt:variant>
      <vt:variant>
        <vt:i4>0</vt:i4>
      </vt:variant>
      <vt:variant>
        <vt:i4>5</vt:i4>
      </vt:variant>
      <vt:variant>
        <vt:lpwstr>https://doi.org/10.1080/15614263.2020.1869002</vt:lpwstr>
      </vt:variant>
      <vt:variant>
        <vt:lpwstr/>
      </vt:variant>
      <vt:variant>
        <vt:i4>7274597</vt:i4>
      </vt:variant>
      <vt:variant>
        <vt:i4>12</vt:i4>
      </vt:variant>
      <vt:variant>
        <vt:i4>0</vt:i4>
      </vt:variant>
      <vt:variant>
        <vt:i4>5</vt:i4>
      </vt:variant>
      <vt:variant>
        <vt:lpwstr>http://dx.doi.org/10.1080/10683160902971055</vt:lpwstr>
      </vt:variant>
      <vt:variant>
        <vt:lpwstr/>
      </vt:variant>
      <vt:variant>
        <vt:i4>5308512</vt:i4>
      </vt:variant>
      <vt:variant>
        <vt:i4>9</vt:i4>
      </vt:variant>
      <vt:variant>
        <vt:i4>0</vt:i4>
      </vt:variant>
      <vt:variant>
        <vt:i4>5</vt:i4>
      </vt:variant>
      <vt:variant>
        <vt:lpwstr>https://www.cps.gov.uk/sites/default/files/documents/legal_guidance/best_evidence_in_criminal_%20proceedings.pdf</vt:lpwstr>
      </vt:variant>
      <vt:variant>
        <vt:lpwstr/>
      </vt:variant>
      <vt:variant>
        <vt:i4>5636162</vt:i4>
      </vt:variant>
      <vt:variant>
        <vt:i4>6</vt:i4>
      </vt:variant>
      <vt:variant>
        <vt:i4>0</vt:i4>
      </vt:variant>
      <vt:variant>
        <vt:i4>5</vt:i4>
      </vt:variant>
      <vt:variant>
        <vt:lpwstr>https://doi.org/10.1002/jip.1517</vt:lpwstr>
      </vt:variant>
      <vt:variant>
        <vt:lpwstr/>
      </vt:variant>
      <vt:variant>
        <vt:i4>8061024</vt:i4>
      </vt:variant>
      <vt:variant>
        <vt:i4>3</vt:i4>
      </vt:variant>
      <vt:variant>
        <vt:i4>0</vt:i4>
      </vt:variant>
      <vt:variant>
        <vt:i4>5</vt:i4>
      </vt:variant>
      <vt:variant>
        <vt:lpwstr>https://doi.org/10.1037/lhb0000437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Baker</dc:creator>
  <cp:keywords/>
  <cp:lastModifiedBy>Ray Bull</cp:lastModifiedBy>
  <cp:revision>6</cp:revision>
  <cp:lastPrinted>2021-05-10T13:17:00Z</cp:lastPrinted>
  <dcterms:created xsi:type="dcterms:W3CDTF">2022-05-20T07:06:00Z</dcterms:created>
  <dcterms:modified xsi:type="dcterms:W3CDTF">2022-07-26T05:47:00Z</dcterms:modified>
</cp:coreProperties>
</file>