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68F3" w14:textId="7F158914" w:rsidR="747C29F7" w:rsidRDefault="747C29F7" w:rsidP="23CBE26B">
      <w:pPr>
        <w:jc w:val="center"/>
        <w:rPr>
          <w:b/>
          <w:bCs/>
          <w:sz w:val="36"/>
          <w:szCs w:val="36"/>
        </w:rPr>
      </w:pPr>
      <w:r w:rsidRPr="502BC09C">
        <w:rPr>
          <w:b/>
          <w:bCs/>
          <w:sz w:val="36"/>
          <w:szCs w:val="36"/>
        </w:rPr>
        <w:t xml:space="preserve">SQUARE PEG IN A ROUND HOLE: MENTAL HEALTH NURSING STUDENTS AND GENERIC PROFICIENCIES. </w:t>
      </w:r>
      <w:r w:rsidR="0CA54D2D" w:rsidRPr="502BC09C">
        <w:rPr>
          <w:b/>
          <w:bCs/>
          <w:sz w:val="36"/>
          <w:szCs w:val="36"/>
        </w:rPr>
        <w:t xml:space="preserve">HOW CAN EDUCATORS </w:t>
      </w:r>
      <w:r w:rsidR="528B7FBD" w:rsidRPr="502BC09C">
        <w:rPr>
          <w:b/>
          <w:bCs/>
          <w:sz w:val="36"/>
          <w:szCs w:val="36"/>
        </w:rPr>
        <w:t>SUPPORT ASSESSMENT</w:t>
      </w:r>
      <w:r w:rsidR="0CA54D2D" w:rsidRPr="502BC09C">
        <w:rPr>
          <w:b/>
          <w:bCs/>
          <w:sz w:val="36"/>
          <w:szCs w:val="36"/>
        </w:rPr>
        <w:t>?</w:t>
      </w:r>
    </w:p>
    <w:p w14:paraId="30E18B8C" w14:textId="4076CF49" w:rsidR="009A2D70" w:rsidRDefault="009A2D70" w:rsidP="41B4AA48"/>
    <w:p w14:paraId="2FD96701" w14:textId="0CD0DC64" w:rsidR="00EF7EF5" w:rsidRDefault="00EF7EF5" w:rsidP="1F8F356A">
      <w:pPr>
        <w:jc w:val="center"/>
        <w:rPr>
          <w:b/>
          <w:bCs/>
          <w:sz w:val="24"/>
          <w:szCs w:val="24"/>
          <w:u w:val="single"/>
        </w:rPr>
      </w:pPr>
      <w:r w:rsidRPr="1F8F356A">
        <w:rPr>
          <w:b/>
          <w:bCs/>
          <w:sz w:val="24"/>
          <w:szCs w:val="24"/>
          <w:u w:val="single"/>
        </w:rPr>
        <w:t>ABSTRACT</w:t>
      </w:r>
    </w:p>
    <w:p w14:paraId="40082143" w14:textId="56F91D62" w:rsidR="41B4AA48" w:rsidRDefault="00461F2E" w:rsidP="09245A3F">
      <w:pPr>
        <w:spacing w:line="480" w:lineRule="auto"/>
        <w:rPr>
          <w:rFonts w:eastAsiaTheme="minorEastAsia"/>
          <w:sz w:val="24"/>
          <w:szCs w:val="24"/>
        </w:rPr>
      </w:pPr>
      <w:r w:rsidRPr="09245A3F">
        <w:rPr>
          <w:rFonts w:eastAsiaTheme="minorEastAsia"/>
          <w:sz w:val="24"/>
          <w:szCs w:val="24"/>
        </w:rPr>
        <w:t>R</w:t>
      </w:r>
      <w:r w:rsidR="00FF1D26" w:rsidRPr="09245A3F">
        <w:rPr>
          <w:rFonts w:eastAsiaTheme="minorEastAsia"/>
          <w:sz w:val="24"/>
          <w:szCs w:val="24"/>
        </w:rPr>
        <w:t xml:space="preserve">ecent shifts in nursing education towards generic proficiencies </w:t>
      </w:r>
      <w:r w:rsidR="178DB924" w:rsidRPr="09245A3F">
        <w:rPr>
          <w:rFonts w:eastAsiaTheme="minorEastAsia"/>
          <w:sz w:val="24"/>
          <w:szCs w:val="24"/>
        </w:rPr>
        <w:t>pose challenges to</w:t>
      </w:r>
      <w:r w:rsidR="00FF1D26" w:rsidRPr="09245A3F">
        <w:rPr>
          <w:rFonts w:eastAsiaTheme="minorEastAsia"/>
          <w:sz w:val="24"/>
          <w:szCs w:val="24"/>
        </w:rPr>
        <w:t xml:space="preserve"> the unique demands of mental health nursing </w:t>
      </w:r>
      <w:r w:rsidR="1978D7A4" w:rsidRPr="09245A3F">
        <w:rPr>
          <w:rFonts w:eastAsiaTheme="minorEastAsia"/>
          <w:sz w:val="24"/>
          <w:szCs w:val="24"/>
        </w:rPr>
        <w:t>education</w:t>
      </w:r>
      <w:r w:rsidR="00FF1D26" w:rsidRPr="09245A3F">
        <w:rPr>
          <w:rFonts w:eastAsiaTheme="minorEastAsia"/>
          <w:sz w:val="24"/>
          <w:szCs w:val="24"/>
        </w:rPr>
        <w:t xml:space="preserve">. Student mental health nurses at this Higher Education Institution (HEI) have provided </w:t>
      </w:r>
      <w:r w:rsidR="00195E07" w:rsidRPr="09245A3F">
        <w:rPr>
          <w:rFonts w:eastAsiaTheme="minorEastAsia"/>
          <w:sz w:val="24"/>
          <w:szCs w:val="24"/>
        </w:rPr>
        <w:t xml:space="preserve">service </w:t>
      </w:r>
      <w:r w:rsidR="00FF1D26" w:rsidRPr="09245A3F">
        <w:rPr>
          <w:rFonts w:eastAsiaTheme="minorEastAsia"/>
          <w:sz w:val="24"/>
          <w:szCs w:val="24"/>
        </w:rPr>
        <w:t>feedback which expresses</w:t>
      </w:r>
      <w:r w:rsidR="51D3A144" w:rsidRPr="09245A3F">
        <w:rPr>
          <w:rFonts w:eastAsiaTheme="minorEastAsia"/>
          <w:sz w:val="24"/>
          <w:szCs w:val="24"/>
        </w:rPr>
        <w:t xml:space="preserve"> the</w:t>
      </w:r>
      <w:r w:rsidR="00FF1D26" w:rsidRPr="09245A3F">
        <w:rPr>
          <w:rFonts w:eastAsiaTheme="minorEastAsia"/>
          <w:sz w:val="24"/>
          <w:szCs w:val="24"/>
        </w:rPr>
        <w:t xml:space="preserve"> difficulties </w:t>
      </w:r>
      <w:r w:rsidR="5BFC277B" w:rsidRPr="09245A3F">
        <w:rPr>
          <w:rFonts w:eastAsiaTheme="minorEastAsia"/>
          <w:sz w:val="24"/>
          <w:szCs w:val="24"/>
        </w:rPr>
        <w:t xml:space="preserve">they have </w:t>
      </w:r>
      <w:r w:rsidR="0FEB1DBB" w:rsidRPr="09245A3F">
        <w:rPr>
          <w:rFonts w:eastAsiaTheme="minorEastAsia"/>
          <w:sz w:val="24"/>
          <w:szCs w:val="24"/>
        </w:rPr>
        <w:t>encountered,</w:t>
      </w:r>
      <w:r w:rsidR="00FF1D26" w:rsidRPr="09245A3F">
        <w:rPr>
          <w:rFonts w:eastAsiaTheme="minorEastAsia"/>
          <w:sz w:val="24"/>
          <w:szCs w:val="24"/>
        </w:rPr>
        <w:t xml:space="preserve"> </w:t>
      </w:r>
      <w:r w:rsidR="583244D6" w:rsidRPr="09245A3F">
        <w:rPr>
          <w:rFonts w:eastAsiaTheme="minorEastAsia"/>
          <w:sz w:val="24"/>
          <w:szCs w:val="24"/>
        </w:rPr>
        <w:t>and th</w:t>
      </w:r>
      <w:r w:rsidR="00FF1D26" w:rsidRPr="09245A3F">
        <w:rPr>
          <w:rFonts w:eastAsiaTheme="minorEastAsia"/>
          <w:sz w:val="24"/>
          <w:szCs w:val="24"/>
        </w:rPr>
        <w:t xml:space="preserve">is paper examines the </w:t>
      </w:r>
      <w:r w:rsidR="12014270" w:rsidRPr="09245A3F">
        <w:rPr>
          <w:rFonts w:eastAsiaTheme="minorEastAsia"/>
          <w:sz w:val="24"/>
          <w:szCs w:val="24"/>
        </w:rPr>
        <w:t>issue</w:t>
      </w:r>
      <w:r w:rsidR="00FF1D26" w:rsidRPr="09245A3F">
        <w:rPr>
          <w:rFonts w:eastAsiaTheme="minorEastAsia"/>
          <w:sz w:val="24"/>
          <w:szCs w:val="24"/>
        </w:rPr>
        <w:t xml:space="preserve">s faced by students, assessors, and educators in interpreting and applying </w:t>
      </w:r>
      <w:r w:rsidR="204DCEB8" w:rsidRPr="09245A3F">
        <w:rPr>
          <w:rFonts w:eastAsiaTheme="minorEastAsia"/>
          <w:sz w:val="24"/>
          <w:szCs w:val="24"/>
        </w:rPr>
        <w:t xml:space="preserve">the </w:t>
      </w:r>
      <w:r w:rsidR="00FF1D26" w:rsidRPr="09245A3F">
        <w:rPr>
          <w:rFonts w:eastAsiaTheme="minorEastAsia"/>
          <w:sz w:val="24"/>
          <w:szCs w:val="24"/>
        </w:rPr>
        <w:t xml:space="preserve">proficiency standards set </w:t>
      </w:r>
      <w:r w:rsidR="00271A83" w:rsidRPr="09245A3F">
        <w:rPr>
          <w:rFonts w:eastAsiaTheme="minorEastAsia"/>
          <w:sz w:val="24"/>
          <w:szCs w:val="24"/>
        </w:rPr>
        <w:t xml:space="preserve">by </w:t>
      </w:r>
      <w:r w:rsidR="00FF1D26" w:rsidRPr="09245A3F">
        <w:rPr>
          <w:rFonts w:eastAsiaTheme="minorEastAsia"/>
          <w:sz w:val="24"/>
          <w:szCs w:val="24"/>
        </w:rPr>
        <w:t xml:space="preserve">the Nursing and Midwifery Council. </w:t>
      </w:r>
      <w:r w:rsidR="006E626D" w:rsidRPr="09245A3F">
        <w:rPr>
          <w:rFonts w:eastAsiaTheme="minorEastAsia"/>
          <w:sz w:val="24"/>
          <w:szCs w:val="24"/>
        </w:rPr>
        <w:t>Addressing the complexities of mental health nursing education</w:t>
      </w:r>
      <w:r w:rsidR="7BD95846" w:rsidRPr="09245A3F">
        <w:rPr>
          <w:rFonts w:eastAsiaTheme="minorEastAsia"/>
          <w:sz w:val="24"/>
          <w:szCs w:val="24"/>
        </w:rPr>
        <w:t>, as well as the</w:t>
      </w:r>
      <w:r w:rsidR="006E626D" w:rsidRPr="09245A3F">
        <w:rPr>
          <w:rFonts w:eastAsiaTheme="minorEastAsia"/>
          <w:sz w:val="24"/>
          <w:szCs w:val="24"/>
        </w:rPr>
        <w:t xml:space="preserve"> barriers to learning and attainment</w:t>
      </w:r>
      <w:r w:rsidR="7153B508" w:rsidRPr="09245A3F">
        <w:rPr>
          <w:rFonts w:eastAsiaTheme="minorEastAsia"/>
          <w:sz w:val="24"/>
          <w:szCs w:val="24"/>
        </w:rPr>
        <w:t>,</w:t>
      </w:r>
      <w:r w:rsidR="006E626D" w:rsidRPr="09245A3F">
        <w:rPr>
          <w:rFonts w:eastAsiaTheme="minorEastAsia"/>
          <w:sz w:val="24"/>
          <w:szCs w:val="24"/>
        </w:rPr>
        <w:t xml:space="preserve"> requires </w:t>
      </w:r>
      <w:r w:rsidR="2A82BE61" w:rsidRPr="09245A3F">
        <w:rPr>
          <w:rFonts w:eastAsiaTheme="minorEastAsia"/>
          <w:sz w:val="24"/>
          <w:szCs w:val="24"/>
        </w:rPr>
        <w:t xml:space="preserve">a </w:t>
      </w:r>
      <w:r w:rsidR="006E626D" w:rsidRPr="09245A3F">
        <w:rPr>
          <w:rFonts w:eastAsiaTheme="minorEastAsia"/>
          <w:sz w:val="24"/>
          <w:szCs w:val="24"/>
        </w:rPr>
        <w:t xml:space="preserve">collaborative effort and innovative solutions </w:t>
      </w:r>
      <w:r w:rsidR="62D0AFAF" w:rsidRPr="09245A3F">
        <w:rPr>
          <w:rFonts w:eastAsiaTheme="minorEastAsia"/>
          <w:sz w:val="24"/>
          <w:szCs w:val="24"/>
        </w:rPr>
        <w:t>i</w:t>
      </w:r>
      <w:r w:rsidR="43CDB215" w:rsidRPr="09245A3F">
        <w:rPr>
          <w:rFonts w:eastAsiaTheme="minorEastAsia"/>
          <w:sz w:val="24"/>
          <w:szCs w:val="24"/>
        </w:rPr>
        <w:t>f</w:t>
      </w:r>
      <w:r w:rsidR="62D0AFAF" w:rsidRPr="09245A3F">
        <w:rPr>
          <w:rFonts w:eastAsiaTheme="minorEastAsia"/>
          <w:sz w:val="24"/>
          <w:szCs w:val="24"/>
        </w:rPr>
        <w:t xml:space="preserve"> HEI are to successfully </w:t>
      </w:r>
      <w:r w:rsidR="006E626D" w:rsidRPr="09245A3F">
        <w:rPr>
          <w:rFonts w:eastAsiaTheme="minorEastAsia"/>
          <w:sz w:val="24"/>
          <w:szCs w:val="24"/>
        </w:rPr>
        <w:t>prepare future Mental Health Nurses to meet the evolving demands of their role.</w:t>
      </w:r>
      <w:r w:rsidR="005F7153" w:rsidRPr="09245A3F">
        <w:rPr>
          <w:rFonts w:eastAsiaTheme="minorEastAsia"/>
          <w:sz w:val="24"/>
          <w:szCs w:val="24"/>
        </w:rPr>
        <w:t xml:space="preserve"> </w:t>
      </w:r>
      <w:r w:rsidR="19A83306" w:rsidRPr="09245A3F">
        <w:rPr>
          <w:rFonts w:eastAsiaTheme="minorEastAsia"/>
          <w:sz w:val="24"/>
          <w:szCs w:val="24"/>
        </w:rPr>
        <w:t>The</w:t>
      </w:r>
      <w:r w:rsidR="00FF1D26" w:rsidRPr="09245A3F">
        <w:rPr>
          <w:rFonts w:eastAsiaTheme="minorEastAsia"/>
          <w:sz w:val="24"/>
          <w:szCs w:val="24"/>
        </w:rPr>
        <w:t xml:space="preserve"> proposed solution </w:t>
      </w:r>
      <w:r w:rsidR="003B7228" w:rsidRPr="09245A3F">
        <w:rPr>
          <w:rFonts w:eastAsiaTheme="minorEastAsia"/>
          <w:sz w:val="24"/>
          <w:szCs w:val="24"/>
        </w:rPr>
        <w:t xml:space="preserve">is </w:t>
      </w:r>
      <w:r w:rsidR="0F7E522E" w:rsidRPr="09245A3F">
        <w:rPr>
          <w:rFonts w:eastAsiaTheme="minorEastAsia"/>
          <w:sz w:val="24"/>
          <w:szCs w:val="24"/>
        </w:rPr>
        <w:t>a</w:t>
      </w:r>
      <w:r w:rsidR="2FF89A3A" w:rsidRPr="09245A3F">
        <w:rPr>
          <w:rFonts w:eastAsiaTheme="minorEastAsia"/>
          <w:sz w:val="24"/>
          <w:szCs w:val="24"/>
        </w:rPr>
        <w:t xml:space="preserve"> ‘P</w:t>
      </w:r>
      <w:r w:rsidR="00517E24" w:rsidRPr="09245A3F">
        <w:rPr>
          <w:rFonts w:eastAsiaTheme="minorEastAsia"/>
          <w:sz w:val="24"/>
          <w:szCs w:val="24"/>
        </w:rPr>
        <w:t xml:space="preserve">roficiency </w:t>
      </w:r>
      <w:r w:rsidR="67D6719E" w:rsidRPr="09245A3F">
        <w:rPr>
          <w:rFonts w:eastAsiaTheme="minorEastAsia"/>
          <w:sz w:val="24"/>
          <w:szCs w:val="24"/>
        </w:rPr>
        <w:t>D</w:t>
      </w:r>
      <w:r w:rsidR="00517E24" w:rsidRPr="09245A3F">
        <w:rPr>
          <w:rFonts w:eastAsiaTheme="minorEastAsia"/>
          <w:sz w:val="24"/>
          <w:szCs w:val="24"/>
        </w:rPr>
        <w:t>irectory</w:t>
      </w:r>
      <w:r w:rsidR="24FC7418" w:rsidRPr="09245A3F">
        <w:rPr>
          <w:rFonts w:eastAsiaTheme="minorEastAsia"/>
          <w:sz w:val="24"/>
          <w:szCs w:val="24"/>
        </w:rPr>
        <w:t>,’</w:t>
      </w:r>
      <w:r w:rsidR="00DF00F8" w:rsidRPr="09245A3F">
        <w:rPr>
          <w:rFonts w:eastAsiaTheme="minorEastAsia"/>
          <w:sz w:val="24"/>
          <w:szCs w:val="24"/>
        </w:rPr>
        <w:t xml:space="preserve"> </w:t>
      </w:r>
      <w:r w:rsidR="33328411" w:rsidRPr="09245A3F">
        <w:rPr>
          <w:rFonts w:eastAsiaTheme="minorEastAsia"/>
          <w:sz w:val="24"/>
          <w:szCs w:val="24"/>
        </w:rPr>
        <w:t xml:space="preserve">which </w:t>
      </w:r>
      <w:r w:rsidR="00FF1D26" w:rsidRPr="09245A3F">
        <w:rPr>
          <w:rFonts w:eastAsiaTheme="minorEastAsia"/>
          <w:sz w:val="24"/>
          <w:szCs w:val="24"/>
        </w:rPr>
        <w:t>provid</w:t>
      </w:r>
      <w:r w:rsidR="6836E907" w:rsidRPr="09245A3F">
        <w:rPr>
          <w:rFonts w:eastAsiaTheme="minorEastAsia"/>
          <w:sz w:val="24"/>
          <w:szCs w:val="24"/>
        </w:rPr>
        <w:t>es</w:t>
      </w:r>
      <w:r w:rsidR="00FF1D26" w:rsidRPr="09245A3F">
        <w:rPr>
          <w:rFonts w:eastAsiaTheme="minorEastAsia"/>
          <w:sz w:val="24"/>
          <w:szCs w:val="24"/>
        </w:rPr>
        <w:t xml:space="preserve"> structured resources for </w:t>
      </w:r>
      <w:r w:rsidR="5EBB4B72" w:rsidRPr="09245A3F">
        <w:rPr>
          <w:rFonts w:eastAsiaTheme="minorEastAsia"/>
          <w:sz w:val="24"/>
          <w:szCs w:val="24"/>
        </w:rPr>
        <w:t xml:space="preserve">mental health nursing </w:t>
      </w:r>
      <w:r w:rsidR="00FF1D26" w:rsidRPr="09245A3F">
        <w:rPr>
          <w:rFonts w:eastAsiaTheme="minorEastAsia"/>
          <w:sz w:val="24"/>
          <w:szCs w:val="24"/>
        </w:rPr>
        <w:t>students</w:t>
      </w:r>
      <w:r w:rsidR="00292407" w:rsidRPr="09245A3F">
        <w:rPr>
          <w:rFonts w:eastAsiaTheme="minorEastAsia"/>
          <w:sz w:val="24"/>
          <w:szCs w:val="24"/>
        </w:rPr>
        <w:t xml:space="preserve"> to</w:t>
      </w:r>
      <w:r w:rsidR="00FF1D26" w:rsidRPr="09245A3F">
        <w:rPr>
          <w:rFonts w:eastAsiaTheme="minorEastAsia"/>
          <w:sz w:val="24"/>
          <w:szCs w:val="24"/>
        </w:rPr>
        <w:t xml:space="preserve"> </w:t>
      </w:r>
      <w:r w:rsidR="00B32BBA" w:rsidRPr="09245A3F">
        <w:rPr>
          <w:rFonts w:eastAsiaTheme="minorEastAsia"/>
          <w:sz w:val="24"/>
          <w:szCs w:val="24"/>
        </w:rPr>
        <w:t xml:space="preserve">align learning experiences </w:t>
      </w:r>
      <w:r w:rsidR="41E05691" w:rsidRPr="09245A3F">
        <w:rPr>
          <w:rFonts w:eastAsiaTheme="minorEastAsia"/>
          <w:sz w:val="24"/>
          <w:szCs w:val="24"/>
        </w:rPr>
        <w:t xml:space="preserve">with </w:t>
      </w:r>
      <w:r w:rsidR="00B32BBA" w:rsidRPr="09245A3F">
        <w:rPr>
          <w:rFonts w:eastAsiaTheme="minorEastAsia"/>
          <w:sz w:val="24"/>
          <w:szCs w:val="24"/>
        </w:rPr>
        <w:t>assessment criteria</w:t>
      </w:r>
      <w:r w:rsidR="437A62C3" w:rsidRPr="09245A3F">
        <w:rPr>
          <w:rFonts w:eastAsiaTheme="minorEastAsia"/>
          <w:sz w:val="24"/>
          <w:szCs w:val="24"/>
        </w:rPr>
        <w:t>,</w:t>
      </w:r>
      <w:r w:rsidR="14EE50E9" w:rsidRPr="09245A3F">
        <w:rPr>
          <w:rFonts w:eastAsiaTheme="minorEastAsia"/>
          <w:sz w:val="24"/>
          <w:szCs w:val="24"/>
        </w:rPr>
        <w:t xml:space="preserve"> </w:t>
      </w:r>
      <w:r w:rsidR="24D57BEE" w:rsidRPr="09245A3F">
        <w:rPr>
          <w:rFonts w:eastAsiaTheme="minorEastAsia"/>
          <w:sz w:val="24"/>
          <w:szCs w:val="24"/>
        </w:rPr>
        <w:t>facilitating</w:t>
      </w:r>
      <w:r w:rsidR="00B32BBA" w:rsidRPr="09245A3F">
        <w:rPr>
          <w:rFonts w:eastAsiaTheme="minorEastAsia"/>
          <w:sz w:val="24"/>
          <w:szCs w:val="24"/>
        </w:rPr>
        <w:t xml:space="preserve"> a more comprehensive and meaningful learning journey</w:t>
      </w:r>
      <w:r w:rsidR="069117FF" w:rsidRPr="09245A3F">
        <w:rPr>
          <w:rFonts w:eastAsiaTheme="minorEastAsia"/>
          <w:sz w:val="24"/>
          <w:szCs w:val="24"/>
        </w:rPr>
        <w:t>.</w:t>
      </w:r>
    </w:p>
    <w:p w14:paraId="3D76E449" w14:textId="00FA787C" w:rsidR="45F80D2D" w:rsidRDefault="45F80D2D" w:rsidP="09245A3F">
      <w:pPr>
        <w:spacing w:line="480" w:lineRule="auto"/>
        <w:rPr>
          <w:rFonts w:eastAsiaTheme="minorEastAsia"/>
          <w:sz w:val="24"/>
          <w:szCs w:val="24"/>
        </w:rPr>
      </w:pPr>
    </w:p>
    <w:p w14:paraId="62956CE5" w14:textId="129A6108" w:rsidR="00EF7EF5" w:rsidRDefault="00EF7EF5" w:rsidP="09245A3F">
      <w:pPr>
        <w:spacing w:line="480" w:lineRule="auto"/>
        <w:jc w:val="center"/>
        <w:rPr>
          <w:rFonts w:eastAsiaTheme="minorEastAsia"/>
          <w:b/>
          <w:bCs/>
          <w:sz w:val="24"/>
          <w:szCs w:val="24"/>
        </w:rPr>
      </w:pPr>
      <w:r w:rsidRPr="09245A3F">
        <w:rPr>
          <w:rFonts w:eastAsiaTheme="minorEastAsia"/>
          <w:b/>
          <w:bCs/>
          <w:sz w:val="24"/>
          <w:szCs w:val="24"/>
          <w:u w:val="single"/>
        </w:rPr>
        <w:t>INTRODUCTION</w:t>
      </w:r>
    </w:p>
    <w:p w14:paraId="644D1AAC" w14:textId="39429C06" w:rsidR="2278662D" w:rsidRDefault="2278662D" w:rsidP="09245A3F">
      <w:pPr>
        <w:spacing w:after="0" w:line="480" w:lineRule="auto"/>
        <w:rPr>
          <w:rFonts w:eastAsiaTheme="minorEastAsia"/>
          <w:color w:val="242424"/>
          <w:sz w:val="24"/>
          <w:szCs w:val="24"/>
          <w:highlight w:val="cyan"/>
        </w:rPr>
      </w:pPr>
      <w:r w:rsidRPr="09245A3F">
        <w:rPr>
          <w:rFonts w:eastAsiaTheme="minorEastAsia"/>
          <w:color w:val="000000" w:themeColor="text1"/>
          <w:sz w:val="24"/>
          <w:szCs w:val="24"/>
        </w:rPr>
        <w:t>The World Health Organisation (WHO) (202</w:t>
      </w:r>
      <w:r w:rsidR="7CB293D5" w:rsidRPr="09245A3F">
        <w:rPr>
          <w:rFonts w:eastAsiaTheme="minorEastAsia"/>
          <w:color w:val="000000" w:themeColor="text1"/>
          <w:sz w:val="24"/>
          <w:szCs w:val="24"/>
        </w:rPr>
        <w:t>2</w:t>
      </w:r>
      <w:r w:rsidRPr="09245A3F">
        <w:rPr>
          <w:rFonts w:eastAsiaTheme="minorEastAsia"/>
          <w:color w:val="000000" w:themeColor="text1"/>
          <w:sz w:val="24"/>
          <w:szCs w:val="24"/>
        </w:rPr>
        <w:t xml:space="preserve">) has raised the global significance of addressing psychological well-being, highlighting the pervasive impact of mental health disorders on individuals, communities, and economies. The mortality gap for mental illness illuminates a stark disparity in healthcare outcomes, with studies consistently demonstrating that individuals grappling with mental health disorders face significantly higher mortality rates </w:t>
      </w:r>
      <w:r w:rsidRPr="09245A3F">
        <w:rPr>
          <w:rFonts w:eastAsiaTheme="minorEastAsia"/>
          <w:color w:val="000000" w:themeColor="text1"/>
          <w:sz w:val="24"/>
          <w:szCs w:val="24"/>
        </w:rPr>
        <w:lastRenderedPageBreak/>
        <w:t xml:space="preserve">compared to the general population (Campion, 2019). This gap persists due to </w:t>
      </w:r>
      <w:r w:rsidR="5F9C6000" w:rsidRPr="09245A3F">
        <w:rPr>
          <w:rFonts w:eastAsiaTheme="minorEastAsia"/>
          <w:color w:val="000000" w:themeColor="text1"/>
          <w:sz w:val="24"/>
          <w:szCs w:val="24"/>
        </w:rPr>
        <w:t>numerous factors</w:t>
      </w:r>
      <w:r w:rsidRPr="09245A3F">
        <w:rPr>
          <w:rFonts w:eastAsiaTheme="minorEastAsia"/>
          <w:color w:val="000000" w:themeColor="text1"/>
          <w:sz w:val="24"/>
          <w:szCs w:val="24"/>
        </w:rPr>
        <w:t xml:space="preserve">, including inadequate access to healthcare services, stigmatization, socioeconomic disparities, and the prevalence of comorbid physical conditions (Byrne, 2022). WHO </w:t>
      </w:r>
      <w:r w:rsidR="20629620" w:rsidRPr="09245A3F">
        <w:rPr>
          <w:rFonts w:eastAsiaTheme="minorEastAsia"/>
          <w:color w:val="000000" w:themeColor="text1"/>
          <w:sz w:val="24"/>
          <w:szCs w:val="24"/>
        </w:rPr>
        <w:t>(</w:t>
      </w:r>
      <w:r w:rsidR="42946E58" w:rsidRPr="09245A3F">
        <w:rPr>
          <w:rFonts w:eastAsiaTheme="minorEastAsia"/>
          <w:color w:val="000000" w:themeColor="text1"/>
          <w:sz w:val="24"/>
          <w:szCs w:val="24"/>
        </w:rPr>
        <w:t>2022)</w:t>
      </w:r>
      <w:r w:rsidRPr="09245A3F">
        <w:rPr>
          <w:rFonts w:eastAsiaTheme="minorEastAsia"/>
          <w:color w:val="000000" w:themeColor="text1"/>
          <w:sz w:val="24"/>
          <w:szCs w:val="24"/>
        </w:rPr>
        <w:t xml:space="preserve"> emphasises the urgent need for comprehensive mental health policies and services, advocating for increased investment in men</w:t>
      </w:r>
      <w:r w:rsidRPr="0001325E">
        <w:rPr>
          <w:rFonts w:eastAsiaTheme="minorEastAsia"/>
          <w:color w:val="000000" w:themeColor="text1"/>
          <w:sz w:val="24"/>
          <w:szCs w:val="24"/>
        </w:rPr>
        <w:t>tal health services</w:t>
      </w:r>
      <w:r w:rsidR="474520A3" w:rsidRPr="0001325E">
        <w:rPr>
          <w:rFonts w:eastAsiaTheme="minorEastAsia"/>
          <w:color w:val="000000" w:themeColor="text1"/>
          <w:sz w:val="24"/>
          <w:szCs w:val="24"/>
        </w:rPr>
        <w:t xml:space="preserve">. However, </w:t>
      </w:r>
      <w:r w:rsidR="533E7738" w:rsidRPr="0001325E">
        <w:rPr>
          <w:rFonts w:eastAsiaTheme="minorEastAsia"/>
          <w:color w:val="000000" w:themeColor="text1"/>
          <w:sz w:val="24"/>
          <w:szCs w:val="24"/>
        </w:rPr>
        <w:t>this is a long</w:t>
      </w:r>
      <w:r w:rsidR="6BA5BA8B" w:rsidRPr="0001325E">
        <w:rPr>
          <w:rFonts w:eastAsiaTheme="minorEastAsia"/>
          <w:color w:val="000000" w:themeColor="text1"/>
          <w:sz w:val="24"/>
          <w:szCs w:val="24"/>
        </w:rPr>
        <w:t>standing</w:t>
      </w:r>
      <w:r w:rsidR="533E7738" w:rsidRPr="0001325E">
        <w:rPr>
          <w:rFonts w:eastAsiaTheme="minorEastAsia"/>
          <w:color w:val="000000" w:themeColor="text1"/>
          <w:sz w:val="24"/>
          <w:szCs w:val="24"/>
        </w:rPr>
        <w:t xml:space="preserve"> issue, with polices in the United Kingdom and </w:t>
      </w:r>
      <w:r w:rsidR="7AEEEB42" w:rsidRPr="0001325E">
        <w:rPr>
          <w:rFonts w:eastAsiaTheme="minorEastAsia"/>
          <w:color w:val="000000" w:themeColor="text1"/>
          <w:sz w:val="24"/>
          <w:szCs w:val="24"/>
        </w:rPr>
        <w:t>internationally</w:t>
      </w:r>
      <w:r w:rsidR="533E7738" w:rsidRPr="0001325E">
        <w:rPr>
          <w:rFonts w:eastAsiaTheme="minorEastAsia"/>
          <w:color w:val="000000" w:themeColor="text1"/>
          <w:sz w:val="24"/>
          <w:szCs w:val="24"/>
        </w:rPr>
        <w:t xml:space="preserve"> </w:t>
      </w:r>
      <w:r w:rsidR="048431D7" w:rsidRPr="0001325E">
        <w:rPr>
          <w:rFonts w:eastAsiaTheme="minorEastAsia"/>
          <w:color w:val="000000" w:themeColor="text1"/>
          <w:sz w:val="24"/>
          <w:szCs w:val="24"/>
        </w:rPr>
        <w:t xml:space="preserve">attempting to </w:t>
      </w:r>
      <w:r w:rsidR="49F08848" w:rsidRPr="0001325E">
        <w:rPr>
          <w:rFonts w:eastAsiaTheme="minorEastAsia"/>
          <w:color w:val="000000" w:themeColor="text1"/>
          <w:sz w:val="24"/>
          <w:szCs w:val="24"/>
        </w:rPr>
        <w:t>address</w:t>
      </w:r>
      <w:r w:rsidR="533E7738" w:rsidRPr="0001325E">
        <w:rPr>
          <w:rFonts w:eastAsiaTheme="minorEastAsia"/>
          <w:color w:val="000000" w:themeColor="text1"/>
          <w:sz w:val="24"/>
          <w:szCs w:val="24"/>
        </w:rPr>
        <w:t xml:space="preserve"> </w:t>
      </w:r>
      <w:r w:rsidR="4DFD2AEC" w:rsidRPr="0001325E">
        <w:rPr>
          <w:rFonts w:eastAsiaTheme="minorEastAsia"/>
          <w:color w:val="000000" w:themeColor="text1"/>
          <w:sz w:val="24"/>
          <w:szCs w:val="24"/>
        </w:rPr>
        <w:t>mental health outcome</w:t>
      </w:r>
      <w:r w:rsidR="533E7738" w:rsidRPr="0001325E">
        <w:rPr>
          <w:rFonts w:eastAsiaTheme="minorEastAsia"/>
          <w:color w:val="000000" w:themeColor="text1"/>
          <w:sz w:val="24"/>
          <w:szCs w:val="24"/>
        </w:rPr>
        <w:t xml:space="preserve">s </w:t>
      </w:r>
      <w:r w:rsidR="2C7656F0" w:rsidRPr="0001325E">
        <w:rPr>
          <w:rFonts w:eastAsiaTheme="minorEastAsia"/>
          <w:color w:val="000000" w:themeColor="text1"/>
          <w:sz w:val="24"/>
          <w:szCs w:val="24"/>
        </w:rPr>
        <w:t xml:space="preserve">for over a </w:t>
      </w:r>
      <w:r w:rsidR="3A339165" w:rsidRPr="0001325E">
        <w:rPr>
          <w:rFonts w:eastAsiaTheme="minorEastAsia"/>
          <w:color w:val="000000" w:themeColor="text1"/>
          <w:sz w:val="24"/>
          <w:szCs w:val="24"/>
        </w:rPr>
        <w:t xml:space="preserve">decade </w:t>
      </w:r>
      <w:r w:rsidR="5DEAA4B2" w:rsidRPr="0001325E">
        <w:rPr>
          <w:rFonts w:eastAsiaTheme="minorEastAsia"/>
          <w:color w:val="000000" w:themeColor="text1"/>
          <w:sz w:val="24"/>
          <w:szCs w:val="24"/>
        </w:rPr>
        <w:t>(HM</w:t>
      </w:r>
      <w:r w:rsidR="3851254F" w:rsidRPr="0001325E">
        <w:rPr>
          <w:rFonts w:eastAsiaTheme="minorEastAsia"/>
          <w:color w:val="000000" w:themeColor="text1"/>
          <w:sz w:val="24"/>
          <w:szCs w:val="24"/>
        </w:rPr>
        <w:t xml:space="preserve"> </w:t>
      </w:r>
      <w:r w:rsidR="5DEAA4B2" w:rsidRPr="0001325E">
        <w:rPr>
          <w:rFonts w:eastAsiaTheme="minorEastAsia"/>
          <w:color w:val="000000" w:themeColor="text1"/>
          <w:sz w:val="24"/>
          <w:szCs w:val="24"/>
        </w:rPr>
        <w:t>Govern</w:t>
      </w:r>
      <w:r w:rsidR="572715E8" w:rsidRPr="0001325E">
        <w:rPr>
          <w:rFonts w:eastAsiaTheme="minorEastAsia"/>
          <w:color w:val="000000" w:themeColor="text1"/>
          <w:sz w:val="24"/>
          <w:szCs w:val="24"/>
        </w:rPr>
        <w:t>ment, 2011</w:t>
      </w:r>
      <w:r w:rsidR="065574BE" w:rsidRPr="0001325E">
        <w:rPr>
          <w:rFonts w:eastAsiaTheme="minorEastAsia"/>
          <w:color w:val="000000" w:themeColor="text1"/>
          <w:sz w:val="24"/>
          <w:szCs w:val="24"/>
        </w:rPr>
        <w:t>; WHO, 2013</w:t>
      </w:r>
      <w:r w:rsidR="572715E8" w:rsidRPr="0001325E">
        <w:rPr>
          <w:rFonts w:eastAsiaTheme="minorEastAsia"/>
          <w:color w:val="000000" w:themeColor="text1"/>
          <w:sz w:val="24"/>
          <w:szCs w:val="24"/>
        </w:rPr>
        <w:t>)</w:t>
      </w:r>
      <w:r w:rsidR="1C90C929" w:rsidRPr="0001325E">
        <w:rPr>
          <w:rFonts w:eastAsiaTheme="minorEastAsia"/>
          <w:color w:val="000000" w:themeColor="text1"/>
          <w:sz w:val="24"/>
          <w:szCs w:val="24"/>
        </w:rPr>
        <w:t>.</w:t>
      </w:r>
      <w:r w:rsidRPr="0001325E">
        <w:rPr>
          <w:rFonts w:eastAsiaTheme="minorEastAsia"/>
          <w:color w:val="000000" w:themeColor="text1"/>
          <w:sz w:val="24"/>
          <w:szCs w:val="24"/>
        </w:rPr>
        <w:t xml:space="preserve"> </w:t>
      </w:r>
      <w:r w:rsidR="4EADFEF2" w:rsidRPr="0001325E">
        <w:rPr>
          <w:rFonts w:eastAsiaTheme="minorEastAsia"/>
          <w:color w:val="000000" w:themeColor="text1"/>
          <w:sz w:val="24"/>
          <w:szCs w:val="24"/>
        </w:rPr>
        <w:t>With progress still to be made, and u</w:t>
      </w:r>
      <w:r w:rsidR="0059A694" w:rsidRPr="0001325E">
        <w:rPr>
          <w:rFonts w:eastAsiaTheme="minorEastAsia"/>
          <w:color w:val="000000" w:themeColor="text1"/>
          <w:sz w:val="24"/>
          <w:szCs w:val="24"/>
        </w:rPr>
        <w:t>p</w:t>
      </w:r>
      <w:r w:rsidR="4EADFEF2" w:rsidRPr="0001325E">
        <w:rPr>
          <w:rFonts w:eastAsiaTheme="minorEastAsia"/>
          <w:color w:val="000000" w:themeColor="text1"/>
          <w:sz w:val="24"/>
          <w:szCs w:val="24"/>
        </w:rPr>
        <w:t>dated policies retaining the same key objectives (WHO, 2021</w:t>
      </w:r>
      <w:r w:rsidR="3015271B" w:rsidRPr="0001325E">
        <w:rPr>
          <w:rFonts w:eastAsiaTheme="minorEastAsia"/>
          <w:color w:val="000000" w:themeColor="text1"/>
          <w:sz w:val="24"/>
          <w:szCs w:val="24"/>
        </w:rPr>
        <w:t>), n</w:t>
      </w:r>
      <w:r w:rsidRPr="0001325E">
        <w:rPr>
          <w:rFonts w:eastAsiaTheme="minorEastAsia"/>
          <w:sz w:val="24"/>
          <w:szCs w:val="24"/>
        </w:rPr>
        <w:t>ever</w:t>
      </w:r>
      <w:r w:rsidRPr="09245A3F">
        <w:rPr>
          <w:rFonts w:eastAsiaTheme="minorEastAsia"/>
          <w:sz w:val="24"/>
          <w:szCs w:val="24"/>
        </w:rPr>
        <w:t xml:space="preserve"> has the specialist role of the Mental Health Nurse been more pertinent</w:t>
      </w:r>
      <w:r w:rsidR="7DD6BC43" w:rsidRPr="09245A3F">
        <w:rPr>
          <w:rFonts w:eastAsiaTheme="minorEastAsia"/>
          <w:sz w:val="24"/>
          <w:szCs w:val="24"/>
        </w:rPr>
        <w:t>.</w:t>
      </w:r>
    </w:p>
    <w:p w14:paraId="2CF3B874" w14:textId="669DE21F" w:rsidR="2278662D" w:rsidRDefault="2278662D" w:rsidP="09245A3F">
      <w:pPr>
        <w:spacing w:after="0" w:line="480" w:lineRule="auto"/>
        <w:rPr>
          <w:rFonts w:eastAsiaTheme="minorEastAsia"/>
          <w:color w:val="242424"/>
          <w:sz w:val="24"/>
          <w:szCs w:val="24"/>
        </w:rPr>
      </w:pPr>
    </w:p>
    <w:p w14:paraId="6C3F56D1" w14:textId="38336BA1" w:rsidR="2278662D" w:rsidRDefault="2278662D" w:rsidP="09245A3F">
      <w:pPr>
        <w:spacing w:after="0" w:line="480" w:lineRule="auto"/>
        <w:rPr>
          <w:rFonts w:eastAsiaTheme="minorEastAsia"/>
          <w:color w:val="242424"/>
          <w:sz w:val="24"/>
          <w:szCs w:val="24"/>
          <w:highlight w:val="yellow"/>
        </w:rPr>
      </w:pPr>
      <w:r w:rsidRPr="09245A3F">
        <w:rPr>
          <w:rFonts w:eastAsiaTheme="minorEastAsia"/>
          <w:sz w:val="24"/>
          <w:szCs w:val="24"/>
        </w:rPr>
        <w:t>Mental Health Nurses are different from the</w:t>
      </w:r>
      <w:r w:rsidR="00A91D48" w:rsidRPr="09245A3F">
        <w:rPr>
          <w:rFonts w:eastAsiaTheme="minorEastAsia"/>
          <w:sz w:val="24"/>
          <w:szCs w:val="24"/>
        </w:rPr>
        <w:t>ir</w:t>
      </w:r>
      <w:r w:rsidRPr="09245A3F">
        <w:rPr>
          <w:rFonts w:eastAsiaTheme="minorEastAsia"/>
          <w:sz w:val="24"/>
          <w:szCs w:val="24"/>
        </w:rPr>
        <w:t xml:space="preserve"> Adult Nursing cousins, holding </w:t>
      </w:r>
      <w:r w:rsidRPr="09245A3F">
        <w:rPr>
          <w:rFonts w:eastAsiaTheme="minorEastAsia"/>
          <w:color w:val="000000" w:themeColor="text1"/>
          <w:sz w:val="24"/>
          <w:szCs w:val="24"/>
        </w:rPr>
        <w:t>a multifaceted role in the care and support of individuals experiencing mental health challenges</w:t>
      </w:r>
      <w:r w:rsidR="73C06CA3" w:rsidRPr="09245A3F">
        <w:rPr>
          <w:rFonts w:eastAsiaTheme="minorEastAsia"/>
          <w:color w:val="000000" w:themeColor="text1"/>
          <w:sz w:val="24"/>
          <w:szCs w:val="24"/>
        </w:rPr>
        <w:t xml:space="preserve"> (</w:t>
      </w:r>
      <w:r w:rsidR="7DB3ABBB" w:rsidRPr="09245A3F">
        <w:rPr>
          <w:rFonts w:eastAsiaTheme="minorEastAsia"/>
          <w:color w:val="000000" w:themeColor="text1"/>
          <w:sz w:val="24"/>
          <w:szCs w:val="24"/>
        </w:rPr>
        <w:t>Connell</w:t>
      </w:r>
      <w:r w:rsidR="1FE68510" w:rsidRPr="09245A3F">
        <w:rPr>
          <w:rFonts w:eastAsiaTheme="minorEastAsia"/>
          <w:i/>
          <w:iCs/>
          <w:color w:val="000000" w:themeColor="text1"/>
          <w:sz w:val="24"/>
          <w:szCs w:val="24"/>
        </w:rPr>
        <w:t xml:space="preserve"> et al</w:t>
      </w:r>
      <w:r w:rsidR="1FE68510" w:rsidRPr="09245A3F">
        <w:rPr>
          <w:rFonts w:eastAsiaTheme="minorEastAsia"/>
          <w:color w:val="000000" w:themeColor="text1"/>
          <w:sz w:val="24"/>
          <w:szCs w:val="24"/>
        </w:rPr>
        <w:t>.</w:t>
      </w:r>
      <w:r w:rsidR="73C06CA3" w:rsidRPr="09245A3F">
        <w:rPr>
          <w:rFonts w:eastAsiaTheme="minorEastAsia"/>
          <w:color w:val="000000" w:themeColor="text1"/>
          <w:sz w:val="24"/>
          <w:szCs w:val="24"/>
        </w:rPr>
        <w:t>, 202</w:t>
      </w:r>
      <w:r w:rsidR="4537BD14" w:rsidRPr="09245A3F">
        <w:rPr>
          <w:rFonts w:eastAsiaTheme="minorEastAsia"/>
          <w:color w:val="000000" w:themeColor="text1"/>
          <w:sz w:val="24"/>
          <w:szCs w:val="24"/>
        </w:rPr>
        <w:t>2</w:t>
      </w:r>
      <w:r w:rsidR="73C06CA3" w:rsidRPr="0001325E">
        <w:rPr>
          <w:rFonts w:eastAsiaTheme="minorEastAsia"/>
          <w:color w:val="000000" w:themeColor="text1"/>
          <w:sz w:val="24"/>
          <w:szCs w:val="24"/>
        </w:rPr>
        <w:t>)</w:t>
      </w:r>
      <w:r w:rsidRPr="0001325E">
        <w:rPr>
          <w:rFonts w:eastAsiaTheme="minorEastAsia"/>
          <w:color w:val="000000" w:themeColor="text1"/>
          <w:sz w:val="24"/>
          <w:szCs w:val="24"/>
        </w:rPr>
        <w:t>.</w:t>
      </w:r>
      <w:r w:rsidR="4897AFF5" w:rsidRPr="0001325E">
        <w:rPr>
          <w:rFonts w:eastAsiaTheme="minorEastAsia"/>
          <w:color w:val="000000" w:themeColor="text1"/>
          <w:sz w:val="24"/>
          <w:szCs w:val="24"/>
        </w:rPr>
        <w:t xml:space="preserve"> </w:t>
      </w:r>
      <w:r w:rsidR="622D133D" w:rsidRPr="0001325E">
        <w:rPr>
          <w:rFonts w:eastAsiaTheme="minorEastAsia"/>
          <w:color w:val="000000" w:themeColor="text1"/>
          <w:sz w:val="24"/>
          <w:szCs w:val="24"/>
        </w:rPr>
        <w:t>T</w:t>
      </w:r>
      <w:r w:rsidR="622D133D" w:rsidRPr="0001325E">
        <w:rPr>
          <w:rFonts w:eastAsiaTheme="minorEastAsia"/>
          <w:color w:val="242424"/>
          <w:sz w:val="24"/>
          <w:szCs w:val="24"/>
        </w:rPr>
        <w:t xml:space="preserve">he Mental Health Nurses role and identity is difficult to articulate, requiring inconspicuous skills </w:t>
      </w:r>
      <w:r w:rsidR="420FF9CA" w:rsidRPr="0001325E">
        <w:rPr>
          <w:rFonts w:eastAsiaTheme="minorEastAsia"/>
          <w:color w:val="242424"/>
          <w:sz w:val="24"/>
          <w:szCs w:val="24"/>
        </w:rPr>
        <w:t>including</w:t>
      </w:r>
      <w:r w:rsidRPr="0001325E">
        <w:rPr>
          <w:rFonts w:eastAsiaTheme="minorEastAsia"/>
          <w:color w:val="000000" w:themeColor="text1"/>
          <w:sz w:val="24"/>
          <w:szCs w:val="24"/>
        </w:rPr>
        <w:t xml:space="preserve"> advocat</w:t>
      </w:r>
      <w:r w:rsidR="6A1E3BFD" w:rsidRPr="0001325E">
        <w:rPr>
          <w:rFonts w:eastAsiaTheme="minorEastAsia"/>
          <w:color w:val="000000" w:themeColor="text1"/>
          <w:sz w:val="24"/>
          <w:szCs w:val="24"/>
        </w:rPr>
        <w:t>ing</w:t>
      </w:r>
      <w:r w:rsidRPr="0001325E">
        <w:rPr>
          <w:rFonts w:eastAsiaTheme="minorEastAsia"/>
          <w:color w:val="000000" w:themeColor="text1"/>
          <w:sz w:val="24"/>
          <w:szCs w:val="24"/>
        </w:rPr>
        <w:t xml:space="preserve"> for</w:t>
      </w:r>
      <w:r w:rsidRPr="09245A3F">
        <w:rPr>
          <w:rFonts w:eastAsiaTheme="minorEastAsia"/>
          <w:color w:val="000000" w:themeColor="text1"/>
          <w:sz w:val="24"/>
          <w:szCs w:val="24"/>
        </w:rPr>
        <w:t xml:space="preserve"> their patients, ensuring their voices are heard and their rights </w:t>
      </w:r>
      <w:r w:rsidRPr="0001325E">
        <w:rPr>
          <w:rFonts w:eastAsiaTheme="minorEastAsia"/>
          <w:color w:val="000000" w:themeColor="text1"/>
          <w:sz w:val="24"/>
          <w:szCs w:val="24"/>
        </w:rPr>
        <w:t>respected</w:t>
      </w:r>
      <w:r w:rsidR="78483C09" w:rsidRPr="0001325E">
        <w:rPr>
          <w:rFonts w:eastAsiaTheme="minorEastAsia"/>
          <w:color w:val="000000" w:themeColor="text1"/>
          <w:sz w:val="24"/>
          <w:szCs w:val="24"/>
        </w:rPr>
        <w:t>,</w:t>
      </w:r>
      <w:r w:rsidRPr="0001325E">
        <w:rPr>
          <w:rFonts w:eastAsiaTheme="minorEastAsia"/>
          <w:color w:val="000000" w:themeColor="text1"/>
          <w:sz w:val="24"/>
          <w:szCs w:val="24"/>
        </w:rPr>
        <w:t xml:space="preserve"> navigat</w:t>
      </w:r>
      <w:r w:rsidR="4E2D181C" w:rsidRPr="0001325E">
        <w:rPr>
          <w:rFonts w:eastAsiaTheme="minorEastAsia"/>
          <w:color w:val="000000" w:themeColor="text1"/>
          <w:sz w:val="24"/>
          <w:szCs w:val="24"/>
        </w:rPr>
        <w:t>ing</w:t>
      </w:r>
      <w:r w:rsidRPr="0001325E">
        <w:rPr>
          <w:rFonts w:eastAsiaTheme="minorEastAsia"/>
          <w:color w:val="000000" w:themeColor="text1"/>
          <w:sz w:val="24"/>
          <w:szCs w:val="24"/>
        </w:rPr>
        <w:t xml:space="preserve"> complex power dynamics inherent in psychiatric </w:t>
      </w:r>
      <w:r w:rsidR="6A945660" w:rsidRPr="0001325E">
        <w:rPr>
          <w:rFonts w:eastAsiaTheme="minorEastAsia"/>
          <w:color w:val="000000" w:themeColor="text1"/>
          <w:sz w:val="24"/>
          <w:szCs w:val="24"/>
        </w:rPr>
        <w:t>settings and</w:t>
      </w:r>
      <w:r w:rsidR="30135067" w:rsidRPr="0001325E">
        <w:rPr>
          <w:rFonts w:eastAsiaTheme="minorEastAsia"/>
          <w:color w:val="000000" w:themeColor="text1"/>
          <w:sz w:val="24"/>
          <w:szCs w:val="24"/>
        </w:rPr>
        <w:t xml:space="preserve"> </w:t>
      </w:r>
      <w:r w:rsidRPr="0001325E">
        <w:rPr>
          <w:rFonts w:eastAsiaTheme="minorEastAsia"/>
          <w:color w:val="000000" w:themeColor="text1"/>
          <w:sz w:val="24"/>
          <w:szCs w:val="24"/>
        </w:rPr>
        <w:t>striving to empower patients while upholding professional boundaries</w:t>
      </w:r>
      <w:r w:rsidR="5D5D0364" w:rsidRPr="0001325E">
        <w:rPr>
          <w:rFonts w:eastAsiaTheme="minorEastAsia"/>
          <w:color w:val="000000" w:themeColor="text1"/>
          <w:sz w:val="24"/>
          <w:szCs w:val="24"/>
        </w:rPr>
        <w:t xml:space="preserve"> </w:t>
      </w:r>
      <w:r w:rsidR="5D5D0364" w:rsidRPr="0001325E">
        <w:rPr>
          <w:rFonts w:eastAsiaTheme="minorEastAsia"/>
          <w:color w:val="242424"/>
          <w:sz w:val="24"/>
          <w:szCs w:val="24"/>
        </w:rPr>
        <w:t>(Hurley et al, 2022).</w:t>
      </w:r>
      <w:r w:rsidR="1F5175AA" w:rsidRPr="0001325E">
        <w:rPr>
          <w:rFonts w:eastAsiaTheme="minorEastAsia"/>
          <w:color w:val="242424"/>
          <w:sz w:val="24"/>
          <w:szCs w:val="24"/>
        </w:rPr>
        <w:t xml:space="preserve"> </w:t>
      </w:r>
      <w:r w:rsidRPr="0001325E">
        <w:rPr>
          <w:rFonts w:eastAsiaTheme="minorEastAsia"/>
          <w:color w:val="000000" w:themeColor="text1"/>
          <w:sz w:val="24"/>
          <w:szCs w:val="24"/>
        </w:rPr>
        <w:t>With allocated powers under the Mental Health Act (</w:t>
      </w:r>
      <w:r w:rsidR="5C1E701C" w:rsidRPr="0001325E">
        <w:rPr>
          <w:rFonts w:eastAsiaTheme="minorEastAsia"/>
          <w:color w:val="000000" w:themeColor="text1"/>
          <w:sz w:val="24"/>
          <w:szCs w:val="24"/>
        </w:rPr>
        <w:t>1983</w:t>
      </w:r>
      <w:r w:rsidR="0BA6096E" w:rsidRPr="0001325E">
        <w:rPr>
          <w:rFonts w:eastAsiaTheme="minorEastAsia"/>
          <w:color w:val="000000" w:themeColor="text1"/>
          <w:sz w:val="24"/>
          <w:szCs w:val="24"/>
        </w:rPr>
        <w:t>;</w:t>
      </w:r>
      <w:r w:rsidR="5C1E701C" w:rsidRPr="0001325E">
        <w:rPr>
          <w:rFonts w:eastAsiaTheme="minorEastAsia"/>
          <w:color w:val="000000" w:themeColor="text1"/>
          <w:sz w:val="24"/>
          <w:szCs w:val="24"/>
        </w:rPr>
        <w:t xml:space="preserve"> 2007</w:t>
      </w:r>
      <w:r w:rsidRPr="0001325E">
        <w:rPr>
          <w:rFonts w:eastAsiaTheme="minorEastAsia"/>
          <w:color w:val="000000" w:themeColor="text1"/>
          <w:sz w:val="24"/>
          <w:szCs w:val="24"/>
        </w:rPr>
        <w:t xml:space="preserve">), Mental Health Nurses </w:t>
      </w:r>
      <w:r w:rsidR="4A4789A7" w:rsidRPr="0001325E">
        <w:rPr>
          <w:rFonts w:eastAsiaTheme="minorEastAsia"/>
          <w:color w:val="000000" w:themeColor="text1"/>
          <w:sz w:val="24"/>
          <w:szCs w:val="24"/>
        </w:rPr>
        <w:t xml:space="preserve">also </w:t>
      </w:r>
      <w:r w:rsidRPr="0001325E">
        <w:rPr>
          <w:rFonts w:eastAsiaTheme="minorEastAsia"/>
          <w:color w:val="000000" w:themeColor="text1"/>
          <w:sz w:val="24"/>
          <w:szCs w:val="24"/>
        </w:rPr>
        <w:t>need to</w:t>
      </w:r>
      <w:r w:rsidRPr="09245A3F">
        <w:rPr>
          <w:rFonts w:eastAsiaTheme="minorEastAsia"/>
          <w:color w:val="000000" w:themeColor="text1"/>
          <w:sz w:val="24"/>
          <w:szCs w:val="24"/>
        </w:rPr>
        <w:t xml:space="preserve"> balance complex legal and ethical landscapes to be able to make critical decisions regarding detainment and </w:t>
      </w:r>
      <w:r w:rsidR="26C7C88F" w:rsidRPr="09245A3F">
        <w:rPr>
          <w:rFonts w:eastAsiaTheme="minorEastAsia"/>
          <w:color w:val="000000" w:themeColor="text1"/>
          <w:sz w:val="24"/>
          <w:szCs w:val="24"/>
        </w:rPr>
        <w:t>least-restrictive practice</w:t>
      </w:r>
      <w:r w:rsidRPr="09245A3F">
        <w:rPr>
          <w:rFonts w:eastAsiaTheme="minorEastAsia"/>
          <w:color w:val="000000" w:themeColor="text1"/>
          <w:sz w:val="24"/>
          <w:szCs w:val="24"/>
        </w:rPr>
        <w:t>, always prioriti</w:t>
      </w:r>
      <w:r w:rsidR="5650EBA8" w:rsidRPr="09245A3F">
        <w:rPr>
          <w:rFonts w:eastAsiaTheme="minorEastAsia"/>
          <w:color w:val="000000" w:themeColor="text1"/>
          <w:sz w:val="24"/>
          <w:szCs w:val="24"/>
        </w:rPr>
        <w:t>s</w:t>
      </w:r>
      <w:r w:rsidRPr="09245A3F">
        <w:rPr>
          <w:rFonts w:eastAsiaTheme="minorEastAsia"/>
          <w:color w:val="000000" w:themeColor="text1"/>
          <w:sz w:val="24"/>
          <w:szCs w:val="24"/>
        </w:rPr>
        <w:t xml:space="preserve">ing patient safety and dignity. </w:t>
      </w:r>
      <w:r w:rsidR="6367ED20" w:rsidRPr="09245A3F">
        <w:rPr>
          <w:rFonts w:eastAsiaTheme="minorEastAsia"/>
          <w:color w:val="000000" w:themeColor="text1"/>
          <w:sz w:val="24"/>
          <w:szCs w:val="24"/>
        </w:rPr>
        <w:t>M</w:t>
      </w:r>
      <w:r w:rsidR="3AE19539" w:rsidRPr="09245A3F">
        <w:rPr>
          <w:rFonts w:eastAsiaTheme="minorEastAsia"/>
          <w:color w:val="000000" w:themeColor="text1"/>
          <w:sz w:val="24"/>
          <w:szCs w:val="24"/>
        </w:rPr>
        <w:t>ost importantly, they do this whilst building</w:t>
      </w:r>
      <w:r w:rsidRPr="09245A3F">
        <w:rPr>
          <w:rFonts w:eastAsiaTheme="minorEastAsia"/>
          <w:color w:val="000000" w:themeColor="text1"/>
          <w:sz w:val="24"/>
          <w:szCs w:val="24"/>
        </w:rPr>
        <w:t xml:space="preserve"> therapeutic relationships with patients, fostering</w:t>
      </w:r>
      <w:r w:rsidR="001F1B2B" w:rsidRPr="09245A3F">
        <w:rPr>
          <w:rFonts w:eastAsiaTheme="minorEastAsia"/>
          <w:color w:val="000000" w:themeColor="text1"/>
          <w:sz w:val="24"/>
          <w:szCs w:val="24"/>
        </w:rPr>
        <w:t xml:space="preserve"> the</w:t>
      </w:r>
      <w:r w:rsidRPr="09245A3F">
        <w:rPr>
          <w:rFonts w:eastAsiaTheme="minorEastAsia"/>
          <w:color w:val="000000" w:themeColor="text1"/>
          <w:sz w:val="24"/>
          <w:szCs w:val="24"/>
        </w:rPr>
        <w:t xml:space="preserve"> trust and collaboration essential for recovery</w:t>
      </w:r>
      <w:r w:rsidR="66B7E5F1" w:rsidRPr="09245A3F">
        <w:rPr>
          <w:rFonts w:eastAsiaTheme="minorEastAsia"/>
          <w:color w:val="000000" w:themeColor="text1"/>
          <w:sz w:val="24"/>
          <w:szCs w:val="24"/>
        </w:rPr>
        <w:t xml:space="preserve"> (Haslam, 2023).</w:t>
      </w:r>
      <w:r w:rsidR="00462667" w:rsidRPr="09245A3F">
        <w:rPr>
          <w:rFonts w:eastAsiaTheme="minorEastAsia"/>
          <w:color w:val="000000" w:themeColor="text1"/>
          <w:sz w:val="24"/>
          <w:szCs w:val="24"/>
        </w:rPr>
        <w:t xml:space="preserve"> </w:t>
      </w:r>
    </w:p>
    <w:p w14:paraId="2C446D31" w14:textId="278CCFB7" w:rsidR="2278662D" w:rsidRDefault="2278662D" w:rsidP="09245A3F">
      <w:pPr>
        <w:spacing w:after="0" w:line="480" w:lineRule="auto"/>
        <w:rPr>
          <w:rFonts w:eastAsiaTheme="minorEastAsia"/>
          <w:b/>
          <w:bCs/>
          <w:sz w:val="24"/>
          <w:szCs w:val="24"/>
        </w:rPr>
      </w:pPr>
      <w:r w:rsidRPr="09245A3F">
        <w:rPr>
          <w:rFonts w:eastAsiaTheme="minorEastAsia"/>
          <w:b/>
          <w:bCs/>
          <w:sz w:val="24"/>
          <w:szCs w:val="24"/>
        </w:rPr>
        <w:t xml:space="preserve"> </w:t>
      </w:r>
    </w:p>
    <w:p w14:paraId="5EB15B20" w14:textId="33CFE0FF" w:rsidR="2278662D" w:rsidRDefault="2278662D" w:rsidP="09245A3F">
      <w:pPr>
        <w:spacing w:after="0" w:line="480" w:lineRule="auto"/>
        <w:rPr>
          <w:rFonts w:eastAsiaTheme="minorEastAsia"/>
          <w:color w:val="000000" w:themeColor="text1"/>
          <w:sz w:val="24"/>
          <w:szCs w:val="24"/>
        </w:rPr>
      </w:pPr>
      <w:r w:rsidRPr="09245A3F">
        <w:rPr>
          <w:rFonts w:eastAsiaTheme="minorEastAsia"/>
          <w:sz w:val="24"/>
          <w:szCs w:val="24"/>
        </w:rPr>
        <w:lastRenderedPageBreak/>
        <w:t>In the United Kingdom, unlike our counterparts in the U</w:t>
      </w:r>
      <w:r w:rsidR="7C0DE69B" w:rsidRPr="09245A3F">
        <w:rPr>
          <w:rFonts w:eastAsiaTheme="minorEastAsia"/>
          <w:sz w:val="24"/>
          <w:szCs w:val="24"/>
        </w:rPr>
        <w:t xml:space="preserve">nited </w:t>
      </w:r>
      <w:r w:rsidRPr="09245A3F">
        <w:rPr>
          <w:rFonts w:eastAsiaTheme="minorEastAsia"/>
          <w:sz w:val="24"/>
          <w:szCs w:val="24"/>
        </w:rPr>
        <w:t>S</w:t>
      </w:r>
      <w:r w:rsidR="6A4C39F4" w:rsidRPr="09245A3F">
        <w:rPr>
          <w:rFonts w:eastAsiaTheme="minorEastAsia"/>
          <w:sz w:val="24"/>
          <w:szCs w:val="24"/>
        </w:rPr>
        <w:t xml:space="preserve">tates of </w:t>
      </w:r>
      <w:r w:rsidRPr="09245A3F">
        <w:rPr>
          <w:rFonts w:eastAsiaTheme="minorEastAsia"/>
          <w:sz w:val="24"/>
          <w:szCs w:val="24"/>
        </w:rPr>
        <w:t>A</w:t>
      </w:r>
      <w:r w:rsidR="7FC9E710" w:rsidRPr="09245A3F">
        <w:rPr>
          <w:rFonts w:eastAsiaTheme="minorEastAsia"/>
          <w:sz w:val="24"/>
          <w:szCs w:val="24"/>
        </w:rPr>
        <w:t>merica</w:t>
      </w:r>
      <w:r w:rsidRPr="09245A3F">
        <w:rPr>
          <w:rFonts w:eastAsiaTheme="minorEastAsia"/>
          <w:sz w:val="24"/>
          <w:szCs w:val="24"/>
        </w:rPr>
        <w:t>, Canada and Australia, prospective nursing students apply to study in field-specific programmes, qualifying and registering as either an Adult, Child, Mental Health, or Learning Disability nurse (</w:t>
      </w:r>
      <w:proofErr w:type="spellStart"/>
      <w:r w:rsidRPr="09245A3F">
        <w:rPr>
          <w:rFonts w:eastAsiaTheme="minorEastAsia"/>
          <w:sz w:val="24"/>
          <w:szCs w:val="24"/>
        </w:rPr>
        <w:t>Bifarin</w:t>
      </w:r>
      <w:proofErr w:type="spellEnd"/>
      <w:r w:rsidR="4583D2F9" w:rsidRPr="09245A3F">
        <w:rPr>
          <w:rFonts w:eastAsiaTheme="minorEastAsia"/>
          <w:sz w:val="24"/>
          <w:szCs w:val="24"/>
        </w:rPr>
        <w:t xml:space="preserve"> </w:t>
      </w:r>
      <w:r w:rsidR="4583D2F9" w:rsidRPr="09245A3F">
        <w:rPr>
          <w:rFonts w:eastAsiaTheme="minorEastAsia"/>
          <w:i/>
          <w:iCs/>
          <w:sz w:val="24"/>
          <w:szCs w:val="24"/>
        </w:rPr>
        <w:t>et al</w:t>
      </w:r>
      <w:r w:rsidR="4583D2F9" w:rsidRPr="09245A3F">
        <w:rPr>
          <w:rFonts w:eastAsiaTheme="minorEastAsia"/>
          <w:sz w:val="24"/>
          <w:szCs w:val="24"/>
        </w:rPr>
        <w:t>.</w:t>
      </w:r>
      <w:r w:rsidR="449B8CE9" w:rsidRPr="09245A3F">
        <w:rPr>
          <w:rFonts w:eastAsiaTheme="minorEastAsia"/>
          <w:sz w:val="24"/>
          <w:szCs w:val="24"/>
        </w:rPr>
        <w:t>, 2024</w:t>
      </w:r>
      <w:r w:rsidRPr="09245A3F">
        <w:rPr>
          <w:rFonts w:eastAsiaTheme="minorEastAsia"/>
          <w:sz w:val="24"/>
          <w:szCs w:val="24"/>
        </w:rPr>
        <w:t xml:space="preserve">). In 2015, ‘The Shape of Caring Review’ highlighted the </w:t>
      </w:r>
      <w:r w:rsidRPr="09245A3F">
        <w:rPr>
          <w:rFonts w:eastAsiaTheme="minorEastAsia"/>
          <w:color w:val="000000" w:themeColor="text1"/>
          <w:sz w:val="24"/>
          <w:szCs w:val="24"/>
        </w:rPr>
        <w:t xml:space="preserve">importance of holistic, person-centred care, emphasising the need for Mental Health Nurses to have more physical health skills (Willis, 2015). </w:t>
      </w:r>
      <w:r w:rsidRPr="09245A3F">
        <w:rPr>
          <w:rFonts w:eastAsiaTheme="minorEastAsia"/>
          <w:sz w:val="24"/>
          <w:szCs w:val="24"/>
        </w:rPr>
        <w:t>In 2018, acknowledging calls for a more generic skill set, the Nursing and Midwifery Council (NMC) ‘Future Nurse: Standards of Proficiency for Registered Nurses’ outlined new pre-registration standards (NMC, 2018)</w:t>
      </w:r>
      <w:r w:rsidR="4060F0D1" w:rsidRPr="09245A3F">
        <w:rPr>
          <w:rFonts w:eastAsiaTheme="minorEastAsia"/>
          <w:sz w:val="24"/>
          <w:szCs w:val="24"/>
        </w:rPr>
        <w:t>;</w:t>
      </w:r>
      <w:r w:rsidRPr="09245A3F">
        <w:rPr>
          <w:rFonts w:eastAsiaTheme="minorEastAsia"/>
          <w:sz w:val="24"/>
          <w:szCs w:val="24"/>
        </w:rPr>
        <w:t xml:space="preserve"> </w:t>
      </w:r>
      <w:r w:rsidRPr="09245A3F">
        <w:rPr>
          <w:rFonts w:eastAsiaTheme="minorEastAsia"/>
          <w:color w:val="000000" w:themeColor="text1"/>
          <w:sz w:val="24"/>
          <w:szCs w:val="24"/>
        </w:rPr>
        <w:t>Mentors and Sign-off mentors were replaced with Practice Supervisors and Practice Assessors, and revised standards were introduced</w:t>
      </w:r>
      <w:r w:rsidR="001D5668" w:rsidRPr="09245A3F">
        <w:rPr>
          <w:rFonts w:eastAsiaTheme="minorEastAsia"/>
          <w:color w:val="000000" w:themeColor="text1"/>
          <w:sz w:val="24"/>
          <w:szCs w:val="24"/>
        </w:rPr>
        <w:t>.</w:t>
      </w:r>
      <w:r w:rsidRPr="09245A3F">
        <w:rPr>
          <w:rFonts w:eastAsiaTheme="minorEastAsia"/>
          <w:color w:val="000000" w:themeColor="text1"/>
          <w:sz w:val="24"/>
          <w:szCs w:val="24"/>
        </w:rPr>
        <w:t xml:space="preserve"> This single set of standards across all fields of practice marked a clear departure from previous field-specific competency-based approaches, requiring all pre-registration candidates to fulfil the same specific criteria or ‘proficiencies’ prior to qualifying and joining the register</w:t>
      </w:r>
      <w:r w:rsidR="1FD7E25B" w:rsidRPr="09245A3F">
        <w:rPr>
          <w:rFonts w:eastAsiaTheme="minorEastAsia"/>
          <w:sz w:val="24"/>
          <w:szCs w:val="24"/>
        </w:rPr>
        <w:t>.</w:t>
      </w:r>
      <w:r w:rsidRPr="09245A3F">
        <w:rPr>
          <w:rFonts w:eastAsiaTheme="minorEastAsia"/>
          <w:color w:val="000000" w:themeColor="text1"/>
          <w:sz w:val="24"/>
          <w:szCs w:val="24"/>
        </w:rPr>
        <w:t xml:space="preserve"> </w:t>
      </w:r>
    </w:p>
    <w:p w14:paraId="04580932" w14:textId="02A048E0" w:rsidR="2278662D" w:rsidRDefault="2278662D" w:rsidP="09245A3F">
      <w:pPr>
        <w:spacing w:after="0" w:line="480" w:lineRule="auto"/>
        <w:rPr>
          <w:rFonts w:eastAsiaTheme="minorEastAsia"/>
          <w:color w:val="000000" w:themeColor="text1"/>
          <w:sz w:val="24"/>
          <w:szCs w:val="24"/>
        </w:rPr>
      </w:pPr>
      <w:r w:rsidRPr="09245A3F">
        <w:rPr>
          <w:rFonts w:eastAsiaTheme="minorEastAsia"/>
          <w:color w:val="000000" w:themeColor="text1"/>
          <w:sz w:val="24"/>
          <w:szCs w:val="24"/>
        </w:rPr>
        <w:t xml:space="preserve"> </w:t>
      </w:r>
    </w:p>
    <w:p w14:paraId="5B43C818" w14:textId="2148A2B6" w:rsidR="00EF7EF5" w:rsidRDefault="1678B021" w:rsidP="09245A3F">
      <w:pPr>
        <w:spacing w:line="480" w:lineRule="auto"/>
        <w:rPr>
          <w:rFonts w:eastAsiaTheme="minorEastAsia"/>
          <w:sz w:val="24"/>
          <w:szCs w:val="24"/>
        </w:rPr>
      </w:pPr>
      <w:r w:rsidRPr="09245A3F">
        <w:rPr>
          <w:rFonts w:eastAsiaTheme="minorEastAsia"/>
          <w:color w:val="000000" w:themeColor="text1"/>
          <w:sz w:val="24"/>
          <w:szCs w:val="24"/>
        </w:rPr>
        <w:t xml:space="preserve">In the five years since these new standards were introduced, concerns have been raised about the interpretation and application of the listed proficiencies to the unique role of the Mental Health Nurse </w:t>
      </w:r>
      <w:r w:rsidR="67895026" w:rsidRPr="09245A3F">
        <w:rPr>
          <w:rFonts w:eastAsiaTheme="minorEastAsia"/>
          <w:color w:val="000000" w:themeColor="text1"/>
          <w:sz w:val="24"/>
          <w:szCs w:val="24"/>
        </w:rPr>
        <w:t>(Warrender</w:t>
      </w:r>
      <w:r w:rsidR="67895026" w:rsidRPr="09245A3F">
        <w:rPr>
          <w:rFonts w:eastAsiaTheme="minorEastAsia"/>
          <w:i/>
          <w:iCs/>
          <w:color w:val="000000" w:themeColor="text1"/>
          <w:sz w:val="24"/>
          <w:szCs w:val="24"/>
        </w:rPr>
        <w:t xml:space="preserve"> et al</w:t>
      </w:r>
      <w:r w:rsidR="67895026" w:rsidRPr="09245A3F">
        <w:rPr>
          <w:rFonts w:eastAsiaTheme="minorEastAsia"/>
          <w:color w:val="000000" w:themeColor="text1"/>
          <w:sz w:val="24"/>
          <w:szCs w:val="24"/>
        </w:rPr>
        <w:t>., 2024)</w:t>
      </w:r>
      <w:r w:rsidR="39DDA0A5" w:rsidRPr="09245A3F">
        <w:rPr>
          <w:rFonts w:eastAsiaTheme="minorEastAsia"/>
          <w:color w:val="000000" w:themeColor="text1"/>
          <w:sz w:val="24"/>
          <w:szCs w:val="24"/>
        </w:rPr>
        <w:t xml:space="preserve">. </w:t>
      </w:r>
      <w:r w:rsidR="6D9849FB" w:rsidRPr="09245A3F">
        <w:rPr>
          <w:rFonts w:eastAsiaTheme="minorEastAsia"/>
          <w:color w:val="000000" w:themeColor="text1"/>
          <w:sz w:val="24"/>
          <w:szCs w:val="24"/>
        </w:rPr>
        <w:t xml:space="preserve">There is a renewed </w:t>
      </w:r>
      <w:r w:rsidRPr="09245A3F">
        <w:rPr>
          <w:rFonts w:eastAsiaTheme="minorEastAsia"/>
          <w:color w:val="000000" w:themeColor="text1"/>
          <w:sz w:val="24"/>
          <w:szCs w:val="24"/>
        </w:rPr>
        <w:t>focus on task-based assessments, with students assessed as ‘proficient’ for being able to perform a set task in a single placement area, without consideration of the depth of understanding, ability to retain th</w:t>
      </w:r>
      <w:r w:rsidR="5BD77980" w:rsidRPr="09245A3F">
        <w:rPr>
          <w:rFonts w:eastAsiaTheme="minorEastAsia"/>
          <w:color w:val="000000" w:themeColor="text1"/>
          <w:sz w:val="24"/>
          <w:szCs w:val="24"/>
        </w:rPr>
        <w:t>e</w:t>
      </w:r>
      <w:r w:rsidRPr="09245A3F">
        <w:rPr>
          <w:rFonts w:eastAsiaTheme="minorEastAsia"/>
          <w:color w:val="000000" w:themeColor="text1"/>
          <w:sz w:val="24"/>
          <w:szCs w:val="24"/>
        </w:rPr>
        <w:t xml:space="preserve"> information after the single assessment point, or ability to apply this learning to other settings (</w:t>
      </w:r>
      <w:r w:rsidR="6F4F2934" w:rsidRPr="09245A3F">
        <w:rPr>
          <w:rFonts w:eastAsiaTheme="minorEastAsia"/>
          <w:color w:val="000000" w:themeColor="text1"/>
          <w:sz w:val="24"/>
          <w:szCs w:val="24"/>
        </w:rPr>
        <w:t xml:space="preserve">Whaley </w:t>
      </w:r>
      <w:r w:rsidR="42177317" w:rsidRPr="09245A3F">
        <w:rPr>
          <w:rFonts w:eastAsiaTheme="minorEastAsia"/>
          <w:i/>
          <w:iCs/>
          <w:color w:val="000000" w:themeColor="text1"/>
          <w:sz w:val="24"/>
          <w:szCs w:val="24"/>
        </w:rPr>
        <w:t>et al</w:t>
      </w:r>
      <w:r w:rsidRPr="09245A3F">
        <w:rPr>
          <w:rFonts w:eastAsiaTheme="minorEastAsia"/>
          <w:color w:val="000000" w:themeColor="text1"/>
          <w:sz w:val="24"/>
          <w:szCs w:val="24"/>
        </w:rPr>
        <w:t>, 202</w:t>
      </w:r>
      <w:r w:rsidR="6783E8C7" w:rsidRPr="09245A3F">
        <w:rPr>
          <w:rFonts w:eastAsiaTheme="minorEastAsia"/>
          <w:color w:val="000000" w:themeColor="text1"/>
          <w:sz w:val="24"/>
          <w:szCs w:val="24"/>
        </w:rPr>
        <w:t>4</w:t>
      </w:r>
      <w:r w:rsidRPr="09245A3F">
        <w:rPr>
          <w:rFonts w:eastAsiaTheme="minorEastAsia"/>
          <w:color w:val="000000" w:themeColor="text1"/>
          <w:sz w:val="24"/>
          <w:szCs w:val="24"/>
        </w:rPr>
        <w:t xml:space="preserve">). Furthermore, time devoted to meeting physical health proficiencies is time made unavailable for developing field-specific knowledge and skills, diluting Mental Health Nursing programmes; Whilst physical health skills are important, </w:t>
      </w:r>
      <w:r w:rsidRPr="09245A3F">
        <w:rPr>
          <w:rFonts w:eastAsiaTheme="minorEastAsia"/>
          <w:color w:val="000000" w:themeColor="text1"/>
          <w:sz w:val="24"/>
          <w:szCs w:val="24"/>
        </w:rPr>
        <w:lastRenderedPageBreak/>
        <w:t>the</w:t>
      </w:r>
      <w:r w:rsidR="5C3DDA5F" w:rsidRPr="09245A3F">
        <w:rPr>
          <w:rFonts w:eastAsiaTheme="minorEastAsia"/>
          <w:color w:val="000000" w:themeColor="text1"/>
          <w:sz w:val="24"/>
          <w:szCs w:val="24"/>
        </w:rPr>
        <w:t>re are co</w:t>
      </w:r>
      <w:r w:rsidRPr="09245A3F">
        <w:rPr>
          <w:rFonts w:eastAsiaTheme="minorEastAsia"/>
          <w:sz w:val="24"/>
          <w:szCs w:val="24"/>
        </w:rPr>
        <w:t>n</w:t>
      </w:r>
      <w:r w:rsidR="5C3DDA5F" w:rsidRPr="09245A3F">
        <w:rPr>
          <w:rFonts w:eastAsiaTheme="minorEastAsia"/>
          <w:sz w:val="24"/>
          <w:szCs w:val="24"/>
        </w:rPr>
        <w:t>cerns that they could</w:t>
      </w:r>
      <w:r w:rsidRPr="09245A3F">
        <w:rPr>
          <w:rFonts w:eastAsiaTheme="minorEastAsia"/>
          <w:sz w:val="24"/>
          <w:szCs w:val="24"/>
        </w:rPr>
        <w:t xml:space="preserve"> overshadow Mental Health Nursing skills </w:t>
      </w:r>
      <w:r w:rsidR="0311A804" w:rsidRPr="09245A3F">
        <w:rPr>
          <w:rFonts w:eastAsiaTheme="minorEastAsia"/>
          <w:sz w:val="24"/>
          <w:szCs w:val="24"/>
        </w:rPr>
        <w:t>(Warrender, Ramsey &amp; Hurley, 2023).</w:t>
      </w:r>
    </w:p>
    <w:p w14:paraId="75D7F6A2" w14:textId="77777777" w:rsidR="00100D23" w:rsidRPr="00331830" w:rsidRDefault="00100D23" w:rsidP="09245A3F">
      <w:pPr>
        <w:spacing w:line="480" w:lineRule="auto"/>
        <w:rPr>
          <w:rFonts w:eastAsiaTheme="minorEastAsia"/>
          <w:sz w:val="24"/>
          <w:szCs w:val="24"/>
        </w:rPr>
      </w:pPr>
    </w:p>
    <w:p w14:paraId="14FD753F" w14:textId="6315F01B" w:rsidR="00EF7EF5" w:rsidRPr="00331830" w:rsidRDefault="00331830" w:rsidP="09245A3F">
      <w:pPr>
        <w:spacing w:line="480" w:lineRule="auto"/>
        <w:jc w:val="center"/>
        <w:rPr>
          <w:rFonts w:eastAsiaTheme="minorEastAsia"/>
          <w:b/>
          <w:bCs/>
          <w:sz w:val="24"/>
          <w:szCs w:val="24"/>
          <w:u w:val="single"/>
        </w:rPr>
      </w:pPr>
      <w:r w:rsidRPr="09245A3F">
        <w:rPr>
          <w:rFonts w:eastAsiaTheme="minorEastAsia"/>
          <w:b/>
          <w:bCs/>
          <w:sz w:val="24"/>
          <w:szCs w:val="24"/>
          <w:u w:val="single"/>
        </w:rPr>
        <w:t>DIFFICULTIES FOR STUDENTS</w:t>
      </w:r>
    </w:p>
    <w:p w14:paraId="52CE7EC0" w14:textId="0D29BA35" w:rsidR="53A1A3DF" w:rsidRDefault="53A1A3DF" w:rsidP="09245A3F">
      <w:pPr>
        <w:spacing w:before="240" w:after="240" w:line="480" w:lineRule="auto"/>
        <w:rPr>
          <w:rFonts w:eastAsiaTheme="minorEastAsia"/>
          <w:color w:val="242424"/>
          <w:sz w:val="24"/>
          <w:szCs w:val="24"/>
        </w:rPr>
      </w:pPr>
      <w:r w:rsidRPr="09245A3F">
        <w:rPr>
          <w:rFonts w:eastAsiaTheme="minorEastAsia"/>
          <w:color w:val="000000" w:themeColor="text1"/>
          <w:sz w:val="24"/>
          <w:szCs w:val="24"/>
        </w:rPr>
        <w:t xml:space="preserve">One of the issues </w:t>
      </w:r>
      <w:r w:rsidR="6E7C27D2" w:rsidRPr="09245A3F">
        <w:rPr>
          <w:rFonts w:eastAsiaTheme="minorEastAsia"/>
          <w:color w:val="000000" w:themeColor="text1"/>
          <w:sz w:val="24"/>
          <w:szCs w:val="24"/>
        </w:rPr>
        <w:t xml:space="preserve">expressed in service evaluations </w:t>
      </w:r>
      <w:r w:rsidRPr="09245A3F">
        <w:rPr>
          <w:rFonts w:eastAsiaTheme="minorEastAsia"/>
          <w:color w:val="000000" w:themeColor="text1"/>
          <w:sz w:val="24"/>
          <w:szCs w:val="24"/>
        </w:rPr>
        <w:t xml:space="preserve">for mental health nursing students is that they perceive proficiencies to be easier to achieve for their peers on the adult nursing programme. Mental health nursing students often face challenges in obtaining sign-off for individual proficiencies due to the wording used in the NMC documentation (NMC, 2018), which includes action verbs like 'uses,' 'undertakes,' 'inserts,' and 'removes.' In many mental health settings, there will be no opportunity to </w:t>
      </w:r>
      <w:r w:rsidR="7DCA4621" w:rsidRPr="09245A3F">
        <w:rPr>
          <w:rFonts w:eastAsiaTheme="minorEastAsia"/>
          <w:color w:val="000000" w:themeColor="text1"/>
          <w:sz w:val="24"/>
          <w:szCs w:val="24"/>
        </w:rPr>
        <w:t>'</w:t>
      </w:r>
      <w:r w:rsidRPr="09245A3F">
        <w:rPr>
          <w:rFonts w:eastAsiaTheme="minorEastAsia"/>
          <w:color w:val="000000" w:themeColor="text1"/>
          <w:sz w:val="24"/>
          <w:szCs w:val="24"/>
        </w:rPr>
        <w:t>undertake</w:t>
      </w:r>
      <w:r w:rsidR="209771BD" w:rsidRPr="09245A3F">
        <w:rPr>
          <w:rFonts w:eastAsiaTheme="minorEastAsia"/>
          <w:color w:val="000000" w:themeColor="text1"/>
          <w:sz w:val="24"/>
          <w:szCs w:val="24"/>
        </w:rPr>
        <w:t>'</w:t>
      </w:r>
      <w:r w:rsidRPr="09245A3F">
        <w:rPr>
          <w:rFonts w:eastAsiaTheme="minorEastAsia"/>
          <w:color w:val="000000" w:themeColor="text1"/>
          <w:sz w:val="24"/>
          <w:szCs w:val="24"/>
        </w:rPr>
        <w:t xml:space="preserve"> respiratory or cardiac assessment, or to </w:t>
      </w:r>
      <w:r w:rsidR="2841F1C6" w:rsidRPr="09245A3F">
        <w:rPr>
          <w:rFonts w:eastAsiaTheme="minorEastAsia"/>
          <w:color w:val="000000" w:themeColor="text1"/>
          <w:sz w:val="24"/>
          <w:szCs w:val="24"/>
        </w:rPr>
        <w:t>'</w:t>
      </w:r>
      <w:r w:rsidRPr="09245A3F">
        <w:rPr>
          <w:rFonts w:eastAsiaTheme="minorEastAsia"/>
          <w:color w:val="000000" w:themeColor="text1"/>
          <w:sz w:val="24"/>
          <w:szCs w:val="24"/>
        </w:rPr>
        <w:t>insert</w:t>
      </w:r>
      <w:r w:rsidR="2D8D7966" w:rsidRPr="09245A3F">
        <w:rPr>
          <w:rFonts w:eastAsiaTheme="minorEastAsia"/>
          <w:color w:val="000000" w:themeColor="text1"/>
          <w:sz w:val="24"/>
          <w:szCs w:val="24"/>
        </w:rPr>
        <w:t>'</w:t>
      </w:r>
      <w:r w:rsidRPr="09245A3F">
        <w:rPr>
          <w:rFonts w:eastAsiaTheme="minorEastAsia"/>
          <w:color w:val="000000" w:themeColor="text1"/>
          <w:sz w:val="24"/>
          <w:szCs w:val="24"/>
        </w:rPr>
        <w:t xml:space="preserve"> or </w:t>
      </w:r>
      <w:r w:rsidR="29247B2E" w:rsidRPr="09245A3F">
        <w:rPr>
          <w:rFonts w:eastAsiaTheme="minorEastAsia"/>
          <w:color w:val="000000" w:themeColor="text1"/>
          <w:sz w:val="24"/>
          <w:szCs w:val="24"/>
        </w:rPr>
        <w:t>'</w:t>
      </w:r>
      <w:r w:rsidRPr="09245A3F">
        <w:rPr>
          <w:rFonts w:eastAsiaTheme="minorEastAsia"/>
          <w:color w:val="000000" w:themeColor="text1"/>
          <w:sz w:val="24"/>
          <w:szCs w:val="24"/>
        </w:rPr>
        <w:t>remove</w:t>
      </w:r>
      <w:r w:rsidR="378F2040" w:rsidRPr="09245A3F">
        <w:rPr>
          <w:rFonts w:eastAsiaTheme="minorEastAsia"/>
          <w:color w:val="000000" w:themeColor="text1"/>
          <w:sz w:val="24"/>
          <w:szCs w:val="24"/>
        </w:rPr>
        <w:t>'</w:t>
      </w:r>
      <w:r w:rsidRPr="09245A3F">
        <w:rPr>
          <w:rFonts w:eastAsiaTheme="minorEastAsia"/>
          <w:color w:val="000000" w:themeColor="text1"/>
          <w:sz w:val="24"/>
          <w:szCs w:val="24"/>
        </w:rPr>
        <w:t xml:space="preserve"> a catheter</w:t>
      </w:r>
      <w:r w:rsidR="4C013B37" w:rsidRPr="09245A3F">
        <w:rPr>
          <w:rFonts w:eastAsiaTheme="minorEastAsia"/>
          <w:color w:val="000000" w:themeColor="text1"/>
          <w:sz w:val="24"/>
          <w:szCs w:val="24"/>
        </w:rPr>
        <w:t>.</w:t>
      </w:r>
      <w:r w:rsidR="0B1B63A5" w:rsidRPr="09245A3F">
        <w:rPr>
          <w:rFonts w:eastAsiaTheme="minorEastAsia"/>
          <w:color w:val="000000" w:themeColor="text1"/>
          <w:sz w:val="24"/>
          <w:szCs w:val="24"/>
        </w:rPr>
        <w:t xml:space="preserve"> The</w:t>
      </w:r>
      <w:r w:rsidRPr="09245A3F">
        <w:rPr>
          <w:rFonts w:eastAsiaTheme="minorEastAsia"/>
          <w:color w:val="000000" w:themeColor="text1"/>
          <w:sz w:val="24"/>
          <w:szCs w:val="24"/>
        </w:rPr>
        <w:t xml:space="preserve"> NMC </w:t>
      </w:r>
      <w:r w:rsidR="4C6791B0" w:rsidRPr="09245A3F">
        <w:rPr>
          <w:rFonts w:eastAsiaTheme="minorEastAsia"/>
          <w:color w:val="000000" w:themeColor="text1"/>
          <w:sz w:val="24"/>
          <w:szCs w:val="24"/>
        </w:rPr>
        <w:t xml:space="preserve">have </w:t>
      </w:r>
      <w:r w:rsidR="3513F18C" w:rsidRPr="09245A3F">
        <w:rPr>
          <w:rFonts w:eastAsiaTheme="minorEastAsia"/>
          <w:color w:val="000000" w:themeColor="text1"/>
          <w:sz w:val="24"/>
          <w:szCs w:val="24"/>
        </w:rPr>
        <w:t xml:space="preserve">therefore </w:t>
      </w:r>
      <w:r w:rsidR="4C6791B0" w:rsidRPr="09245A3F">
        <w:rPr>
          <w:rFonts w:eastAsiaTheme="minorEastAsia"/>
          <w:color w:val="000000" w:themeColor="text1"/>
          <w:sz w:val="24"/>
          <w:szCs w:val="24"/>
        </w:rPr>
        <w:t>made</w:t>
      </w:r>
      <w:r w:rsidRPr="09245A3F">
        <w:rPr>
          <w:rFonts w:eastAsiaTheme="minorEastAsia"/>
          <w:color w:val="000000" w:themeColor="text1"/>
          <w:sz w:val="24"/>
          <w:szCs w:val="24"/>
        </w:rPr>
        <w:t xml:space="preserve"> provision for interpretation of the</w:t>
      </w:r>
      <w:r w:rsidR="67F7FD86" w:rsidRPr="09245A3F">
        <w:rPr>
          <w:rFonts w:eastAsiaTheme="minorEastAsia"/>
          <w:color w:val="000000" w:themeColor="text1"/>
          <w:sz w:val="24"/>
          <w:szCs w:val="24"/>
        </w:rPr>
        <w:t>se</w:t>
      </w:r>
      <w:r w:rsidRPr="09245A3F">
        <w:rPr>
          <w:rFonts w:eastAsiaTheme="minorEastAsia"/>
          <w:color w:val="000000" w:themeColor="text1"/>
          <w:sz w:val="24"/>
          <w:szCs w:val="24"/>
        </w:rPr>
        <w:t xml:space="preserve"> proficiencies, indicating that different fields ‘</w:t>
      </w:r>
      <w:r w:rsidRPr="09245A3F">
        <w:rPr>
          <w:rFonts w:eastAsiaTheme="minorEastAsia"/>
          <w:sz w:val="24"/>
          <w:szCs w:val="24"/>
        </w:rPr>
        <w:t xml:space="preserve">may require different approaches’ </w:t>
      </w:r>
      <w:r w:rsidRPr="09245A3F">
        <w:rPr>
          <w:rFonts w:eastAsiaTheme="minorEastAsia"/>
          <w:color w:val="000000" w:themeColor="text1"/>
          <w:sz w:val="24"/>
          <w:szCs w:val="24"/>
        </w:rPr>
        <w:t>(NMC, 2018, p.</w:t>
      </w:r>
      <w:r w:rsidR="33FF7423" w:rsidRPr="09245A3F">
        <w:rPr>
          <w:rFonts w:eastAsiaTheme="minorEastAsia"/>
          <w:color w:val="000000" w:themeColor="text1"/>
          <w:sz w:val="24"/>
          <w:szCs w:val="24"/>
        </w:rPr>
        <w:t>31</w:t>
      </w:r>
      <w:r w:rsidRPr="09245A3F">
        <w:rPr>
          <w:rFonts w:eastAsiaTheme="minorEastAsia"/>
          <w:color w:val="000000" w:themeColor="text1"/>
          <w:sz w:val="24"/>
          <w:szCs w:val="24"/>
        </w:rPr>
        <w:t xml:space="preserve">). However, given the clear instructions within </w:t>
      </w:r>
      <w:r w:rsidR="303DE0DB" w:rsidRPr="09245A3F">
        <w:rPr>
          <w:rFonts w:eastAsiaTheme="minorEastAsia"/>
          <w:color w:val="000000" w:themeColor="text1"/>
          <w:sz w:val="24"/>
          <w:szCs w:val="24"/>
        </w:rPr>
        <w:t>each</w:t>
      </w:r>
      <w:r w:rsidRPr="09245A3F">
        <w:rPr>
          <w:rFonts w:eastAsiaTheme="minorEastAsia"/>
          <w:color w:val="000000" w:themeColor="text1"/>
          <w:sz w:val="24"/>
          <w:szCs w:val="24"/>
        </w:rPr>
        <w:t xml:space="preserve"> individual proficienc</w:t>
      </w:r>
      <w:r w:rsidR="464F3980" w:rsidRPr="09245A3F">
        <w:rPr>
          <w:rFonts w:eastAsiaTheme="minorEastAsia"/>
          <w:color w:val="000000" w:themeColor="text1"/>
          <w:sz w:val="24"/>
          <w:szCs w:val="24"/>
        </w:rPr>
        <w:t xml:space="preserve">y </w:t>
      </w:r>
      <w:r w:rsidRPr="09245A3F">
        <w:rPr>
          <w:rFonts w:eastAsiaTheme="minorEastAsia"/>
          <w:color w:val="000000" w:themeColor="text1"/>
          <w:sz w:val="24"/>
          <w:szCs w:val="24"/>
        </w:rPr>
        <w:t>which indicate</w:t>
      </w:r>
      <w:r w:rsidR="6D436555" w:rsidRPr="09245A3F">
        <w:rPr>
          <w:rFonts w:eastAsiaTheme="minorEastAsia"/>
          <w:color w:val="000000" w:themeColor="text1"/>
          <w:sz w:val="24"/>
          <w:szCs w:val="24"/>
        </w:rPr>
        <w:t>s</w:t>
      </w:r>
      <w:r w:rsidRPr="09245A3F">
        <w:rPr>
          <w:rFonts w:eastAsiaTheme="minorEastAsia"/>
          <w:color w:val="000000" w:themeColor="text1"/>
          <w:sz w:val="24"/>
          <w:szCs w:val="24"/>
        </w:rPr>
        <w:t xml:space="preserve"> </w:t>
      </w:r>
      <w:r w:rsidR="4B8EDE4F" w:rsidRPr="09245A3F">
        <w:rPr>
          <w:rFonts w:eastAsiaTheme="minorEastAsia"/>
          <w:color w:val="000000" w:themeColor="text1"/>
          <w:sz w:val="24"/>
          <w:szCs w:val="24"/>
        </w:rPr>
        <w:t xml:space="preserve">that </w:t>
      </w:r>
      <w:r w:rsidRPr="09245A3F">
        <w:rPr>
          <w:rFonts w:eastAsiaTheme="minorEastAsia"/>
          <w:color w:val="000000" w:themeColor="text1"/>
          <w:sz w:val="24"/>
          <w:szCs w:val="24"/>
        </w:rPr>
        <w:t xml:space="preserve">a student is required to </w:t>
      </w:r>
      <w:r w:rsidR="639147FF" w:rsidRPr="09245A3F">
        <w:rPr>
          <w:rFonts w:eastAsiaTheme="minorEastAsia"/>
          <w:color w:val="000000" w:themeColor="text1"/>
          <w:sz w:val="24"/>
          <w:szCs w:val="24"/>
        </w:rPr>
        <w:t xml:space="preserve">actively </w:t>
      </w:r>
      <w:r w:rsidR="00C1F6AC" w:rsidRPr="09245A3F">
        <w:rPr>
          <w:rFonts w:eastAsiaTheme="minorEastAsia"/>
          <w:color w:val="000000" w:themeColor="text1"/>
          <w:sz w:val="24"/>
          <w:szCs w:val="24"/>
        </w:rPr>
        <w:t>‘</w:t>
      </w:r>
      <w:r w:rsidRPr="09245A3F">
        <w:rPr>
          <w:rFonts w:eastAsiaTheme="minorEastAsia"/>
          <w:color w:val="000000" w:themeColor="text1"/>
          <w:sz w:val="24"/>
          <w:szCs w:val="24"/>
        </w:rPr>
        <w:t>demonstrate</w:t>
      </w:r>
      <w:r w:rsidR="2489A853" w:rsidRPr="09245A3F">
        <w:rPr>
          <w:rFonts w:eastAsiaTheme="minorEastAsia"/>
          <w:color w:val="000000" w:themeColor="text1"/>
          <w:sz w:val="24"/>
          <w:szCs w:val="24"/>
        </w:rPr>
        <w:t>’</w:t>
      </w:r>
      <w:r w:rsidRPr="09245A3F">
        <w:rPr>
          <w:rFonts w:eastAsiaTheme="minorEastAsia"/>
          <w:color w:val="000000" w:themeColor="text1"/>
          <w:sz w:val="24"/>
          <w:szCs w:val="24"/>
        </w:rPr>
        <w:t xml:space="preserve"> their proficiency, </w:t>
      </w:r>
      <w:r w:rsidR="508BF371" w:rsidRPr="09245A3F">
        <w:rPr>
          <w:rFonts w:eastAsiaTheme="minorEastAsia"/>
          <w:color w:val="000000" w:themeColor="text1"/>
          <w:sz w:val="24"/>
          <w:szCs w:val="24"/>
        </w:rPr>
        <w:t>P</w:t>
      </w:r>
      <w:r w:rsidRPr="09245A3F">
        <w:rPr>
          <w:rFonts w:eastAsiaTheme="minorEastAsia"/>
          <w:color w:val="000000" w:themeColor="text1"/>
          <w:sz w:val="24"/>
          <w:szCs w:val="24"/>
        </w:rPr>
        <w:t xml:space="preserve">ractice </w:t>
      </w:r>
      <w:r w:rsidR="387F396A" w:rsidRPr="09245A3F">
        <w:rPr>
          <w:rFonts w:eastAsiaTheme="minorEastAsia"/>
          <w:color w:val="000000" w:themeColor="text1"/>
          <w:sz w:val="24"/>
          <w:szCs w:val="24"/>
        </w:rPr>
        <w:t>A</w:t>
      </w:r>
      <w:r w:rsidRPr="09245A3F">
        <w:rPr>
          <w:rFonts w:eastAsiaTheme="minorEastAsia"/>
          <w:color w:val="000000" w:themeColor="text1"/>
          <w:sz w:val="24"/>
          <w:szCs w:val="24"/>
        </w:rPr>
        <w:t xml:space="preserve">ssessors </w:t>
      </w:r>
      <w:r w:rsidR="5F7BAE64" w:rsidRPr="09245A3F">
        <w:rPr>
          <w:rFonts w:eastAsiaTheme="minorEastAsia"/>
          <w:color w:val="000000" w:themeColor="text1"/>
          <w:sz w:val="24"/>
          <w:szCs w:val="24"/>
        </w:rPr>
        <w:t>may not</w:t>
      </w:r>
      <w:r w:rsidRPr="09245A3F">
        <w:rPr>
          <w:rFonts w:eastAsiaTheme="minorEastAsia"/>
          <w:color w:val="000000" w:themeColor="text1"/>
          <w:sz w:val="24"/>
          <w:szCs w:val="24"/>
        </w:rPr>
        <w:t xml:space="preserve"> accept that direct observation of tasks </w:t>
      </w:r>
      <w:r w:rsidR="566E398E" w:rsidRPr="09245A3F">
        <w:rPr>
          <w:rFonts w:eastAsiaTheme="minorEastAsia"/>
          <w:color w:val="000000" w:themeColor="text1"/>
          <w:sz w:val="24"/>
          <w:szCs w:val="24"/>
        </w:rPr>
        <w:t>is not</w:t>
      </w:r>
      <w:r w:rsidRPr="09245A3F">
        <w:rPr>
          <w:rFonts w:eastAsiaTheme="minorEastAsia"/>
          <w:color w:val="000000" w:themeColor="text1"/>
          <w:sz w:val="24"/>
          <w:szCs w:val="24"/>
        </w:rPr>
        <w:t xml:space="preserve"> always necessary</w:t>
      </w:r>
      <w:r w:rsidR="651EBB30" w:rsidRPr="09245A3F">
        <w:rPr>
          <w:rFonts w:eastAsiaTheme="minorEastAsia"/>
          <w:color w:val="000000" w:themeColor="text1"/>
          <w:sz w:val="24"/>
          <w:szCs w:val="24"/>
        </w:rPr>
        <w:t>, and students struggle to find alternative ways to demonstrate the required level of knowledge and skill</w:t>
      </w:r>
      <w:r w:rsidR="681B0BAE" w:rsidRPr="09245A3F">
        <w:rPr>
          <w:rFonts w:eastAsiaTheme="minorEastAsia"/>
          <w:color w:val="000000" w:themeColor="text1"/>
          <w:sz w:val="24"/>
          <w:szCs w:val="24"/>
        </w:rPr>
        <w:t xml:space="preserve">. </w:t>
      </w:r>
      <w:r w:rsidR="681B0BAE" w:rsidRPr="00A70904">
        <w:rPr>
          <w:rFonts w:eastAsiaTheme="minorEastAsia"/>
          <w:color w:val="000000" w:themeColor="text1"/>
          <w:sz w:val="24"/>
          <w:szCs w:val="24"/>
        </w:rPr>
        <w:t>Students often seek their own solution,</w:t>
      </w:r>
      <w:r w:rsidR="681B0BAE" w:rsidRPr="00A70904">
        <w:rPr>
          <w:rFonts w:eastAsiaTheme="minorEastAsia"/>
          <w:color w:val="242424"/>
          <w:sz w:val="24"/>
          <w:szCs w:val="24"/>
        </w:rPr>
        <w:t xml:space="preserve"> resorting to ‘insight visits’ in other </w:t>
      </w:r>
      <w:r w:rsidR="28E5AA13" w:rsidRPr="00A70904">
        <w:rPr>
          <w:rFonts w:eastAsiaTheme="minorEastAsia"/>
          <w:color w:val="242424"/>
          <w:sz w:val="24"/>
          <w:szCs w:val="24"/>
        </w:rPr>
        <w:t>mental health</w:t>
      </w:r>
      <w:r w:rsidR="681B0BAE" w:rsidRPr="00A70904">
        <w:rPr>
          <w:rFonts w:eastAsiaTheme="minorEastAsia"/>
          <w:color w:val="242424"/>
          <w:sz w:val="24"/>
          <w:szCs w:val="24"/>
        </w:rPr>
        <w:t xml:space="preserve"> settings </w:t>
      </w:r>
      <w:r w:rsidR="1091111C" w:rsidRPr="00A70904">
        <w:rPr>
          <w:rFonts w:eastAsiaTheme="minorEastAsia"/>
          <w:color w:val="242424"/>
          <w:sz w:val="24"/>
          <w:szCs w:val="24"/>
        </w:rPr>
        <w:t xml:space="preserve">to source </w:t>
      </w:r>
      <w:r w:rsidR="681B0BAE" w:rsidRPr="00A70904">
        <w:rPr>
          <w:rFonts w:eastAsiaTheme="minorEastAsia"/>
          <w:color w:val="242424"/>
          <w:sz w:val="24"/>
          <w:szCs w:val="24"/>
        </w:rPr>
        <w:t xml:space="preserve">opportunities as an alternative way to demonstrate </w:t>
      </w:r>
      <w:r w:rsidR="20C259B9" w:rsidRPr="00A70904">
        <w:rPr>
          <w:rFonts w:eastAsiaTheme="minorEastAsia"/>
          <w:color w:val="242424"/>
          <w:sz w:val="24"/>
          <w:szCs w:val="24"/>
        </w:rPr>
        <w:t>proficiency</w:t>
      </w:r>
      <w:r w:rsidR="681B0BAE" w:rsidRPr="00A70904">
        <w:rPr>
          <w:rFonts w:eastAsiaTheme="minorEastAsia"/>
          <w:color w:val="242424"/>
          <w:sz w:val="24"/>
          <w:szCs w:val="24"/>
        </w:rPr>
        <w:t xml:space="preserve"> away from the main placement hub.</w:t>
      </w:r>
    </w:p>
    <w:p w14:paraId="009E323D" w14:textId="77777777" w:rsidR="00E71D89" w:rsidRDefault="00E71D89" w:rsidP="09245A3F">
      <w:pPr>
        <w:spacing w:before="240" w:after="240" w:line="480" w:lineRule="auto"/>
        <w:rPr>
          <w:rFonts w:eastAsiaTheme="minorEastAsia"/>
          <w:color w:val="000000" w:themeColor="text1"/>
          <w:sz w:val="24"/>
          <w:szCs w:val="24"/>
          <w:highlight w:val="yellow"/>
        </w:rPr>
      </w:pPr>
    </w:p>
    <w:p w14:paraId="60B00DFC" w14:textId="08386F5D" w:rsidR="53A1A3DF" w:rsidRDefault="38AE3F2B" w:rsidP="09245A3F">
      <w:pPr>
        <w:spacing w:before="240" w:after="240" w:line="480" w:lineRule="auto"/>
        <w:rPr>
          <w:rFonts w:eastAsiaTheme="minorEastAsia"/>
          <w:color w:val="000000" w:themeColor="text1"/>
          <w:sz w:val="24"/>
          <w:szCs w:val="24"/>
        </w:rPr>
      </w:pPr>
      <w:r w:rsidRPr="09245A3F">
        <w:rPr>
          <w:rFonts w:eastAsiaTheme="minorEastAsia"/>
          <w:color w:val="000000" w:themeColor="text1"/>
          <w:sz w:val="24"/>
          <w:szCs w:val="24"/>
        </w:rPr>
        <w:t xml:space="preserve">Stacey, Pollock, and Crawford (2015) </w:t>
      </w:r>
      <w:r w:rsidR="3D0BECA8" w:rsidRPr="09245A3F">
        <w:rPr>
          <w:rFonts w:eastAsiaTheme="minorEastAsia"/>
          <w:color w:val="000000" w:themeColor="text1"/>
          <w:sz w:val="24"/>
          <w:szCs w:val="24"/>
        </w:rPr>
        <w:t>describe</w:t>
      </w:r>
      <w:r w:rsidRPr="09245A3F">
        <w:rPr>
          <w:rFonts w:eastAsiaTheme="minorEastAsia"/>
          <w:color w:val="000000" w:themeColor="text1"/>
          <w:sz w:val="24"/>
          <w:szCs w:val="24"/>
        </w:rPr>
        <w:t xml:space="preserve"> the hostility that students can face when starting a new practice placement</w:t>
      </w:r>
      <w:r w:rsidR="229B283B" w:rsidRPr="09245A3F">
        <w:rPr>
          <w:rFonts w:eastAsiaTheme="minorEastAsia"/>
          <w:color w:val="000000" w:themeColor="text1"/>
          <w:sz w:val="24"/>
          <w:szCs w:val="24"/>
        </w:rPr>
        <w:t xml:space="preserve">, highlighting </w:t>
      </w:r>
      <w:r w:rsidRPr="09245A3F">
        <w:rPr>
          <w:rFonts w:eastAsiaTheme="minorEastAsia"/>
          <w:color w:val="000000" w:themeColor="text1"/>
          <w:sz w:val="24"/>
          <w:szCs w:val="24"/>
        </w:rPr>
        <w:t xml:space="preserve">the significance of student compliance and </w:t>
      </w:r>
      <w:r w:rsidRPr="09245A3F">
        <w:rPr>
          <w:rFonts w:eastAsiaTheme="minorEastAsia"/>
          <w:color w:val="000000" w:themeColor="text1"/>
          <w:sz w:val="24"/>
          <w:szCs w:val="24"/>
        </w:rPr>
        <w:lastRenderedPageBreak/>
        <w:t>submissiveness as crucial factors for gaining acceptance within their new team.</w:t>
      </w:r>
      <w:r w:rsidR="207DB430" w:rsidRPr="09245A3F">
        <w:rPr>
          <w:rFonts w:eastAsiaTheme="minorEastAsia"/>
          <w:color w:val="000000" w:themeColor="text1"/>
          <w:sz w:val="24"/>
          <w:szCs w:val="24"/>
        </w:rPr>
        <w:t xml:space="preserve"> </w:t>
      </w:r>
      <w:r w:rsidR="703442D5" w:rsidRPr="09245A3F">
        <w:rPr>
          <w:rFonts w:eastAsiaTheme="minorEastAsia"/>
          <w:color w:val="000000" w:themeColor="text1"/>
          <w:sz w:val="24"/>
          <w:szCs w:val="24"/>
        </w:rPr>
        <w:t>S</w:t>
      </w:r>
      <w:r w:rsidR="6D47167F" w:rsidRPr="09245A3F">
        <w:rPr>
          <w:rFonts w:eastAsiaTheme="minorEastAsia"/>
          <w:color w:val="000000" w:themeColor="text1"/>
          <w:sz w:val="24"/>
          <w:szCs w:val="24"/>
        </w:rPr>
        <w:t xml:space="preserve">tudents often prioritise </w:t>
      </w:r>
      <w:r w:rsidR="13FE2DFD" w:rsidRPr="09245A3F">
        <w:rPr>
          <w:rFonts w:eastAsiaTheme="minorEastAsia"/>
          <w:color w:val="000000" w:themeColor="text1"/>
          <w:sz w:val="24"/>
          <w:szCs w:val="24"/>
        </w:rPr>
        <w:t>the development of the</w:t>
      </w:r>
      <w:r w:rsidR="6D47167F" w:rsidRPr="09245A3F">
        <w:rPr>
          <w:rFonts w:eastAsiaTheme="minorEastAsia"/>
          <w:color w:val="000000" w:themeColor="text1"/>
          <w:sz w:val="24"/>
          <w:szCs w:val="24"/>
        </w:rPr>
        <w:t xml:space="preserve"> new and complex relationships with their </w:t>
      </w:r>
      <w:r w:rsidR="130DD841" w:rsidRPr="09245A3F">
        <w:rPr>
          <w:rFonts w:eastAsiaTheme="minorEastAsia"/>
          <w:color w:val="000000" w:themeColor="text1"/>
          <w:sz w:val="24"/>
          <w:szCs w:val="24"/>
        </w:rPr>
        <w:t>P</w:t>
      </w:r>
      <w:r w:rsidR="6D47167F" w:rsidRPr="09245A3F">
        <w:rPr>
          <w:rFonts w:eastAsiaTheme="minorEastAsia"/>
          <w:color w:val="000000" w:themeColor="text1"/>
          <w:sz w:val="24"/>
          <w:szCs w:val="24"/>
        </w:rPr>
        <w:t xml:space="preserve">ractice </w:t>
      </w:r>
      <w:r w:rsidR="39C57277" w:rsidRPr="09245A3F">
        <w:rPr>
          <w:rFonts w:eastAsiaTheme="minorEastAsia"/>
          <w:color w:val="000000" w:themeColor="text1"/>
          <w:sz w:val="24"/>
          <w:szCs w:val="24"/>
        </w:rPr>
        <w:t>A</w:t>
      </w:r>
      <w:r w:rsidR="6D47167F" w:rsidRPr="09245A3F">
        <w:rPr>
          <w:rFonts w:eastAsiaTheme="minorEastAsia"/>
          <w:color w:val="000000" w:themeColor="text1"/>
          <w:sz w:val="24"/>
          <w:szCs w:val="24"/>
        </w:rPr>
        <w:t xml:space="preserve">ssessors and </w:t>
      </w:r>
      <w:r w:rsidR="69205A2F" w:rsidRPr="09245A3F">
        <w:rPr>
          <w:rFonts w:eastAsiaTheme="minorEastAsia"/>
          <w:color w:val="000000" w:themeColor="text1"/>
          <w:sz w:val="24"/>
          <w:szCs w:val="24"/>
        </w:rPr>
        <w:t>S</w:t>
      </w:r>
      <w:r w:rsidR="6D47167F" w:rsidRPr="09245A3F">
        <w:rPr>
          <w:rFonts w:eastAsiaTheme="minorEastAsia"/>
          <w:color w:val="000000" w:themeColor="text1"/>
          <w:sz w:val="24"/>
          <w:szCs w:val="24"/>
        </w:rPr>
        <w:t>upervisors. They acknowledge the heavy workload and care responsibilities shouldered by assessors, leading them to focus on tasks beneficial to the clinical setting, sometimes at the expense of their own learning (Stacey, Pollock &amp; Crawford, 2015)</w:t>
      </w:r>
      <w:r w:rsidR="46388BDF" w:rsidRPr="09245A3F">
        <w:rPr>
          <w:rFonts w:eastAsiaTheme="minorEastAsia"/>
          <w:color w:val="000000" w:themeColor="text1"/>
          <w:sz w:val="24"/>
          <w:szCs w:val="24"/>
        </w:rPr>
        <w:t xml:space="preserve">. </w:t>
      </w:r>
      <w:r w:rsidR="448B08C1" w:rsidRPr="09245A3F">
        <w:rPr>
          <w:rFonts w:eastAsiaTheme="minorEastAsia"/>
          <w:color w:val="000000" w:themeColor="text1"/>
          <w:sz w:val="24"/>
          <w:szCs w:val="24"/>
        </w:rPr>
        <w:t xml:space="preserve">Considering the potential for conflict regarding the assessment of physical health proficiencies in mental health settings, such </w:t>
      </w:r>
      <w:r w:rsidR="56EF74F1" w:rsidRPr="09245A3F">
        <w:rPr>
          <w:rFonts w:eastAsiaTheme="minorEastAsia"/>
          <w:color w:val="000000" w:themeColor="text1"/>
          <w:sz w:val="24"/>
          <w:szCs w:val="24"/>
        </w:rPr>
        <w:t xml:space="preserve">behaviours are </w:t>
      </w:r>
      <w:r w:rsidR="448B08C1" w:rsidRPr="09245A3F">
        <w:rPr>
          <w:rFonts w:eastAsiaTheme="minorEastAsia"/>
          <w:color w:val="000000" w:themeColor="text1"/>
          <w:sz w:val="24"/>
          <w:szCs w:val="24"/>
        </w:rPr>
        <w:t>understandable</w:t>
      </w:r>
      <w:r w:rsidR="1535271A" w:rsidRPr="09245A3F">
        <w:rPr>
          <w:rFonts w:eastAsiaTheme="minorEastAsia"/>
          <w:color w:val="000000" w:themeColor="text1"/>
          <w:sz w:val="24"/>
          <w:szCs w:val="24"/>
        </w:rPr>
        <w:t xml:space="preserve">, </w:t>
      </w:r>
      <w:bookmarkStart w:id="0" w:name="_Int_u10ZgiaI"/>
      <w:r w:rsidR="1535271A" w:rsidRPr="09245A3F">
        <w:rPr>
          <w:rFonts w:eastAsiaTheme="minorEastAsia"/>
          <w:color w:val="000000" w:themeColor="text1"/>
          <w:sz w:val="24"/>
          <w:szCs w:val="24"/>
        </w:rPr>
        <w:t>maybe even</w:t>
      </w:r>
      <w:bookmarkEnd w:id="0"/>
      <w:r w:rsidR="1535271A" w:rsidRPr="09245A3F">
        <w:rPr>
          <w:rFonts w:eastAsiaTheme="minorEastAsia"/>
          <w:color w:val="000000" w:themeColor="text1"/>
          <w:sz w:val="24"/>
          <w:szCs w:val="24"/>
        </w:rPr>
        <w:t xml:space="preserve"> advisable</w:t>
      </w:r>
      <w:r w:rsidR="448B08C1" w:rsidRPr="09245A3F">
        <w:rPr>
          <w:rFonts w:eastAsiaTheme="minorEastAsia"/>
          <w:color w:val="000000" w:themeColor="text1"/>
          <w:sz w:val="24"/>
          <w:szCs w:val="24"/>
        </w:rPr>
        <w:t xml:space="preserve">. However, </w:t>
      </w:r>
      <w:r w:rsidR="3A73757C" w:rsidRPr="09245A3F">
        <w:rPr>
          <w:rFonts w:eastAsiaTheme="minorEastAsia"/>
          <w:color w:val="000000" w:themeColor="text1"/>
          <w:sz w:val="24"/>
          <w:szCs w:val="24"/>
        </w:rPr>
        <w:t>this</w:t>
      </w:r>
      <w:r w:rsidR="448B08C1" w:rsidRPr="09245A3F">
        <w:rPr>
          <w:rFonts w:eastAsiaTheme="minorEastAsia"/>
          <w:color w:val="000000" w:themeColor="text1"/>
          <w:sz w:val="24"/>
          <w:szCs w:val="24"/>
        </w:rPr>
        <w:t xml:space="preserve"> will </w:t>
      </w:r>
      <w:bookmarkStart w:id="1" w:name="_Int_BMnOxs88"/>
      <w:r w:rsidR="448B08C1" w:rsidRPr="09245A3F">
        <w:rPr>
          <w:rFonts w:eastAsiaTheme="minorEastAsia"/>
          <w:color w:val="000000" w:themeColor="text1"/>
          <w:sz w:val="24"/>
          <w:szCs w:val="24"/>
        </w:rPr>
        <w:t>likely have</w:t>
      </w:r>
      <w:bookmarkEnd w:id="1"/>
      <w:r w:rsidR="448B08C1" w:rsidRPr="09245A3F">
        <w:rPr>
          <w:rFonts w:eastAsiaTheme="minorEastAsia"/>
          <w:color w:val="000000" w:themeColor="text1"/>
          <w:sz w:val="24"/>
          <w:szCs w:val="24"/>
        </w:rPr>
        <w:t xml:space="preserve"> further repercussions on their ability to obtain sign-off on proficiencies.</w:t>
      </w:r>
    </w:p>
    <w:p w14:paraId="42ED151B" w14:textId="77777777" w:rsidR="00E71D89" w:rsidRDefault="00E71D89" w:rsidP="09245A3F">
      <w:pPr>
        <w:spacing w:before="240" w:after="240" w:line="480" w:lineRule="auto"/>
        <w:rPr>
          <w:rFonts w:eastAsiaTheme="minorEastAsia"/>
          <w:sz w:val="24"/>
          <w:szCs w:val="24"/>
        </w:rPr>
      </w:pPr>
    </w:p>
    <w:p w14:paraId="015BDF62" w14:textId="10CBB832" w:rsidR="004146A0" w:rsidRDefault="77E9B8D3" w:rsidP="09245A3F">
      <w:pPr>
        <w:spacing w:before="240" w:after="240" w:line="480" w:lineRule="auto"/>
        <w:rPr>
          <w:rFonts w:eastAsiaTheme="minorEastAsia"/>
          <w:color w:val="000000" w:themeColor="text1"/>
          <w:sz w:val="24"/>
          <w:szCs w:val="24"/>
        </w:rPr>
      </w:pPr>
      <w:r w:rsidRPr="09245A3F">
        <w:rPr>
          <w:rFonts w:eastAsiaTheme="minorEastAsia"/>
          <w:color w:val="000000" w:themeColor="text1"/>
          <w:sz w:val="24"/>
          <w:szCs w:val="24"/>
        </w:rPr>
        <w:t xml:space="preserve">As </w:t>
      </w:r>
      <w:r w:rsidR="448B08C1" w:rsidRPr="09245A3F">
        <w:rPr>
          <w:rFonts w:eastAsiaTheme="minorEastAsia"/>
          <w:color w:val="000000" w:themeColor="text1"/>
          <w:sz w:val="24"/>
          <w:szCs w:val="24"/>
        </w:rPr>
        <w:t>a solution to this</w:t>
      </w:r>
      <w:r w:rsidR="033734EE" w:rsidRPr="09245A3F">
        <w:rPr>
          <w:rFonts w:eastAsiaTheme="minorEastAsia"/>
          <w:color w:val="000000" w:themeColor="text1"/>
          <w:sz w:val="24"/>
          <w:szCs w:val="24"/>
        </w:rPr>
        <w:t xml:space="preserve"> issue</w:t>
      </w:r>
      <w:r w:rsidR="448B08C1" w:rsidRPr="09245A3F">
        <w:rPr>
          <w:rFonts w:eastAsiaTheme="minorEastAsia"/>
          <w:color w:val="000000" w:themeColor="text1"/>
          <w:sz w:val="24"/>
          <w:szCs w:val="24"/>
        </w:rPr>
        <w:t>, m</w:t>
      </w:r>
      <w:r w:rsidR="6D47167F" w:rsidRPr="09245A3F">
        <w:rPr>
          <w:rFonts w:eastAsiaTheme="minorEastAsia"/>
          <w:color w:val="000000" w:themeColor="text1"/>
          <w:sz w:val="24"/>
          <w:szCs w:val="24"/>
        </w:rPr>
        <w:t xml:space="preserve">ental health nursing students </w:t>
      </w:r>
      <w:r w:rsidR="09F1EF75" w:rsidRPr="09245A3F">
        <w:rPr>
          <w:rFonts w:eastAsiaTheme="minorEastAsia"/>
          <w:color w:val="000000" w:themeColor="text1"/>
          <w:sz w:val="24"/>
          <w:szCs w:val="24"/>
        </w:rPr>
        <w:t>often</w:t>
      </w:r>
      <w:r w:rsidR="6D47167F" w:rsidRPr="09245A3F">
        <w:rPr>
          <w:rFonts w:eastAsiaTheme="minorEastAsia"/>
          <w:color w:val="000000" w:themeColor="text1"/>
          <w:sz w:val="24"/>
          <w:szCs w:val="24"/>
        </w:rPr>
        <w:t xml:space="preserve"> find themselves placed in acute care settings and encouraged to utilise the opportunity to acquire a list of proficiencies. However, </w:t>
      </w:r>
      <w:r w:rsidR="6D47167F" w:rsidRPr="09245A3F">
        <w:rPr>
          <w:rFonts w:eastAsiaTheme="minorEastAsia"/>
          <w:sz w:val="24"/>
          <w:szCs w:val="24"/>
        </w:rPr>
        <w:t xml:space="preserve">as </w:t>
      </w:r>
      <w:proofErr w:type="spellStart"/>
      <w:r w:rsidR="6D47167F" w:rsidRPr="09245A3F">
        <w:rPr>
          <w:rFonts w:eastAsiaTheme="minorEastAsia"/>
          <w:sz w:val="24"/>
          <w:szCs w:val="24"/>
        </w:rPr>
        <w:t>Bifarin</w:t>
      </w:r>
      <w:proofErr w:type="spellEnd"/>
      <w:r w:rsidR="6D47167F" w:rsidRPr="09245A3F">
        <w:rPr>
          <w:rFonts w:eastAsiaTheme="minorEastAsia"/>
          <w:sz w:val="24"/>
          <w:szCs w:val="24"/>
        </w:rPr>
        <w:t xml:space="preserve"> </w:t>
      </w:r>
      <w:r w:rsidR="6D47167F" w:rsidRPr="09245A3F">
        <w:rPr>
          <w:rFonts w:eastAsiaTheme="minorEastAsia"/>
          <w:i/>
          <w:iCs/>
          <w:sz w:val="24"/>
          <w:szCs w:val="24"/>
        </w:rPr>
        <w:t>et al</w:t>
      </w:r>
      <w:r w:rsidR="6D47167F" w:rsidRPr="09245A3F">
        <w:rPr>
          <w:rFonts w:eastAsiaTheme="minorEastAsia"/>
          <w:sz w:val="24"/>
          <w:szCs w:val="24"/>
        </w:rPr>
        <w:t>. (2024) highlights,</w:t>
      </w:r>
      <w:r w:rsidR="6D47167F" w:rsidRPr="09245A3F">
        <w:rPr>
          <w:rFonts w:eastAsiaTheme="minorEastAsia"/>
          <w:color w:val="000000" w:themeColor="text1"/>
          <w:sz w:val="24"/>
          <w:szCs w:val="24"/>
        </w:rPr>
        <w:t xml:space="preserve"> such placements often emphasise skill acquisition from a medical-model perspective, neglecting the essential therapeutic qualities and psychosocial interventions fundamental to mental health nursing practice.</w:t>
      </w:r>
      <w:r w:rsidR="5B431475" w:rsidRPr="09245A3F">
        <w:rPr>
          <w:rFonts w:eastAsiaTheme="minorEastAsia"/>
          <w:color w:val="000000" w:themeColor="text1"/>
          <w:sz w:val="24"/>
          <w:szCs w:val="24"/>
        </w:rPr>
        <w:t xml:space="preserve"> </w:t>
      </w:r>
      <w:r w:rsidR="7E64EA18" w:rsidRPr="09245A3F">
        <w:rPr>
          <w:rFonts w:eastAsiaTheme="minorEastAsia"/>
          <w:color w:val="000000" w:themeColor="text1"/>
          <w:sz w:val="24"/>
          <w:szCs w:val="24"/>
        </w:rPr>
        <w:t>There is</w:t>
      </w:r>
      <w:r w:rsidR="4BBB9941" w:rsidRPr="09245A3F">
        <w:rPr>
          <w:rFonts w:eastAsiaTheme="minorEastAsia"/>
          <w:color w:val="000000" w:themeColor="text1"/>
          <w:sz w:val="24"/>
          <w:szCs w:val="24"/>
        </w:rPr>
        <w:t xml:space="preserve"> a perception that this is merely a </w:t>
      </w:r>
      <w:r w:rsidR="24BAB64C" w:rsidRPr="09245A3F">
        <w:rPr>
          <w:rFonts w:eastAsiaTheme="minorEastAsia"/>
          <w:color w:val="000000" w:themeColor="text1"/>
          <w:sz w:val="24"/>
          <w:szCs w:val="24"/>
        </w:rPr>
        <w:t>tick-box exercise</w:t>
      </w:r>
      <w:r w:rsidR="4BBB9941" w:rsidRPr="09245A3F">
        <w:rPr>
          <w:rFonts w:eastAsiaTheme="minorEastAsia"/>
          <w:color w:val="000000" w:themeColor="text1"/>
          <w:sz w:val="24"/>
          <w:szCs w:val="24"/>
        </w:rPr>
        <w:t xml:space="preserve">, </w:t>
      </w:r>
      <w:r w:rsidR="23BE3435" w:rsidRPr="09245A3F">
        <w:rPr>
          <w:rFonts w:eastAsiaTheme="minorEastAsia"/>
          <w:color w:val="000000" w:themeColor="text1"/>
          <w:sz w:val="24"/>
          <w:szCs w:val="24"/>
        </w:rPr>
        <w:t>and</w:t>
      </w:r>
      <w:r w:rsidR="4BBB9941" w:rsidRPr="09245A3F">
        <w:rPr>
          <w:rFonts w:eastAsiaTheme="minorEastAsia"/>
          <w:color w:val="000000" w:themeColor="text1"/>
          <w:sz w:val="24"/>
          <w:szCs w:val="24"/>
        </w:rPr>
        <w:t xml:space="preserve"> that students </w:t>
      </w:r>
      <w:r w:rsidR="5B6AE01B" w:rsidRPr="09245A3F">
        <w:rPr>
          <w:rFonts w:eastAsiaTheme="minorEastAsia"/>
          <w:color w:val="000000" w:themeColor="text1"/>
          <w:sz w:val="24"/>
          <w:szCs w:val="24"/>
        </w:rPr>
        <w:t>do not really need to understand</w:t>
      </w:r>
      <w:r w:rsidR="4BBB9941" w:rsidRPr="09245A3F">
        <w:rPr>
          <w:rFonts w:eastAsiaTheme="minorEastAsia"/>
          <w:color w:val="000000" w:themeColor="text1"/>
          <w:sz w:val="24"/>
          <w:szCs w:val="24"/>
        </w:rPr>
        <w:t xml:space="preserve"> the skills being evaluated, as they </w:t>
      </w:r>
      <w:r w:rsidR="63E15520" w:rsidRPr="09245A3F">
        <w:rPr>
          <w:rFonts w:eastAsiaTheme="minorEastAsia"/>
          <w:color w:val="000000" w:themeColor="text1"/>
          <w:sz w:val="24"/>
          <w:szCs w:val="24"/>
        </w:rPr>
        <w:t>will</w:t>
      </w:r>
      <w:r w:rsidR="4BBB9941" w:rsidRPr="09245A3F">
        <w:rPr>
          <w:rFonts w:eastAsiaTheme="minorEastAsia"/>
          <w:color w:val="000000" w:themeColor="text1"/>
          <w:sz w:val="24"/>
          <w:szCs w:val="24"/>
        </w:rPr>
        <w:t xml:space="preserve"> not </w:t>
      </w:r>
      <w:r w:rsidR="21EA4F8E" w:rsidRPr="09245A3F">
        <w:rPr>
          <w:rFonts w:eastAsiaTheme="minorEastAsia"/>
          <w:color w:val="000000" w:themeColor="text1"/>
          <w:sz w:val="24"/>
          <w:szCs w:val="24"/>
        </w:rPr>
        <w:t>utilis</w:t>
      </w:r>
      <w:r w:rsidR="4BBB9941" w:rsidRPr="09245A3F">
        <w:rPr>
          <w:rFonts w:eastAsiaTheme="minorEastAsia"/>
          <w:color w:val="000000" w:themeColor="text1"/>
          <w:sz w:val="24"/>
          <w:szCs w:val="24"/>
        </w:rPr>
        <w:t xml:space="preserve">e these skills </w:t>
      </w:r>
      <w:r w:rsidR="7EA301AC" w:rsidRPr="09245A3F">
        <w:rPr>
          <w:rFonts w:eastAsiaTheme="minorEastAsia"/>
          <w:color w:val="000000" w:themeColor="text1"/>
          <w:sz w:val="24"/>
          <w:szCs w:val="24"/>
        </w:rPr>
        <w:t xml:space="preserve">within their </w:t>
      </w:r>
      <w:r w:rsidR="16837A9D" w:rsidRPr="09245A3F">
        <w:rPr>
          <w:rFonts w:eastAsiaTheme="minorEastAsia"/>
          <w:color w:val="000000" w:themeColor="text1"/>
          <w:sz w:val="24"/>
          <w:szCs w:val="24"/>
        </w:rPr>
        <w:t>field of practice</w:t>
      </w:r>
      <w:r w:rsidR="7EA301AC" w:rsidRPr="09245A3F">
        <w:rPr>
          <w:rFonts w:eastAsiaTheme="minorEastAsia"/>
          <w:color w:val="000000" w:themeColor="text1"/>
          <w:sz w:val="24"/>
          <w:szCs w:val="24"/>
        </w:rPr>
        <w:t xml:space="preserve"> (B</w:t>
      </w:r>
      <w:r w:rsidR="7EA301AC" w:rsidRPr="09245A3F">
        <w:rPr>
          <w:rFonts w:eastAsiaTheme="minorEastAsia"/>
          <w:sz w:val="24"/>
          <w:szCs w:val="24"/>
        </w:rPr>
        <w:t>uescher &amp; McGugan, 2022)</w:t>
      </w:r>
      <w:r w:rsidR="4BBB9941" w:rsidRPr="09245A3F">
        <w:rPr>
          <w:rFonts w:eastAsiaTheme="minorEastAsia"/>
          <w:color w:val="000000" w:themeColor="text1"/>
          <w:sz w:val="24"/>
          <w:szCs w:val="24"/>
        </w:rPr>
        <w:t>.</w:t>
      </w:r>
      <w:r w:rsidR="3734EA15" w:rsidRPr="09245A3F">
        <w:rPr>
          <w:rFonts w:eastAsiaTheme="minorEastAsia"/>
          <w:color w:val="000000" w:themeColor="text1"/>
          <w:sz w:val="24"/>
          <w:szCs w:val="24"/>
        </w:rPr>
        <w:t xml:space="preserve"> </w:t>
      </w:r>
      <w:r w:rsidR="5B431475" w:rsidRPr="09245A3F">
        <w:rPr>
          <w:rFonts w:eastAsiaTheme="minorEastAsia"/>
          <w:color w:val="000000" w:themeColor="text1"/>
          <w:sz w:val="24"/>
          <w:szCs w:val="24"/>
        </w:rPr>
        <w:t>There is no balance here</w:t>
      </w:r>
      <w:r w:rsidR="58899FB4" w:rsidRPr="09245A3F">
        <w:rPr>
          <w:rFonts w:eastAsiaTheme="minorEastAsia"/>
          <w:color w:val="000000" w:themeColor="text1"/>
          <w:sz w:val="24"/>
          <w:szCs w:val="24"/>
        </w:rPr>
        <w:t>;</w:t>
      </w:r>
      <w:r w:rsidR="5B431475" w:rsidRPr="09245A3F">
        <w:rPr>
          <w:rFonts w:eastAsiaTheme="minorEastAsia"/>
          <w:color w:val="000000" w:themeColor="text1"/>
          <w:sz w:val="24"/>
          <w:szCs w:val="24"/>
        </w:rPr>
        <w:t xml:space="preserve"> </w:t>
      </w:r>
      <w:r w:rsidR="174F79C9" w:rsidRPr="09245A3F">
        <w:rPr>
          <w:rFonts w:eastAsiaTheme="minorEastAsia"/>
          <w:color w:val="000000" w:themeColor="text1"/>
          <w:sz w:val="24"/>
          <w:szCs w:val="24"/>
        </w:rPr>
        <w:t>S</w:t>
      </w:r>
      <w:r w:rsidR="5B431475" w:rsidRPr="09245A3F">
        <w:rPr>
          <w:rFonts w:eastAsiaTheme="minorEastAsia"/>
          <w:color w:val="000000" w:themeColor="text1"/>
          <w:sz w:val="24"/>
          <w:szCs w:val="24"/>
        </w:rPr>
        <w:t>tudents are either</w:t>
      </w:r>
      <w:r w:rsidR="640A59C3" w:rsidRPr="09245A3F">
        <w:rPr>
          <w:rFonts w:eastAsiaTheme="minorEastAsia"/>
          <w:color w:val="000000" w:themeColor="text1"/>
          <w:sz w:val="24"/>
          <w:szCs w:val="24"/>
        </w:rPr>
        <w:t xml:space="preserve"> in field-specific placements</w:t>
      </w:r>
      <w:r w:rsidR="5B431475" w:rsidRPr="09245A3F">
        <w:rPr>
          <w:rFonts w:eastAsiaTheme="minorEastAsia"/>
          <w:color w:val="000000" w:themeColor="text1"/>
          <w:sz w:val="24"/>
          <w:szCs w:val="24"/>
        </w:rPr>
        <w:t xml:space="preserve"> </w:t>
      </w:r>
      <w:r w:rsidR="6E5A5FCE" w:rsidRPr="09245A3F">
        <w:rPr>
          <w:rFonts w:eastAsiaTheme="minorEastAsia"/>
          <w:color w:val="000000" w:themeColor="text1"/>
          <w:sz w:val="24"/>
          <w:szCs w:val="24"/>
        </w:rPr>
        <w:t xml:space="preserve">gaining </w:t>
      </w:r>
      <w:r w:rsidR="5B431475" w:rsidRPr="09245A3F">
        <w:rPr>
          <w:rFonts w:eastAsiaTheme="minorEastAsia"/>
          <w:color w:val="000000" w:themeColor="text1"/>
          <w:sz w:val="24"/>
          <w:szCs w:val="24"/>
        </w:rPr>
        <w:t>mental health nursing skills, the de</w:t>
      </w:r>
      <w:r w:rsidR="0E2A55DD" w:rsidRPr="09245A3F">
        <w:rPr>
          <w:rFonts w:eastAsiaTheme="minorEastAsia"/>
          <w:color w:val="000000" w:themeColor="text1"/>
          <w:sz w:val="24"/>
          <w:szCs w:val="24"/>
        </w:rPr>
        <w:t xml:space="preserve">velopment of which is not acknowledged, or they are working through a list of </w:t>
      </w:r>
      <w:r w:rsidR="3E740CBE" w:rsidRPr="09245A3F">
        <w:rPr>
          <w:rFonts w:eastAsiaTheme="minorEastAsia"/>
          <w:color w:val="000000" w:themeColor="text1"/>
          <w:sz w:val="24"/>
          <w:szCs w:val="24"/>
        </w:rPr>
        <w:t>required proficiencies</w:t>
      </w:r>
      <w:r w:rsidR="0E2A55DD" w:rsidRPr="09245A3F">
        <w:rPr>
          <w:rFonts w:eastAsiaTheme="minorEastAsia"/>
          <w:color w:val="000000" w:themeColor="text1"/>
          <w:sz w:val="24"/>
          <w:szCs w:val="24"/>
        </w:rPr>
        <w:t xml:space="preserve"> which </w:t>
      </w:r>
      <w:r w:rsidR="6450FA5E" w:rsidRPr="09245A3F">
        <w:rPr>
          <w:rFonts w:eastAsiaTheme="minorEastAsia"/>
          <w:color w:val="000000" w:themeColor="text1"/>
          <w:sz w:val="24"/>
          <w:szCs w:val="24"/>
        </w:rPr>
        <w:t>may</w:t>
      </w:r>
      <w:r w:rsidR="0E2A55DD" w:rsidRPr="09245A3F">
        <w:rPr>
          <w:rFonts w:eastAsiaTheme="minorEastAsia"/>
          <w:color w:val="000000" w:themeColor="text1"/>
          <w:sz w:val="24"/>
          <w:szCs w:val="24"/>
        </w:rPr>
        <w:t xml:space="preserve"> have little or no relevance in their chosen career.</w:t>
      </w:r>
    </w:p>
    <w:p w14:paraId="5A24A047" w14:textId="47F91C0B" w:rsidR="60F4EC50" w:rsidRDefault="60F4EC50" w:rsidP="09245A3F">
      <w:pPr>
        <w:spacing w:line="480" w:lineRule="auto"/>
        <w:jc w:val="center"/>
        <w:rPr>
          <w:rFonts w:eastAsiaTheme="minorEastAsia"/>
          <w:b/>
          <w:bCs/>
          <w:sz w:val="24"/>
          <w:szCs w:val="24"/>
          <w:u w:val="single"/>
        </w:rPr>
      </w:pPr>
    </w:p>
    <w:p w14:paraId="79AAA250" w14:textId="56AA7029" w:rsidR="00EF7EF5" w:rsidRDefault="00331830" w:rsidP="09245A3F">
      <w:pPr>
        <w:spacing w:line="480" w:lineRule="auto"/>
        <w:jc w:val="center"/>
        <w:rPr>
          <w:rFonts w:eastAsiaTheme="minorEastAsia"/>
          <w:b/>
          <w:bCs/>
          <w:sz w:val="24"/>
          <w:szCs w:val="24"/>
          <w:u w:val="single"/>
        </w:rPr>
      </w:pPr>
      <w:r w:rsidRPr="09245A3F">
        <w:rPr>
          <w:rFonts w:eastAsiaTheme="minorEastAsia"/>
          <w:b/>
          <w:bCs/>
          <w:sz w:val="24"/>
          <w:szCs w:val="24"/>
          <w:u w:val="single"/>
        </w:rPr>
        <w:lastRenderedPageBreak/>
        <w:t>DIFFICULTIES FOR ASSESSORS</w:t>
      </w:r>
    </w:p>
    <w:p w14:paraId="41C910E0" w14:textId="0A99BC9E" w:rsidR="00EF7EF5" w:rsidRDefault="2DFB9968" w:rsidP="09245A3F">
      <w:pPr>
        <w:spacing w:line="480" w:lineRule="auto"/>
        <w:rPr>
          <w:rFonts w:eastAsiaTheme="minorEastAsia"/>
          <w:sz w:val="24"/>
          <w:szCs w:val="24"/>
        </w:rPr>
      </w:pPr>
      <w:r w:rsidRPr="09245A3F">
        <w:rPr>
          <w:rFonts w:eastAsiaTheme="minorEastAsia"/>
          <w:sz w:val="24"/>
          <w:szCs w:val="24"/>
        </w:rPr>
        <w:t xml:space="preserve">Whaley </w:t>
      </w:r>
      <w:r w:rsidRPr="09245A3F">
        <w:rPr>
          <w:rFonts w:eastAsiaTheme="minorEastAsia"/>
          <w:i/>
          <w:iCs/>
          <w:sz w:val="24"/>
          <w:szCs w:val="24"/>
        </w:rPr>
        <w:t>et al</w:t>
      </w:r>
      <w:r w:rsidRPr="09245A3F">
        <w:rPr>
          <w:rFonts w:eastAsiaTheme="minorEastAsia"/>
          <w:sz w:val="24"/>
          <w:szCs w:val="24"/>
        </w:rPr>
        <w:t xml:space="preserve">. (2023) found a significant barrier for student attainment originating from </w:t>
      </w:r>
      <w:r w:rsidR="6B9B41A3" w:rsidRPr="09245A3F">
        <w:rPr>
          <w:rFonts w:eastAsiaTheme="minorEastAsia"/>
          <w:sz w:val="24"/>
          <w:szCs w:val="24"/>
        </w:rPr>
        <w:t>P</w:t>
      </w:r>
      <w:r w:rsidRPr="09245A3F">
        <w:rPr>
          <w:rFonts w:eastAsiaTheme="minorEastAsia"/>
          <w:sz w:val="24"/>
          <w:szCs w:val="24"/>
        </w:rPr>
        <w:t xml:space="preserve">ractice </w:t>
      </w:r>
      <w:r w:rsidR="520E9314" w:rsidRPr="09245A3F">
        <w:rPr>
          <w:rFonts w:eastAsiaTheme="minorEastAsia"/>
          <w:sz w:val="24"/>
          <w:szCs w:val="24"/>
        </w:rPr>
        <w:t>A</w:t>
      </w:r>
      <w:r w:rsidRPr="09245A3F">
        <w:rPr>
          <w:rFonts w:eastAsiaTheme="minorEastAsia"/>
          <w:sz w:val="24"/>
          <w:szCs w:val="24"/>
        </w:rPr>
        <w:t>ssessors themselves</w:t>
      </w:r>
      <w:r w:rsidR="4D06BB41" w:rsidRPr="09245A3F">
        <w:rPr>
          <w:rFonts w:eastAsiaTheme="minorEastAsia"/>
          <w:sz w:val="24"/>
          <w:szCs w:val="24"/>
        </w:rPr>
        <w:t>,</w:t>
      </w:r>
      <w:r w:rsidR="058F1C24" w:rsidRPr="09245A3F">
        <w:rPr>
          <w:rFonts w:eastAsiaTheme="minorEastAsia"/>
          <w:sz w:val="24"/>
          <w:szCs w:val="24"/>
        </w:rPr>
        <w:t xml:space="preserve"> and </w:t>
      </w:r>
      <w:r w:rsidR="4A0D504B" w:rsidRPr="09245A3F">
        <w:rPr>
          <w:rFonts w:eastAsiaTheme="minorEastAsia"/>
          <w:sz w:val="24"/>
          <w:szCs w:val="24"/>
        </w:rPr>
        <w:t>m</w:t>
      </w:r>
      <w:r w:rsidRPr="09245A3F">
        <w:rPr>
          <w:rFonts w:eastAsiaTheme="minorEastAsia"/>
          <w:sz w:val="24"/>
          <w:szCs w:val="24"/>
        </w:rPr>
        <w:t xml:space="preserve">ental </w:t>
      </w:r>
      <w:r w:rsidR="5A1BDDBE" w:rsidRPr="09245A3F">
        <w:rPr>
          <w:rFonts w:eastAsiaTheme="minorEastAsia"/>
          <w:sz w:val="24"/>
          <w:szCs w:val="24"/>
        </w:rPr>
        <w:t>h</w:t>
      </w:r>
      <w:r w:rsidRPr="09245A3F">
        <w:rPr>
          <w:rFonts w:eastAsiaTheme="minorEastAsia"/>
          <w:sz w:val="24"/>
          <w:szCs w:val="24"/>
        </w:rPr>
        <w:t xml:space="preserve">ealth </w:t>
      </w:r>
      <w:r w:rsidR="72909C93" w:rsidRPr="09245A3F">
        <w:rPr>
          <w:rFonts w:eastAsiaTheme="minorEastAsia"/>
          <w:sz w:val="24"/>
          <w:szCs w:val="24"/>
        </w:rPr>
        <w:t>n</w:t>
      </w:r>
      <w:r w:rsidRPr="09245A3F">
        <w:rPr>
          <w:rFonts w:eastAsiaTheme="minorEastAsia"/>
          <w:sz w:val="24"/>
          <w:szCs w:val="24"/>
        </w:rPr>
        <w:t xml:space="preserve">ursing students have voiced frustration </w:t>
      </w:r>
      <w:r w:rsidR="666C7C7A" w:rsidRPr="09245A3F">
        <w:rPr>
          <w:rFonts w:eastAsiaTheme="minorEastAsia"/>
          <w:sz w:val="24"/>
          <w:szCs w:val="24"/>
        </w:rPr>
        <w:t>at</w:t>
      </w:r>
      <w:r w:rsidRPr="09245A3F">
        <w:rPr>
          <w:rFonts w:eastAsiaTheme="minorEastAsia"/>
          <w:sz w:val="24"/>
          <w:szCs w:val="24"/>
        </w:rPr>
        <w:t xml:space="preserve"> assessor's reluctance or refusal to sign off certain proficiencies during their clinical placements. By shifting towards generic proficiencies, the NMC is tasking </w:t>
      </w:r>
      <w:r w:rsidR="40E2F8F6" w:rsidRPr="09245A3F">
        <w:rPr>
          <w:rFonts w:eastAsiaTheme="minorEastAsia"/>
          <w:sz w:val="24"/>
          <w:szCs w:val="24"/>
        </w:rPr>
        <w:t>m</w:t>
      </w:r>
      <w:r w:rsidRPr="09245A3F">
        <w:rPr>
          <w:rFonts w:eastAsiaTheme="minorEastAsia"/>
          <w:sz w:val="24"/>
          <w:szCs w:val="24"/>
        </w:rPr>
        <w:t xml:space="preserve">ental </w:t>
      </w:r>
      <w:r w:rsidR="0E8BEC10" w:rsidRPr="09245A3F">
        <w:rPr>
          <w:rFonts w:eastAsiaTheme="minorEastAsia"/>
          <w:sz w:val="24"/>
          <w:szCs w:val="24"/>
        </w:rPr>
        <w:t>h</w:t>
      </w:r>
      <w:r w:rsidRPr="09245A3F">
        <w:rPr>
          <w:rFonts w:eastAsiaTheme="minorEastAsia"/>
          <w:sz w:val="24"/>
          <w:szCs w:val="24"/>
        </w:rPr>
        <w:t xml:space="preserve">ealth </w:t>
      </w:r>
      <w:r w:rsidR="5BF53572" w:rsidRPr="09245A3F">
        <w:rPr>
          <w:rFonts w:eastAsiaTheme="minorEastAsia"/>
          <w:sz w:val="24"/>
          <w:szCs w:val="24"/>
        </w:rPr>
        <w:t>n</w:t>
      </w:r>
      <w:r w:rsidRPr="09245A3F">
        <w:rPr>
          <w:rFonts w:eastAsiaTheme="minorEastAsia"/>
          <w:sz w:val="24"/>
          <w:szCs w:val="24"/>
        </w:rPr>
        <w:t xml:space="preserve">urses with evaluating knowledge and skills </w:t>
      </w:r>
      <w:r w:rsidR="5F96EB03" w:rsidRPr="09245A3F">
        <w:rPr>
          <w:rFonts w:eastAsiaTheme="minorEastAsia"/>
          <w:sz w:val="24"/>
          <w:szCs w:val="24"/>
        </w:rPr>
        <w:t xml:space="preserve">with which they are not familiar and </w:t>
      </w:r>
      <w:r w:rsidRPr="09245A3F">
        <w:rPr>
          <w:rFonts w:eastAsiaTheme="minorEastAsia"/>
          <w:sz w:val="24"/>
          <w:szCs w:val="24"/>
        </w:rPr>
        <w:t>for which they</w:t>
      </w:r>
      <w:r w:rsidR="22FFCBFF" w:rsidRPr="09245A3F">
        <w:rPr>
          <w:rFonts w:eastAsiaTheme="minorEastAsia"/>
          <w:sz w:val="24"/>
          <w:szCs w:val="24"/>
        </w:rPr>
        <w:t xml:space="preserve"> have</w:t>
      </w:r>
      <w:r w:rsidRPr="09245A3F">
        <w:rPr>
          <w:rFonts w:eastAsiaTheme="minorEastAsia"/>
          <w:sz w:val="24"/>
          <w:szCs w:val="24"/>
        </w:rPr>
        <w:t xml:space="preserve"> not received training, and assessors often do not feel competent to make judgements on what does or does not constitute ‘proficiency</w:t>
      </w:r>
      <w:r w:rsidR="16BC5DAE" w:rsidRPr="09245A3F">
        <w:rPr>
          <w:rFonts w:eastAsiaTheme="minorEastAsia"/>
          <w:sz w:val="24"/>
          <w:szCs w:val="24"/>
        </w:rPr>
        <w:t>.’</w:t>
      </w:r>
      <w:r w:rsidRPr="09245A3F">
        <w:rPr>
          <w:rFonts w:eastAsiaTheme="minorEastAsia"/>
          <w:sz w:val="24"/>
          <w:szCs w:val="24"/>
        </w:rPr>
        <w:t xml:space="preserve"> </w:t>
      </w:r>
      <w:r w:rsidR="7CBD6D44" w:rsidRPr="09245A3F">
        <w:rPr>
          <w:rFonts w:eastAsiaTheme="minorEastAsia"/>
          <w:sz w:val="24"/>
          <w:szCs w:val="24"/>
        </w:rPr>
        <w:t xml:space="preserve">Practice </w:t>
      </w:r>
      <w:r w:rsidR="63C87D26" w:rsidRPr="09245A3F">
        <w:rPr>
          <w:rFonts w:eastAsiaTheme="minorEastAsia"/>
          <w:sz w:val="24"/>
          <w:szCs w:val="24"/>
        </w:rPr>
        <w:t>A</w:t>
      </w:r>
      <w:r w:rsidR="7CBD6D44" w:rsidRPr="09245A3F">
        <w:rPr>
          <w:rFonts w:eastAsiaTheme="minorEastAsia"/>
          <w:sz w:val="24"/>
          <w:szCs w:val="24"/>
        </w:rPr>
        <w:t>ssessors may feel unable to sign off specific proficiencies due to their own lack of competency in clinical skills, highlighting concerns that this may breach the responsibilities and accountability of their own NMC registration</w:t>
      </w:r>
      <w:r w:rsidR="195241BB" w:rsidRPr="09245A3F">
        <w:rPr>
          <w:rFonts w:eastAsiaTheme="minorEastAsia"/>
          <w:sz w:val="24"/>
          <w:szCs w:val="24"/>
        </w:rPr>
        <w:t xml:space="preserve"> (Whaley </w:t>
      </w:r>
      <w:r w:rsidR="195241BB" w:rsidRPr="09245A3F">
        <w:rPr>
          <w:rFonts w:eastAsiaTheme="minorEastAsia"/>
          <w:i/>
          <w:iCs/>
          <w:sz w:val="24"/>
          <w:szCs w:val="24"/>
        </w:rPr>
        <w:t>et al</w:t>
      </w:r>
      <w:r w:rsidR="195241BB" w:rsidRPr="09245A3F">
        <w:rPr>
          <w:rFonts w:eastAsiaTheme="minorEastAsia"/>
          <w:sz w:val="24"/>
          <w:szCs w:val="24"/>
        </w:rPr>
        <w:t>., 2023).</w:t>
      </w:r>
    </w:p>
    <w:p w14:paraId="33465075" w14:textId="77777777" w:rsidR="00E71D89" w:rsidRPr="00331830" w:rsidRDefault="00E71D89" w:rsidP="09245A3F">
      <w:pPr>
        <w:spacing w:line="480" w:lineRule="auto"/>
        <w:rPr>
          <w:rFonts w:eastAsiaTheme="minorEastAsia"/>
          <w:sz w:val="24"/>
          <w:szCs w:val="24"/>
        </w:rPr>
      </w:pPr>
    </w:p>
    <w:p w14:paraId="0626884F" w14:textId="4E28DC95" w:rsidR="00EF7EF5" w:rsidRPr="00331830" w:rsidRDefault="2DFB9968" w:rsidP="09245A3F">
      <w:pPr>
        <w:spacing w:line="480" w:lineRule="auto"/>
        <w:rPr>
          <w:rFonts w:eastAsiaTheme="minorEastAsia"/>
          <w:color w:val="000000" w:themeColor="text1"/>
          <w:sz w:val="24"/>
          <w:szCs w:val="24"/>
        </w:rPr>
      </w:pPr>
      <w:r w:rsidRPr="09245A3F">
        <w:rPr>
          <w:rFonts w:eastAsiaTheme="minorEastAsia"/>
          <w:color w:val="000000" w:themeColor="text1"/>
          <w:sz w:val="24"/>
          <w:szCs w:val="24"/>
        </w:rPr>
        <w:t>This issue is exacerbated by the ambiguity surrounding the wording of each proficiency</w:t>
      </w:r>
      <w:r w:rsidR="5614B940" w:rsidRPr="09245A3F">
        <w:rPr>
          <w:rFonts w:eastAsiaTheme="minorEastAsia"/>
          <w:color w:val="000000" w:themeColor="text1"/>
          <w:sz w:val="24"/>
          <w:szCs w:val="24"/>
        </w:rPr>
        <w:t>.</w:t>
      </w:r>
      <w:r w:rsidRPr="09245A3F">
        <w:rPr>
          <w:rFonts w:eastAsiaTheme="minorEastAsia"/>
          <w:color w:val="000000" w:themeColor="text1"/>
          <w:sz w:val="24"/>
          <w:szCs w:val="24"/>
        </w:rPr>
        <w:t xml:space="preserve"> </w:t>
      </w:r>
      <w:r w:rsidR="19AEE1FD" w:rsidRPr="09245A3F">
        <w:rPr>
          <w:rFonts w:eastAsiaTheme="minorEastAsia"/>
          <w:color w:val="000000" w:themeColor="text1"/>
          <w:sz w:val="24"/>
          <w:szCs w:val="24"/>
        </w:rPr>
        <w:t>Varying interpretations</w:t>
      </w:r>
      <w:r w:rsidRPr="09245A3F">
        <w:rPr>
          <w:rFonts w:eastAsiaTheme="minorEastAsia"/>
          <w:color w:val="000000" w:themeColor="text1"/>
          <w:sz w:val="24"/>
          <w:szCs w:val="24"/>
        </w:rPr>
        <w:t xml:space="preserve"> of what </w:t>
      </w:r>
      <w:r w:rsidR="669DCA12" w:rsidRPr="09245A3F">
        <w:rPr>
          <w:rFonts w:eastAsiaTheme="minorEastAsia"/>
          <w:color w:val="000000" w:themeColor="text1"/>
          <w:sz w:val="24"/>
          <w:szCs w:val="24"/>
        </w:rPr>
        <w:t>qualifies as acceptable proficiency contribute significantly to whether a student successfully achieves them or not</w:t>
      </w:r>
      <w:r w:rsidRPr="09245A3F">
        <w:rPr>
          <w:rFonts w:eastAsiaTheme="minorEastAsia"/>
          <w:color w:val="000000" w:themeColor="text1"/>
          <w:sz w:val="24"/>
          <w:szCs w:val="24"/>
        </w:rPr>
        <w:t xml:space="preserve"> (</w:t>
      </w:r>
      <w:r w:rsidR="3F8C6CFB" w:rsidRPr="09245A3F">
        <w:rPr>
          <w:rFonts w:eastAsiaTheme="minorEastAsia"/>
          <w:sz w:val="24"/>
          <w:szCs w:val="24"/>
        </w:rPr>
        <w:t xml:space="preserve">Christiansen </w:t>
      </w:r>
      <w:r w:rsidR="3F8C6CFB" w:rsidRPr="09245A3F">
        <w:rPr>
          <w:rFonts w:eastAsiaTheme="minorEastAsia"/>
          <w:i/>
          <w:iCs/>
          <w:sz w:val="24"/>
          <w:szCs w:val="24"/>
        </w:rPr>
        <w:t>et al</w:t>
      </w:r>
      <w:r w:rsidR="3F8C6CFB" w:rsidRPr="09245A3F">
        <w:rPr>
          <w:rFonts w:eastAsiaTheme="minorEastAsia"/>
          <w:sz w:val="24"/>
          <w:szCs w:val="24"/>
        </w:rPr>
        <w:t xml:space="preserve">., 2021; </w:t>
      </w:r>
      <w:r w:rsidRPr="09245A3F">
        <w:rPr>
          <w:rFonts w:eastAsiaTheme="minorEastAsia"/>
          <w:color w:val="000000" w:themeColor="text1"/>
          <w:sz w:val="24"/>
          <w:szCs w:val="24"/>
        </w:rPr>
        <w:t xml:space="preserve">Finstad </w:t>
      </w:r>
      <w:r w:rsidRPr="09245A3F">
        <w:rPr>
          <w:rFonts w:eastAsiaTheme="minorEastAsia"/>
          <w:i/>
          <w:iCs/>
          <w:color w:val="000000" w:themeColor="text1"/>
          <w:sz w:val="24"/>
          <w:szCs w:val="24"/>
        </w:rPr>
        <w:t>et al</w:t>
      </w:r>
      <w:r w:rsidRPr="09245A3F">
        <w:rPr>
          <w:rFonts w:eastAsiaTheme="minorEastAsia"/>
          <w:i/>
          <w:iCs/>
          <w:sz w:val="24"/>
          <w:szCs w:val="24"/>
        </w:rPr>
        <w:t>.</w:t>
      </w:r>
      <w:r w:rsidRPr="09245A3F">
        <w:rPr>
          <w:rFonts w:eastAsiaTheme="minorEastAsia"/>
          <w:sz w:val="24"/>
          <w:szCs w:val="24"/>
        </w:rPr>
        <w:t xml:space="preserve">, 2022). </w:t>
      </w:r>
      <w:r w:rsidR="53084996" w:rsidRPr="09245A3F">
        <w:rPr>
          <w:rFonts w:eastAsiaTheme="minorEastAsia"/>
          <w:color w:val="0D0D0D" w:themeColor="text1" w:themeTint="F2"/>
          <w:sz w:val="24"/>
          <w:szCs w:val="24"/>
        </w:rPr>
        <w:t>Another example of this is</w:t>
      </w:r>
      <w:r w:rsidR="589C017F" w:rsidRPr="09245A3F">
        <w:rPr>
          <w:rFonts w:eastAsiaTheme="minorEastAsia"/>
          <w:color w:val="000000" w:themeColor="text1"/>
          <w:sz w:val="24"/>
          <w:szCs w:val="24"/>
        </w:rPr>
        <w:t xml:space="preserve"> evident in the NMC's statement that "</w:t>
      </w:r>
      <w:r w:rsidR="00400778" w:rsidRPr="09245A3F">
        <w:rPr>
          <w:rFonts w:eastAsiaTheme="minorEastAsia"/>
          <w:sz w:val="24"/>
          <w:szCs w:val="24"/>
        </w:rPr>
        <w:t>the level of expertise and knowledge required will vary depending on the chosen field of practice</w:t>
      </w:r>
      <w:r w:rsidR="589C017F" w:rsidRPr="09245A3F">
        <w:rPr>
          <w:rFonts w:eastAsiaTheme="minorEastAsia"/>
          <w:color w:val="000000" w:themeColor="text1"/>
          <w:sz w:val="24"/>
          <w:szCs w:val="24"/>
        </w:rPr>
        <w:t>" (NMC, 2018, p.27)</w:t>
      </w:r>
      <w:r w:rsidR="78E29FB3" w:rsidRPr="09245A3F">
        <w:rPr>
          <w:rFonts w:eastAsiaTheme="minorEastAsia"/>
          <w:color w:val="000000" w:themeColor="text1"/>
          <w:sz w:val="24"/>
          <w:szCs w:val="24"/>
        </w:rPr>
        <w:t xml:space="preserve">, </w:t>
      </w:r>
      <w:r w:rsidR="589C017F" w:rsidRPr="09245A3F">
        <w:rPr>
          <w:rFonts w:eastAsiaTheme="minorEastAsia"/>
          <w:color w:val="000000" w:themeColor="text1"/>
          <w:sz w:val="24"/>
          <w:szCs w:val="24"/>
        </w:rPr>
        <w:t>which fails to offer a clear definition of how to understand these levels in relation to the context of the clinical setting and patient need.</w:t>
      </w:r>
      <w:r w:rsidR="710A5518" w:rsidRPr="09245A3F">
        <w:rPr>
          <w:rFonts w:eastAsiaTheme="minorEastAsia"/>
          <w:color w:val="000000" w:themeColor="text1"/>
          <w:sz w:val="24"/>
          <w:szCs w:val="24"/>
        </w:rPr>
        <w:t xml:space="preserve"> </w:t>
      </w:r>
      <w:r w:rsidR="16C3EF9D" w:rsidRPr="09245A3F">
        <w:rPr>
          <w:rFonts w:eastAsiaTheme="minorEastAsia"/>
          <w:color w:val="000000" w:themeColor="text1"/>
          <w:sz w:val="24"/>
          <w:szCs w:val="24"/>
        </w:rPr>
        <w:t xml:space="preserve">For a </w:t>
      </w:r>
      <w:r w:rsidR="3B5E9685" w:rsidRPr="09245A3F">
        <w:rPr>
          <w:rFonts w:eastAsiaTheme="minorEastAsia"/>
          <w:color w:val="000000" w:themeColor="text1"/>
          <w:sz w:val="24"/>
          <w:szCs w:val="24"/>
        </w:rPr>
        <w:t>P</w:t>
      </w:r>
      <w:r w:rsidR="16C3EF9D" w:rsidRPr="09245A3F">
        <w:rPr>
          <w:rFonts w:eastAsiaTheme="minorEastAsia"/>
          <w:color w:val="000000" w:themeColor="text1"/>
          <w:sz w:val="24"/>
          <w:szCs w:val="24"/>
        </w:rPr>
        <w:t xml:space="preserve">ractice </w:t>
      </w:r>
      <w:r w:rsidR="1668B82F" w:rsidRPr="09245A3F">
        <w:rPr>
          <w:rFonts w:eastAsiaTheme="minorEastAsia"/>
          <w:color w:val="000000" w:themeColor="text1"/>
          <w:sz w:val="24"/>
          <w:szCs w:val="24"/>
        </w:rPr>
        <w:t>A</w:t>
      </w:r>
      <w:r w:rsidR="16C3EF9D" w:rsidRPr="09245A3F">
        <w:rPr>
          <w:rFonts w:eastAsiaTheme="minorEastAsia"/>
          <w:color w:val="000000" w:themeColor="text1"/>
          <w:sz w:val="24"/>
          <w:szCs w:val="24"/>
        </w:rPr>
        <w:t xml:space="preserve">ssessor who </w:t>
      </w:r>
      <w:r w:rsidR="4E3B5A50" w:rsidRPr="09245A3F">
        <w:rPr>
          <w:rFonts w:eastAsiaTheme="minorEastAsia"/>
          <w:color w:val="000000" w:themeColor="text1"/>
          <w:sz w:val="24"/>
          <w:szCs w:val="24"/>
        </w:rPr>
        <w:t>does not</w:t>
      </w:r>
      <w:r w:rsidR="16C3EF9D" w:rsidRPr="09245A3F">
        <w:rPr>
          <w:rFonts w:eastAsiaTheme="minorEastAsia"/>
          <w:color w:val="000000" w:themeColor="text1"/>
          <w:sz w:val="24"/>
          <w:szCs w:val="24"/>
        </w:rPr>
        <w:t xml:space="preserve"> utilise a particular proficiency in their own practice, recognising the varying levels of proficiency may be beyond their capability</w:t>
      </w:r>
      <w:r w:rsidR="23F8268E" w:rsidRPr="09245A3F">
        <w:rPr>
          <w:rFonts w:eastAsiaTheme="minorEastAsia"/>
          <w:color w:val="000000" w:themeColor="text1"/>
          <w:sz w:val="24"/>
          <w:szCs w:val="24"/>
        </w:rPr>
        <w:t xml:space="preserve">, </w:t>
      </w:r>
      <w:r w:rsidR="6948CA1A" w:rsidRPr="09245A3F">
        <w:rPr>
          <w:rFonts w:eastAsiaTheme="minorEastAsia"/>
          <w:color w:val="000000" w:themeColor="text1"/>
          <w:sz w:val="24"/>
          <w:szCs w:val="24"/>
        </w:rPr>
        <w:t>further</w:t>
      </w:r>
      <w:r w:rsidR="17AAA321" w:rsidRPr="09245A3F">
        <w:rPr>
          <w:rFonts w:eastAsiaTheme="minorEastAsia"/>
          <w:color w:val="000000" w:themeColor="text1"/>
          <w:sz w:val="24"/>
          <w:szCs w:val="24"/>
        </w:rPr>
        <w:t xml:space="preserve"> reducing their confidence to sign-off on</w:t>
      </w:r>
      <w:r w:rsidR="55F79CB6" w:rsidRPr="09245A3F">
        <w:rPr>
          <w:rFonts w:eastAsiaTheme="minorEastAsia"/>
          <w:color w:val="000000" w:themeColor="text1"/>
          <w:sz w:val="24"/>
          <w:szCs w:val="24"/>
        </w:rPr>
        <w:t xml:space="preserve"> </w:t>
      </w:r>
      <w:r w:rsidR="17AAA321" w:rsidRPr="09245A3F">
        <w:rPr>
          <w:rFonts w:eastAsiaTheme="minorEastAsia"/>
          <w:color w:val="000000" w:themeColor="text1"/>
          <w:sz w:val="24"/>
          <w:szCs w:val="24"/>
        </w:rPr>
        <w:t xml:space="preserve">assessment of </w:t>
      </w:r>
      <w:r w:rsidR="2FF3D439" w:rsidRPr="09245A3F">
        <w:rPr>
          <w:rFonts w:eastAsiaTheme="minorEastAsia"/>
          <w:color w:val="000000" w:themeColor="text1"/>
          <w:sz w:val="24"/>
          <w:szCs w:val="24"/>
        </w:rPr>
        <w:t xml:space="preserve">those </w:t>
      </w:r>
      <w:r w:rsidR="17AAA321" w:rsidRPr="09245A3F">
        <w:rPr>
          <w:rFonts w:eastAsiaTheme="minorEastAsia"/>
          <w:color w:val="000000" w:themeColor="text1"/>
          <w:sz w:val="24"/>
          <w:szCs w:val="24"/>
        </w:rPr>
        <w:t>proficiencies.</w:t>
      </w:r>
    </w:p>
    <w:p w14:paraId="51851F5C" w14:textId="27DFA332" w:rsidR="00EF7EF5" w:rsidRDefault="2DFB9968" w:rsidP="09245A3F">
      <w:pPr>
        <w:spacing w:line="480" w:lineRule="auto"/>
        <w:rPr>
          <w:rFonts w:eastAsiaTheme="minorEastAsia"/>
          <w:color w:val="000000" w:themeColor="text1"/>
          <w:sz w:val="24"/>
          <w:szCs w:val="24"/>
        </w:rPr>
      </w:pPr>
      <w:r w:rsidRPr="09245A3F">
        <w:rPr>
          <w:rFonts w:eastAsiaTheme="minorEastAsia"/>
          <w:color w:val="000000" w:themeColor="text1"/>
          <w:sz w:val="24"/>
          <w:szCs w:val="24"/>
        </w:rPr>
        <w:lastRenderedPageBreak/>
        <w:t xml:space="preserve">In contrast to the </w:t>
      </w:r>
      <w:r w:rsidRPr="09245A3F">
        <w:rPr>
          <w:rFonts w:eastAsiaTheme="minorEastAsia"/>
          <w:sz w:val="24"/>
          <w:szCs w:val="24"/>
        </w:rPr>
        <w:t xml:space="preserve">previous </w:t>
      </w:r>
      <w:r w:rsidR="4125CA9B" w:rsidRPr="09245A3F">
        <w:rPr>
          <w:rFonts w:eastAsiaTheme="minorEastAsia"/>
          <w:sz w:val="24"/>
          <w:szCs w:val="24"/>
        </w:rPr>
        <w:t xml:space="preserve">standards to </w:t>
      </w:r>
      <w:r w:rsidR="24F25994" w:rsidRPr="09245A3F">
        <w:rPr>
          <w:rFonts w:eastAsiaTheme="minorEastAsia"/>
          <w:sz w:val="24"/>
          <w:szCs w:val="24"/>
        </w:rPr>
        <w:t>S</w:t>
      </w:r>
      <w:r w:rsidR="4125CA9B" w:rsidRPr="09245A3F">
        <w:rPr>
          <w:rFonts w:eastAsiaTheme="minorEastAsia"/>
          <w:sz w:val="24"/>
          <w:szCs w:val="24"/>
        </w:rPr>
        <w:t xml:space="preserve">upport </w:t>
      </w:r>
      <w:r w:rsidR="39484911" w:rsidRPr="09245A3F">
        <w:rPr>
          <w:rFonts w:eastAsiaTheme="minorEastAsia"/>
          <w:sz w:val="24"/>
          <w:szCs w:val="24"/>
        </w:rPr>
        <w:t>L</w:t>
      </w:r>
      <w:r w:rsidR="4125CA9B" w:rsidRPr="09245A3F">
        <w:rPr>
          <w:rFonts w:eastAsiaTheme="minorEastAsia"/>
          <w:sz w:val="24"/>
          <w:szCs w:val="24"/>
        </w:rPr>
        <w:t xml:space="preserve">earning </w:t>
      </w:r>
      <w:r w:rsidR="3849BCB8" w:rsidRPr="09245A3F">
        <w:rPr>
          <w:rFonts w:eastAsiaTheme="minorEastAsia"/>
          <w:sz w:val="24"/>
          <w:szCs w:val="24"/>
        </w:rPr>
        <w:t xml:space="preserve">and </w:t>
      </w:r>
      <w:r w:rsidR="5BAA831D" w:rsidRPr="09245A3F">
        <w:rPr>
          <w:rFonts w:eastAsiaTheme="minorEastAsia"/>
          <w:sz w:val="24"/>
          <w:szCs w:val="24"/>
        </w:rPr>
        <w:t>A</w:t>
      </w:r>
      <w:r w:rsidR="3849BCB8" w:rsidRPr="09245A3F">
        <w:rPr>
          <w:rFonts w:eastAsiaTheme="minorEastAsia"/>
          <w:sz w:val="24"/>
          <w:szCs w:val="24"/>
        </w:rPr>
        <w:t xml:space="preserve">ssessment </w:t>
      </w:r>
      <w:r w:rsidR="66AD7AE1" w:rsidRPr="09245A3F">
        <w:rPr>
          <w:rFonts w:eastAsiaTheme="minorEastAsia"/>
          <w:sz w:val="24"/>
          <w:szCs w:val="24"/>
        </w:rPr>
        <w:t>in</w:t>
      </w:r>
      <w:r w:rsidR="4125CA9B" w:rsidRPr="09245A3F">
        <w:rPr>
          <w:rFonts w:eastAsiaTheme="minorEastAsia"/>
          <w:sz w:val="24"/>
          <w:szCs w:val="24"/>
        </w:rPr>
        <w:t xml:space="preserve"> </w:t>
      </w:r>
      <w:r w:rsidR="359F4FF5" w:rsidRPr="09245A3F">
        <w:rPr>
          <w:rFonts w:eastAsiaTheme="minorEastAsia"/>
          <w:sz w:val="24"/>
          <w:szCs w:val="24"/>
        </w:rPr>
        <w:t>P</w:t>
      </w:r>
      <w:r w:rsidR="4125CA9B" w:rsidRPr="09245A3F">
        <w:rPr>
          <w:rFonts w:eastAsiaTheme="minorEastAsia"/>
          <w:sz w:val="24"/>
          <w:szCs w:val="24"/>
        </w:rPr>
        <w:t>ractice (SLAIP)</w:t>
      </w:r>
      <w:r w:rsidRPr="09245A3F">
        <w:rPr>
          <w:rFonts w:eastAsiaTheme="minorEastAsia"/>
          <w:sz w:val="24"/>
          <w:szCs w:val="24"/>
        </w:rPr>
        <w:t xml:space="preserve"> (</w:t>
      </w:r>
      <w:r w:rsidR="72489369" w:rsidRPr="09245A3F">
        <w:rPr>
          <w:rFonts w:eastAsiaTheme="minorEastAsia"/>
          <w:sz w:val="24"/>
          <w:szCs w:val="24"/>
        </w:rPr>
        <w:t xml:space="preserve">NMC, </w:t>
      </w:r>
      <w:r w:rsidR="4125CA9B" w:rsidRPr="09245A3F">
        <w:rPr>
          <w:rFonts w:eastAsiaTheme="minorEastAsia"/>
          <w:sz w:val="24"/>
          <w:szCs w:val="24"/>
        </w:rPr>
        <w:t>2008)</w:t>
      </w:r>
      <w:r w:rsidRPr="09245A3F">
        <w:rPr>
          <w:rFonts w:eastAsiaTheme="minorEastAsia"/>
          <w:color w:val="000000" w:themeColor="text1"/>
          <w:sz w:val="24"/>
          <w:szCs w:val="24"/>
        </w:rPr>
        <w:t xml:space="preserve"> which mandated</w:t>
      </w:r>
      <w:r w:rsidR="2DC650CC" w:rsidRPr="09245A3F">
        <w:rPr>
          <w:rFonts w:eastAsiaTheme="minorEastAsia"/>
          <w:color w:val="000000" w:themeColor="text1"/>
          <w:sz w:val="24"/>
          <w:szCs w:val="24"/>
        </w:rPr>
        <w:t xml:space="preserve"> an</w:t>
      </w:r>
      <w:r w:rsidRPr="09245A3F">
        <w:rPr>
          <w:rFonts w:eastAsiaTheme="minorEastAsia"/>
          <w:color w:val="000000" w:themeColor="text1"/>
          <w:sz w:val="24"/>
          <w:szCs w:val="24"/>
        </w:rPr>
        <w:t xml:space="preserve"> initial training </w:t>
      </w:r>
      <w:r w:rsidR="441794B2" w:rsidRPr="09245A3F">
        <w:rPr>
          <w:rFonts w:eastAsiaTheme="minorEastAsia"/>
          <w:color w:val="000000" w:themeColor="text1"/>
          <w:sz w:val="24"/>
          <w:szCs w:val="24"/>
        </w:rPr>
        <w:t xml:space="preserve">programme </w:t>
      </w:r>
      <w:r w:rsidRPr="09245A3F">
        <w:rPr>
          <w:rFonts w:eastAsiaTheme="minorEastAsia"/>
          <w:color w:val="000000" w:themeColor="text1"/>
          <w:sz w:val="24"/>
          <w:szCs w:val="24"/>
        </w:rPr>
        <w:t xml:space="preserve">followed by regular updates, the new standards do not stipulate that </w:t>
      </w:r>
      <w:r w:rsidR="1E0E5742" w:rsidRPr="09245A3F">
        <w:rPr>
          <w:rFonts w:eastAsiaTheme="minorEastAsia"/>
          <w:color w:val="000000" w:themeColor="text1"/>
          <w:sz w:val="24"/>
          <w:szCs w:val="24"/>
        </w:rPr>
        <w:t>P</w:t>
      </w:r>
      <w:r w:rsidRPr="09245A3F">
        <w:rPr>
          <w:rFonts w:eastAsiaTheme="minorEastAsia"/>
          <w:color w:val="000000" w:themeColor="text1"/>
          <w:sz w:val="24"/>
          <w:szCs w:val="24"/>
        </w:rPr>
        <w:t xml:space="preserve">ractice </w:t>
      </w:r>
      <w:r w:rsidR="58DB70F4" w:rsidRPr="09245A3F">
        <w:rPr>
          <w:rFonts w:eastAsiaTheme="minorEastAsia"/>
          <w:color w:val="000000" w:themeColor="text1"/>
          <w:sz w:val="24"/>
          <w:szCs w:val="24"/>
        </w:rPr>
        <w:t>A</w:t>
      </w:r>
      <w:r w:rsidRPr="09245A3F">
        <w:rPr>
          <w:rFonts w:eastAsiaTheme="minorEastAsia"/>
          <w:color w:val="000000" w:themeColor="text1"/>
          <w:sz w:val="24"/>
          <w:szCs w:val="24"/>
        </w:rPr>
        <w:t xml:space="preserve">ssessors undergo formal </w:t>
      </w:r>
      <w:r w:rsidR="2744FCCD" w:rsidRPr="09245A3F">
        <w:rPr>
          <w:rFonts w:eastAsiaTheme="minorEastAsia"/>
          <w:color w:val="000000" w:themeColor="text1"/>
          <w:sz w:val="24"/>
          <w:szCs w:val="24"/>
        </w:rPr>
        <w:t>training and</w:t>
      </w:r>
      <w:r w:rsidR="30EBB2DA" w:rsidRPr="09245A3F">
        <w:rPr>
          <w:rFonts w:eastAsiaTheme="minorEastAsia"/>
          <w:color w:val="000000" w:themeColor="text1"/>
          <w:sz w:val="24"/>
          <w:szCs w:val="24"/>
        </w:rPr>
        <w:t xml:space="preserve"> </w:t>
      </w:r>
      <w:r w:rsidR="28A0C635" w:rsidRPr="09245A3F">
        <w:rPr>
          <w:rFonts w:eastAsiaTheme="minorEastAsia"/>
          <w:color w:val="000000" w:themeColor="text1"/>
          <w:sz w:val="24"/>
          <w:szCs w:val="24"/>
        </w:rPr>
        <w:t xml:space="preserve">allow for </w:t>
      </w:r>
      <w:r w:rsidR="68A3DBCF" w:rsidRPr="09245A3F">
        <w:rPr>
          <w:rFonts w:eastAsiaTheme="minorEastAsia"/>
          <w:color w:val="000000" w:themeColor="text1"/>
          <w:sz w:val="24"/>
          <w:szCs w:val="24"/>
        </w:rPr>
        <w:t>P</w:t>
      </w:r>
      <w:r w:rsidR="30EBB2DA" w:rsidRPr="09245A3F">
        <w:rPr>
          <w:rFonts w:eastAsiaTheme="minorEastAsia"/>
          <w:color w:val="000000" w:themeColor="text1"/>
          <w:sz w:val="24"/>
          <w:szCs w:val="24"/>
        </w:rPr>
        <w:t xml:space="preserve">ractice </w:t>
      </w:r>
      <w:r w:rsidR="24B3B01B" w:rsidRPr="09245A3F">
        <w:rPr>
          <w:rFonts w:eastAsiaTheme="minorEastAsia"/>
          <w:color w:val="000000" w:themeColor="text1"/>
          <w:sz w:val="24"/>
          <w:szCs w:val="24"/>
        </w:rPr>
        <w:t>S</w:t>
      </w:r>
      <w:r w:rsidR="30EBB2DA" w:rsidRPr="09245A3F">
        <w:rPr>
          <w:rFonts w:eastAsiaTheme="minorEastAsia"/>
          <w:color w:val="000000" w:themeColor="text1"/>
          <w:sz w:val="24"/>
          <w:szCs w:val="24"/>
        </w:rPr>
        <w:t xml:space="preserve">upervisors </w:t>
      </w:r>
      <w:r w:rsidR="17AE3676" w:rsidRPr="09245A3F">
        <w:rPr>
          <w:rFonts w:eastAsiaTheme="minorEastAsia"/>
          <w:color w:val="000000" w:themeColor="text1"/>
          <w:sz w:val="24"/>
          <w:szCs w:val="24"/>
        </w:rPr>
        <w:t>to</w:t>
      </w:r>
      <w:r w:rsidR="30EBB2DA" w:rsidRPr="09245A3F">
        <w:rPr>
          <w:rFonts w:eastAsiaTheme="minorEastAsia"/>
          <w:color w:val="000000" w:themeColor="text1"/>
          <w:sz w:val="24"/>
          <w:szCs w:val="24"/>
        </w:rPr>
        <w:t xml:space="preserve"> be recruited from a</w:t>
      </w:r>
      <w:r w:rsidR="558F6604" w:rsidRPr="09245A3F">
        <w:rPr>
          <w:rFonts w:eastAsiaTheme="minorEastAsia"/>
          <w:color w:val="000000" w:themeColor="text1"/>
          <w:sz w:val="24"/>
          <w:szCs w:val="24"/>
        </w:rPr>
        <w:t xml:space="preserve"> wide</w:t>
      </w:r>
      <w:r w:rsidR="30EBB2DA" w:rsidRPr="09245A3F">
        <w:rPr>
          <w:rFonts w:eastAsiaTheme="minorEastAsia"/>
          <w:color w:val="000000" w:themeColor="text1"/>
          <w:sz w:val="24"/>
          <w:szCs w:val="24"/>
        </w:rPr>
        <w:t xml:space="preserve"> </w:t>
      </w:r>
      <w:r w:rsidR="7C37C9E8" w:rsidRPr="09245A3F">
        <w:rPr>
          <w:rFonts w:eastAsiaTheme="minorEastAsia"/>
          <w:color w:val="000000" w:themeColor="text1"/>
          <w:sz w:val="24"/>
          <w:szCs w:val="24"/>
        </w:rPr>
        <w:t>range</w:t>
      </w:r>
      <w:r w:rsidR="30EBB2DA" w:rsidRPr="09245A3F">
        <w:rPr>
          <w:rFonts w:eastAsiaTheme="minorEastAsia"/>
          <w:color w:val="000000" w:themeColor="text1"/>
          <w:sz w:val="24"/>
          <w:szCs w:val="24"/>
        </w:rPr>
        <w:t xml:space="preserve"> of professions</w:t>
      </w:r>
      <w:r w:rsidRPr="09245A3F">
        <w:rPr>
          <w:rFonts w:eastAsiaTheme="minorEastAsia"/>
          <w:color w:val="000000" w:themeColor="text1"/>
          <w:sz w:val="24"/>
          <w:szCs w:val="24"/>
        </w:rPr>
        <w:t>.</w:t>
      </w:r>
      <w:r w:rsidRPr="09245A3F">
        <w:rPr>
          <w:rFonts w:eastAsiaTheme="minorEastAsia"/>
          <w:sz w:val="24"/>
          <w:szCs w:val="24"/>
        </w:rPr>
        <w:t xml:space="preserve"> Given that the standards and criteria for assessing student performance may be vague or open to interpretation, </w:t>
      </w:r>
      <w:r w:rsidR="0766E02B" w:rsidRPr="09245A3F">
        <w:rPr>
          <w:rFonts w:eastAsiaTheme="minorEastAsia"/>
          <w:sz w:val="24"/>
          <w:szCs w:val="24"/>
        </w:rPr>
        <w:t>P</w:t>
      </w:r>
      <w:r w:rsidRPr="09245A3F">
        <w:rPr>
          <w:rFonts w:eastAsiaTheme="minorEastAsia"/>
          <w:sz w:val="24"/>
          <w:szCs w:val="24"/>
        </w:rPr>
        <w:t xml:space="preserve">ractice </w:t>
      </w:r>
      <w:r w:rsidR="59EEA61A" w:rsidRPr="09245A3F">
        <w:rPr>
          <w:rFonts w:eastAsiaTheme="minorEastAsia"/>
          <w:sz w:val="24"/>
          <w:szCs w:val="24"/>
        </w:rPr>
        <w:t>A</w:t>
      </w:r>
      <w:r w:rsidRPr="09245A3F">
        <w:rPr>
          <w:rFonts w:eastAsiaTheme="minorEastAsia"/>
          <w:sz w:val="24"/>
          <w:szCs w:val="24"/>
        </w:rPr>
        <w:t>ssessors may lack clear guidance on what constitutes proficiency in various clinical skills, making it challenging to assess students accurately and consistently.</w:t>
      </w:r>
      <w:r w:rsidR="63CE1375" w:rsidRPr="09245A3F">
        <w:rPr>
          <w:rFonts w:eastAsiaTheme="minorEastAsia"/>
          <w:sz w:val="24"/>
          <w:szCs w:val="24"/>
        </w:rPr>
        <w:t xml:space="preserve"> </w:t>
      </w:r>
      <w:r w:rsidR="2D05696C" w:rsidRPr="09245A3F">
        <w:rPr>
          <w:rFonts w:eastAsiaTheme="minorEastAsia"/>
          <w:sz w:val="24"/>
          <w:szCs w:val="24"/>
        </w:rPr>
        <w:t xml:space="preserve">This creates an additional barrier for </w:t>
      </w:r>
      <w:r w:rsidR="03A100C0" w:rsidRPr="09245A3F">
        <w:rPr>
          <w:rFonts w:eastAsiaTheme="minorEastAsia"/>
          <w:sz w:val="24"/>
          <w:szCs w:val="24"/>
        </w:rPr>
        <w:t>P</w:t>
      </w:r>
      <w:r w:rsidR="2D05696C" w:rsidRPr="09245A3F">
        <w:rPr>
          <w:rFonts w:eastAsiaTheme="minorEastAsia"/>
          <w:sz w:val="24"/>
          <w:szCs w:val="24"/>
        </w:rPr>
        <w:t>ractice</w:t>
      </w:r>
      <w:r w:rsidR="2D05696C" w:rsidRPr="09245A3F">
        <w:rPr>
          <w:rFonts w:eastAsiaTheme="minorEastAsia"/>
          <w:color w:val="000000" w:themeColor="text1"/>
          <w:sz w:val="24"/>
          <w:szCs w:val="24"/>
        </w:rPr>
        <w:t xml:space="preserve"> </w:t>
      </w:r>
      <w:r w:rsidR="34318552" w:rsidRPr="09245A3F">
        <w:rPr>
          <w:rFonts w:eastAsiaTheme="minorEastAsia"/>
          <w:color w:val="000000" w:themeColor="text1"/>
          <w:sz w:val="24"/>
          <w:szCs w:val="24"/>
        </w:rPr>
        <w:t>A</w:t>
      </w:r>
      <w:r w:rsidR="2D05696C" w:rsidRPr="09245A3F">
        <w:rPr>
          <w:rFonts w:eastAsiaTheme="minorEastAsia"/>
          <w:color w:val="000000" w:themeColor="text1"/>
          <w:sz w:val="24"/>
          <w:szCs w:val="24"/>
        </w:rPr>
        <w:t xml:space="preserve">ssessors, who are already juggling competing priorities and heavy workloads; Teaching is low priority, and the lack of comprehensive training in the assessor role can lead to highly subjective assessments (Stacey, </w:t>
      </w:r>
      <w:r w:rsidR="31A2BB81" w:rsidRPr="09245A3F">
        <w:rPr>
          <w:rFonts w:eastAsiaTheme="minorEastAsia"/>
          <w:color w:val="000000" w:themeColor="text1"/>
          <w:sz w:val="24"/>
          <w:szCs w:val="24"/>
        </w:rPr>
        <w:t>Pollock,</w:t>
      </w:r>
      <w:r w:rsidR="2D05696C" w:rsidRPr="09245A3F">
        <w:rPr>
          <w:rFonts w:eastAsiaTheme="minorEastAsia"/>
          <w:color w:val="000000" w:themeColor="text1"/>
          <w:sz w:val="24"/>
          <w:szCs w:val="24"/>
        </w:rPr>
        <w:t xml:space="preserve"> and Crawford, 2015).</w:t>
      </w:r>
    </w:p>
    <w:p w14:paraId="5F864AFF" w14:textId="77777777" w:rsidR="00100D23" w:rsidRPr="00331830" w:rsidRDefault="00100D23" w:rsidP="09245A3F">
      <w:pPr>
        <w:spacing w:line="480" w:lineRule="auto"/>
        <w:rPr>
          <w:rFonts w:eastAsiaTheme="minorEastAsia"/>
          <w:color w:val="000000" w:themeColor="text1"/>
          <w:sz w:val="24"/>
          <w:szCs w:val="24"/>
        </w:rPr>
      </w:pPr>
    </w:p>
    <w:p w14:paraId="467D197B" w14:textId="3B3DC8EC" w:rsidR="00EF7EF5" w:rsidRPr="00331830" w:rsidRDefault="00331830" w:rsidP="09245A3F">
      <w:pPr>
        <w:spacing w:line="480" w:lineRule="auto"/>
        <w:jc w:val="center"/>
        <w:rPr>
          <w:rFonts w:eastAsiaTheme="minorEastAsia"/>
          <w:b/>
          <w:bCs/>
          <w:sz w:val="24"/>
          <w:szCs w:val="24"/>
          <w:u w:val="single"/>
        </w:rPr>
      </w:pPr>
      <w:r w:rsidRPr="09245A3F">
        <w:rPr>
          <w:rFonts w:eastAsiaTheme="minorEastAsia"/>
          <w:b/>
          <w:bCs/>
          <w:sz w:val="24"/>
          <w:szCs w:val="24"/>
          <w:u w:val="single"/>
        </w:rPr>
        <w:t>DIFFICULTIES FOR EDUCATORS</w:t>
      </w:r>
    </w:p>
    <w:p w14:paraId="5FE327BC" w14:textId="6E5BED30" w:rsidR="00EF7EF5" w:rsidRPr="00331830" w:rsidRDefault="4690C4C7" w:rsidP="09245A3F">
      <w:pPr>
        <w:spacing w:line="480" w:lineRule="auto"/>
        <w:rPr>
          <w:rFonts w:eastAsiaTheme="minorEastAsia"/>
          <w:color w:val="000000" w:themeColor="text1"/>
          <w:sz w:val="24"/>
          <w:szCs w:val="24"/>
        </w:rPr>
      </w:pPr>
      <w:r w:rsidRPr="09245A3F">
        <w:rPr>
          <w:rFonts w:eastAsiaTheme="minorEastAsia"/>
          <w:sz w:val="24"/>
          <w:szCs w:val="24"/>
        </w:rPr>
        <w:t xml:space="preserve">Mental </w:t>
      </w:r>
      <w:r w:rsidR="06E4A3A6" w:rsidRPr="09245A3F">
        <w:rPr>
          <w:rFonts w:eastAsiaTheme="minorEastAsia"/>
          <w:sz w:val="24"/>
          <w:szCs w:val="24"/>
        </w:rPr>
        <w:t>H</w:t>
      </w:r>
      <w:r w:rsidRPr="09245A3F">
        <w:rPr>
          <w:rFonts w:eastAsiaTheme="minorEastAsia"/>
          <w:sz w:val="24"/>
          <w:szCs w:val="24"/>
        </w:rPr>
        <w:t xml:space="preserve">ealth </w:t>
      </w:r>
      <w:r w:rsidR="312EBA1F" w:rsidRPr="09245A3F">
        <w:rPr>
          <w:rFonts w:eastAsiaTheme="minorEastAsia"/>
          <w:sz w:val="24"/>
          <w:szCs w:val="24"/>
        </w:rPr>
        <w:t>N</w:t>
      </w:r>
      <w:r w:rsidRPr="09245A3F">
        <w:rPr>
          <w:rFonts w:eastAsiaTheme="minorEastAsia"/>
          <w:sz w:val="24"/>
          <w:szCs w:val="24"/>
        </w:rPr>
        <w:t>urse educators are aware of the need to promote the importance of physical health skills, given the morbidity and mortality associated with a diagnosis of serious mental illness (</w:t>
      </w:r>
      <w:r w:rsidR="4321AAD8" w:rsidRPr="09245A3F">
        <w:rPr>
          <w:rFonts w:eastAsiaTheme="minorEastAsia"/>
          <w:color w:val="000000" w:themeColor="text1"/>
          <w:sz w:val="24"/>
          <w:szCs w:val="24"/>
        </w:rPr>
        <w:t>Warrender, Ramsey and Hurley, 2023</w:t>
      </w:r>
      <w:r w:rsidRPr="09245A3F">
        <w:rPr>
          <w:rFonts w:eastAsiaTheme="minorEastAsia"/>
          <w:sz w:val="24"/>
          <w:szCs w:val="24"/>
        </w:rPr>
        <w:t xml:space="preserve">); While the importance of teaching these skills is not denied, there are questions about how to make the skills relevant to students’ current learning and development needs, as well as their future careers as a </w:t>
      </w:r>
      <w:r w:rsidR="4CD7A5D0" w:rsidRPr="09245A3F">
        <w:rPr>
          <w:rFonts w:eastAsiaTheme="minorEastAsia"/>
          <w:sz w:val="24"/>
          <w:szCs w:val="24"/>
        </w:rPr>
        <w:t>M</w:t>
      </w:r>
      <w:r w:rsidRPr="09245A3F">
        <w:rPr>
          <w:rFonts w:eastAsiaTheme="minorEastAsia"/>
          <w:sz w:val="24"/>
          <w:szCs w:val="24"/>
        </w:rPr>
        <w:t xml:space="preserve">ental </w:t>
      </w:r>
      <w:r w:rsidR="61AFBB33" w:rsidRPr="09245A3F">
        <w:rPr>
          <w:rFonts w:eastAsiaTheme="minorEastAsia"/>
          <w:sz w:val="24"/>
          <w:szCs w:val="24"/>
        </w:rPr>
        <w:t>H</w:t>
      </w:r>
      <w:r w:rsidRPr="09245A3F">
        <w:rPr>
          <w:rFonts w:eastAsiaTheme="minorEastAsia"/>
          <w:sz w:val="24"/>
          <w:szCs w:val="24"/>
        </w:rPr>
        <w:t xml:space="preserve">ealth </w:t>
      </w:r>
      <w:r w:rsidR="04F40245" w:rsidRPr="09245A3F">
        <w:rPr>
          <w:rFonts w:eastAsiaTheme="minorEastAsia"/>
          <w:sz w:val="24"/>
          <w:szCs w:val="24"/>
        </w:rPr>
        <w:t>N</w:t>
      </w:r>
      <w:r w:rsidRPr="09245A3F">
        <w:rPr>
          <w:rFonts w:eastAsiaTheme="minorEastAsia"/>
          <w:sz w:val="24"/>
          <w:szCs w:val="24"/>
        </w:rPr>
        <w:t>urses. There is a missing piece to this puzzle: the connection between assessing proficiency and the learning experience itself. Educators play a pivotal role here, and there is an opportunity to employ pedagogical methods which connect theory and practice. It is necessary to support both students and assessors to align the assessment requirements with their practical experience</w:t>
      </w:r>
      <w:r w:rsidR="74C43CFE" w:rsidRPr="09245A3F">
        <w:rPr>
          <w:rFonts w:eastAsiaTheme="minorEastAsia"/>
          <w:sz w:val="24"/>
          <w:szCs w:val="24"/>
        </w:rPr>
        <w:t>.</w:t>
      </w:r>
    </w:p>
    <w:p w14:paraId="53F16A4D" w14:textId="48B81FFE" w:rsidR="00EF7EF5" w:rsidRDefault="3473C69B" w:rsidP="09245A3F">
      <w:pPr>
        <w:spacing w:line="480" w:lineRule="auto"/>
        <w:rPr>
          <w:rFonts w:eastAsiaTheme="minorEastAsia"/>
          <w:sz w:val="24"/>
          <w:szCs w:val="24"/>
        </w:rPr>
      </w:pPr>
      <w:r w:rsidRPr="09245A3F">
        <w:rPr>
          <w:rFonts w:eastAsiaTheme="minorEastAsia"/>
          <w:sz w:val="24"/>
          <w:szCs w:val="24"/>
        </w:rPr>
        <w:lastRenderedPageBreak/>
        <w:t xml:space="preserve">Different placements present different challenges. In mental health settings, </w:t>
      </w:r>
      <w:r w:rsidR="7211D2BC" w:rsidRPr="09245A3F">
        <w:rPr>
          <w:rFonts w:eastAsiaTheme="minorEastAsia"/>
          <w:sz w:val="24"/>
          <w:szCs w:val="24"/>
        </w:rPr>
        <w:t>P</w:t>
      </w:r>
      <w:r w:rsidRPr="09245A3F">
        <w:rPr>
          <w:rFonts w:eastAsiaTheme="minorEastAsia"/>
          <w:sz w:val="24"/>
          <w:szCs w:val="24"/>
        </w:rPr>
        <w:t xml:space="preserve">ractice </w:t>
      </w:r>
      <w:r w:rsidR="624148B7" w:rsidRPr="09245A3F">
        <w:rPr>
          <w:rFonts w:eastAsiaTheme="minorEastAsia"/>
          <w:sz w:val="24"/>
          <w:szCs w:val="24"/>
        </w:rPr>
        <w:t>A</w:t>
      </w:r>
      <w:r w:rsidRPr="09245A3F">
        <w:rPr>
          <w:rFonts w:eastAsiaTheme="minorEastAsia"/>
          <w:sz w:val="24"/>
          <w:szCs w:val="24"/>
        </w:rPr>
        <w:t xml:space="preserve">ssessors </w:t>
      </w:r>
      <w:r w:rsidR="189DD169" w:rsidRPr="09245A3F">
        <w:rPr>
          <w:rFonts w:eastAsiaTheme="minorEastAsia"/>
          <w:sz w:val="24"/>
          <w:szCs w:val="24"/>
        </w:rPr>
        <w:t xml:space="preserve">not only have limited resources and opportunities, but </w:t>
      </w:r>
      <w:r w:rsidR="6A8011ED" w:rsidRPr="09245A3F">
        <w:rPr>
          <w:rFonts w:eastAsiaTheme="minorEastAsia"/>
          <w:sz w:val="24"/>
          <w:szCs w:val="24"/>
        </w:rPr>
        <w:t>struggle</w:t>
      </w:r>
      <w:r w:rsidR="59CBDFF3" w:rsidRPr="09245A3F">
        <w:rPr>
          <w:rFonts w:eastAsiaTheme="minorEastAsia"/>
          <w:color w:val="000000" w:themeColor="text1"/>
          <w:sz w:val="24"/>
          <w:szCs w:val="24"/>
        </w:rPr>
        <w:t xml:space="preserve"> with interpreting ambiguous guidance and </w:t>
      </w:r>
      <w:r w:rsidR="24F2C9A8" w:rsidRPr="09245A3F">
        <w:rPr>
          <w:rFonts w:eastAsiaTheme="minorEastAsia"/>
          <w:color w:val="000000" w:themeColor="text1"/>
          <w:sz w:val="24"/>
          <w:szCs w:val="24"/>
        </w:rPr>
        <w:t xml:space="preserve">may </w:t>
      </w:r>
      <w:r w:rsidR="59CBDFF3" w:rsidRPr="09245A3F">
        <w:rPr>
          <w:rFonts w:eastAsiaTheme="minorEastAsia"/>
          <w:color w:val="000000" w:themeColor="text1"/>
          <w:sz w:val="24"/>
          <w:szCs w:val="24"/>
        </w:rPr>
        <w:t>lack confidence in their own assessment</w:t>
      </w:r>
      <w:r w:rsidR="5A610155" w:rsidRPr="09245A3F">
        <w:rPr>
          <w:rFonts w:eastAsiaTheme="minorEastAsia"/>
          <w:color w:val="000000" w:themeColor="text1"/>
          <w:sz w:val="24"/>
          <w:szCs w:val="24"/>
        </w:rPr>
        <w:t xml:space="preserve"> skills</w:t>
      </w:r>
      <w:r w:rsidR="59CBDFF3" w:rsidRPr="09245A3F">
        <w:rPr>
          <w:rFonts w:eastAsiaTheme="minorEastAsia"/>
          <w:color w:val="000000" w:themeColor="text1"/>
          <w:sz w:val="24"/>
          <w:szCs w:val="24"/>
        </w:rPr>
        <w:t>.</w:t>
      </w:r>
      <w:r w:rsidR="77F04401" w:rsidRPr="09245A3F">
        <w:rPr>
          <w:rFonts w:eastAsiaTheme="minorEastAsia"/>
          <w:color w:val="000000" w:themeColor="text1"/>
          <w:sz w:val="24"/>
          <w:szCs w:val="24"/>
        </w:rPr>
        <w:t xml:space="preserve"> </w:t>
      </w:r>
      <w:r w:rsidR="1B26FAC2" w:rsidRPr="09245A3F">
        <w:rPr>
          <w:rFonts w:eastAsiaTheme="minorEastAsia"/>
          <w:sz w:val="24"/>
          <w:szCs w:val="24"/>
        </w:rPr>
        <w:t>In a</w:t>
      </w:r>
      <w:r w:rsidR="4690C4C7" w:rsidRPr="09245A3F">
        <w:rPr>
          <w:rFonts w:eastAsiaTheme="minorEastAsia"/>
          <w:sz w:val="24"/>
          <w:szCs w:val="24"/>
        </w:rPr>
        <w:t>cute care placement</w:t>
      </w:r>
      <w:r w:rsidR="3E057C37" w:rsidRPr="09245A3F">
        <w:rPr>
          <w:rFonts w:eastAsiaTheme="minorEastAsia"/>
          <w:sz w:val="24"/>
          <w:szCs w:val="24"/>
        </w:rPr>
        <w:t>s</w:t>
      </w:r>
      <w:r w:rsidR="6775AA9F" w:rsidRPr="09245A3F">
        <w:rPr>
          <w:rFonts w:eastAsiaTheme="minorEastAsia"/>
          <w:sz w:val="24"/>
          <w:szCs w:val="24"/>
        </w:rPr>
        <w:t>,</w:t>
      </w:r>
      <w:r w:rsidR="4690C4C7" w:rsidRPr="09245A3F">
        <w:rPr>
          <w:rFonts w:eastAsiaTheme="minorEastAsia"/>
          <w:sz w:val="24"/>
          <w:szCs w:val="24"/>
        </w:rPr>
        <w:t xml:space="preserve"> students are set task-orientated </w:t>
      </w:r>
      <w:r w:rsidR="5C821590" w:rsidRPr="09245A3F">
        <w:rPr>
          <w:rFonts w:eastAsiaTheme="minorEastAsia"/>
          <w:sz w:val="24"/>
          <w:szCs w:val="24"/>
        </w:rPr>
        <w:t>objectives and</w:t>
      </w:r>
      <w:r w:rsidR="4690C4C7" w:rsidRPr="09245A3F">
        <w:rPr>
          <w:rFonts w:eastAsiaTheme="minorEastAsia"/>
          <w:sz w:val="24"/>
          <w:szCs w:val="24"/>
        </w:rPr>
        <w:t xml:space="preserve"> must physically perform each skill </w:t>
      </w:r>
      <w:r w:rsidR="1F1C7D03" w:rsidRPr="09245A3F">
        <w:rPr>
          <w:rFonts w:eastAsiaTheme="minorEastAsia"/>
          <w:sz w:val="24"/>
          <w:szCs w:val="24"/>
        </w:rPr>
        <w:t>to</w:t>
      </w:r>
      <w:r w:rsidR="4690C4C7" w:rsidRPr="09245A3F">
        <w:rPr>
          <w:rFonts w:eastAsiaTheme="minorEastAsia"/>
          <w:sz w:val="24"/>
          <w:szCs w:val="24"/>
        </w:rPr>
        <w:t xml:space="preserve"> meet the requirement for proficiency sign-off </w:t>
      </w:r>
      <w:r w:rsidR="362EFB6F" w:rsidRPr="09245A3F">
        <w:rPr>
          <w:rFonts w:eastAsiaTheme="minorEastAsia"/>
          <w:sz w:val="24"/>
          <w:szCs w:val="24"/>
        </w:rPr>
        <w:t xml:space="preserve">without any consideration of </w:t>
      </w:r>
      <w:r w:rsidR="4690C4C7" w:rsidRPr="09245A3F">
        <w:rPr>
          <w:rFonts w:eastAsiaTheme="minorEastAsia"/>
          <w:sz w:val="24"/>
          <w:szCs w:val="24"/>
        </w:rPr>
        <w:t xml:space="preserve">the depth of knowledge and understanding </w:t>
      </w:r>
      <w:r w:rsidR="4690C4C7" w:rsidRPr="09245A3F">
        <w:rPr>
          <w:rFonts w:eastAsiaTheme="minorEastAsia"/>
          <w:color w:val="000000" w:themeColor="text1"/>
          <w:sz w:val="24"/>
          <w:szCs w:val="24"/>
        </w:rPr>
        <w:t>necessary for clinical decision-making in their post-registration rol</w:t>
      </w:r>
      <w:r w:rsidR="4D2F9CC2" w:rsidRPr="09245A3F">
        <w:rPr>
          <w:rFonts w:eastAsiaTheme="minorEastAsia"/>
          <w:color w:val="000000" w:themeColor="text1"/>
          <w:sz w:val="24"/>
          <w:szCs w:val="24"/>
        </w:rPr>
        <w:t>e</w:t>
      </w:r>
      <w:r w:rsidR="4690C4C7" w:rsidRPr="09245A3F">
        <w:rPr>
          <w:rFonts w:eastAsiaTheme="minorEastAsia"/>
          <w:color w:val="000000" w:themeColor="text1"/>
          <w:sz w:val="24"/>
          <w:szCs w:val="24"/>
        </w:rPr>
        <w:t>.</w:t>
      </w:r>
      <w:r w:rsidR="4690C4C7" w:rsidRPr="09245A3F">
        <w:rPr>
          <w:rFonts w:eastAsiaTheme="minorEastAsia"/>
          <w:sz w:val="24"/>
          <w:szCs w:val="24"/>
        </w:rPr>
        <w:t xml:space="preserve"> </w:t>
      </w:r>
      <w:r w:rsidR="1E71FC91" w:rsidRPr="09245A3F">
        <w:rPr>
          <w:rFonts w:eastAsiaTheme="minorEastAsia"/>
          <w:sz w:val="24"/>
          <w:szCs w:val="24"/>
        </w:rPr>
        <w:t>S</w:t>
      </w:r>
      <w:r w:rsidR="4690C4C7" w:rsidRPr="09245A3F">
        <w:rPr>
          <w:rFonts w:eastAsiaTheme="minorEastAsia"/>
          <w:sz w:val="24"/>
          <w:szCs w:val="24"/>
        </w:rPr>
        <w:t xml:space="preserve">tudents </w:t>
      </w:r>
      <w:r w:rsidR="0DDB2497" w:rsidRPr="09245A3F">
        <w:rPr>
          <w:rFonts w:eastAsiaTheme="minorEastAsia"/>
          <w:sz w:val="24"/>
          <w:szCs w:val="24"/>
        </w:rPr>
        <w:t xml:space="preserve">need </w:t>
      </w:r>
      <w:r w:rsidR="4690C4C7" w:rsidRPr="09245A3F">
        <w:rPr>
          <w:rFonts w:eastAsiaTheme="minorEastAsia"/>
          <w:sz w:val="24"/>
          <w:szCs w:val="24"/>
        </w:rPr>
        <w:t>to make links between the individual skill, the associated health need, and a holistic view of the patient which accounts for their mental health as well as their physical health</w:t>
      </w:r>
      <w:r w:rsidR="2495980B" w:rsidRPr="09245A3F">
        <w:rPr>
          <w:rFonts w:eastAsiaTheme="minorEastAsia"/>
          <w:sz w:val="24"/>
          <w:szCs w:val="24"/>
        </w:rPr>
        <w:t xml:space="preserve"> (</w:t>
      </w:r>
      <w:proofErr w:type="spellStart"/>
      <w:r w:rsidR="2495980B" w:rsidRPr="09245A3F">
        <w:rPr>
          <w:rFonts w:eastAsiaTheme="minorEastAsia"/>
          <w:sz w:val="24"/>
          <w:szCs w:val="24"/>
        </w:rPr>
        <w:t>Bifarin</w:t>
      </w:r>
      <w:proofErr w:type="spellEnd"/>
      <w:r w:rsidR="2495980B" w:rsidRPr="09245A3F">
        <w:rPr>
          <w:rFonts w:eastAsiaTheme="minorEastAsia"/>
          <w:sz w:val="24"/>
          <w:szCs w:val="24"/>
        </w:rPr>
        <w:t xml:space="preserve"> et al., 2024)</w:t>
      </w:r>
      <w:r w:rsidR="4690C4C7" w:rsidRPr="09245A3F">
        <w:rPr>
          <w:rFonts w:eastAsiaTheme="minorEastAsia"/>
          <w:sz w:val="24"/>
          <w:szCs w:val="24"/>
        </w:rPr>
        <w:t xml:space="preserve">. </w:t>
      </w:r>
      <w:r w:rsidR="16308890" w:rsidRPr="09245A3F">
        <w:rPr>
          <w:rFonts w:eastAsiaTheme="minorEastAsia"/>
          <w:color w:val="000000" w:themeColor="text1"/>
          <w:sz w:val="24"/>
          <w:szCs w:val="24"/>
        </w:rPr>
        <w:t>Educators have a pivotal role in</w:t>
      </w:r>
      <w:r w:rsidR="05856A31" w:rsidRPr="09245A3F">
        <w:rPr>
          <w:rFonts w:eastAsiaTheme="minorEastAsia"/>
          <w:color w:val="000000" w:themeColor="text1"/>
          <w:sz w:val="24"/>
          <w:szCs w:val="24"/>
        </w:rPr>
        <w:t xml:space="preserve"> ensuring that mental health nursing students can gain </w:t>
      </w:r>
      <w:r w:rsidR="4FF88EC0" w:rsidRPr="09245A3F">
        <w:rPr>
          <w:rFonts w:eastAsiaTheme="minorEastAsia"/>
          <w:color w:val="000000" w:themeColor="text1"/>
          <w:sz w:val="24"/>
          <w:szCs w:val="24"/>
        </w:rPr>
        <w:t>physical health</w:t>
      </w:r>
      <w:r w:rsidR="05856A31" w:rsidRPr="09245A3F">
        <w:rPr>
          <w:rFonts w:eastAsiaTheme="minorEastAsia"/>
          <w:color w:val="000000" w:themeColor="text1"/>
          <w:sz w:val="24"/>
          <w:szCs w:val="24"/>
        </w:rPr>
        <w:t xml:space="preserve"> skills </w:t>
      </w:r>
      <w:r w:rsidR="510B8417" w:rsidRPr="09245A3F">
        <w:rPr>
          <w:rFonts w:eastAsiaTheme="minorEastAsia"/>
          <w:color w:val="000000" w:themeColor="text1"/>
          <w:sz w:val="24"/>
          <w:szCs w:val="24"/>
        </w:rPr>
        <w:t>which compliment</w:t>
      </w:r>
      <w:r w:rsidR="05856A31" w:rsidRPr="09245A3F">
        <w:rPr>
          <w:rFonts w:eastAsiaTheme="minorEastAsia"/>
          <w:color w:val="000000" w:themeColor="text1"/>
          <w:sz w:val="24"/>
          <w:szCs w:val="24"/>
        </w:rPr>
        <w:t xml:space="preserve"> more nuanced mental health skills in communication</w:t>
      </w:r>
      <w:r w:rsidR="3FAB9828" w:rsidRPr="09245A3F">
        <w:rPr>
          <w:rFonts w:eastAsiaTheme="minorEastAsia"/>
          <w:color w:val="000000" w:themeColor="text1"/>
          <w:sz w:val="24"/>
          <w:szCs w:val="24"/>
        </w:rPr>
        <w:t>,</w:t>
      </w:r>
      <w:r w:rsidR="3FAB9828" w:rsidRPr="09245A3F">
        <w:rPr>
          <w:rFonts w:eastAsiaTheme="minorEastAsia"/>
          <w:sz w:val="24"/>
          <w:szCs w:val="24"/>
        </w:rPr>
        <w:t xml:space="preserve"> therapeutic relationships, critical </w:t>
      </w:r>
      <w:r w:rsidR="5B39BFD7" w:rsidRPr="09245A3F">
        <w:rPr>
          <w:rFonts w:eastAsiaTheme="minorEastAsia"/>
          <w:sz w:val="24"/>
          <w:szCs w:val="24"/>
        </w:rPr>
        <w:t>thinking,</w:t>
      </w:r>
      <w:r w:rsidR="3FAB9828" w:rsidRPr="09245A3F">
        <w:rPr>
          <w:rFonts w:eastAsiaTheme="minorEastAsia"/>
          <w:sz w:val="24"/>
          <w:szCs w:val="24"/>
        </w:rPr>
        <w:t xml:space="preserve"> and values-based decision making.</w:t>
      </w:r>
    </w:p>
    <w:p w14:paraId="6F03A2A0" w14:textId="77777777" w:rsidR="00100D23" w:rsidRPr="00331830" w:rsidRDefault="00100D23" w:rsidP="09245A3F">
      <w:pPr>
        <w:spacing w:line="480" w:lineRule="auto"/>
        <w:rPr>
          <w:rFonts w:eastAsiaTheme="minorEastAsia"/>
          <w:sz w:val="24"/>
          <w:szCs w:val="24"/>
        </w:rPr>
      </w:pPr>
    </w:p>
    <w:p w14:paraId="728E74DA" w14:textId="3D995C43" w:rsidR="00EF7EF5" w:rsidRPr="00331830" w:rsidRDefault="3DC3B8FE" w:rsidP="09245A3F">
      <w:pPr>
        <w:spacing w:line="480" w:lineRule="auto"/>
        <w:jc w:val="center"/>
        <w:rPr>
          <w:rFonts w:eastAsiaTheme="minorEastAsia"/>
          <w:b/>
          <w:bCs/>
          <w:sz w:val="24"/>
          <w:szCs w:val="24"/>
          <w:u w:val="single"/>
        </w:rPr>
      </w:pPr>
      <w:r w:rsidRPr="09245A3F">
        <w:rPr>
          <w:rFonts w:eastAsiaTheme="minorEastAsia"/>
          <w:b/>
          <w:bCs/>
          <w:sz w:val="24"/>
          <w:szCs w:val="24"/>
          <w:u w:val="single"/>
        </w:rPr>
        <w:t>T</w:t>
      </w:r>
      <w:r w:rsidR="37E154BC" w:rsidRPr="09245A3F">
        <w:rPr>
          <w:rFonts w:eastAsiaTheme="minorEastAsia"/>
          <w:b/>
          <w:bCs/>
          <w:sz w:val="24"/>
          <w:szCs w:val="24"/>
          <w:u w:val="single"/>
        </w:rPr>
        <w:t>HE SOLUTION</w:t>
      </w:r>
    </w:p>
    <w:p w14:paraId="7C144D3F" w14:textId="77777777" w:rsidR="005A76DA" w:rsidRDefault="5B4FBBA8" w:rsidP="09245A3F">
      <w:pPr>
        <w:spacing w:after="0" w:line="480" w:lineRule="auto"/>
        <w:rPr>
          <w:rFonts w:eastAsiaTheme="minorEastAsia"/>
          <w:sz w:val="24"/>
          <w:szCs w:val="24"/>
        </w:rPr>
      </w:pPr>
      <w:r w:rsidRPr="09245A3F">
        <w:rPr>
          <w:rFonts w:eastAsiaTheme="minorEastAsia"/>
          <w:color w:val="000000" w:themeColor="text1"/>
          <w:sz w:val="24"/>
          <w:szCs w:val="24"/>
        </w:rPr>
        <w:t xml:space="preserve">Within mental health nursing education there now exists a persistent conflict between </w:t>
      </w:r>
      <w:r w:rsidR="22AE7BC5" w:rsidRPr="09245A3F">
        <w:rPr>
          <w:rFonts w:eastAsiaTheme="minorEastAsia"/>
          <w:color w:val="000000" w:themeColor="text1"/>
          <w:sz w:val="24"/>
          <w:szCs w:val="24"/>
        </w:rPr>
        <w:t>P</w:t>
      </w:r>
      <w:r w:rsidRPr="09245A3F">
        <w:rPr>
          <w:rFonts w:eastAsiaTheme="minorEastAsia"/>
          <w:color w:val="000000" w:themeColor="text1"/>
          <w:sz w:val="24"/>
          <w:szCs w:val="24"/>
        </w:rPr>
        <w:t xml:space="preserve">ractice </w:t>
      </w:r>
      <w:r w:rsidR="4A797CCF" w:rsidRPr="09245A3F">
        <w:rPr>
          <w:rFonts w:eastAsiaTheme="minorEastAsia"/>
          <w:color w:val="000000" w:themeColor="text1"/>
          <w:sz w:val="24"/>
          <w:szCs w:val="24"/>
        </w:rPr>
        <w:t>A</w:t>
      </w:r>
      <w:r w:rsidRPr="09245A3F">
        <w:rPr>
          <w:rFonts w:eastAsiaTheme="minorEastAsia"/>
          <w:color w:val="000000" w:themeColor="text1"/>
          <w:sz w:val="24"/>
          <w:szCs w:val="24"/>
        </w:rPr>
        <w:t xml:space="preserve">ssessors evaluating the profession-wide proficiencies mandated by the NMC </w:t>
      </w:r>
      <w:r w:rsidR="25892C2B" w:rsidRPr="09245A3F">
        <w:rPr>
          <w:rFonts w:eastAsiaTheme="minorEastAsia"/>
          <w:color w:val="000000" w:themeColor="text1"/>
          <w:sz w:val="24"/>
          <w:szCs w:val="24"/>
        </w:rPr>
        <w:t>(2018)</w:t>
      </w:r>
      <w:r w:rsidRPr="09245A3F">
        <w:rPr>
          <w:rFonts w:eastAsiaTheme="minorEastAsia"/>
          <w:color w:val="000000" w:themeColor="text1"/>
          <w:sz w:val="24"/>
          <w:szCs w:val="24"/>
        </w:rPr>
        <w:t xml:space="preserve"> and </w:t>
      </w:r>
      <w:r w:rsidR="64D5DD4A" w:rsidRPr="09245A3F">
        <w:rPr>
          <w:rFonts w:eastAsiaTheme="minorEastAsia"/>
          <w:color w:val="000000" w:themeColor="text1"/>
          <w:sz w:val="24"/>
          <w:szCs w:val="24"/>
        </w:rPr>
        <w:t>mental health</w:t>
      </w:r>
      <w:r w:rsidRPr="09245A3F">
        <w:rPr>
          <w:rFonts w:eastAsiaTheme="minorEastAsia"/>
          <w:color w:val="000000" w:themeColor="text1"/>
          <w:sz w:val="24"/>
          <w:szCs w:val="24"/>
        </w:rPr>
        <w:t xml:space="preserve"> nursing students striving to meet these standards.</w:t>
      </w:r>
      <w:r w:rsidRPr="09245A3F">
        <w:rPr>
          <w:rFonts w:eastAsiaTheme="minorEastAsia"/>
          <w:sz w:val="24"/>
          <w:szCs w:val="24"/>
        </w:rPr>
        <w:t xml:space="preserve"> For educators, it can be difficult to effectively support both parties, but a potential solution lies in contextualising proficiencies for the </w:t>
      </w:r>
      <w:r w:rsidR="3099A8A6" w:rsidRPr="09245A3F">
        <w:rPr>
          <w:rFonts w:eastAsiaTheme="minorEastAsia"/>
          <w:sz w:val="24"/>
          <w:szCs w:val="24"/>
        </w:rPr>
        <w:t>m</w:t>
      </w:r>
      <w:r w:rsidRPr="09245A3F">
        <w:rPr>
          <w:rFonts w:eastAsiaTheme="minorEastAsia"/>
          <w:sz w:val="24"/>
          <w:szCs w:val="24"/>
        </w:rPr>
        <w:t xml:space="preserve">ental </w:t>
      </w:r>
      <w:r w:rsidR="570A37CF" w:rsidRPr="09245A3F">
        <w:rPr>
          <w:rFonts w:eastAsiaTheme="minorEastAsia"/>
          <w:sz w:val="24"/>
          <w:szCs w:val="24"/>
        </w:rPr>
        <w:t>h</w:t>
      </w:r>
      <w:r w:rsidRPr="09245A3F">
        <w:rPr>
          <w:rFonts w:eastAsiaTheme="minorEastAsia"/>
          <w:sz w:val="24"/>
          <w:szCs w:val="24"/>
        </w:rPr>
        <w:t xml:space="preserve">ealth </w:t>
      </w:r>
      <w:r w:rsidR="333CD88C" w:rsidRPr="09245A3F">
        <w:rPr>
          <w:rFonts w:eastAsiaTheme="minorEastAsia"/>
          <w:sz w:val="24"/>
          <w:szCs w:val="24"/>
        </w:rPr>
        <w:t>n</w:t>
      </w:r>
      <w:r w:rsidRPr="09245A3F">
        <w:rPr>
          <w:rFonts w:eastAsiaTheme="minorEastAsia"/>
          <w:sz w:val="24"/>
          <w:szCs w:val="24"/>
        </w:rPr>
        <w:t xml:space="preserve">ursing </w:t>
      </w:r>
      <w:r w:rsidR="63B7424F" w:rsidRPr="09245A3F">
        <w:rPr>
          <w:rFonts w:eastAsiaTheme="minorEastAsia"/>
          <w:sz w:val="24"/>
          <w:szCs w:val="24"/>
        </w:rPr>
        <w:t xml:space="preserve">student </w:t>
      </w:r>
      <w:r w:rsidRPr="09245A3F">
        <w:rPr>
          <w:rFonts w:eastAsiaTheme="minorEastAsia"/>
          <w:sz w:val="24"/>
          <w:szCs w:val="24"/>
        </w:rPr>
        <w:t>audience</w:t>
      </w:r>
      <w:r w:rsidRPr="09245A3F">
        <w:rPr>
          <w:rFonts w:eastAsiaTheme="minorEastAsia"/>
          <w:color w:val="000000" w:themeColor="text1"/>
          <w:sz w:val="24"/>
          <w:szCs w:val="24"/>
        </w:rPr>
        <w:t xml:space="preserve">, integrating them into pre-registration programmes in a way that values the role of the </w:t>
      </w:r>
      <w:r w:rsidR="7A646510" w:rsidRPr="09245A3F">
        <w:rPr>
          <w:rFonts w:eastAsiaTheme="minorEastAsia"/>
          <w:color w:val="000000" w:themeColor="text1"/>
          <w:sz w:val="24"/>
          <w:szCs w:val="24"/>
        </w:rPr>
        <w:t>M</w:t>
      </w:r>
      <w:r w:rsidR="430D5081" w:rsidRPr="09245A3F">
        <w:rPr>
          <w:rFonts w:eastAsiaTheme="minorEastAsia"/>
          <w:color w:val="000000" w:themeColor="text1"/>
          <w:sz w:val="24"/>
          <w:szCs w:val="24"/>
        </w:rPr>
        <w:t xml:space="preserve">ental </w:t>
      </w:r>
      <w:r w:rsidR="5DF5C4D6" w:rsidRPr="09245A3F">
        <w:rPr>
          <w:rFonts w:eastAsiaTheme="minorEastAsia"/>
          <w:color w:val="000000" w:themeColor="text1"/>
          <w:sz w:val="24"/>
          <w:szCs w:val="24"/>
        </w:rPr>
        <w:t>H</w:t>
      </w:r>
      <w:r w:rsidR="430D5081" w:rsidRPr="09245A3F">
        <w:rPr>
          <w:rFonts w:eastAsiaTheme="minorEastAsia"/>
          <w:color w:val="000000" w:themeColor="text1"/>
          <w:sz w:val="24"/>
          <w:szCs w:val="24"/>
        </w:rPr>
        <w:t xml:space="preserve">ealth </w:t>
      </w:r>
      <w:r w:rsidR="08A84D23" w:rsidRPr="09245A3F">
        <w:rPr>
          <w:rFonts w:eastAsiaTheme="minorEastAsia"/>
          <w:color w:val="000000" w:themeColor="text1"/>
          <w:sz w:val="24"/>
          <w:szCs w:val="24"/>
        </w:rPr>
        <w:t>N</w:t>
      </w:r>
      <w:r w:rsidR="430D5081" w:rsidRPr="09245A3F">
        <w:rPr>
          <w:rFonts w:eastAsiaTheme="minorEastAsia"/>
          <w:color w:val="000000" w:themeColor="text1"/>
          <w:sz w:val="24"/>
          <w:szCs w:val="24"/>
        </w:rPr>
        <w:t>urse</w:t>
      </w:r>
      <w:r w:rsidRPr="09245A3F">
        <w:rPr>
          <w:rFonts w:eastAsiaTheme="minorEastAsia"/>
          <w:color w:val="000000" w:themeColor="text1"/>
          <w:sz w:val="24"/>
          <w:szCs w:val="24"/>
        </w:rPr>
        <w:t xml:space="preserve"> and embeds skill-based tasks into the specialised clinical settings and patient groups.</w:t>
      </w:r>
      <w:r w:rsidR="09735964" w:rsidRPr="09245A3F">
        <w:rPr>
          <w:rFonts w:eastAsiaTheme="minorEastAsia"/>
          <w:color w:val="000000" w:themeColor="text1"/>
          <w:sz w:val="24"/>
          <w:szCs w:val="24"/>
        </w:rPr>
        <w:t xml:space="preserve"> </w:t>
      </w:r>
      <w:r w:rsidR="09735964" w:rsidRPr="09245A3F">
        <w:rPr>
          <w:rFonts w:eastAsiaTheme="minorEastAsia"/>
          <w:sz w:val="24"/>
          <w:szCs w:val="24"/>
        </w:rPr>
        <w:t xml:space="preserve">By providing clear links between physical health skills and mental health practice, educators </w:t>
      </w:r>
      <w:r w:rsidR="09735964" w:rsidRPr="09245A3F">
        <w:rPr>
          <w:rFonts w:eastAsiaTheme="minorEastAsia"/>
          <w:sz w:val="24"/>
          <w:szCs w:val="24"/>
        </w:rPr>
        <w:lastRenderedPageBreak/>
        <w:t xml:space="preserve">can constructively align the learning opportunities available in a </w:t>
      </w:r>
      <w:r w:rsidR="37552F5B" w:rsidRPr="09245A3F">
        <w:rPr>
          <w:rFonts w:eastAsiaTheme="minorEastAsia"/>
          <w:sz w:val="24"/>
          <w:szCs w:val="24"/>
        </w:rPr>
        <w:t>mental health setting</w:t>
      </w:r>
      <w:r w:rsidR="09735964" w:rsidRPr="09245A3F">
        <w:rPr>
          <w:rFonts w:eastAsiaTheme="minorEastAsia"/>
          <w:sz w:val="24"/>
          <w:szCs w:val="24"/>
        </w:rPr>
        <w:t xml:space="preserve"> with the prescribed assessment of NMC proficiencies.</w:t>
      </w:r>
    </w:p>
    <w:p w14:paraId="2F2284B8" w14:textId="77777777" w:rsidR="00090C53" w:rsidRDefault="00090C53" w:rsidP="09245A3F">
      <w:pPr>
        <w:spacing w:after="0" w:line="480" w:lineRule="auto"/>
        <w:rPr>
          <w:rFonts w:eastAsiaTheme="minorEastAsia"/>
          <w:sz w:val="24"/>
          <w:szCs w:val="24"/>
        </w:rPr>
      </w:pPr>
    </w:p>
    <w:p w14:paraId="5FDC93B4" w14:textId="58E100A4" w:rsidR="005A76DA" w:rsidRDefault="572F12AB" w:rsidP="09245A3F">
      <w:pPr>
        <w:spacing w:before="240" w:after="0" w:line="480" w:lineRule="auto"/>
        <w:rPr>
          <w:rFonts w:eastAsiaTheme="minorEastAsia"/>
          <w:color w:val="000000" w:themeColor="text1"/>
          <w:sz w:val="24"/>
          <w:szCs w:val="24"/>
        </w:rPr>
      </w:pPr>
      <w:r w:rsidRPr="09245A3F">
        <w:rPr>
          <w:rFonts w:eastAsiaTheme="minorEastAsia"/>
          <w:color w:val="000000" w:themeColor="text1"/>
          <w:sz w:val="24"/>
          <w:szCs w:val="24"/>
        </w:rPr>
        <w:t>The Proficienc</w:t>
      </w:r>
      <w:r w:rsidR="00943930" w:rsidRPr="09245A3F">
        <w:rPr>
          <w:rFonts w:eastAsiaTheme="minorEastAsia"/>
          <w:color w:val="000000" w:themeColor="text1"/>
          <w:sz w:val="24"/>
          <w:szCs w:val="24"/>
        </w:rPr>
        <w:t>ies</w:t>
      </w:r>
      <w:r w:rsidRPr="09245A3F">
        <w:rPr>
          <w:rFonts w:eastAsiaTheme="minorEastAsia"/>
          <w:color w:val="000000" w:themeColor="text1"/>
          <w:sz w:val="24"/>
          <w:szCs w:val="24"/>
        </w:rPr>
        <w:t xml:space="preserve"> Directory is an innovative and sustainable teaching method</w:t>
      </w:r>
      <w:r w:rsidR="001B244B" w:rsidRPr="09245A3F">
        <w:rPr>
          <w:rFonts w:eastAsiaTheme="minorEastAsia"/>
          <w:color w:val="000000" w:themeColor="text1"/>
          <w:sz w:val="24"/>
          <w:szCs w:val="24"/>
        </w:rPr>
        <w:t>, providing</w:t>
      </w:r>
      <w:r w:rsidRPr="09245A3F">
        <w:rPr>
          <w:rFonts w:eastAsiaTheme="minorEastAsia"/>
          <w:color w:val="000000" w:themeColor="text1"/>
          <w:sz w:val="24"/>
          <w:szCs w:val="24"/>
        </w:rPr>
        <w:t xml:space="preserve"> a resource for </w:t>
      </w:r>
      <w:r w:rsidR="45B6FB5A" w:rsidRPr="09245A3F">
        <w:rPr>
          <w:rFonts w:eastAsiaTheme="minorEastAsia"/>
          <w:color w:val="000000" w:themeColor="text1"/>
          <w:sz w:val="24"/>
          <w:szCs w:val="24"/>
        </w:rPr>
        <w:t xml:space="preserve">mental health nursing </w:t>
      </w:r>
      <w:r w:rsidRPr="09245A3F">
        <w:rPr>
          <w:rFonts w:eastAsiaTheme="minorEastAsia"/>
          <w:color w:val="000000" w:themeColor="text1"/>
          <w:sz w:val="24"/>
          <w:szCs w:val="24"/>
        </w:rPr>
        <w:t xml:space="preserve">students and their </w:t>
      </w:r>
      <w:r w:rsidR="6206FEAE" w:rsidRPr="09245A3F">
        <w:rPr>
          <w:rFonts w:eastAsiaTheme="minorEastAsia"/>
          <w:color w:val="000000" w:themeColor="text1"/>
          <w:sz w:val="24"/>
          <w:szCs w:val="24"/>
        </w:rPr>
        <w:t>P</w:t>
      </w:r>
      <w:r w:rsidR="163E095B" w:rsidRPr="09245A3F">
        <w:rPr>
          <w:rFonts w:eastAsiaTheme="minorEastAsia"/>
          <w:color w:val="000000" w:themeColor="text1"/>
          <w:sz w:val="24"/>
          <w:szCs w:val="24"/>
        </w:rPr>
        <w:t xml:space="preserve">ractice </w:t>
      </w:r>
      <w:r w:rsidR="647A0B0E" w:rsidRPr="09245A3F">
        <w:rPr>
          <w:rFonts w:eastAsiaTheme="minorEastAsia"/>
          <w:color w:val="000000" w:themeColor="text1"/>
          <w:sz w:val="24"/>
          <w:szCs w:val="24"/>
        </w:rPr>
        <w:t>A</w:t>
      </w:r>
      <w:r w:rsidR="163E095B" w:rsidRPr="09245A3F">
        <w:rPr>
          <w:rFonts w:eastAsiaTheme="minorEastAsia"/>
          <w:color w:val="000000" w:themeColor="text1"/>
          <w:sz w:val="24"/>
          <w:szCs w:val="24"/>
        </w:rPr>
        <w:t>ssessors</w:t>
      </w:r>
      <w:r w:rsidRPr="09245A3F">
        <w:rPr>
          <w:rFonts w:eastAsiaTheme="minorEastAsia"/>
          <w:color w:val="000000" w:themeColor="text1"/>
          <w:sz w:val="24"/>
          <w:szCs w:val="24"/>
        </w:rPr>
        <w:t xml:space="preserve"> </w:t>
      </w:r>
      <w:r w:rsidR="001B244B" w:rsidRPr="09245A3F">
        <w:rPr>
          <w:rFonts w:eastAsiaTheme="minorEastAsia"/>
          <w:color w:val="000000" w:themeColor="text1"/>
          <w:sz w:val="24"/>
          <w:szCs w:val="24"/>
        </w:rPr>
        <w:t>during</w:t>
      </w:r>
      <w:r w:rsidRPr="09245A3F">
        <w:rPr>
          <w:rFonts w:eastAsiaTheme="minorEastAsia"/>
          <w:color w:val="000000" w:themeColor="text1"/>
          <w:sz w:val="24"/>
          <w:szCs w:val="24"/>
        </w:rPr>
        <w:t xml:space="preserve"> practice placements. </w:t>
      </w:r>
      <w:r w:rsidR="0007436E" w:rsidRPr="09245A3F">
        <w:rPr>
          <w:rFonts w:eastAsiaTheme="minorEastAsia"/>
          <w:color w:val="000000" w:themeColor="text1"/>
          <w:sz w:val="24"/>
          <w:szCs w:val="24"/>
        </w:rPr>
        <w:t>Currently, the directory is accessed by</w:t>
      </w:r>
      <w:r w:rsidR="477B4273" w:rsidRPr="09245A3F">
        <w:rPr>
          <w:rFonts w:eastAsiaTheme="minorEastAsia"/>
          <w:color w:val="000000" w:themeColor="text1"/>
          <w:sz w:val="24"/>
          <w:szCs w:val="24"/>
        </w:rPr>
        <w:t xml:space="preserve"> </w:t>
      </w:r>
      <w:r w:rsidR="611E61AA" w:rsidRPr="09245A3F">
        <w:rPr>
          <w:rFonts w:eastAsiaTheme="minorEastAsia"/>
          <w:color w:val="000000" w:themeColor="text1"/>
          <w:sz w:val="24"/>
          <w:szCs w:val="24"/>
        </w:rPr>
        <w:t xml:space="preserve">the </w:t>
      </w:r>
      <w:r w:rsidR="5ABEE6B5" w:rsidRPr="09245A3F">
        <w:rPr>
          <w:rFonts w:eastAsiaTheme="minorEastAsia"/>
          <w:color w:val="000000" w:themeColor="text1"/>
          <w:sz w:val="24"/>
          <w:szCs w:val="24"/>
        </w:rPr>
        <w:t>HEI</w:t>
      </w:r>
      <w:r w:rsidR="611E61AA" w:rsidRPr="09245A3F">
        <w:rPr>
          <w:rFonts w:eastAsiaTheme="minorEastAsia"/>
          <w:color w:val="000000" w:themeColor="text1"/>
          <w:sz w:val="24"/>
          <w:szCs w:val="24"/>
        </w:rPr>
        <w:t>’s</w:t>
      </w:r>
      <w:r w:rsidR="0007436E" w:rsidRPr="09245A3F">
        <w:rPr>
          <w:rFonts w:eastAsiaTheme="minorEastAsia"/>
          <w:color w:val="000000" w:themeColor="text1"/>
          <w:sz w:val="24"/>
          <w:szCs w:val="24"/>
        </w:rPr>
        <w:t xml:space="preserve"> </w:t>
      </w:r>
      <w:r w:rsidR="477B4273" w:rsidRPr="09245A3F">
        <w:rPr>
          <w:rFonts w:eastAsiaTheme="minorEastAsia"/>
          <w:color w:val="000000" w:themeColor="text1"/>
          <w:sz w:val="24"/>
          <w:szCs w:val="24"/>
        </w:rPr>
        <w:t xml:space="preserve">mental health nursing </w:t>
      </w:r>
      <w:r w:rsidR="0007436E" w:rsidRPr="09245A3F">
        <w:rPr>
          <w:rFonts w:eastAsiaTheme="minorEastAsia"/>
          <w:color w:val="000000" w:themeColor="text1"/>
          <w:sz w:val="24"/>
          <w:szCs w:val="24"/>
        </w:rPr>
        <w:t xml:space="preserve">students </w:t>
      </w:r>
      <w:r w:rsidRPr="09245A3F">
        <w:rPr>
          <w:rFonts w:eastAsiaTheme="minorEastAsia"/>
          <w:color w:val="000000" w:themeColor="text1"/>
          <w:sz w:val="24"/>
          <w:szCs w:val="24"/>
        </w:rPr>
        <w:t>through their</w:t>
      </w:r>
      <w:r w:rsidR="0007436E" w:rsidRPr="09245A3F">
        <w:rPr>
          <w:rFonts w:eastAsiaTheme="minorEastAsia"/>
          <w:color w:val="000000" w:themeColor="text1"/>
          <w:sz w:val="24"/>
          <w:szCs w:val="24"/>
        </w:rPr>
        <w:t xml:space="preserve"> online</w:t>
      </w:r>
      <w:r w:rsidRPr="09245A3F">
        <w:rPr>
          <w:rFonts w:eastAsiaTheme="minorEastAsia"/>
          <w:color w:val="000000" w:themeColor="text1"/>
          <w:sz w:val="24"/>
          <w:szCs w:val="24"/>
        </w:rPr>
        <w:t xml:space="preserve"> </w:t>
      </w:r>
      <w:proofErr w:type="spellStart"/>
      <w:r w:rsidRPr="09245A3F">
        <w:rPr>
          <w:rFonts w:eastAsiaTheme="minorEastAsia"/>
          <w:color w:val="000000" w:themeColor="text1"/>
          <w:sz w:val="24"/>
          <w:szCs w:val="24"/>
        </w:rPr>
        <w:t>Black</w:t>
      </w:r>
      <w:r w:rsidR="0007436E" w:rsidRPr="09245A3F">
        <w:rPr>
          <w:rFonts w:eastAsiaTheme="minorEastAsia"/>
          <w:color w:val="000000" w:themeColor="text1"/>
          <w:sz w:val="24"/>
          <w:szCs w:val="24"/>
        </w:rPr>
        <w:t>B</w:t>
      </w:r>
      <w:r w:rsidRPr="09245A3F">
        <w:rPr>
          <w:rFonts w:eastAsiaTheme="minorEastAsia"/>
          <w:color w:val="000000" w:themeColor="text1"/>
          <w:sz w:val="24"/>
          <w:szCs w:val="24"/>
        </w:rPr>
        <w:t>oard</w:t>
      </w:r>
      <w:proofErr w:type="spellEnd"/>
      <w:r w:rsidRPr="09245A3F">
        <w:rPr>
          <w:rFonts w:eastAsiaTheme="minorEastAsia"/>
          <w:color w:val="000000" w:themeColor="text1"/>
          <w:sz w:val="24"/>
          <w:szCs w:val="24"/>
        </w:rPr>
        <w:t xml:space="preserve"> module. </w:t>
      </w:r>
      <w:r w:rsidR="006017D4" w:rsidRPr="09245A3F">
        <w:rPr>
          <w:rFonts w:eastAsiaTheme="minorEastAsia"/>
          <w:color w:val="000000" w:themeColor="text1"/>
          <w:sz w:val="24"/>
          <w:szCs w:val="24"/>
        </w:rPr>
        <w:t xml:space="preserve">Two parallel </w:t>
      </w:r>
      <w:r w:rsidR="00A3758B" w:rsidRPr="09245A3F">
        <w:rPr>
          <w:rFonts w:eastAsiaTheme="minorEastAsia"/>
          <w:color w:val="000000" w:themeColor="text1"/>
          <w:sz w:val="24"/>
          <w:szCs w:val="24"/>
        </w:rPr>
        <w:t xml:space="preserve">directories have been created, </w:t>
      </w:r>
      <w:r w:rsidR="00C84F19" w:rsidRPr="09245A3F">
        <w:rPr>
          <w:rFonts w:eastAsiaTheme="minorEastAsia"/>
          <w:color w:val="000000" w:themeColor="text1"/>
          <w:sz w:val="24"/>
          <w:szCs w:val="24"/>
        </w:rPr>
        <w:t xml:space="preserve">one for Part 2 and one for Part 3 of the undergraduate </w:t>
      </w:r>
      <w:r w:rsidR="3B7FE8D6" w:rsidRPr="09245A3F">
        <w:rPr>
          <w:rFonts w:eastAsiaTheme="minorEastAsia"/>
          <w:color w:val="000000" w:themeColor="text1"/>
          <w:sz w:val="24"/>
          <w:szCs w:val="24"/>
        </w:rPr>
        <w:t xml:space="preserve">mental health </w:t>
      </w:r>
      <w:r w:rsidR="00C84F19" w:rsidRPr="09245A3F">
        <w:rPr>
          <w:rFonts w:eastAsiaTheme="minorEastAsia"/>
          <w:color w:val="000000" w:themeColor="text1"/>
          <w:sz w:val="24"/>
          <w:szCs w:val="24"/>
        </w:rPr>
        <w:t>nursing programme</w:t>
      </w:r>
      <w:r w:rsidR="00083E40" w:rsidRPr="09245A3F">
        <w:rPr>
          <w:rFonts w:eastAsiaTheme="minorEastAsia"/>
          <w:color w:val="000000" w:themeColor="text1"/>
          <w:sz w:val="24"/>
          <w:szCs w:val="24"/>
        </w:rPr>
        <w:t>, with each directory providing resources which link directly to the NMC proficiencies mapped to that stage of the programme. U</w:t>
      </w:r>
      <w:r w:rsidRPr="09245A3F">
        <w:rPr>
          <w:rFonts w:eastAsiaTheme="minorEastAsia"/>
          <w:color w:val="000000" w:themeColor="text1"/>
          <w:sz w:val="24"/>
          <w:szCs w:val="24"/>
        </w:rPr>
        <w:t>tilis</w:t>
      </w:r>
      <w:r w:rsidR="00025817" w:rsidRPr="09245A3F">
        <w:rPr>
          <w:rFonts w:eastAsiaTheme="minorEastAsia"/>
          <w:color w:val="000000" w:themeColor="text1"/>
          <w:sz w:val="24"/>
          <w:szCs w:val="24"/>
        </w:rPr>
        <w:t>ing</w:t>
      </w:r>
      <w:r w:rsidRPr="09245A3F">
        <w:rPr>
          <w:rFonts w:eastAsiaTheme="minorEastAsia"/>
          <w:color w:val="000000" w:themeColor="text1"/>
          <w:sz w:val="24"/>
          <w:szCs w:val="24"/>
        </w:rPr>
        <w:t xml:space="preserve"> the</w:t>
      </w:r>
      <w:r w:rsidR="1B4AB520" w:rsidRPr="09245A3F">
        <w:rPr>
          <w:rFonts w:eastAsiaTheme="minorEastAsia"/>
          <w:color w:val="000000" w:themeColor="text1"/>
          <w:sz w:val="24"/>
          <w:szCs w:val="24"/>
        </w:rPr>
        <w:t xml:space="preserve"> </w:t>
      </w:r>
      <w:r w:rsidR="58001B36" w:rsidRPr="09245A3F">
        <w:rPr>
          <w:rFonts w:eastAsiaTheme="minorEastAsia"/>
          <w:color w:val="000000" w:themeColor="text1"/>
          <w:sz w:val="24"/>
          <w:szCs w:val="24"/>
        </w:rPr>
        <w:t>HEI</w:t>
      </w:r>
      <w:r w:rsidR="48DADE1E" w:rsidRPr="09245A3F">
        <w:rPr>
          <w:rFonts w:eastAsiaTheme="minorEastAsia"/>
          <w:color w:val="000000" w:themeColor="text1"/>
          <w:sz w:val="24"/>
          <w:szCs w:val="24"/>
        </w:rPr>
        <w:t>’s</w:t>
      </w:r>
      <w:r w:rsidR="1B4AB520" w:rsidRPr="09245A3F">
        <w:rPr>
          <w:rFonts w:eastAsiaTheme="minorEastAsia"/>
          <w:color w:val="000000" w:themeColor="text1"/>
          <w:sz w:val="24"/>
          <w:szCs w:val="24"/>
        </w:rPr>
        <w:t xml:space="preserve"> </w:t>
      </w:r>
      <w:r w:rsidRPr="09245A3F">
        <w:rPr>
          <w:rFonts w:eastAsiaTheme="minorEastAsia"/>
          <w:color w:val="000000" w:themeColor="text1"/>
          <w:sz w:val="24"/>
          <w:szCs w:val="24"/>
        </w:rPr>
        <w:t>own technology and communication media</w:t>
      </w:r>
      <w:r w:rsidR="00025817" w:rsidRPr="09245A3F">
        <w:rPr>
          <w:rFonts w:eastAsiaTheme="minorEastAsia"/>
          <w:color w:val="000000" w:themeColor="text1"/>
          <w:sz w:val="24"/>
          <w:szCs w:val="24"/>
        </w:rPr>
        <w:t xml:space="preserve"> </w:t>
      </w:r>
      <w:r w:rsidR="00083E40" w:rsidRPr="09245A3F">
        <w:rPr>
          <w:rFonts w:eastAsiaTheme="minorEastAsia"/>
          <w:color w:val="000000" w:themeColor="text1"/>
          <w:sz w:val="24"/>
          <w:szCs w:val="24"/>
        </w:rPr>
        <w:t xml:space="preserve">has ensured that </w:t>
      </w:r>
      <w:r w:rsidR="00025817" w:rsidRPr="09245A3F">
        <w:rPr>
          <w:rFonts w:eastAsiaTheme="minorEastAsia"/>
          <w:color w:val="000000" w:themeColor="text1"/>
          <w:sz w:val="24"/>
          <w:szCs w:val="24"/>
        </w:rPr>
        <w:t>there have been minimal costs attached</w:t>
      </w:r>
      <w:r w:rsidR="00083E40" w:rsidRPr="09245A3F">
        <w:rPr>
          <w:rFonts w:eastAsiaTheme="minorEastAsia"/>
          <w:color w:val="000000" w:themeColor="text1"/>
          <w:sz w:val="24"/>
          <w:szCs w:val="24"/>
        </w:rPr>
        <w:t>,</w:t>
      </w:r>
      <w:r w:rsidRPr="09245A3F">
        <w:rPr>
          <w:rFonts w:eastAsiaTheme="minorEastAsia"/>
          <w:color w:val="000000" w:themeColor="text1"/>
          <w:sz w:val="24"/>
          <w:szCs w:val="24"/>
        </w:rPr>
        <w:t xml:space="preserve"> other than those associated with academic time to </w:t>
      </w:r>
      <w:r w:rsidR="00C23069" w:rsidRPr="09245A3F">
        <w:rPr>
          <w:rFonts w:eastAsiaTheme="minorEastAsia"/>
          <w:color w:val="000000" w:themeColor="text1"/>
          <w:sz w:val="24"/>
          <w:szCs w:val="24"/>
        </w:rPr>
        <w:t>create and</w:t>
      </w:r>
      <w:r w:rsidRPr="09245A3F">
        <w:rPr>
          <w:rFonts w:eastAsiaTheme="minorEastAsia"/>
          <w:color w:val="000000" w:themeColor="text1"/>
          <w:sz w:val="24"/>
          <w:szCs w:val="24"/>
        </w:rPr>
        <w:t xml:space="preserve"> update the learning resources and materials</w:t>
      </w:r>
      <w:r w:rsidR="00C23069" w:rsidRPr="09245A3F">
        <w:rPr>
          <w:rFonts w:eastAsiaTheme="minorEastAsia"/>
          <w:color w:val="000000" w:themeColor="text1"/>
          <w:sz w:val="24"/>
          <w:szCs w:val="24"/>
        </w:rPr>
        <w:t>.</w:t>
      </w:r>
    </w:p>
    <w:p w14:paraId="716EF6A0" w14:textId="77777777" w:rsidR="00090C53" w:rsidRPr="005A76DA" w:rsidRDefault="00090C53" w:rsidP="09245A3F">
      <w:pPr>
        <w:spacing w:before="240" w:after="0" w:line="480" w:lineRule="auto"/>
        <w:rPr>
          <w:rFonts w:eastAsiaTheme="minorEastAsia"/>
          <w:color w:val="000000" w:themeColor="text1"/>
          <w:sz w:val="24"/>
          <w:szCs w:val="24"/>
        </w:rPr>
      </w:pPr>
    </w:p>
    <w:p w14:paraId="531352AC" w14:textId="4239844F" w:rsidR="00064779" w:rsidRPr="00F93182" w:rsidRDefault="1CB94807" w:rsidP="09245A3F">
      <w:pPr>
        <w:spacing w:before="240" w:after="0" w:line="480" w:lineRule="auto"/>
        <w:rPr>
          <w:rFonts w:eastAsiaTheme="minorEastAsia"/>
          <w:sz w:val="24"/>
          <w:szCs w:val="24"/>
        </w:rPr>
      </w:pPr>
      <w:r w:rsidRPr="09245A3F">
        <w:rPr>
          <w:rFonts w:eastAsiaTheme="minorEastAsia"/>
          <w:color w:val="000000" w:themeColor="text1"/>
          <w:sz w:val="24"/>
          <w:szCs w:val="24"/>
        </w:rPr>
        <w:t>The Proficienc</w:t>
      </w:r>
      <w:r w:rsidR="665B5577" w:rsidRPr="09245A3F">
        <w:rPr>
          <w:rFonts w:eastAsiaTheme="minorEastAsia"/>
          <w:color w:val="000000" w:themeColor="text1"/>
          <w:sz w:val="24"/>
          <w:szCs w:val="24"/>
        </w:rPr>
        <w:t>ies</w:t>
      </w:r>
      <w:r w:rsidR="10FD8110" w:rsidRPr="09245A3F">
        <w:rPr>
          <w:rFonts w:eastAsiaTheme="minorEastAsia"/>
          <w:color w:val="000000" w:themeColor="text1"/>
          <w:sz w:val="24"/>
          <w:szCs w:val="24"/>
        </w:rPr>
        <w:t xml:space="preserve"> Director</w:t>
      </w:r>
      <w:r w:rsidR="2D1EBDCA" w:rsidRPr="09245A3F">
        <w:rPr>
          <w:rFonts w:eastAsiaTheme="minorEastAsia"/>
          <w:color w:val="000000" w:themeColor="text1"/>
          <w:sz w:val="24"/>
          <w:szCs w:val="24"/>
        </w:rPr>
        <w:t xml:space="preserve">y </w:t>
      </w:r>
      <w:r w:rsidR="0503566E" w:rsidRPr="09245A3F">
        <w:rPr>
          <w:rFonts w:eastAsiaTheme="minorEastAsia"/>
          <w:color w:val="000000" w:themeColor="text1"/>
          <w:sz w:val="24"/>
          <w:szCs w:val="24"/>
        </w:rPr>
        <w:t>i</w:t>
      </w:r>
      <w:r w:rsidRPr="09245A3F">
        <w:rPr>
          <w:rFonts w:eastAsiaTheme="minorEastAsia"/>
          <w:color w:val="000000" w:themeColor="text1"/>
          <w:sz w:val="24"/>
          <w:szCs w:val="24"/>
        </w:rPr>
        <w:t xml:space="preserve">n Part 2 and 3 </w:t>
      </w:r>
      <w:r w:rsidR="5925D910" w:rsidRPr="09245A3F">
        <w:rPr>
          <w:rFonts w:eastAsiaTheme="minorEastAsia"/>
          <w:color w:val="000000" w:themeColor="text1"/>
          <w:sz w:val="24"/>
          <w:szCs w:val="24"/>
        </w:rPr>
        <w:t xml:space="preserve">have </w:t>
      </w:r>
      <w:r w:rsidRPr="09245A3F">
        <w:rPr>
          <w:rFonts w:eastAsiaTheme="minorEastAsia"/>
          <w:color w:val="000000" w:themeColor="text1"/>
          <w:sz w:val="24"/>
          <w:szCs w:val="24"/>
        </w:rPr>
        <w:t xml:space="preserve">enabled </w:t>
      </w:r>
      <w:r w:rsidR="18EDAAA7" w:rsidRPr="09245A3F">
        <w:rPr>
          <w:rFonts w:eastAsiaTheme="minorEastAsia"/>
          <w:color w:val="000000" w:themeColor="text1"/>
          <w:sz w:val="24"/>
          <w:szCs w:val="24"/>
        </w:rPr>
        <w:t>mental health nursing</w:t>
      </w:r>
      <w:r w:rsidRPr="09245A3F">
        <w:rPr>
          <w:rFonts w:eastAsiaTheme="minorEastAsia"/>
          <w:color w:val="000000" w:themeColor="text1"/>
          <w:sz w:val="24"/>
          <w:szCs w:val="24"/>
        </w:rPr>
        <w:t xml:space="preserve"> students to access asynchronous activities </w:t>
      </w:r>
      <w:r w:rsidR="6F84D2C5" w:rsidRPr="09245A3F">
        <w:rPr>
          <w:rFonts w:eastAsiaTheme="minorEastAsia"/>
          <w:color w:val="000000" w:themeColor="text1"/>
          <w:sz w:val="24"/>
          <w:szCs w:val="24"/>
        </w:rPr>
        <w:t xml:space="preserve">which are directly targeted at developing the </w:t>
      </w:r>
      <w:r w:rsidR="5C63A472" w:rsidRPr="09245A3F">
        <w:rPr>
          <w:rFonts w:eastAsiaTheme="minorEastAsia"/>
          <w:color w:val="000000" w:themeColor="text1"/>
          <w:sz w:val="24"/>
          <w:szCs w:val="24"/>
        </w:rPr>
        <w:t>knowledge</w:t>
      </w:r>
      <w:r w:rsidRPr="09245A3F">
        <w:rPr>
          <w:rFonts w:eastAsiaTheme="minorEastAsia"/>
          <w:color w:val="000000" w:themeColor="text1"/>
          <w:sz w:val="24"/>
          <w:szCs w:val="24"/>
        </w:rPr>
        <w:t xml:space="preserve"> and </w:t>
      </w:r>
      <w:r w:rsidR="6F84D2C5" w:rsidRPr="09245A3F">
        <w:rPr>
          <w:rFonts w:eastAsiaTheme="minorEastAsia"/>
          <w:color w:val="000000" w:themeColor="text1"/>
          <w:sz w:val="24"/>
          <w:szCs w:val="24"/>
        </w:rPr>
        <w:t xml:space="preserve">skills required to </w:t>
      </w:r>
      <w:r w:rsidR="44AAFD26" w:rsidRPr="09245A3F">
        <w:rPr>
          <w:rFonts w:eastAsiaTheme="minorEastAsia"/>
          <w:color w:val="000000" w:themeColor="text1"/>
          <w:sz w:val="24"/>
          <w:szCs w:val="24"/>
        </w:rPr>
        <w:t>attain</w:t>
      </w:r>
      <w:r w:rsidRPr="09245A3F">
        <w:rPr>
          <w:rFonts w:eastAsiaTheme="minorEastAsia"/>
          <w:color w:val="000000" w:themeColor="text1"/>
          <w:sz w:val="24"/>
          <w:szCs w:val="24"/>
        </w:rPr>
        <w:t xml:space="preserve"> identified proficiencies</w:t>
      </w:r>
      <w:r w:rsidR="30170C15" w:rsidRPr="09245A3F">
        <w:rPr>
          <w:rFonts w:eastAsiaTheme="minorEastAsia"/>
          <w:color w:val="000000" w:themeColor="text1"/>
          <w:sz w:val="24"/>
          <w:szCs w:val="24"/>
        </w:rPr>
        <w:t>,</w:t>
      </w:r>
      <w:r w:rsidRPr="09245A3F">
        <w:rPr>
          <w:rFonts w:eastAsiaTheme="minorEastAsia"/>
          <w:color w:val="000000" w:themeColor="text1"/>
          <w:sz w:val="24"/>
          <w:szCs w:val="24"/>
        </w:rPr>
        <w:t xml:space="preserve"> whilst supporting them to synchronise with practice placement experiences</w:t>
      </w:r>
      <w:r w:rsidR="458A6A06" w:rsidRPr="09245A3F">
        <w:rPr>
          <w:rFonts w:eastAsiaTheme="minorEastAsia"/>
          <w:color w:val="000000" w:themeColor="text1"/>
          <w:sz w:val="24"/>
          <w:szCs w:val="24"/>
        </w:rPr>
        <w:t xml:space="preserve"> and opportunities</w:t>
      </w:r>
      <w:r w:rsidRPr="09245A3F">
        <w:rPr>
          <w:rFonts w:eastAsiaTheme="minorEastAsia"/>
          <w:color w:val="000000" w:themeColor="text1"/>
          <w:sz w:val="24"/>
          <w:szCs w:val="24"/>
        </w:rPr>
        <w:t xml:space="preserve">. </w:t>
      </w:r>
      <w:r w:rsidR="70F7478E" w:rsidRPr="09245A3F">
        <w:rPr>
          <w:rFonts w:eastAsiaTheme="minorEastAsia"/>
          <w:color w:val="000000" w:themeColor="text1"/>
          <w:sz w:val="24"/>
          <w:szCs w:val="24"/>
        </w:rPr>
        <w:t>Identical f</w:t>
      </w:r>
      <w:r w:rsidRPr="09245A3F">
        <w:rPr>
          <w:rFonts w:eastAsiaTheme="minorEastAsia"/>
          <w:color w:val="000000" w:themeColor="text1"/>
          <w:sz w:val="24"/>
          <w:szCs w:val="24"/>
        </w:rPr>
        <w:t xml:space="preserve">ormatting </w:t>
      </w:r>
      <w:r w:rsidR="72AF89C1" w:rsidRPr="09245A3F">
        <w:rPr>
          <w:rFonts w:eastAsiaTheme="minorEastAsia"/>
          <w:color w:val="000000" w:themeColor="text1"/>
          <w:sz w:val="24"/>
          <w:szCs w:val="24"/>
        </w:rPr>
        <w:t xml:space="preserve">of both </w:t>
      </w:r>
      <w:r w:rsidRPr="09245A3F">
        <w:rPr>
          <w:rFonts w:eastAsiaTheme="minorEastAsia"/>
          <w:color w:val="000000" w:themeColor="text1"/>
          <w:sz w:val="24"/>
          <w:szCs w:val="24"/>
        </w:rPr>
        <w:t>the Part 2 and Part 3 director</w:t>
      </w:r>
      <w:r w:rsidR="7A0EA4DF" w:rsidRPr="09245A3F">
        <w:rPr>
          <w:rFonts w:eastAsiaTheme="minorEastAsia"/>
          <w:color w:val="000000" w:themeColor="text1"/>
          <w:sz w:val="24"/>
          <w:szCs w:val="24"/>
        </w:rPr>
        <w:t>ies provide</w:t>
      </w:r>
      <w:r w:rsidR="71139DB5" w:rsidRPr="09245A3F">
        <w:rPr>
          <w:rFonts w:eastAsiaTheme="minorEastAsia"/>
          <w:color w:val="000000" w:themeColor="text1"/>
          <w:sz w:val="24"/>
          <w:szCs w:val="24"/>
        </w:rPr>
        <w:t>s</w:t>
      </w:r>
      <w:r w:rsidR="7A0EA4DF" w:rsidRPr="09245A3F">
        <w:rPr>
          <w:rFonts w:eastAsiaTheme="minorEastAsia"/>
          <w:color w:val="000000" w:themeColor="text1"/>
          <w:sz w:val="24"/>
          <w:szCs w:val="24"/>
        </w:rPr>
        <w:t xml:space="preserve"> consistency and </w:t>
      </w:r>
      <w:r w:rsidRPr="09245A3F">
        <w:rPr>
          <w:rFonts w:eastAsiaTheme="minorEastAsia"/>
          <w:color w:val="000000" w:themeColor="text1"/>
          <w:sz w:val="24"/>
          <w:szCs w:val="24"/>
        </w:rPr>
        <w:t>familiarity for students</w:t>
      </w:r>
      <w:r w:rsidR="0932469A" w:rsidRPr="09245A3F">
        <w:rPr>
          <w:rFonts w:eastAsiaTheme="minorEastAsia"/>
          <w:color w:val="000000" w:themeColor="text1"/>
          <w:sz w:val="24"/>
          <w:szCs w:val="24"/>
        </w:rPr>
        <w:t>.</w:t>
      </w:r>
      <w:r w:rsidR="67718DDD" w:rsidRPr="09245A3F">
        <w:rPr>
          <w:rFonts w:eastAsiaTheme="minorEastAsia"/>
          <w:color w:val="000000" w:themeColor="text1"/>
          <w:sz w:val="24"/>
          <w:szCs w:val="24"/>
        </w:rPr>
        <w:t xml:space="preserve"> Importantly, </w:t>
      </w:r>
      <w:r w:rsidRPr="09245A3F">
        <w:rPr>
          <w:rFonts w:eastAsiaTheme="minorEastAsia"/>
          <w:color w:val="000000" w:themeColor="text1"/>
          <w:sz w:val="24"/>
          <w:szCs w:val="24"/>
        </w:rPr>
        <w:t xml:space="preserve">providing </w:t>
      </w:r>
      <w:r w:rsidR="037612B5" w:rsidRPr="09245A3F">
        <w:rPr>
          <w:rFonts w:eastAsiaTheme="minorEastAsia"/>
          <w:color w:val="000000" w:themeColor="text1"/>
          <w:sz w:val="24"/>
          <w:szCs w:val="24"/>
        </w:rPr>
        <w:t xml:space="preserve">mental health nursing </w:t>
      </w:r>
      <w:r w:rsidRPr="09245A3F">
        <w:rPr>
          <w:rFonts w:eastAsiaTheme="minorEastAsia"/>
          <w:color w:val="000000" w:themeColor="text1"/>
          <w:sz w:val="24"/>
          <w:szCs w:val="24"/>
        </w:rPr>
        <w:t xml:space="preserve">students with </w:t>
      </w:r>
      <w:r w:rsidR="461E0B7B" w:rsidRPr="09245A3F">
        <w:rPr>
          <w:rFonts w:eastAsiaTheme="minorEastAsia"/>
          <w:color w:val="000000" w:themeColor="text1"/>
          <w:sz w:val="24"/>
          <w:szCs w:val="24"/>
        </w:rPr>
        <w:t>this resource</w:t>
      </w:r>
      <w:r w:rsidRPr="09245A3F">
        <w:rPr>
          <w:rFonts w:eastAsiaTheme="minorEastAsia"/>
          <w:color w:val="000000" w:themeColor="text1"/>
          <w:sz w:val="24"/>
          <w:szCs w:val="24"/>
        </w:rPr>
        <w:t xml:space="preserve"> at the beginning of both Part 2 and Part 3 e</w:t>
      </w:r>
      <w:r w:rsidR="78D92F6F" w:rsidRPr="09245A3F">
        <w:rPr>
          <w:rFonts w:eastAsiaTheme="minorEastAsia"/>
          <w:color w:val="000000" w:themeColor="text1"/>
          <w:sz w:val="24"/>
          <w:szCs w:val="24"/>
        </w:rPr>
        <w:t>nsures</w:t>
      </w:r>
      <w:r w:rsidR="00064779" w:rsidRPr="09245A3F">
        <w:rPr>
          <w:rFonts w:eastAsiaTheme="minorEastAsia"/>
          <w:color w:val="000000" w:themeColor="text1"/>
          <w:sz w:val="24"/>
          <w:szCs w:val="24"/>
        </w:rPr>
        <w:t xml:space="preserve"> sufficient time for engagement, allowing students to develop more insightful and meaningful action plans prior to starting each practice placement. The Proficiencies Directory encourage</w:t>
      </w:r>
      <w:r w:rsidR="35983EF7" w:rsidRPr="09245A3F">
        <w:rPr>
          <w:rFonts w:eastAsiaTheme="minorEastAsia"/>
          <w:color w:val="000000" w:themeColor="text1"/>
          <w:sz w:val="24"/>
          <w:szCs w:val="24"/>
        </w:rPr>
        <w:t>s</w:t>
      </w:r>
      <w:r w:rsidR="00064779" w:rsidRPr="09245A3F">
        <w:rPr>
          <w:rFonts w:eastAsiaTheme="minorEastAsia"/>
          <w:color w:val="000000" w:themeColor="text1"/>
          <w:sz w:val="24"/>
          <w:szCs w:val="24"/>
        </w:rPr>
        <w:t xml:space="preserve"> mental health nursing students to delve into broader reading materials and engage in reflective exercises on their practical experiences.</w:t>
      </w:r>
    </w:p>
    <w:p w14:paraId="316466A8" w14:textId="099BCB38" w:rsidR="6AD6D931" w:rsidRDefault="6AD6D931" w:rsidP="09245A3F">
      <w:pPr>
        <w:pStyle w:val="NormalWeb"/>
        <w:spacing w:line="480" w:lineRule="auto"/>
        <w:rPr>
          <w:rFonts w:asciiTheme="minorHAnsi" w:eastAsiaTheme="minorEastAsia" w:hAnsiTheme="minorHAnsi" w:cstheme="minorBidi"/>
          <w:b/>
          <w:bCs/>
          <w:color w:val="000000" w:themeColor="text1"/>
          <w:u w:val="single"/>
        </w:rPr>
      </w:pPr>
    </w:p>
    <w:p w14:paraId="4DF9C6B4" w14:textId="462E8CC5" w:rsidR="6AD6D931" w:rsidRDefault="6AD6D931" w:rsidP="09245A3F">
      <w:pPr>
        <w:pStyle w:val="NormalWeb"/>
        <w:spacing w:line="480" w:lineRule="auto"/>
        <w:rPr>
          <w:rFonts w:asciiTheme="minorHAnsi" w:eastAsiaTheme="minorEastAsia" w:hAnsiTheme="minorHAnsi" w:cstheme="minorBidi"/>
          <w:b/>
          <w:bCs/>
          <w:color w:val="000000" w:themeColor="text1"/>
          <w:u w:val="single"/>
        </w:rPr>
      </w:pPr>
    </w:p>
    <w:p w14:paraId="36DF3AA1" w14:textId="0B4B5B28" w:rsidR="00C964B8" w:rsidRDefault="65ECCAE2" w:rsidP="09245A3F">
      <w:pPr>
        <w:pStyle w:val="NormalWeb"/>
        <w:spacing w:line="480" w:lineRule="auto"/>
        <w:rPr>
          <w:rFonts w:asciiTheme="minorHAnsi" w:eastAsiaTheme="minorEastAsia" w:hAnsiTheme="minorHAnsi" w:cstheme="minorBidi"/>
          <w:b/>
          <w:bCs/>
          <w:color w:val="000000" w:themeColor="text1"/>
          <w:u w:val="single"/>
        </w:rPr>
      </w:pPr>
      <w:r w:rsidRPr="09245A3F">
        <w:rPr>
          <w:rFonts w:asciiTheme="minorHAnsi" w:eastAsiaTheme="minorEastAsia" w:hAnsiTheme="minorHAnsi" w:cstheme="minorBidi"/>
          <w:b/>
          <w:bCs/>
          <w:color w:val="000000" w:themeColor="text1"/>
          <w:u w:val="single"/>
        </w:rPr>
        <w:t>Figure</w:t>
      </w:r>
      <w:r w:rsidR="001258B6" w:rsidRPr="09245A3F">
        <w:rPr>
          <w:rFonts w:asciiTheme="minorHAnsi" w:eastAsiaTheme="minorEastAsia" w:hAnsiTheme="minorHAnsi" w:cstheme="minorBidi"/>
          <w:b/>
          <w:bCs/>
          <w:color w:val="000000" w:themeColor="text1"/>
          <w:u w:val="single"/>
        </w:rPr>
        <w:t xml:space="preserve"> 1: </w:t>
      </w:r>
      <w:r w:rsidR="74F64CA2" w:rsidRPr="09245A3F">
        <w:rPr>
          <w:rFonts w:asciiTheme="minorHAnsi" w:eastAsiaTheme="minorEastAsia" w:hAnsiTheme="minorHAnsi" w:cstheme="minorBidi"/>
          <w:b/>
          <w:bCs/>
          <w:color w:val="000000" w:themeColor="text1"/>
          <w:u w:val="single"/>
        </w:rPr>
        <w:t>Extract from the Part 2 Proficiencies Director</w:t>
      </w:r>
      <w:r w:rsidR="001730C7" w:rsidRPr="09245A3F">
        <w:rPr>
          <w:rFonts w:asciiTheme="minorHAnsi" w:eastAsiaTheme="minorEastAsia" w:hAnsiTheme="minorHAnsi" w:cstheme="minorBidi"/>
          <w:b/>
          <w:bCs/>
          <w:color w:val="000000" w:themeColor="text1"/>
          <w:u w:val="single"/>
        </w:rPr>
        <w:t>y</w:t>
      </w:r>
      <w:r w:rsidR="00A21E65" w:rsidRPr="09245A3F">
        <w:rPr>
          <w:rFonts w:asciiTheme="minorHAnsi" w:eastAsiaTheme="minorEastAsia" w:hAnsiTheme="minorHAnsi" w:cstheme="minorBidi"/>
          <w:b/>
          <w:bCs/>
          <w:color w:val="000000" w:themeColor="text1"/>
          <w:u w:val="single"/>
        </w:rPr>
        <w:t xml:space="preserve">  </w:t>
      </w:r>
    </w:p>
    <w:p w14:paraId="07F67515" w14:textId="43C6E8D9" w:rsidR="00165DFA" w:rsidRDefault="00165DFA" w:rsidP="00C9588A">
      <w:pPr>
        <w:pStyle w:val="NormalWeb"/>
        <w:spacing w:line="480" w:lineRule="auto"/>
        <w:rPr>
          <w:rFonts w:asciiTheme="minorHAnsi" w:hAnsiTheme="minorHAnsi" w:cstheme="minorBidi"/>
          <w:color w:val="000000" w:themeColor="text1"/>
        </w:rPr>
      </w:pPr>
      <w:r w:rsidRPr="00165DFA">
        <w:rPr>
          <w:rFonts w:asciiTheme="minorHAnsi" w:hAnsiTheme="minorHAnsi" w:cstheme="minorBidi"/>
          <w:noProof/>
          <w:color w:val="000000" w:themeColor="text1"/>
        </w:rPr>
        <w:drawing>
          <wp:inline distT="0" distB="0" distL="0" distR="0" wp14:anchorId="40DF9EF4" wp14:editId="33C3EE1D">
            <wp:extent cx="5731510" cy="3426460"/>
            <wp:effectExtent l="0" t="0" r="2540" b="2540"/>
            <wp:docPr id="1598162985" name="Picture 1" descr="A close-up of several text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62985" name="Picture 1" descr="A close-up of several text boxes&#10;&#10;Description automatically generated"/>
                    <pic:cNvPicPr/>
                  </pic:nvPicPr>
                  <pic:blipFill>
                    <a:blip r:embed="rId10"/>
                    <a:stretch>
                      <a:fillRect/>
                    </a:stretch>
                  </pic:blipFill>
                  <pic:spPr>
                    <a:xfrm>
                      <a:off x="0" y="0"/>
                      <a:ext cx="5731510" cy="3426460"/>
                    </a:xfrm>
                    <a:prstGeom prst="rect">
                      <a:avLst/>
                    </a:prstGeom>
                  </pic:spPr>
                </pic:pic>
              </a:graphicData>
            </a:graphic>
          </wp:inline>
        </w:drawing>
      </w:r>
    </w:p>
    <w:p w14:paraId="4D07B26E" w14:textId="78239420" w:rsidR="7456239D" w:rsidRDefault="00D6004B" w:rsidP="09245A3F">
      <w:pPr>
        <w:pStyle w:val="NormalWeb"/>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A specific content area was created w</w:t>
      </w:r>
      <w:r w:rsidR="002B624F" w:rsidRPr="09245A3F">
        <w:rPr>
          <w:rFonts w:asciiTheme="minorHAnsi" w:eastAsiaTheme="minorEastAsia" w:hAnsiTheme="minorHAnsi" w:cstheme="minorBidi"/>
          <w:color w:val="000000" w:themeColor="text1"/>
        </w:rPr>
        <w:t xml:space="preserve">ithin the </w:t>
      </w:r>
      <w:r w:rsidRPr="09245A3F">
        <w:rPr>
          <w:rFonts w:asciiTheme="minorHAnsi" w:eastAsiaTheme="minorEastAsia" w:hAnsiTheme="minorHAnsi" w:cstheme="minorBidi"/>
          <w:color w:val="000000" w:themeColor="text1"/>
        </w:rPr>
        <w:t xml:space="preserve">Practice Assessment </w:t>
      </w:r>
      <w:r w:rsidR="3B216A65" w:rsidRPr="09245A3F">
        <w:rPr>
          <w:rFonts w:asciiTheme="minorHAnsi" w:eastAsiaTheme="minorEastAsia" w:hAnsiTheme="minorHAnsi" w:cstheme="minorBidi"/>
          <w:color w:val="000000" w:themeColor="text1"/>
        </w:rPr>
        <w:t>M</w:t>
      </w:r>
      <w:r w:rsidR="4FF2C3E6" w:rsidRPr="09245A3F">
        <w:rPr>
          <w:rFonts w:asciiTheme="minorHAnsi" w:eastAsiaTheme="minorEastAsia" w:hAnsiTheme="minorHAnsi" w:cstheme="minorBidi"/>
          <w:color w:val="000000" w:themeColor="text1"/>
        </w:rPr>
        <w:t>odule</w:t>
      </w:r>
      <w:r w:rsidRPr="09245A3F">
        <w:rPr>
          <w:rFonts w:asciiTheme="minorHAnsi" w:eastAsiaTheme="minorEastAsia" w:hAnsiTheme="minorHAnsi" w:cstheme="minorBidi"/>
          <w:color w:val="000000" w:themeColor="text1"/>
        </w:rPr>
        <w:t xml:space="preserve"> area on </w:t>
      </w:r>
      <w:proofErr w:type="spellStart"/>
      <w:r w:rsidRPr="09245A3F">
        <w:rPr>
          <w:rFonts w:asciiTheme="minorHAnsi" w:eastAsiaTheme="minorEastAsia" w:hAnsiTheme="minorHAnsi" w:cstheme="minorBidi"/>
          <w:color w:val="000000" w:themeColor="text1"/>
        </w:rPr>
        <w:t>BlackBoard</w:t>
      </w:r>
      <w:proofErr w:type="spellEnd"/>
      <w:r w:rsidRPr="09245A3F">
        <w:rPr>
          <w:rFonts w:asciiTheme="minorHAnsi" w:eastAsiaTheme="minorEastAsia" w:hAnsiTheme="minorHAnsi" w:cstheme="minorBidi"/>
          <w:color w:val="000000" w:themeColor="text1"/>
        </w:rPr>
        <w:t xml:space="preserve">, </w:t>
      </w:r>
      <w:r w:rsidR="00E174B1" w:rsidRPr="09245A3F">
        <w:rPr>
          <w:rFonts w:asciiTheme="minorHAnsi" w:eastAsiaTheme="minorEastAsia" w:hAnsiTheme="minorHAnsi" w:cstheme="minorBidi"/>
          <w:color w:val="000000" w:themeColor="text1"/>
        </w:rPr>
        <w:t xml:space="preserve">allowing students to quickly access </w:t>
      </w:r>
      <w:r w:rsidR="7456239D" w:rsidRPr="09245A3F">
        <w:rPr>
          <w:rFonts w:asciiTheme="minorHAnsi" w:eastAsiaTheme="minorEastAsia" w:hAnsiTheme="minorHAnsi" w:cstheme="minorBidi"/>
          <w:color w:val="000000" w:themeColor="text1"/>
        </w:rPr>
        <w:t>a general introduction and overview of what is contained within the directory</w:t>
      </w:r>
      <w:r w:rsidR="003227B6" w:rsidRPr="09245A3F">
        <w:rPr>
          <w:rFonts w:asciiTheme="minorHAnsi" w:eastAsiaTheme="minorEastAsia" w:hAnsiTheme="minorHAnsi" w:cstheme="minorBidi"/>
          <w:color w:val="000000" w:themeColor="text1"/>
        </w:rPr>
        <w:t xml:space="preserve"> (BOX 1)</w:t>
      </w:r>
      <w:r w:rsidR="7456239D" w:rsidRPr="09245A3F">
        <w:rPr>
          <w:rFonts w:asciiTheme="minorHAnsi" w:eastAsiaTheme="minorEastAsia" w:hAnsiTheme="minorHAnsi" w:cstheme="minorBidi"/>
          <w:color w:val="000000" w:themeColor="text1"/>
        </w:rPr>
        <w:t xml:space="preserve">. Beneath this, subfolders are arranged according to NMC </w:t>
      </w:r>
      <w:r w:rsidR="0010789C" w:rsidRPr="09245A3F">
        <w:rPr>
          <w:rFonts w:asciiTheme="minorHAnsi" w:eastAsiaTheme="minorEastAsia" w:hAnsiTheme="minorHAnsi" w:cstheme="minorBidi"/>
          <w:color w:val="000000" w:themeColor="text1"/>
        </w:rPr>
        <w:t>p</w:t>
      </w:r>
      <w:r w:rsidR="7456239D" w:rsidRPr="09245A3F">
        <w:rPr>
          <w:rFonts w:asciiTheme="minorHAnsi" w:eastAsiaTheme="minorEastAsia" w:hAnsiTheme="minorHAnsi" w:cstheme="minorBidi"/>
          <w:color w:val="000000" w:themeColor="text1"/>
        </w:rPr>
        <w:t>roficiency</w:t>
      </w:r>
      <w:r w:rsidR="0010789C" w:rsidRPr="09245A3F">
        <w:rPr>
          <w:rFonts w:asciiTheme="minorHAnsi" w:eastAsiaTheme="minorEastAsia" w:hAnsiTheme="minorHAnsi" w:cstheme="minorBidi"/>
          <w:color w:val="000000" w:themeColor="text1"/>
        </w:rPr>
        <w:t xml:space="preserve"> number</w:t>
      </w:r>
      <w:r w:rsidR="006D551E" w:rsidRPr="09245A3F">
        <w:rPr>
          <w:rFonts w:asciiTheme="minorHAnsi" w:eastAsiaTheme="minorEastAsia" w:hAnsiTheme="minorHAnsi" w:cstheme="minorBidi"/>
          <w:color w:val="000000" w:themeColor="text1"/>
        </w:rPr>
        <w:t xml:space="preserve"> </w:t>
      </w:r>
      <w:r w:rsidR="0094378A" w:rsidRPr="09245A3F">
        <w:rPr>
          <w:rFonts w:asciiTheme="minorHAnsi" w:eastAsiaTheme="minorEastAsia" w:hAnsiTheme="minorHAnsi" w:cstheme="minorBidi"/>
          <w:color w:val="000000" w:themeColor="text1"/>
        </w:rPr>
        <w:t>(BOX 2)</w:t>
      </w:r>
      <w:r w:rsidR="7456239D" w:rsidRPr="09245A3F">
        <w:rPr>
          <w:rFonts w:asciiTheme="minorHAnsi" w:eastAsiaTheme="minorEastAsia" w:hAnsiTheme="minorHAnsi" w:cstheme="minorBidi"/>
          <w:color w:val="000000" w:themeColor="text1"/>
        </w:rPr>
        <w:t xml:space="preserve">. </w:t>
      </w:r>
      <w:r w:rsidR="0010789C" w:rsidRPr="09245A3F">
        <w:rPr>
          <w:rFonts w:asciiTheme="minorHAnsi" w:eastAsiaTheme="minorEastAsia" w:hAnsiTheme="minorHAnsi" w:cstheme="minorBidi"/>
          <w:color w:val="000000" w:themeColor="text1"/>
        </w:rPr>
        <w:t>Within e</w:t>
      </w:r>
      <w:r w:rsidR="7456239D" w:rsidRPr="09245A3F">
        <w:rPr>
          <w:rFonts w:asciiTheme="minorHAnsi" w:eastAsiaTheme="minorEastAsia" w:hAnsiTheme="minorHAnsi" w:cstheme="minorBidi"/>
          <w:color w:val="000000" w:themeColor="text1"/>
        </w:rPr>
        <w:t>ach subfolder</w:t>
      </w:r>
      <w:r w:rsidR="00344019" w:rsidRPr="09245A3F">
        <w:rPr>
          <w:rFonts w:asciiTheme="minorHAnsi" w:eastAsiaTheme="minorEastAsia" w:hAnsiTheme="minorHAnsi" w:cstheme="minorBidi"/>
          <w:color w:val="000000" w:themeColor="text1"/>
        </w:rPr>
        <w:t>, resources are arranged according to the same format</w:t>
      </w:r>
      <w:r w:rsidR="00AB0B2D" w:rsidRPr="09245A3F">
        <w:rPr>
          <w:rFonts w:asciiTheme="minorHAnsi" w:eastAsiaTheme="minorEastAsia" w:hAnsiTheme="minorHAnsi" w:cstheme="minorBidi"/>
          <w:color w:val="000000" w:themeColor="text1"/>
        </w:rPr>
        <w:t>. Firstly, there</w:t>
      </w:r>
      <w:r w:rsidR="7456239D" w:rsidRPr="09245A3F">
        <w:rPr>
          <w:rFonts w:asciiTheme="minorHAnsi" w:eastAsiaTheme="minorEastAsia" w:hAnsiTheme="minorHAnsi" w:cstheme="minorBidi"/>
          <w:color w:val="000000" w:themeColor="text1"/>
        </w:rPr>
        <w:t xml:space="preserve"> </w:t>
      </w:r>
      <w:r w:rsidR="007927CC" w:rsidRPr="09245A3F">
        <w:rPr>
          <w:rFonts w:asciiTheme="minorHAnsi" w:eastAsiaTheme="minorEastAsia" w:hAnsiTheme="minorHAnsi" w:cstheme="minorBidi"/>
          <w:color w:val="000000" w:themeColor="text1"/>
        </w:rPr>
        <w:t xml:space="preserve">is </w:t>
      </w:r>
      <w:r w:rsidR="7456239D" w:rsidRPr="09245A3F">
        <w:rPr>
          <w:rFonts w:asciiTheme="minorHAnsi" w:eastAsiaTheme="minorEastAsia" w:hAnsiTheme="minorHAnsi" w:cstheme="minorBidi"/>
          <w:color w:val="000000" w:themeColor="text1"/>
        </w:rPr>
        <w:t xml:space="preserve">a link to the field of practice </w:t>
      </w:r>
      <w:r w:rsidR="0094378A" w:rsidRPr="09245A3F">
        <w:rPr>
          <w:rFonts w:asciiTheme="minorHAnsi" w:eastAsiaTheme="minorEastAsia" w:hAnsiTheme="minorHAnsi" w:cstheme="minorBidi"/>
          <w:color w:val="000000" w:themeColor="text1"/>
        </w:rPr>
        <w:t>(BOX 3)</w:t>
      </w:r>
      <w:r w:rsidR="006D551E" w:rsidRPr="09245A3F">
        <w:rPr>
          <w:rFonts w:asciiTheme="minorHAnsi" w:eastAsiaTheme="minorEastAsia" w:hAnsiTheme="minorHAnsi" w:cstheme="minorBidi"/>
          <w:color w:val="000000" w:themeColor="text1"/>
        </w:rPr>
        <w:t xml:space="preserve"> followed by examples linking the proficiency to the biopsychosocial model</w:t>
      </w:r>
      <w:r w:rsidR="00D174B9" w:rsidRPr="09245A3F">
        <w:rPr>
          <w:rFonts w:asciiTheme="minorHAnsi" w:eastAsiaTheme="minorEastAsia" w:hAnsiTheme="minorHAnsi" w:cstheme="minorBidi"/>
          <w:color w:val="000000" w:themeColor="text1"/>
        </w:rPr>
        <w:t xml:space="preserve"> (BOX 4). This additional information aims to </w:t>
      </w:r>
      <w:r w:rsidR="00471580" w:rsidRPr="09245A3F">
        <w:rPr>
          <w:rFonts w:asciiTheme="minorHAnsi" w:eastAsiaTheme="minorEastAsia" w:hAnsiTheme="minorHAnsi" w:cstheme="minorBidi"/>
          <w:color w:val="000000" w:themeColor="text1"/>
        </w:rPr>
        <w:t xml:space="preserve">emphasise the relevance of clinical proficiencies to mental health nursing students by </w:t>
      </w:r>
      <w:r w:rsidR="00CB1337" w:rsidRPr="09245A3F">
        <w:rPr>
          <w:rFonts w:asciiTheme="minorHAnsi" w:eastAsiaTheme="minorEastAsia" w:hAnsiTheme="minorHAnsi" w:cstheme="minorBidi"/>
          <w:color w:val="000000" w:themeColor="text1"/>
        </w:rPr>
        <w:t xml:space="preserve">highlighting </w:t>
      </w:r>
      <w:r w:rsidR="00313313" w:rsidRPr="09245A3F">
        <w:rPr>
          <w:rFonts w:asciiTheme="minorHAnsi" w:eastAsiaTheme="minorEastAsia" w:hAnsiTheme="minorHAnsi" w:cstheme="minorBidi"/>
          <w:color w:val="000000" w:themeColor="text1"/>
        </w:rPr>
        <w:t xml:space="preserve">when and where students can expect to utilise each </w:t>
      </w:r>
      <w:r w:rsidR="00313313" w:rsidRPr="09245A3F">
        <w:rPr>
          <w:rFonts w:asciiTheme="minorHAnsi" w:eastAsiaTheme="minorEastAsia" w:hAnsiTheme="minorHAnsi" w:cstheme="minorBidi"/>
          <w:color w:val="000000" w:themeColor="text1"/>
        </w:rPr>
        <w:lastRenderedPageBreak/>
        <w:t>technique within their own practice.</w:t>
      </w:r>
      <w:r w:rsidR="7456239D" w:rsidRPr="09245A3F">
        <w:rPr>
          <w:rFonts w:asciiTheme="minorHAnsi" w:eastAsiaTheme="minorEastAsia" w:hAnsiTheme="minorHAnsi" w:cstheme="minorBidi"/>
          <w:color w:val="000000" w:themeColor="text1"/>
        </w:rPr>
        <w:t xml:space="preserve"> Beneath this, within the same subfolder, a variety of asynchronous learning resources are provided (</w:t>
      </w:r>
      <w:r w:rsidR="00313313" w:rsidRPr="09245A3F">
        <w:rPr>
          <w:rFonts w:asciiTheme="minorHAnsi" w:eastAsiaTheme="minorEastAsia" w:hAnsiTheme="minorHAnsi" w:cstheme="minorBidi"/>
          <w:color w:val="000000" w:themeColor="text1"/>
        </w:rPr>
        <w:t>BOX 5</w:t>
      </w:r>
      <w:r w:rsidR="7456239D" w:rsidRPr="09245A3F">
        <w:rPr>
          <w:rFonts w:asciiTheme="minorHAnsi" w:eastAsiaTheme="minorEastAsia" w:hAnsiTheme="minorHAnsi" w:cstheme="minorBidi"/>
          <w:color w:val="000000" w:themeColor="text1"/>
        </w:rPr>
        <w:t>).</w:t>
      </w:r>
    </w:p>
    <w:p w14:paraId="26EB1C60" w14:textId="77777777" w:rsidR="00100D23" w:rsidRDefault="00100D23" w:rsidP="09245A3F">
      <w:pPr>
        <w:pStyle w:val="NormalWeb"/>
        <w:spacing w:line="480" w:lineRule="auto"/>
        <w:rPr>
          <w:rFonts w:asciiTheme="minorHAnsi" w:eastAsiaTheme="minorEastAsia" w:hAnsiTheme="minorHAnsi" w:cstheme="minorBidi"/>
          <w:color w:val="000000" w:themeColor="text1"/>
        </w:rPr>
      </w:pPr>
    </w:p>
    <w:p w14:paraId="35C091B3" w14:textId="7694622B" w:rsidR="00EF7EF5" w:rsidRPr="00331830" w:rsidRDefault="00331830" w:rsidP="09245A3F">
      <w:pPr>
        <w:spacing w:line="480" w:lineRule="auto"/>
        <w:jc w:val="center"/>
        <w:rPr>
          <w:rFonts w:eastAsiaTheme="minorEastAsia"/>
          <w:b/>
          <w:bCs/>
          <w:sz w:val="24"/>
          <w:szCs w:val="24"/>
          <w:u w:val="single"/>
        </w:rPr>
      </w:pPr>
      <w:r w:rsidRPr="09245A3F">
        <w:rPr>
          <w:rFonts w:eastAsiaTheme="minorEastAsia"/>
          <w:b/>
          <w:bCs/>
          <w:sz w:val="24"/>
          <w:szCs w:val="24"/>
          <w:u w:val="single"/>
        </w:rPr>
        <w:t>EVALUATION AND IMPACT</w:t>
      </w:r>
    </w:p>
    <w:p w14:paraId="15B11801" w14:textId="2064F173" w:rsidR="5E3E1C4B" w:rsidRDefault="5E3E1C4B" w:rsidP="09245A3F">
      <w:pPr>
        <w:pStyle w:val="NormalWeb"/>
        <w:spacing w:line="480" w:lineRule="auto"/>
        <w:rPr>
          <w:rFonts w:asciiTheme="minorHAnsi" w:eastAsiaTheme="minorEastAsia" w:hAnsiTheme="minorHAnsi" w:cstheme="minorBidi"/>
          <w:color w:val="000000" w:themeColor="text1"/>
          <w:highlight w:val="magenta"/>
        </w:rPr>
      </w:pPr>
      <w:r w:rsidRPr="09245A3F">
        <w:rPr>
          <w:rFonts w:asciiTheme="minorHAnsi" w:eastAsiaTheme="minorEastAsia" w:hAnsiTheme="minorHAnsi" w:cstheme="minorBidi"/>
          <w:color w:val="000000" w:themeColor="text1"/>
        </w:rPr>
        <w:t xml:space="preserve">End of module evaluations </w:t>
      </w:r>
      <w:r w:rsidR="04C70539" w:rsidRPr="09245A3F">
        <w:rPr>
          <w:rFonts w:asciiTheme="minorHAnsi" w:eastAsiaTheme="minorEastAsia" w:hAnsiTheme="minorHAnsi" w:cstheme="minorBidi"/>
          <w:color w:val="000000" w:themeColor="text1"/>
        </w:rPr>
        <w:t xml:space="preserve">provide the following </w:t>
      </w:r>
      <w:r w:rsidR="007273E3" w:rsidRPr="09245A3F">
        <w:rPr>
          <w:rFonts w:asciiTheme="minorHAnsi" w:eastAsiaTheme="minorEastAsia" w:hAnsiTheme="minorHAnsi" w:cstheme="minorBidi"/>
          <w:color w:val="000000" w:themeColor="text1"/>
        </w:rPr>
        <w:t xml:space="preserve">student </w:t>
      </w:r>
      <w:r w:rsidR="04C70539" w:rsidRPr="09245A3F">
        <w:rPr>
          <w:rFonts w:asciiTheme="minorHAnsi" w:eastAsiaTheme="minorEastAsia" w:hAnsiTheme="minorHAnsi" w:cstheme="minorBidi"/>
          <w:color w:val="000000" w:themeColor="text1"/>
        </w:rPr>
        <w:t xml:space="preserve">insights into the use of the </w:t>
      </w:r>
      <w:r w:rsidR="00736052" w:rsidRPr="09245A3F">
        <w:rPr>
          <w:rFonts w:asciiTheme="minorHAnsi" w:eastAsiaTheme="minorEastAsia" w:hAnsiTheme="minorHAnsi" w:cstheme="minorBidi"/>
          <w:color w:val="000000" w:themeColor="text1"/>
        </w:rPr>
        <w:t>Proficiencies Directory:</w:t>
      </w:r>
    </w:p>
    <w:p w14:paraId="3F07D3A2" w14:textId="4EB9BEC2" w:rsidR="5E3E1C4B" w:rsidRDefault="139AD334" w:rsidP="09245A3F">
      <w:pPr>
        <w:pStyle w:val="NormalWeb"/>
        <w:numPr>
          <w:ilvl w:val="0"/>
          <w:numId w:val="9"/>
        </w:numPr>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C</w:t>
      </w:r>
      <w:r w:rsidR="282AC83D" w:rsidRPr="09245A3F">
        <w:rPr>
          <w:rFonts w:asciiTheme="minorHAnsi" w:eastAsiaTheme="minorEastAsia" w:hAnsiTheme="minorHAnsi" w:cstheme="minorBidi"/>
          <w:color w:val="000000" w:themeColor="text1"/>
        </w:rPr>
        <w:t>an be used</w:t>
      </w:r>
      <w:r w:rsidR="5E3E1C4B" w:rsidRPr="09245A3F">
        <w:rPr>
          <w:rFonts w:asciiTheme="minorHAnsi" w:eastAsiaTheme="minorEastAsia" w:hAnsiTheme="minorHAnsi" w:cstheme="minorBidi"/>
          <w:color w:val="000000" w:themeColor="text1"/>
        </w:rPr>
        <w:t xml:space="preserve"> during discussion</w:t>
      </w:r>
      <w:r w:rsidR="0DD59820" w:rsidRPr="09245A3F">
        <w:rPr>
          <w:rFonts w:asciiTheme="minorHAnsi" w:eastAsiaTheme="minorEastAsia" w:hAnsiTheme="minorHAnsi" w:cstheme="minorBidi"/>
          <w:color w:val="000000" w:themeColor="text1"/>
        </w:rPr>
        <w:t xml:space="preserve">s with </w:t>
      </w:r>
      <w:r w:rsidR="0CA6C0B1" w:rsidRPr="09245A3F">
        <w:rPr>
          <w:rFonts w:asciiTheme="minorHAnsi" w:eastAsiaTheme="minorEastAsia" w:hAnsiTheme="minorHAnsi" w:cstheme="minorBidi"/>
          <w:color w:val="000000" w:themeColor="text1"/>
        </w:rPr>
        <w:t>P</w:t>
      </w:r>
      <w:r w:rsidR="60AF2C77" w:rsidRPr="09245A3F">
        <w:rPr>
          <w:rFonts w:asciiTheme="minorHAnsi" w:eastAsiaTheme="minorEastAsia" w:hAnsiTheme="minorHAnsi" w:cstheme="minorBidi"/>
          <w:color w:val="000000" w:themeColor="text1"/>
        </w:rPr>
        <w:t xml:space="preserve">ractice </w:t>
      </w:r>
      <w:r w:rsidR="6622F771" w:rsidRPr="09245A3F">
        <w:rPr>
          <w:rFonts w:asciiTheme="minorHAnsi" w:eastAsiaTheme="minorEastAsia" w:hAnsiTheme="minorHAnsi" w:cstheme="minorBidi"/>
          <w:color w:val="000000" w:themeColor="text1"/>
        </w:rPr>
        <w:t>A</w:t>
      </w:r>
      <w:r w:rsidR="60AF2C77" w:rsidRPr="09245A3F">
        <w:rPr>
          <w:rFonts w:asciiTheme="minorHAnsi" w:eastAsiaTheme="minorEastAsia" w:hAnsiTheme="minorHAnsi" w:cstheme="minorBidi"/>
          <w:color w:val="000000" w:themeColor="text1"/>
        </w:rPr>
        <w:t>ssessors</w:t>
      </w:r>
      <w:r w:rsidR="5E3E1C4B" w:rsidRPr="09245A3F">
        <w:rPr>
          <w:rFonts w:asciiTheme="minorHAnsi" w:eastAsiaTheme="minorEastAsia" w:hAnsiTheme="minorHAnsi" w:cstheme="minorBidi"/>
          <w:color w:val="000000" w:themeColor="text1"/>
        </w:rPr>
        <w:t xml:space="preserve">, to support planning during the </w:t>
      </w:r>
      <w:r w:rsidR="51A1A91F" w:rsidRPr="09245A3F">
        <w:rPr>
          <w:rFonts w:asciiTheme="minorHAnsi" w:eastAsiaTheme="minorEastAsia" w:hAnsiTheme="minorHAnsi" w:cstheme="minorBidi"/>
          <w:color w:val="000000" w:themeColor="text1"/>
        </w:rPr>
        <w:t>initial stages</w:t>
      </w:r>
      <w:r w:rsidR="5E3E1C4B" w:rsidRPr="09245A3F">
        <w:rPr>
          <w:rFonts w:asciiTheme="minorHAnsi" w:eastAsiaTheme="minorEastAsia" w:hAnsiTheme="minorHAnsi" w:cstheme="minorBidi"/>
          <w:color w:val="000000" w:themeColor="text1"/>
        </w:rPr>
        <w:t xml:space="preserve"> of placement</w:t>
      </w:r>
      <w:r w:rsidR="2D7D4118" w:rsidRPr="09245A3F">
        <w:rPr>
          <w:rFonts w:asciiTheme="minorHAnsi" w:eastAsiaTheme="minorEastAsia" w:hAnsiTheme="minorHAnsi" w:cstheme="minorBidi"/>
          <w:color w:val="000000" w:themeColor="text1"/>
        </w:rPr>
        <w:t>.</w:t>
      </w:r>
    </w:p>
    <w:p w14:paraId="03D3FD97" w14:textId="72183AD3" w:rsidR="7E3338BA" w:rsidRDefault="7E3338BA" w:rsidP="09245A3F">
      <w:pPr>
        <w:pStyle w:val="NormalWeb"/>
        <w:numPr>
          <w:ilvl w:val="0"/>
          <w:numId w:val="9"/>
        </w:numPr>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Enable</w:t>
      </w:r>
      <w:r w:rsidR="149285BA" w:rsidRPr="09245A3F">
        <w:rPr>
          <w:rFonts w:asciiTheme="minorHAnsi" w:eastAsiaTheme="minorEastAsia" w:hAnsiTheme="minorHAnsi" w:cstheme="minorBidi"/>
          <w:color w:val="000000" w:themeColor="text1"/>
        </w:rPr>
        <w:t>s</w:t>
      </w:r>
      <w:r w:rsidRPr="09245A3F">
        <w:rPr>
          <w:rFonts w:asciiTheme="minorHAnsi" w:eastAsiaTheme="minorEastAsia" w:hAnsiTheme="minorHAnsi" w:cstheme="minorBidi"/>
          <w:color w:val="000000" w:themeColor="text1"/>
        </w:rPr>
        <w:t xml:space="preserve"> students to find ways of meeting proficiencies that are acceptable to </w:t>
      </w:r>
      <w:r w:rsidR="3FA7AB50" w:rsidRPr="09245A3F">
        <w:rPr>
          <w:rFonts w:asciiTheme="minorHAnsi" w:eastAsiaTheme="minorEastAsia" w:hAnsiTheme="minorHAnsi" w:cstheme="minorBidi"/>
          <w:color w:val="000000" w:themeColor="text1"/>
        </w:rPr>
        <w:t>P</w:t>
      </w:r>
      <w:r w:rsidR="7F4541B3" w:rsidRPr="09245A3F">
        <w:rPr>
          <w:rFonts w:asciiTheme="minorHAnsi" w:eastAsiaTheme="minorEastAsia" w:hAnsiTheme="minorHAnsi" w:cstheme="minorBidi"/>
          <w:color w:val="000000" w:themeColor="text1"/>
        </w:rPr>
        <w:t xml:space="preserve">ractice </w:t>
      </w:r>
      <w:r w:rsidR="280DB056" w:rsidRPr="09245A3F">
        <w:rPr>
          <w:rFonts w:asciiTheme="minorHAnsi" w:eastAsiaTheme="minorEastAsia" w:hAnsiTheme="minorHAnsi" w:cstheme="minorBidi"/>
          <w:color w:val="000000" w:themeColor="text1"/>
        </w:rPr>
        <w:t>A</w:t>
      </w:r>
      <w:r w:rsidR="7F4541B3" w:rsidRPr="09245A3F">
        <w:rPr>
          <w:rFonts w:asciiTheme="minorHAnsi" w:eastAsiaTheme="minorEastAsia" w:hAnsiTheme="minorHAnsi" w:cstheme="minorBidi"/>
          <w:color w:val="000000" w:themeColor="text1"/>
        </w:rPr>
        <w:t>ssessors</w:t>
      </w:r>
      <w:r w:rsidR="4B800601" w:rsidRPr="09245A3F">
        <w:rPr>
          <w:rFonts w:asciiTheme="minorHAnsi" w:eastAsiaTheme="minorEastAsia" w:hAnsiTheme="minorHAnsi" w:cstheme="minorBidi"/>
          <w:color w:val="000000" w:themeColor="text1"/>
        </w:rPr>
        <w:t>.</w:t>
      </w:r>
    </w:p>
    <w:p w14:paraId="4A8E4D04" w14:textId="320749E2" w:rsidR="469F21CB" w:rsidRDefault="41B021D3" w:rsidP="09245A3F">
      <w:pPr>
        <w:pStyle w:val="NormalWeb"/>
        <w:numPr>
          <w:ilvl w:val="0"/>
          <w:numId w:val="9"/>
        </w:numPr>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Supports i</w:t>
      </w:r>
      <w:r w:rsidR="469F21CB" w:rsidRPr="09245A3F">
        <w:rPr>
          <w:rFonts w:asciiTheme="minorHAnsi" w:eastAsiaTheme="minorEastAsia" w:hAnsiTheme="minorHAnsi" w:cstheme="minorBidi"/>
          <w:color w:val="000000" w:themeColor="text1"/>
        </w:rPr>
        <w:t>ncreased depth of knowledge and understanding, by increasing autonomous reading and study</w:t>
      </w:r>
      <w:r w:rsidR="4B800601" w:rsidRPr="09245A3F">
        <w:rPr>
          <w:rFonts w:asciiTheme="minorHAnsi" w:eastAsiaTheme="minorEastAsia" w:hAnsiTheme="minorHAnsi" w:cstheme="minorBidi"/>
          <w:color w:val="000000" w:themeColor="text1"/>
        </w:rPr>
        <w:t>.</w:t>
      </w:r>
    </w:p>
    <w:p w14:paraId="1FED2273" w14:textId="7CB5AB47" w:rsidR="1EF43F62" w:rsidRDefault="016F744C" w:rsidP="09245A3F">
      <w:pPr>
        <w:pStyle w:val="NormalWeb"/>
        <w:numPr>
          <w:ilvl w:val="0"/>
          <w:numId w:val="9"/>
        </w:numPr>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Helps students to u</w:t>
      </w:r>
      <w:r w:rsidR="1EF43F62" w:rsidRPr="09245A3F">
        <w:rPr>
          <w:rFonts w:asciiTheme="minorHAnsi" w:eastAsiaTheme="minorEastAsia" w:hAnsiTheme="minorHAnsi" w:cstheme="minorBidi"/>
          <w:color w:val="000000" w:themeColor="text1"/>
        </w:rPr>
        <w:t>nderstand</w:t>
      </w:r>
      <w:r w:rsidR="14633349" w:rsidRPr="09245A3F">
        <w:rPr>
          <w:rFonts w:asciiTheme="minorHAnsi" w:eastAsiaTheme="minorEastAsia" w:hAnsiTheme="minorHAnsi" w:cstheme="minorBidi"/>
          <w:color w:val="000000" w:themeColor="text1"/>
        </w:rPr>
        <w:t xml:space="preserve"> their own</w:t>
      </w:r>
      <w:r w:rsidR="7B34402F" w:rsidRPr="09245A3F">
        <w:rPr>
          <w:rFonts w:asciiTheme="minorHAnsi" w:eastAsiaTheme="minorEastAsia" w:hAnsiTheme="minorHAnsi" w:cstheme="minorBidi"/>
          <w:color w:val="000000" w:themeColor="text1"/>
        </w:rPr>
        <w:t xml:space="preserve"> of learning and development needs </w:t>
      </w:r>
      <w:r w:rsidR="2C154DE2" w:rsidRPr="09245A3F">
        <w:rPr>
          <w:rFonts w:asciiTheme="minorHAnsi" w:eastAsiaTheme="minorEastAsia" w:hAnsiTheme="minorHAnsi" w:cstheme="minorBidi"/>
          <w:color w:val="000000" w:themeColor="text1"/>
        </w:rPr>
        <w:t xml:space="preserve">in </w:t>
      </w:r>
      <w:r w:rsidR="7B34402F" w:rsidRPr="09245A3F">
        <w:rPr>
          <w:rFonts w:asciiTheme="minorHAnsi" w:eastAsiaTheme="minorEastAsia" w:hAnsiTheme="minorHAnsi" w:cstheme="minorBidi"/>
          <w:color w:val="000000" w:themeColor="text1"/>
        </w:rPr>
        <w:t xml:space="preserve">preparation for </w:t>
      </w:r>
      <w:r w:rsidR="31F17042" w:rsidRPr="09245A3F">
        <w:rPr>
          <w:rFonts w:asciiTheme="minorHAnsi" w:eastAsiaTheme="minorEastAsia" w:hAnsiTheme="minorHAnsi" w:cstheme="minorBidi"/>
          <w:color w:val="000000" w:themeColor="text1"/>
        </w:rPr>
        <w:t>reflective</w:t>
      </w:r>
      <w:r w:rsidR="7B34402F" w:rsidRPr="09245A3F">
        <w:rPr>
          <w:rFonts w:asciiTheme="minorHAnsi" w:eastAsiaTheme="minorEastAsia" w:hAnsiTheme="minorHAnsi" w:cstheme="minorBidi"/>
          <w:color w:val="000000" w:themeColor="text1"/>
        </w:rPr>
        <w:t xml:space="preserve"> discussion</w:t>
      </w:r>
      <w:r w:rsidR="3973B9FB" w:rsidRPr="09245A3F">
        <w:rPr>
          <w:rFonts w:asciiTheme="minorHAnsi" w:eastAsiaTheme="minorEastAsia" w:hAnsiTheme="minorHAnsi" w:cstheme="minorBidi"/>
          <w:color w:val="000000" w:themeColor="text1"/>
        </w:rPr>
        <w:t>.</w:t>
      </w:r>
    </w:p>
    <w:p w14:paraId="4734CFF0" w14:textId="5CB59E02" w:rsidR="5FD91E5A" w:rsidRPr="00090C53" w:rsidRDefault="60C1E6E4" w:rsidP="09245A3F">
      <w:pPr>
        <w:pStyle w:val="NormalWeb"/>
        <w:numPr>
          <w:ilvl w:val="0"/>
          <w:numId w:val="9"/>
        </w:numPr>
        <w:spacing w:line="480" w:lineRule="auto"/>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Encourages students to</w:t>
      </w:r>
      <w:r w:rsidR="58D1B111" w:rsidRPr="09245A3F">
        <w:rPr>
          <w:rFonts w:asciiTheme="minorHAnsi" w:eastAsiaTheme="minorEastAsia" w:hAnsiTheme="minorHAnsi" w:cstheme="minorBidi"/>
          <w:color w:val="000000" w:themeColor="text1"/>
        </w:rPr>
        <w:t xml:space="preserve"> </w:t>
      </w:r>
      <w:r w:rsidR="00246FCD" w:rsidRPr="09245A3F">
        <w:rPr>
          <w:rFonts w:asciiTheme="minorHAnsi" w:eastAsiaTheme="minorEastAsia" w:hAnsiTheme="minorHAnsi" w:cstheme="minorBidi"/>
          <w:color w:val="000000" w:themeColor="text1"/>
        </w:rPr>
        <w:t>map proficiencies to placement areas</w:t>
      </w:r>
      <w:r w:rsidR="71EC11E6" w:rsidRPr="09245A3F">
        <w:rPr>
          <w:rFonts w:asciiTheme="minorHAnsi" w:eastAsiaTheme="minorEastAsia" w:hAnsiTheme="minorHAnsi" w:cstheme="minorBidi"/>
          <w:color w:val="000000" w:themeColor="text1"/>
        </w:rPr>
        <w:t xml:space="preserve">, </w:t>
      </w:r>
      <w:r w:rsidR="58D1B111" w:rsidRPr="09245A3F">
        <w:rPr>
          <w:rFonts w:asciiTheme="minorHAnsi" w:eastAsiaTheme="minorEastAsia" w:hAnsiTheme="minorHAnsi" w:cstheme="minorBidi"/>
          <w:color w:val="000000" w:themeColor="text1"/>
        </w:rPr>
        <w:t>support</w:t>
      </w:r>
      <w:r w:rsidR="4876FD2E" w:rsidRPr="09245A3F">
        <w:rPr>
          <w:rFonts w:asciiTheme="minorHAnsi" w:eastAsiaTheme="minorEastAsia" w:hAnsiTheme="minorHAnsi" w:cstheme="minorBidi"/>
          <w:color w:val="000000" w:themeColor="text1"/>
        </w:rPr>
        <w:t>ing</w:t>
      </w:r>
      <w:r w:rsidR="58D1B111" w:rsidRPr="09245A3F">
        <w:rPr>
          <w:rFonts w:asciiTheme="minorHAnsi" w:eastAsiaTheme="minorEastAsia" w:hAnsiTheme="minorHAnsi" w:cstheme="minorBidi"/>
          <w:color w:val="000000" w:themeColor="text1"/>
        </w:rPr>
        <w:t xml:space="preserve"> students to </w:t>
      </w:r>
      <w:r w:rsidR="1676F990" w:rsidRPr="09245A3F">
        <w:rPr>
          <w:rFonts w:asciiTheme="minorHAnsi" w:eastAsiaTheme="minorEastAsia" w:hAnsiTheme="minorHAnsi" w:cstheme="minorBidi"/>
          <w:color w:val="000000" w:themeColor="text1"/>
        </w:rPr>
        <w:t xml:space="preserve">identify and </w:t>
      </w:r>
      <w:r w:rsidR="58D1B111" w:rsidRPr="09245A3F">
        <w:rPr>
          <w:rFonts w:asciiTheme="minorHAnsi" w:eastAsiaTheme="minorEastAsia" w:hAnsiTheme="minorHAnsi" w:cstheme="minorBidi"/>
          <w:color w:val="000000" w:themeColor="text1"/>
        </w:rPr>
        <w:t xml:space="preserve">achieve </w:t>
      </w:r>
      <w:r w:rsidR="311B0FD1" w:rsidRPr="09245A3F">
        <w:rPr>
          <w:rFonts w:asciiTheme="minorHAnsi" w:eastAsiaTheme="minorEastAsia" w:hAnsiTheme="minorHAnsi" w:cstheme="minorBidi"/>
          <w:color w:val="000000" w:themeColor="text1"/>
        </w:rPr>
        <w:t>relevant</w:t>
      </w:r>
      <w:r w:rsidR="58D1B111" w:rsidRPr="09245A3F">
        <w:rPr>
          <w:rFonts w:asciiTheme="minorHAnsi" w:eastAsiaTheme="minorEastAsia" w:hAnsiTheme="minorHAnsi" w:cstheme="minorBidi"/>
          <w:color w:val="000000" w:themeColor="text1"/>
        </w:rPr>
        <w:t xml:space="preserve"> proficiencies</w:t>
      </w:r>
      <w:r w:rsidR="66415D47" w:rsidRPr="09245A3F">
        <w:rPr>
          <w:rFonts w:asciiTheme="minorHAnsi" w:eastAsiaTheme="minorEastAsia" w:hAnsiTheme="minorHAnsi" w:cstheme="minorBidi"/>
          <w:color w:val="000000" w:themeColor="text1"/>
        </w:rPr>
        <w:t>.</w:t>
      </w:r>
    </w:p>
    <w:p w14:paraId="6E27D72E" w14:textId="7452F15C" w:rsidR="001546D7" w:rsidRDefault="272ABCE1" w:rsidP="001546D7">
      <w:pPr>
        <w:pStyle w:val="NormalWeb"/>
        <w:spacing w:line="480" w:lineRule="auto"/>
        <w:ind w:left="-20" w:right="-20"/>
        <w:rPr>
          <w:rFonts w:asciiTheme="minorHAnsi" w:eastAsiaTheme="minorEastAsia" w:hAnsiTheme="minorHAnsi" w:cstheme="minorBidi"/>
          <w:color w:val="000000" w:themeColor="text1"/>
        </w:rPr>
      </w:pPr>
      <w:r w:rsidRPr="09245A3F">
        <w:rPr>
          <w:rFonts w:asciiTheme="minorHAnsi" w:eastAsiaTheme="minorEastAsia" w:hAnsiTheme="minorHAnsi" w:cstheme="minorBidi"/>
          <w:color w:val="000000" w:themeColor="text1"/>
        </w:rPr>
        <w:t xml:space="preserve">The </w:t>
      </w:r>
      <w:r w:rsidR="00736052" w:rsidRPr="09245A3F">
        <w:rPr>
          <w:rFonts w:asciiTheme="minorHAnsi" w:eastAsiaTheme="minorEastAsia" w:hAnsiTheme="minorHAnsi" w:cstheme="minorBidi"/>
          <w:color w:val="000000" w:themeColor="text1"/>
        </w:rPr>
        <w:t xml:space="preserve">Proficiencies Directory </w:t>
      </w:r>
      <w:r w:rsidRPr="09245A3F">
        <w:rPr>
          <w:rFonts w:asciiTheme="minorHAnsi" w:eastAsiaTheme="minorEastAsia" w:hAnsiTheme="minorHAnsi" w:cstheme="minorBidi"/>
        </w:rPr>
        <w:t xml:space="preserve">seeks to aid understanding and </w:t>
      </w:r>
      <w:r w:rsidR="0897F01D" w:rsidRPr="09245A3F">
        <w:rPr>
          <w:rFonts w:asciiTheme="minorHAnsi" w:eastAsiaTheme="minorEastAsia" w:hAnsiTheme="minorHAnsi" w:cstheme="minorBidi"/>
        </w:rPr>
        <w:t>context</w:t>
      </w:r>
      <w:r w:rsidR="4EB5485D" w:rsidRPr="09245A3F">
        <w:rPr>
          <w:rFonts w:asciiTheme="minorHAnsi" w:eastAsiaTheme="minorEastAsia" w:hAnsiTheme="minorHAnsi" w:cstheme="minorBidi"/>
        </w:rPr>
        <w:t>ualise</w:t>
      </w:r>
      <w:r w:rsidRPr="09245A3F">
        <w:rPr>
          <w:rFonts w:asciiTheme="minorHAnsi" w:eastAsiaTheme="minorEastAsia" w:hAnsiTheme="minorHAnsi" w:cstheme="minorBidi"/>
        </w:rPr>
        <w:t xml:space="preserve"> proficiencies for both students</w:t>
      </w:r>
      <w:r w:rsidR="0B24F4CA" w:rsidRPr="09245A3F">
        <w:rPr>
          <w:rFonts w:asciiTheme="minorHAnsi" w:eastAsiaTheme="minorEastAsia" w:hAnsiTheme="minorHAnsi" w:cstheme="minorBidi"/>
        </w:rPr>
        <w:t xml:space="preserve"> and</w:t>
      </w:r>
      <w:r w:rsidR="0897F01D" w:rsidRPr="09245A3F">
        <w:rPr>
          <w:rFonts w:asciiTheme="minorHAnsi" w:eastAsiaTheme="minorEastAsia" w:hAnsiTheme="minorHAnsi" w:cstheme="minorBidi"/>
        </w:rPr>
        <w:t xml:space="preserve"> </w:t>
      </w:r>
      <w:r w:rsidRPr="09245A3F">
        <w:rPr>
          <w:rFonts w:asciiTheme="minorHAnsi" w:eastAsiaTheme="minorEastAsia" w:hAnsiTheme="minorHAnsi" w:cstheme="minorBidi"/>
        </w:rPr>
        <w:t>assessors</w:t>
      </w:r>
      <w:r w:rsidR="0897F01D" w:rsidRPr="09245A3F">
        <w:rPr>
          <w:rFonts w:asciiTheme="minorHAnsi" w:eastAsiaTheme="minorEastAsia" w:hAnsiTheme="minorHAnsi" w:cstheme="minorBidi"/>
        </w:rPr>
        <w:t>.</w:t>
      </w:r>
      <w:r w:rsidRPr="09245A3F">
        <w:rPr>
          <w:rFonts w:asciiTheme="minorHAnsi" w:eastAsiaTheme="minorEastAsia" w:hAnsiTheme="minorHAnsi" w:cstheme="minorBidi"/>
          <w:color w:val="000000" w:themeColor="text1"/>
        </w:rPr>
        <w:t xml:space="preserve"> </w:t>
      </w:r>
      <w:r w:rsidRPr="09245A3F">
        <w:rPr>
          <w:rFonts w:asciiTheme="minorHAnsi" w:eastAsiaTheme="minorEastAsia" w:hAnsiTheme="minorHAnsi" w:cstheme="minorBidi"/>
        </w:rPr>
        <w:t xml:space="preserve">Early thoughts are that the </w:t>
      </w:r>
      <w:r w:rsidR="006B1334" w:rsidRPr="09245A3F">
        <w:rPr>
          <w:rFonts w:asciiTheme="minorHAnsi" w:eastAsiaTheme="minorEastAsia" w:hAnsiTheme="minorHAnsi" w:cstheme="minorBidi"/>
          <w:color w:val="000000" w:themeColor="text1"/>
        </w:rPr>
        <w:t xml:space="preserve">Proficiencies Directory </w:t>
      </w:r>
      <w:r w:rsidRPr="09245A3F">
        <w:rPr>
          <w:rFonts w:asciiTheme="minorHAnsi" w:eastAsiaTheme="minorEastAsia" w:hAnsiTheme="minorHAnsi" w:cstheme="minorBidi"/>
        </w:rPr>
        <w:t>is both sustainable and replicable across other nursing programme</w:t>
      </w:r>
      <w:r w:rsidR="009C6E20" w:rsidRPr="09245A3F">
        <w:rPr>
          <w:rFonts w:asciiTheme="minorHAnsi" w:eastAsiaTheme="minorEastAsia" w:hAnsiTheme="minorHAnsi" w:cstheme="minorBidi"/>
        </w:rPr>
        <w:t>s</w:t>
      </w:r>
      <w:r w:rsidRPr="09245A3F">
        <w:rPr>
          <w:rFonts w:asciiTheme="minorHAnsi" w:eastAsiaTheme="minorEastAsia" w:hAnsiTheme="minorHAnsi" w:cstheme="minorBidi"/>
        </w:rPr>
        <w:t xml:space="preserve"> within the </w:t>
      </w:r>
      <w:r w:rsidR="00E4EE1B" w:rsidRPr="09245A3F">
        <w:rPr>
          <w:rFonts w:asciiTheme="minorHAnsi" w:eastAsiaTheme="minorEastAsia" w:hAnsiTheme="minorHAnsi" w:cstheme="minorBidi"/>
        </w:rPr>
        <w:t>HEI</w:t>
      </w:r>
      <w:r w:rsidRPr="09245A3F">
        <w:rPr>
          <w:rFonts w:asciiTheme="minorHAnsi" w:eastAsiaTheme="minorEastAsia" w:hAnsiTheme="minorHAnsi" w:cstheme="minorBidi"/>
        </w:rPr>
        <w:t xml:space="preserve"> and has potential for adoption by other </w:t>
      </w:r>
      <w:r w:rsidR="69F580E6" w:rsidRPr="09245A3F">
        <w:rPr>
          <w:rFonts w:asciiTheme="minorHAnsi" w:eastAsiaTheme="minorEastAsia" w:hAnsiTheme="minorHAnsi" w:cstheme="minorBidi"/>
        </w:rPr>
        <w:t>H</w:t>
      </w:r>
      <w:r w:rsidRPr="09245A3F">
        <w:rPr>
          <w:rFonts w:asciiTheme="minorHAnsi" w:eastAsiaTheme="minorEastAsia" w:hAnsiTheme="minorHAnsi" w:cstheme="minorBidi"/>
        </w:rPr>
        <w:t xml:space="preserve">igher </w:t>
      </w:r>
      <w:r w:rsidR="73DF93B3" w:rsidRPr="09245A3F">
        <w:rPr>
          <w:rFonts w:asciiTheme="minorHAnsi" w:eastAsiaTheme="minorEastAsia" w:hAnsiTheme="minorHAnsi" w:cstheme="minorBidi"/>
        </w:rPr>
        <w:t>E</w:t>
      </w:r>
      <w:r w:rsidRPr="09245A3F">
        <w:rPr>
          <w:rFonts w:asciiTheme="minorHAnsi" w:eastAsiaTheme="minorEastAsia" w:hAnsiTheme="minorHAnsi" w:cstheme="minorBidi"/>
        </w:rPr>
        <w:t xml:space="preserve">ducation </w:t>
      </w:r>
      <w:r w:rsidR="2D874F00" w:rsidRPr="09245A3F">
        <w:rPr>
          <w:rFonts w:asciiTheme="minorHAnsi" w:eastAsiaTheme="minorEastAsia" w:hAnsiTheme="minorHAnsi" w:cstheme="minorBidi"/>
        </w:rPr>
        <w:t>I</w:t>
      </w:r>
      <w:r w:rsidRPr="09245A3F">
        <w:rPr>
          <w:rFonts w:asciiTheme="minorHAnsi" w:eastAsiaTheme="minorEastAsia" w:hAnsiTheme="minorHAnsi" w:cstheme="minorBidi"/>
        </w:rPr>
        <w:t>nstitut</w:t>
      </w:r>
      <w:r w:rsidR="4A291602" w:rsidRPr="09245A3F">
        <w:rPr>
          <w:rFonts w:asciiTheme="minorHAnsi" w:eastAsiaTheme="minorEastAsia" w:hAnsiTheme="minorHAnsi" w:cstheme="minorBidi"/>
        </w:rPr>
        <w:t>ions</w:t>
      </w:r>
      <w:r w:rsidRPr="09245A3F">
        <w:rPr>
          <w:rFonts w:asciiTheme="minorHAnsi" w:eastAsiaTheme="minorEastAsia" w:hAnsiTheme="minorHAnsi" w:cstheme="minorBidi"/>
        </w:rPr>
        <w:t xml:space="preserve">. Indeed, the Master of Science in Mental </w:t>
      </w:r>
      <w:r w:rsidR="2E07BAF6" w:rsidRPr="09245A3F">
        <w:rPr>
          <w:rFonts w:asciiTheme="minorHAnsi" w:eastAsiaTheme="minorEastAsia" w:hAnsiTheme="minorHAnsi" w:cstheme="minorBidi"/>
        </w:rPr>
        <w:t>H</w:t>
      </w:r>
      <w:r w:rsidR="0897F01D" w:rsidRPr="09245A3F">
        <w:rPr>
          <w:rFonts w:asciiTheme="minorHAnsi" w:eastAsiaTheme="minorEastAsia" w:hAnsiTheme="minorHAnsi" w:cstheme="minorBidi"/>
        </w:rPr>
        <w:t>ealth</w:t>
      </w:r>
      <w:r w:rsidRPr="09245A3F">
        <w:rPr>
          <w:rFonts w:asciiTheme="minorHAnsi" w:eastAsiaTheme="minorEastAsia" w:hAnsiTheme="minorHAnsi" w:cstheme="minorBidi"/>
        </w:rPr>
        <w:t xml:space="preserve"> Nursing at the University </w:t>
      </w:r>
      <w:r w:rsidR="002B41F5" w:rsidRPr="09245A3F">
        <w:rPr>
          <w:rFonts w:asciiTheme="minorHAnsi" w:eastAsiaTheme="minorEastAsia" w:hAnsiTheme="minorHAnsi" w:cstheme="minorBidi"/>
        </w:rPr>
        <w:t>has subsequently adopted this resource</w:t>
      </w:r>
      <w:r w:rsidRPr="09245A3F">
        <w:rPr>
          <w:rFonts w:asciiTheme="minorHAnsi" w:eastAsiaTheme="minorEastAsia" w:hAnsiTheme="minorHAnsi" w:cstheme="minorBidi"/>
        </w:rPr>
        <w:t xml:space="preserve">. </w:t>
      </w:r>
      <w:r w:rsidRPr="09245A3F">
        <w:rPr>
          <w:rFonts w:asciiTheme="minorHAnsi" w:eastAsiaTheme="minorEastAsia" w:hAnsiTheme="minorHAnsi" w:cstheme="minorBidi"/>
          <w:color w:val="000000" w:themeColor="text1"/>
        </w:rPr>
        <w:t xml:space="preserve">It is acknowledged </w:t>
      </w:r>
      <w:r w:rsidRPr="09245A3F">
        <w:rPr>
          <w:rFonts w:asciiTheme="minorHAnsi" w:eastAsiaTheme="minorEastAsia" w:hAnsiTheme="minorHAnsi" w:cstheme="minorBidi"/>
          <w:color w:val="000000" w:themeColor="text1"/>
        </w:rPr>
        <w:lastRenderedPageBreak/>
        <w:t xml:space="preserve">that </w:t>
      </w:r>
      <w:r w:rsidR="00894464" w:rsidRPr="09245A3F">
        <w:rPr>
          <w:rFonts w:asciiTheme="minorHAnsi" w:eastAsiaTheme="minorEastAsia" w:hAnsiTheme="minorHAnsi" w:cstheme="minorBidi"/>
          <w:color w:val="000000" w:themeColor="text1"/>
        </w:rPr>
        <w:t>th</w:t>
      </w:r>
      <w:r w:rsidR="016986D5" w:rsidRPr="09245A3F">
        <w:rPr>
          <w:rFonts w:asciiTheme="minorHAnsi" w:eastAsiaTheme="minorEastAsia" w:hAnsiTheme="minorHAnsi" w:cstheme="minorBidi"/>
          <w:color w:val="000000" w:themeColor="text1"/>
        </w:rPr>
        <w:t>is</w:t>
      </w:r>
      <w:r w:rsidRPr="09245A3F">
        <w:rPr>
          <w:rFonts w:asciiTheme="minorHAnsi" w:eastAsiaTheme="minorEastAsia" w:hAnsiTheme="minorHAnsi" w:cstheme="minorBidi"/>
          <w:color w:val="000000" w:themeColor="text1"/>
        </w:rPr>
        <w:t xml:space="preserve"> evaluation is limited in its data retrieval and further work is required for a more comprehensive triangulation of data across the student, practice educator</w:t>
      </w:r>
      <w:r w:rsidR="00894464" w:rsidRPr="09245A3F">
        <w:rPr>
          <w:rFonts w:asciiTheme="minorHAnsi" w:eastAsiaTheme="minorEastAsia" w:hAnsiTheme="minorHAnsi" w:cstheme="minorBidi"/>
          <w:color w:val="000000" w:themeColor="text1"/>
        </w:rPr>
        <w:t xml:space="preserve"> and academic educator</w:t>
      </w:r>
      <w:r w:rsidR="00811B76" w:rsidRPr="09245A3F">
        <w:rPr>
          <w:rFonts w:asciiTheme="minorHAnsi" w:eastAsiaTheme="minorEastAsia" w:hAnsiTheme="minorHAnsi" w:cstheme="minorBidi"/>
          <w:color w:val="000000" w:themeColor="text1"/>
        </w:rPr>
        <w:t xml:space="preserve"> </w:t>
      </w:r>
      <w:r w:rsidRPr="09245A3F">
        <w:rPr>
          <w:rFonts w:asciiTheme="minorHAnsi" w:eastAsiaTheme="minorEastAsia" w:hAnsiTheme="minorHAnsi" w:cstheme="minorBidi"/>
          <w:color w:val="000000" w:themeColor="text1"/>
        </w:rPr>
        <w:t xml:space="preserve">spectrums </w:t>
      </w:r>
      <w:r w:rsidR="00D70EA8" w:rsidRPr="09245A3F">
        <w:rPr>
          <w:rFonts w:asciiTheme="minorHAnsi" w:eastAsiaTheme="minorEastAsia" w:hAnsiTheme="minorHAnsi" w:cstheme="minorBidi"/>
          <w:color w:val="000000" w:themeColor="text1"/>
        </w:rPr>
        <w:t>prior to</w:t>
      </w:r>
      <w:r w:rsidRPr="09245A3F">
        <w:rPr>
          <w:rFonts w:asciiTheme="minorHAnsi" w:eastAsiaTheme="minorEastAsia" w:hAnsiTheme="minorHAnsi" w:cstheme="minorBidi"/>
          <w:color w:val="000000" w:themeColor="text1"/>
        </w:rPr>
        <w:t xml:space="preserve"> wider integration into nursing curriculum</w:t>
      </w:r>
      <w:r w:rsidR="1F52201F" w:rsidRPr="09245A3F">
        <w:rPr>
          <w:rFonts w:asciiTheme="minorHAnsi" w:eastAsiaTheme="minorEastAsia" w:hAnsiTheme="minorHAnsi" w:cstheme="minorBidi"/>
          <w:color w:val="000000" w:themeColor="text1"/>
        </w:rPr>
        <w:t xml:space="preserve">. </w:t>
      </w:r>
    </w:p>
    <w:p w14:paraId="003DBF94" w14:textId="48E3DAE7" w:rsidR="00100D23" w:rsidRDefault="272ABCE1" w:rsidP="09245A3F">
      <w:pPr>
        <w:spacing w:line="480" w:lineRule="auto"/>
        <w:rPr>
          <w:rFonts w:eastAsiaTheme="minorEastAsia"/>
          <w:sz w:val="24"/>
          <w:szCs w:val="24"/>
        </w:rPr>
      </w:pPr>
      <w:r w:rsidRPr="09245A3F">
        <w:rPr>
          <w:rFonts w:eastAsiaTheme="minorEastAsia"/>
          <w:color w:val="000000" w:themeColor="text1"/>
          <w:sz w:val="24"/>
          <w:szCs w:val="24"/>
        </w:rPr>
        <w:t>A limitation o</w:t>
      </w:r>
      <w:r w:rsidR="00811B76" w:rsidRPr="09245A3F">
        <w:rPr>
          <w:rFonts w:eastAsiaTheme="minorEastAsia"/>
          <w:color w:val="000000" w:themeColor="text1"/>
          <w:sz w:val="24"/>
          <w:szCs w:val="24"/>
        </w:rPr>
        <w:t>f</w:t>
      </w:r>
      <w:r w:rsidRPr="09245A3F">
        <w:rPr>
          <w:rFonts w:eastAsiaTheme="minorEastAsia"/>
          <w:color w:val="000000" w:themeColor="text1"/>
          <w:sz w:val="24"/>
          <w:szCs w:val="24"/>
        </w:rPr>
        <w:t xml:space="preserve"> the </w:t>
      </w:r>
      <w:r w:rsidR="006B1334" w:rsidRPr="09245A3F">
        <w:rPr>
          <w:rFonts w:eastAsiaTheme="minorEastAsia"/>
          <w:color w:val="000000" w:themeColor="text1"/>
          <w:sz w:val="24"/>
          <w:szCs w:val="24"/>
        </w:rPr>
        <w:t xml:space="preserve">Proficiencies Directory </w:t>
      </w:r>
      <w:r w:rsidRPr="09245A3F">
        <w:rPr>
          <w:rFonts w:eastAsiaTheme="minorEastAsia"/>
          <w:color w:val="000000" w:themeColor="text1"/>
          <w:sz w:val="24"/>
          <w:szCs w:val="24"/>
        </w:rPr>
        <w:t xml:space="preserve">is </w:t>
      </w:r>
      <w:r w:rsidR="00811B76" w:rsidRPr="09245A3F">
        <w:rPr>
          <w:rFonts w:eastAsiaTheme="minorEastAsia"/>
          <w:color w:val="000000" w:themeColor="text1"/>
          <w:sz w:val="24"/>
          <w:szCs w:val="24"/>
        </w:rPr>
        <w:t>that it is</w:t>
      </w:r>
      <w:r w:rsidRPr="09245A3F">
        <w:rPr>
          <w:rFonts w:eastAsiaTheme="minorEastAsia"/>
          <w:color w:val="000000" w:themeColor="text1"/>
          <w:sz w:val="24"/>
          <w:szCs w:val="24"/>
        </w:rPr>
        <w:t xml:space="preserve"> currently only accessible for students via the</w:t>
      </w:r>
      <w:r w:rsidR="2159C30B" w:rsidRPr="09245A3F">
        <w:rPr>
          <w:rFonts w:eastAsiaTheme="minorEastAsia"/>
          <w:color w:val="000000" w:themeColor="text1"/>
          <w:sz w:val="24"/>
          <w:szCs w:val="24"/>
        </w:rPr>
        <w:t xml:space="preserve"> HEI’s</w:t>
      </w:r>
      <w:r w:rsidRPr="09245A3F">
        <w:rPr>
          <w:rFonts w:eastAsiaTheme="minorEastAsia"/>
          <w:color w:val="000000" w:themeColor="text1"/>
          <w:sz w:val="24"/>
          <w:szCs w:val="24"/>
        </w:rPr>
        <w:t xml:space="preserve"> own technology and systems</w:t>
      </w:r>
      <w:r w:rsidR="00F433B8" w:rsidRPr="09245A3F">
        <w:rPr>
          <w:rFonts w:eastAsiaTheme="minorEastAsia"/>
          <w:color w:val="000000" w:themeColor="text1"/>
          <w:sz w:val="24"/>
          <w:szCs w:val="24"/>
        </w:rPr>
        <w:t>,</w:t>
      </w:r>
      <w:r w:rsidRPr="09245A3F">
        <w:rPr>
          <w:rFonts w:eastAsiaTheme="minorEastAsia"/>
          <w:color w:val="000000" w:themeColor="text1"/>
          <w:sz w:val="24"/>
          <w:szCs w:val="24"/>
        </w:rPr>
        <w:t xml:space="preserve"> and that practice partners lack access</w:t>
      </w:r>
      <w:r w:rsidR="14D3437E" w:rsidRPr="09245A3F">
        <w:rPr>
          <w:rFonts w:eastAsiaTheme="minorEastAsia"/>
          <w:color w:val="000000" w:themeColor="text1"/>
          <w:sz w:val="24"/>
          <w:szCs w:val="24"/>
        </w:rPr>
        <w:t xml:space="preserve"> to,</w:t>
      </w:r>
      <w:r w:rsidRPr="09245A3F">
        <w:rPr>
          <w:rFonts w:eastAsiaTheme="minorEastAsia"/>
          <w:color w:val="000000" w:themeColor="text1"/>
          <w:sz w:val="24"/>
          <w:szCs w:val="24"/>
        </w:rPr>
        <w:t xml:space="preserve"> </w:t>
      </w:r>
      <w:r w:rsidR="63722F0A" w:rsidRPr="09245A3F">
        <w:rPr>
          <w:rFonts w:eastAsiaTheme="minorEastAsia"/>
          <w:color w:val="000000" w:themeColor="text1"/>
          <w:sz w:val="24"/>
          <w:szCs w:val="24"/>
        </w:rPr>
        <w:t>as well as</w:t>
      </w:r>
      <w:r w:rsidRPr="09245A3F">
        <w:rPr>
          <w:rFonts w:eastAsiaTheme="minorEastAsia"/>
          <w:color w:val="000000" w:themeColor="text1"/>
          <w:sz w:val="24"/>
          <w:szCs w:val="24"/>
        </w:rPr>
        <w:t xml:space="preserve"> knowledge of </w:t>
      </w:r>
      <w:r w:rsidR="00F433B8" w:rsidRPr="09245A3F">
        <w:rPr>
          <w:rFonts w:eastAsiaTheme="minorEastAsia"/>
          <w:color w:val="000000" w:themeColor="text1"/>
          <w:sz w:val="24"/>
          <w:szCs w:val="24"/>
        </w:rPr>
        <w:t>the availability of this resource</w:t>
      </w:r>
      <w:r w:rsidRPr="09245A3F">
        <w:rPr>
          <w:rFonts w:eastAsiaTheme="minorEastAsia"/>
          <w:color w:val="000000" w:themeColor="text1"/>
          <w:sz w:val="24"/>
          <w:szCs w:val="24"/>
        </w:rPr>
        <w:t xml:space="preserve">. Work is </w:t>
      </w:r>
      <w:r w:rsidR="00F433B8" w:rsidRPr="09245A3F">
        <w:rPr>
          <w:rFonts w:eastAsiaTheme="minorEastAsia"/>
          <w:color w:val="000000" w:themeColor="text1"/>
          <w:sz w:val="24"/>
          <w:szCs w:val="24"/>
        </w:rPr>
        <w:t xml:space="preserve">now </w:t>
      </w:r>
      <w:r w:rsidRPr="09245A3F">
        <w:rPr>
          <w:rFonts w:eastAsiaTheme="minorEastAsia"/>
          <w:color w:val="000000" w:themeColor="text1"/>
          <w:sz w:val="24"/>
          <w:szCs w:val="24"/>
        </w:rPr>
        <w:t xml:space="preserve">underway to develop publicly accessed </w:t>
      </w:r>
      <w:r w:rsidR="60BBF96D" w:rsidRPr="09245A3F">
        <w:rPr>
          <w:rFonts w:eastAsiaTheme="minorEastAsia"/>
          <w:color w:val="000000" w:themeColor="text1"/>
          <w:sz w:val="24"/>
          <w:szCs w:val="24"/>
        </w:rPr>
        <w:t>content</w:t>
      </w:r>
      <w:r w:rsidRPr="09245A3F">
        <w:rPr>
          <w:rFonts w:eastAsiaTheme="minorEastAsia"/>
          <w:color w:val="000000" w:themeColor="text1"/>
          <w:sz w:val="24"/>
          <w:szCs w:val="24"/>
        </w:rPr>
        <w:t xml:space="preserve"> to share with local placement providers</w:t>
      </w:r>
      <w:r w:rsidR="6923E68F" w:rsidRPr="09245A3F">
        <w:rPr>
          <w:rFonts w:eastAsiaTheme="minorEastAsia"/>
          <w:color w:val="000000" w:themeColor="text1"/>
          <w:sz w:val="24"/>
          <w:szCs w:val="24"/>
        </w:rPr>
        <w:t xml:space="preserve">. </w:t>
      </w:r>
    </w:p>
    <w:p w14:paraId="714A2F0E" w14:textId="7BC06959" w:rsidR="45F80D2D" w:rsidRDefault="45F80D2D" w:rsidP="09245A3F">
      <w:pPr>
        <w:spacing w:line="480" w:lineRule="auto"/>
        <w:rPr>
          <w:rFonts w:eastAsiaTheme="minorEastAsia"/>
          <w:color w:val="000000" w:themeColor="text1"/>
          <w:sz w:val="24"/>
          <w:szCs w:val="24"/>
        </w:rPr>
      </w:pPr>
    </w:p>
    <w:p w14:paraId="4FDC17FF" w14:textId="222DAFE6" w:rsidR="00EF7EF5" w:rsidRPr="00331830" w:rsidRDefault="00EF7EF5" w:rsidP="09245A3F">
      <w:pPr>
        <w:spacing w:line="480" w:lineRule="auto"/>
        <w:jc w:val="center"/>
        <w:rPr>
          <w:rFonts w:eastAsiaTheme="minorEastAsia"/>
          <w:b/>
          <w:bCs/>
          <w:sz w:val="24"/>
          <w:szCs w:val="24"/>
          <w:u w:val="single"/>
        </w:rPr>
      </w:pPr>
      <w:r w:rsidRPr="09245A3F">
        <w:rPr>
          <w:rFonts w:eastAsiaTheme="minorEastAsia"/>
          <w:b/>
          <w:bCs/>
          <w:sz w:val="24"/>
          <w:szCs w:val="24"/>
          <w:u w:val="single"/>
        </w:rPr>
        <w:t>CONCLUSION</w:t>
      </w:r>
    </w:p>
    <w:p w14:paraId="13D579F7" w14:textId="39A42ED0" w:rsidR="15048070" w:rsidRDefault="1B0FA067" w:rsidP="09245A3F">
      <w:pPr>
        <w:spacing w:line="480" w:lineRule="auto"/>
        <w:ind w:left="-20" w:right="-20"/>
        <w:rPr>
          <w:rFonts w:eastAsiaTheme="minorEastAsia"/>
          <w:color w:val="0D0D0D" w:themeColor="text1" w:themeTint="F2"/>
          <w:sz w:val="24"/>
          <w:szCs w:val="24"/>
        </w:rPr>
      </w:pPr>
      <w:r w:rsidRPr="09245A3F">
        <w:rPr>
          <w:rFonts w:eastAsiaTheme="minorEastAsia"/>
          <w:color w:val="0D0D0D" w:themeColor="text1" w:themeTint="F2"/>
          <w:sz w:val="24"/>
          <w:szCs w:val="24"/>
        </w:rPr>
        <w:t>Challenges faced by mental health nursing students, assessors, and educators in meeting proficiency standards set by the NMC are multifaceted and require innovative solutions. The evolution of nursing education towards generic proficiencies has brought about a need for contextuali</w:t>
      </w:r>
      <w:r w:rsidR="4DAC118E" w:rsidRPr="09245A3F">
        <w:rPr>
          <w:rFonts w:eastAsiaTheme="minorEastAsia"/>
          <w:color w:val="0D0D0D" w:themeColor="text1" w:themeTint="F2"/>
          <w:sz w:val="24"/>
          <w:szCs w:val="24"/>
        </w:rPr>
        <w:t>s</w:t>
      </w:r>
      <w:r w:rsidRPr="09245A3F">
        <w:rPr>
          <w:rFonts w:eastAsiaTheme="minorEastAsia"/>
          <w:color w:val="0D0D0D" w:themeColor="text1" w:themeTint="F2"/>
          <w:sz w:val="24"/>
          <w:szCs w:val="24"/>
        </w:rPr>
        <w:t>ation within the speciali</w:t>
      </w:r>
      <w:r w:rsidR="1B2B2CA1" w:rsidRPr="09245A3F">
        <w:rPr>
          <w:rFonts w:eastAsiaTheme="minorEastAsia"/>
          <w:color w:val="0D0D0D" w:themeColor="text1" w:themeTint="F2"/>
          <w:sz w:val="24"/>
          <w:szCs w:val="24"/>
        </w:rPr>
        <w:t>s</w:t>
      </w:r>
      <w:r w:rsidRPr="09245A3F">
        <w:rPr>
          <w:rFonts w:eastAsiaTheme="minorEastAsia"/>
          <w:color w:val="0D0D0D" w:themeColor="text1" w:themeTint="F2"/>
          <w:sz w:val="24"/>
          <w:szCs w:val="24"/>
        </w:rPr>
        <w:t xml:space="preserve">ed field of </w:t>
      </w:r>
      <w:r w:rsidR="0D77AD00" w:rsidRPr="09245A3F">
        <w:rPr>
          <w:rFonts w:eastAsiaTheme="minorEastAsia"/>
          <w:color w:val="0D0D0D" w:themeColor="text1" w:themeTint="F2"/>
          <w:sz w:val="24"/>
          <w:szCs w:val="24"/>
        </w:rPr>
        <w:t>M</w:t>
      </w:r>
      <w:r w:rsidRPr="09245A3F">
        <w:rPr>
          <w:rFonts w:eastAsiaTheme="minorEastAsia"/>
          <w:color w:val="0D0D0D" w:themeColor="text1" w:themeTint="F2"/>
          <w:sz w:val="24"/>
          <w:szCs w:val="24"/>
        </w:rPr>
        <w:t xml:space="preserve">ental </w:t>
      </w:r>
      <w:r w:rsidR="75435499" w:rsidRPr="09245A3F">
        <w:rPr>
          <w:rFonts w:eastAsiaTheme="minorEastAsia"/>
          <w:color w:val="0D0D0D" w:themeColor="text1" w:themeTint="F2"/>
          <w:sz w:val="24"/>
          <w:szCs w:val="24"/>
        </w:rPr>
        <w:t>H</w:t>
      </w:r>
      <w:r w:rsidRPr="09245A3F">
        <w:rPr>
          <w:rFonts w:eastAsiaTheme="minorEastAsia"/>
          <w:color w:val="0D0D0D" w:themeColor="text1" w:themeTint="F2"/>
          <w:sz w:val="24"/>
          <w:szCs w:val="24"/>
        </w:rPr>
        <w:t xml:space="preserve">ealth </w:t>
      </w:r>
      <w:r w:rsidR="07E0AA73" w:rsidRPr="09245A3F">
        <w:rPr>
          <w:rFonts w:eastAsiaTheme="minorEastAsia"/>
          <w:color w:val="0D0D0D" w:themeColor="text1" w:themeTint="F2"/>
          <w:sz w:val="24"/>
          <w:szCs w:val="24"/>
        </w:rPr>
        <w:t>N</w:t>
      </w:r>
      <w:r w:rsidRPr="09245A3F">
        <w:rPr>
          <w:rFonts w:eastAsiaTheme="minorEastAsia"/>
          <w:color w:val="0D0D0D" w:themeColor="text1" w:themeTint="F2"/>
          <w:sz w:val="24"/>
          <w:szCs w:val="24"/>
        </w:rPr>
        <w:t>ursing.</w:t>
      </w:r>
      <w:r w:rsidR="4D3AA439" w:rsidRPr="09245A3F">
        <w:rPr>
          <w:rFonts w:eastAsiaTheme="minorEastAsia"/>
          <w:color w:val="0D0D0D" w:themeColor="text1" w:themeTint="F2"/>
          <w:sz w:val="24"/>
          <w:szCs w:val="24"/>
        </w:rPr>
        <w:t xml:space="preserve"> </w:t>
      </w:r>
      <w:r w:rsidR="1A704FDB" w:rsidRPr="09245A3F">
        <w:rPr>
          <w:rFonts w:eastAsiaTheme="minorEastAsia"/>
          <w:sz w:val="24"/>
          <w:szCs w:val="24"/>
        </w:rPr>
        <w:t>Authors have sought to adopt a solution</w:t>
      </w:r>
      <w:r w:rsidR="4B325719" w:rsidRPr="09245A3F">
        <w:rPr>
          <w:rFonts w:eastAsiaTheme="minorEastAsia"/>
          <w:sz w:val="24"/>
          <w:szCs w:val="24"/>
        </w:rPr>
        <w:t>-</w:t>
      </w:r>
      <w:r w:rsidR="1A704FDB" w:rsidRPr="09245A3F">
        <w:rPr>
          <w:rFonts w:eastAsiaTheme="minorEastAsia"/>
          <w:sz w:val="24"/>
          <w:szCs w:val="24"/>
        </w:rPr>
        <w:t>focussed approach</w:t>
      </w:r>
      <w:r w:rsidR="46D40DD5" w:rsidRPr="09245A3F">
        <w:rPr>
          <w:rFonts w:eastAsiaTheme="minorEastAsia"/>
          <w:sz w:val="24"/>
          <w:szCs w:val="24"/>
        </w:rPr>
        <w:t>, as exemplified by</w:t>
      </w:r>
      <w:r w:rsidR="611B04D8" w:rsidRPr="09245A3F">
        <w:rPr>
          <w:rFonts w:eastAsiaTheme="minorEastAsia"/>
          <w:sz w:val="24"/>
          <w:szCs w:val="24"/>
        </w:rPr>
        <w:t xml:space="preserve"> the introduction of the </w:t>
      </w:r>
      <w:r w:rsidR="00F958FB" w:rsidRPr="09245A3F">
        <w:rPr>
          <w:rFonts w:eastAsiaTheme="minorEastAsia"/>
          <w:color w:val="000000" w:themeColor="text1"/>
          <w:sz w:val="24"/>
          <w:szCs w:val="24"/>
        </w:rPr>
        <w:t>Proficiencies Directory</w:t>
      </w:r>
      <w:r w:rsidR="611B04D8" w:rsidRPr="09245A3F">
        <w:rPr>
          <w:rFonts w:eastAsiaTheme="minorEastAsia"/>
          <w:sz w:val="24"/>
          <w:szCs w:val="24"/>
        </w:rPr>
        <w:t xml:space="preserve"> </w:t>
      </w:r>
      <w:r w:rsidR="1A704FDB" w:rsidRPr="09245A3F">
        <w:rPr>
          <w:rFonts w:eastAsiaTheme="minorEastAsia"/>
          <w:sz w:val="24"/>
          <w:szCs w:val="24"/>
        </w:rPr>
        <w:t>in their educational institute</w:t>
      </w:r>
      <w:r w:rsidR="7CE6001B" w:rsidRPr="09245A3F">
        <w:rPr>
          <w:rFonts w:eastAsiaTheme="minorEastAsia"/>
          <w:sz w:val="24"/>
          <w:szCs w:val="24"/>
        </w:rPr>
        <w:t>, which</w:t>
      </w:r>
      <w:r w:rsidR="1A704FDB" w:rsidRPr="09245A3F">
        <w:rPr>
          <w:rFonts w:eastAsiaTheme="minorEastAsia"/>
          <w:sz w:val="24"/>
          <w:szCs w:val="24"/>
        </w:rPr>
        <w:t xml:space="preserve"> </w:t>
      </w:r>
      <w:r w:rsidR="406D7771" w:rsidRPr="09245A3F">
        <w:rPr>
          <w:rFonts w:eastAsiaTheme="minorEastAsia"/>
          <w:color w:val="0D0D0D" w:themeColor="text1" w:themeTint="F2"/>
          <w:sz w:val="24"/>
          <w:szCs w:val="24"/>
        </w:rPr>
        <w:t>represents a promising solution to bridge the gap between prescribed proficiencies and the unique demands of mental health nursing practice.</w:t>
      </w:r>
      <w:r w:rsidR="441DD838" w:rsidRPr="09245A3F">
        <w:rPr>
          <w:rFonts w:eastAsiaTheme="minorEastAsia"/>
          <w:color w:val="0D0D0D" w:themeColor="text1" w:themeTint="F2"/>
          <w:sz w:val="24"/>
          <w:szCs w:val="24"/>
        </w:rPr>
        <w:t xml:space="preserve"> </w:t>
      </w:r>
      <w:r w:rsidR="1A704FDB" w:rsidRPr="09245A3F">
        <w:rPr>
          <w:rFonts w:eastAsiaTheme="minorEastAsia"/>
          <w:sz w:val="24"/>
          <w:szCs w:val="24"/>
        </w:rPr>
        <w:t xml:space="preserve">The </w:t>
      </w:r>
      <w:r w:rsidR="00F958FB" w:rsidRPr="09245A3F">
        <w:rPr>
          <w:rFonts w:eastAsiaTheme="minorEastAsia"/>
          <w:color w:val="000000" w:themeColor="text1"/>
          <w:sz w:val="24"/>
          <w:szCs w:val="24"/>
        </w:rPr>
        <w:t xml:space="preserve">Proficiencies Directory </w:t>
      </w:r>
      <w:r w:rsidR="4A846E9C" w:rsidRPr="09245A3F">
        <w:rPr>
          <w:rFonts w:eastAsiaTheme="minorEastAsia"/>
          <w:color w:val="0D0D0D" w:themeColor="text1" w:themeTint="F2"/>
          <w:sz w:val="24"/>
          <w:szCs w:val="24"/>
        </w:rPr>
        <w:t>not only provide</w:t>
      </w:r>
      <w:r w:rsidR="3090F718" w:rsidRPr="09245A3F">
        <w:rPr>
          <w:rFonts w:eastAsiaTheme="minorEastAsia"/>
          <w:color w:val="0D0D0D" w:themeColor="text1" w:themeTint="F2"/>
          <w:sz w:val="24"/>
          <w:szCs w:val="24"/>
        </w:rPr>
        <w:t>s</w:t>
      </w:r>
      <w:r w:rsidR="4A846E9C" w:rsidRPr="09245A3F">
        <w:rPr>
          <w:rFonts w:eastAsiaTheme="minorEastAsia"/>
          <w:color w:val="0D0D0D" w:themeColor="text1" w:themeTint="F2"/>
          <w:sz w:val="24"/>
          <w:szCs w:val="24"/>
        </w:rPr>
        <w:t xml:space="preserve"> structured resources for </w:t>
      </w:r>
      <w:r w:rsidR="40233B4A" w:rsidRPr="09245A3F">
        <w:rPr>
          <w:rFonts w:eastAsiaTheme="minorEastAsia"/>
          <w:color w:val="0D0D0D" w:themeColor="text1" w:themeTint="F2"/>
          <w:sz w:val="24"/>
          <w:szCs w:val="24"/>
        </w:rPr>
        <w:t>mental health nursing</w:t>
      </w:r>
      <w:r w:rsidR="0B42797B" w:rsidRPr="09245A3F">
        <w:rPr>
          <w:rFonts w:eastAsiaTheme="minorEastAsia"/>
          <w:color w:val="0D0D0D" w:themeColor="text1" w:themeTint="F2"/>
          <w:sz w:val="24"/>
          <w:szCs w:val="24"/>
        </w:rPr>
        <w:t xml:space="preserve"> students</w:t>
      </w:r>
      <w:r w:rsidR="4A846E9C" w:rsidRPr="09245A3F">
        <w:rPr>
          <w:rFonts w:eastAsiaTheme="minorEastAsia"/>
          <w:color w:val="0D0D0D" w:themeColor="text1" w:themeTint="F2"/>
          <w:sz w:val="24"/>
          <w:szCs w:val="24"/>
        </w:rPr>
        <w:t xml:space="preserve"> to develop necessary </w:t>
      </w:r>
      <w:r w:rsidR="00BE5B48" w:rsidRPr="09245A3F">
        <w:rPr>
          <w:rFonts w:eastAsiaTheme="minorEastAsia"/>
          <w:color w:val="0D0D0D" w:themeColor="text1" w:themeTint="F2"/>
          <w:sz w:val="24"/>
          <w:szCs w:val="24"/>
        </w:rPr>
        <w:t>skills but</w:t>
      </w:r>
      <w:r w:rsidR="4A846E9C" w:rsidRPr="09245A3F">
        <w:rPr>
          <w:rFonts w:eastAsiaTheme="minorEastAsia"/>
          <w:color w:val="0D0D0D" w:themeColor="text1" w:themeTint="F2"/>
          <w:sz w:val="24"/>
          <w:szCs w:val="24"/>
        </w:rPr>
        <w:t xml:space="preserve"> also offer guidance for </w:t>
      </w:r>
      <w:r w:rsidR="705A274C" w:rsidRPr="09245A3F">
        <w:rPr>
          <w:rFonts w:eastAsiaTheme="minorEastAsia"/>
          <w:color w:val="0D0D0D" w:themeColor="text1" w:themeTint="F2"/>
          <w:sz w:val="24"/>
          <w:szCs w:val="24"/>
        </w:rPr>
        <w:t>P</w:t>
      </w:r>
      <w:r w:rsidR="0B42797B" w:rsidRPr="09245A3F">
        <w:rPr>
          <w:rFonts w:eastAsiaTheme="minorEastAsia"/>
          <w:color w:val="0D0D0D" w:themeColor="text1" w:themeTint="F2"/>
          <w:sz w:val="24"/>
          <w:szCs w:val="24"/>
        </w:rPr>
        <w:t xml:space="preserve">ractice </w:t>
      </w:r>
      <w:r w:rsidR="125B1BD8" w:rsidRPr="09245A3F">
        <w:rPr>
          <w:rFonts w:eastAsiaTheme="minorEastAsia"/>
          <w:color w:val="0D0D0D" w:themeColor="text1" w:themeTint="F2"/>
          <w:sz w:val="24"/>
          <w:szCs w:val="24"/>
        </w:rPr>
        <w:t>A</w:t>
      </w:r>
      <w:r w:rsidR="0B42797B" w:rsidRPr="09245A3F">
        <w:rPr>
          <w:rFonts w:eastAsiaTheme="minorEastAsia"/>
          <w:color w:val="0D0D0D" w:themeColor="text1" w:themeTint="F2"/>
          <w:sz w:val="24"/>
          <w:szCs w:val="24"/>
        </w:rPr>
        <w:t>ssessors</w:t>
      </w:r>
      <w:r w:rsidR="4A846E9C" w:rsidRPr="09245A3F">
        <w:rPr>
          <w:rFonts w:eastAsiaTheme="minorEastAsia"/>
          <w:color w:val="0D0D0D" w:themeColor="text1" w:themeTint="F2"/>
          <w:sz w:val="24"/>
          <w:szCs w:val="24"/>
        </w:rPr>
        <w:t xml:space="preserve"> in evaluating student performance. By aligning learning experiences with assessment criteria, educators can facilitate a more comprehensive and meaningful learning journey for mental health nursing students. </w:t>
      </w:r>
    </w:p>
    <w:p w14:paraId="48CAFD39" w14:textId="77777777" w:rsidR="00BE5B48" w:rsidRDefault="00BE5B48" w:rsidP="09245A3F">
      <w:pPr>
        <w:spacing w:line="480" w:lineRule="auto"/>
        <w:ind w:left="-20" w:right="-20"/>
        <w:rPr>
          <w:rFonts w:eastAsiaTheme="minorEastAsia"/>
          <w:sz w:val="24"/>
          <w:szCs w:val="24"/>
        </w:rPr>
      </w:pPr>
    </w:p>
    <w:p w14:paraId="6CA721B0" w14:textId="132155C9" w:rsidR="41B4AA48" w:rsidRDefault="45180362" w:rsidP="000E7E3A">
      <w:pPr>
        <w:spacing w:line="480" w:lineRule="auto"/>
        <w:ind w:left="-20" w:right="-20"/>
        <w:rPr>
          <w:rFonts w:eastAsiaTheme="minorEastAsia"/>
          <w:sz w:val="24"/>
          <w:szCs w:val="24"/>
        </w:rPr>
      </w:pPr>
      <w:r w:rsidRPr="09245A3F">
        <w:rPr>
          <w:rFonts w:eastAsiaTheme="minorEastAsia"/>
          <w:color w:val="000000" w:themeColor="text1"/>
          <w:sz w:val="24"/>
          <w:szCs w:val="24"/>
        </w:rPr>
        <w:lastRenderedPageBreak/>
        <w:t>Future efforts should focus on expanding access and promoting awareness among stakeholders.</w:t>
      </w:r>
      <w:r w:rsidR="3594A0FD" w:rsidRPr="09245A3F">
        <w:rPr>
          <w:rFonts w:eastAsiaTheme="minorEastAsia"/>
          <w:color w:val="000000" w:themeColor="text1"/>
          <w:sz w:val="24"/>
          <w:szCs w:val="24"/>
        </w:rPr>
        <w:t xml:space="preserve"> Additionally, ongoing research and evaluation are essential to ensure the effectiveness and sustainability of these initiatives across various nursing programs and institutions.</w:t>
      </w:r>
      <w:r w:rsidR="1B4DA9FA" w:rsidRPr="09245A3F">
        <w:rPr>
          <w:rFonts w:eastAsiaTheme="minorEastAsia"/>
          <w:color w:val="000000" w:themeColor="text1"/>
          <w:sz w:val="24"/>
          <w:szCs w:val="24"/>
        </w:rPr>
        <w:t xml:space="preserve"> Ultimately, addressing the difficulties encountered in </w:t>
      </w:r>
      <w:r w:rsidR="77345504" w:rsidRPr="09245A3F">
        <w:rPr>
          <w:rFonts w:eastAsiaTheme="minorEastAsia"/>
          <w:color w:val="000000" w:themeColor="text1"/>
          <w:sz w:val="24"/>
          <w:szCs w:val="24"/>
        </w:rPr>
        <w:t>M</w:t>
      </w:r>
      <w:r w:rsidR="1B4DA9FA" w:rsidRPr="09245A3F">
        <w:rPr>
          <w:rFonts w:eastAsiaTheme="minorEastAsia"/>
          <w:color w:val="000000" w:themeColor="text1"/>
          <w:sz w:val="24"/>
          <w:szCs w:val="24"/>
        </w:rPr>
        <w:t xml:space="preserve">ental </w:t>
      </w:r>
      <w:r w:rsidR="7970B724" w:rsidRPr="09245A3F">
        <w:rPr>
          <w:rFonts w:eastAsiaTheme="minorEastAsia"/>
          <w:color w:val="000000" w:themeColor="text1"/>
          <w:sz w:val="24"/>
          <w:szCs w:val="24"/>
        </w:rPr>
        <w:t>H</w:t>
      </w:r>
      <w:r w:rsidR="1B4DA9FA" w:rsidRPr="09245A3F">
        <w:rPr>
          <w:rFonts w:eastAsiaTheme="minorEastAsia"/>
          <w:color w:val="000000" w:themeColor="text1"/>
          <w:sz w:val="24"/>
          <w:szCs w:val="24"/>
        </w:rPr>
        <w:t xml:space="preserve">ealth </w:t>
      </w:r>
      <w:r w:rsidR="5F5FB85E" w:rsidRPr="09245A3F">
        <w:rPr>
          <w:rFonts w:eastAsiaTheme="minorEastAsia"/>
          <w:color w:val="000000" w:themeColor="text1"/>
          <w:sz w:val="24"/>
          <w:szCs w:val="24"/>
        </w:rPr>
        <w:t>N</w:t>
      </w:r>
      <w:r w:rsidR="1B4DA9FA" w:rsidRPr="09245A3F">
        <w:rPr>
          <w:rFonts w:eastAsiaTheme="minorEastAsia"/>
          <w:color w:val="000000" w:themeColor="text1"/>
          <w:sz w:val="24"/>
          <w:szCs w:val="24"/>
        </w:rPr>
        <w:t xml:space="preserve">ursing education requires collaboration, creativity, and a commitment to advancing pedagogical practices to better prepare future mental health nurses for the complexities of their role. Through initiatives like </w:t>
      </w:r>
      <w:r w:rsidR="0FE369B1" w:rsidRPr="09245A3F">
        <w:rPr>
          <w:rFonts w:eastAsiaTheme="minorEastAsia"/>
          <w:color w:val="000000" w:themeColor="text1"/>
          <w:sz w:val="24"/>
          <w:szCs w:val="24"/>
        </w:rPr>
        <w:t xml:space="preserve">the </w:t>
      </w:r>
      <w:r w:rsidR="00AB2A7B" w:rsidRPr="09245A3F">
        <w:rPr>
          <w:rFonts w:eastAsiaTheme="minorEastAsia"/>
          <w:color w:val="000000" w:themeColor="text1"/>
          <w:sz w:val="24"/>
          <w:szCs w:val="24"/>
        </w:rPr>
        <w:t>Proficiencies Directory</w:t>
      </w:r>
      <w:r w:rsidR="1B4DA9FA" w:rsidRPr="09245A3F">
        <w:rPr>
          <w:rFonts w:eastAsiaTheme="minorEastAsia"/>
          <w:color w:val="000000" w:themeColor="text1"/>
          <w:sz w:val="24"/>
          <w:szCs w:val="24"/>
        </w:rPr>
        <w:t xml:space="preserve">, </w:t>
      </w:r>
      <w:r w:rsidR="08E7DD10" w:rsidRPr="09245A3F">
        <w:rPr>
          <w:rFonts w:eastAsiaTheme="minorEastAsia"/>
          <w:sz w:val="24"/>
          <w:szCs w:val="24"/>
        </w:rPr>
        <w:t>educator</w:t>
      </w:r>
      <w:r w:rsidR="08E7DD10" w:rsidRPr="09245A3F">
        <w:rPr>
          <w:rFonts w:eastAsiaTheme="minorEastAsia"/>
          <w:color w:val="000000" w:themeColor="text1"/>
          <w:sz w:val="24"/>
          <w:szCs w:val="24"/>
        </w:rPr>
        <w:t>s</w:t>
      </w:r>
      <w:r w:rsidR="08E7DD10" w:rsidRPr="09245A3F">
        <w:rPr>
          <w:rFonts w:eastAsiaTheme="minorEastAsia"/>
          <w:sz w:val="24"/>
          <w:szCs w:val="24"/>
        </w:rPr>
        <w:t xml:space="preserve"> can</w:t>
      </w:r>
      <w:r w:rsidR="4B1605D4" w:rsidRPr="09245A3F">
        <w:rPr>
          <w:rFonts w:eastAsiaTheme="minorEastAsia"/>
          <w:sz w:val="24"/>
          <w:szCs w:val="24"/>
        </w:rPr>
        <w:t xml:space="preserve"> </w:t>
      </w:r>
      <w:r w:rsidR="5E63CDA1" w:rsidRPr="09245A3F">
        <w:rPr>
          <w:rFonts w:eastAsiaTheme="minorEastAsia"/>
          <w:sz w:val="24"/>
          <w:szCs w:val="24"/>
        </w:rPr>
        <w:t>‘</w:t>
      </w:r>
      <w:r w:rsidR="4B1605D4" w:rsidRPr="09245A3F">
        <w:rPr>
          <w:rFonts w:eastAsiaTheme="minorEastAsia"/>
          <w:sz w:val="24"/>
          <w:szCs w:val="24"/>
        </w:rPr>
        <w:t>s</w:t>
      </w:r>
      <w:r w:rsidR="2EDBF561" w:rsidRPr="09245A3F">
        <w:rPr>
          <w:rFonts w:eastAsiaTheme="minorEastAsia"/>
          <w:sz w:val="24"/>
          <w:szCs w:val="24"/>
        </w:rPr>
        <w:t>have</w:t>
      </w:r>
      <w:r w:rsidR="1A704FDB" w:rsidRPr="09245A3F">
        <w:rPr>
          <w:rFonts w:eastAsiaTheme="minorEastAsia"/>
          <w:sz w:val="24"/>
          <w:szCs w:val="24"/>
        </w:rPr>
        <w:t xml:space="preserve"> the corners</w:t>
      </w:r>
      <w:r w:rsidR="067E9568" w:rsidRPr="09245A3F">
        <w:rPr>
          <w:rFonts w:eastAsiaTheme="minorEastAsia"/>
          <w:sz w:val="24"/>
          <w:szCs w:val="24"/>
        </w:rPr>
        <w:t>’</w:t>
      </w:r>
      <w:r w:rsidR="1A704FDB" w:rsidRPr="09245A3F">
        <w:rPr>
          <w:rFonts w:eastAsiaTheme="minorEastAsia"/>
          <w:sz w:val="24"/>
          <w:szCs w:val="24"/>
        </w:rPr>
        <w:t xml:space="preserve"> which are </w:t>
      </w:r>
      <w:r w:rsidR="1230DDF9" w:rsidRPr="09245A3F">
        <w:rPr>
          <w:rFonts w:eastAsiaTheme="minorEastAsia"/>
          <w:sz w:val="24"/>
          <w:szCs w:val="24"/>
        </w:rPr>
        <w:t>the</w:t>
      </w:r>
      <w:r w:rsidR="1A704FDB" w:rsidRPr="09245A3F">
        <w:rPr>
          <w:rFonts w:eastAsiaTheme="minorEastAsia"/>
          <w:sz w:val="24"/>
          <w:szCs w:val="24"/>
        </w:rPr>
        <w:t xml:space="preserve"> barriers to </w:t>
      </w:r>
      <w:r w:rsidR="6B929FA8" w:rsidRPr="09245A3F">
        <w:rPr>
          <w:rFonts w:eastAsiaTheme="minorEastAsia"/>
          <w:sz w:val="24"/>
          <w:szCs w:val="24"/>
        </w:rPr>
        <w:t>mental health</w:t>
      </w:r>
      <w:r w:rsidR="1A704FDB" w:rsidRPr="09245A3F">
        <w:rPr>
          <w:rFonts w:eastAsiaTheme="minorEastAsia"/>
          <w:sz w:val="24"/>
          <w:szCs w:val="24"/>
        </w:rPr>
        <w:t xml:space="preserve"> </w:t>
      </w:r>
      <w:r w:rsidR="337CC477" w:rsidRPr="09245A3F">
        <w:rPr>
          <w:rFonts w:eastAsiaTheme="minorEastAsia"/>
          <w:sz w:val="24"/>
          <w:szCs w:val="24"/>
        </w:rPr>
        <w:t xml:space="preserve">nursing </w:t>
      </w:r>
      <w:r w:rsidR="1A704FDB" w:rsidRPr="09245A3F">
        <w:rPr>
          <w:rFonts w:eastAsiaTheme="minorEastAsia"/>
          <w:sz w:val="24"/>
          <w:szCs w:val="24"/>
        </w:rPr>
        <w:t>students learning and attainment</w:t>
      </w:r>
      <w:r w:rsidR="00BD6DE1" w:rsidRPr="09245A3F">
        <w:rPr>
          <w:rFonts w:eastAsiaTheme="minorEastAsia"/>
          <w:sz w:val="24"/>
          <w:szCs w:val="24"/>
        </w:rPr>
        <w:t>,</w:t>
      </w:r>
      <w:r w:rsidR="1A704FDB" w:rsidRPr="09245A3F">
        <w:rPr>
          <w:rFonts w:eastAsiaTheme="minorEastAsia"/>
          <w:sz w:val="24"/>
          <w:szCs w:val="24"/>
        </w:rPr>
        <w:t xml:space="preserve"> allowing the </w:t>
      </w:r>
      <w:r w:rsidR="0A97A4AC" w:rsidRPr="09245A3F">
        <w:rPr>
          <w:rFonts w:eastAsiaTheme="minorEastAsia"/>
          <w:sz w:val="24"/>
          <w:szCs w:val="24"/>
        </w:rPr>
        <w:t>‘</w:t>
      </w:r>
      <w:r w:rsidR="1A704FDB" w:rsidRPr="09245A3F">
        <w:rPr>
          <w:rFonts w:eastAsiaTheme="minorEastAsia"/>
          <w:sz w:val="24"/>
          <w:szCs w:val="24"/>
        </w:rPr>
        <w:t>square peg</w:t>
      </w:r>
      <w:r w:rsidR="2F9214D1" w:rsidRPr="09245A3F">
        <w:rPr>
          <w:rFonts w:eastAsiaTheme="minorEastAsia"/>
          <w:sz w:val="24"/>
          <w:szCs w:val="24"/>
        </w:rPr>
        <w:t>’</w:t>
      </w:r>
      <w:r w:rsidR="1A704FDB" w:rsidRPr="09245A3F">
        <w:rPr>
          <w:rFonts w:eastAsiaTheme="minorEastAsia"/>
          <w:sz w:val="24"/>
          <w:szCs w:val="24"/>
        </w:rPr>
        <w:t xml:space="preserve"> </w:t>
      </w:r>
      <w:r w:rsidR="528C373B" w:rsidRPr="09245A3F">
        <w:rPr>
          <w:rFonts w:eastAsiaTheme="minorEastAsia"/>
          <w:sz w:val="24"/>
          <w:szCs w:val="24"/>
        </w:rPr>
        <w:t xml:space="preserve">of generic standards </w:t>
      </w:r>
      <w:r w:rsidR="1A704FDB" w:rsidRPr="09245A3F">
        <w:rPr>
          <w:rFonts w:eastAsiaTheme="minorEastAsia"/>
          <w:sz w:val="24"/>
          <w:szCs w:val="24"/>
        </w:rPr>
        <w:t xml:space="preserve">to fit with more ease into the </w:t>
      </w:r>
      <w:r w:rsidR="669B7A19" w:rsidRPr="09245A3F">
        <w:rPr>
          <w:rFonts w:eastAsiaTheme="minorEastAsia"/>
          <w:sz w:val="24"/>
          <w:szCs w:val="24"/>
        </w:rPr>
        <w:t>‘</w:t>
      </w:r>
      <w:r w:rsidR="1A704FDB" w:rsidRPr="09245A3F">
        <w:rPr>
          <w:rFonts w:eastAsiaTheme="minorEastAsia"/>
          <w:sz w:val="24"/>
          <w:szCs w:val="24"/>
        </w:rPr>
        <w:t>round hole</w:t>
      </w:r>
      <w:r w:rsidR="0D054382" w:rsidRPr="09245A3F">
        <w:rPr>
          <w:rFonts w:eastAsiaTheme="minorEastAsia"/>
          <w:sz w:val="24"/>
          <w:szCs w:val="24"/>
        </w:rPr>
        <w:t xml:space="preserve">’ </w:t>
      </w:r>
      <w:r w:rsidR="5BB20A5D" w:rsidRPr="09245A3F">
        <w:rPr>
          <w:rFonts w:eastAsiaTheme="minorEastAsia"/>
          <w:sz w:val="24"/>
          <w:szCs w:val="24"/>
        </w:rPr>
        <w:t>for</w:t>
      </w:r>
      <w:r w:rsidR="0D054382" w:rsidRPr="09245A3F">
        <w:rPr>
          <w:rFonts w:eastAsiaTheme="minorEastAsia"/>
          <w:sz w:val="24"/>
          <w:szCs w:val="24"/>
        </w:rPr>
        <w:t xml:space="preserve"> field specific nursing programmes</w:t>
      </w:r>
      <w:r w:rsidR="1A704FDB" w:rsidRPr="09245A3F">
        <w:rPr>
          <w:rFonts w:eastAsiaTheme="minorEastAsia"/>
          <w:sz w:val="24"/>
          <w:szCs w:val="24"/>
        </w:rPr>
        <w:t>.</w:t>
      </w:r>
    </w:p>
    <w:p w14:paraId="2298C3FF" w14:textId="633C209F" w:rsidR="41B4AA48" w:rsidRDefault="41B4AA48" w:rsidP="09245A3F">
      <w:pPr>
        <w:rPr>
          <w:rFonts w:eastAsiaTheme="minorEastAsia"/>
          <w:sz w:val="24"/>
          <w:szCs w:val="24"/>
        </w:rPr>
      </w:pPr>
    </w:p>
    <w:p w14:paraId="1A2AF463" w14:textId="21C590EC" w:rsidR="003D352C" w:rsidRPr="00331830" w:rsidRDefault="003D352C" w:rsidP="09245A3F">
      <w:pPr>
        <w:spacing w:line="480" w:lineRule="auto"/>
        <w:jc w:val="center"/>
        <w:rPr>
          <w:rFonts w:eastAsiaTheme="minorEastAsia"/>
          <w:b/>
          <w:bCs/>
          <w:sz w:val="24"/>
          <w:szCs w:val="24"/>
          <w:u w:val="single"/>
        </w:rPr>
      </w:pPr>
      <w:r w:rsidRPr="09245A3F">
        <w:rPr>
          <w:rFonts w:eastAsiaTheme="minorEastAsia"/>
          <w:b/>
          <w:bCs/>
          <w:sz w:val="24"/>
          <w:szCs w:val="24"/>
          <w:u w:val="single"/>
        </w:rPr>
        <w:t>REFERENCES</w:t>
      </w:r>
    </w:p>
    <w:p w14:paraId="24C6A3AB" w14:textId="4064EBB0" w:rsidR="2AF88F5E" w:rsidRDefault="2AF88F5E" w:rsidP="09245A3F">
      <w:pPr>
        <w:pStyle w:val="NormalWeb"/>
        <w:spacing w:line="480" w:lineRule="auto"/>
        <w:rPr>
          <w:rFonts w:asciiTheme="minorHAnsi" w:eastAsiaTheme="minorEastAsia" w:hAnsiTheme="minorHAnsi" w:cstheme="minorBidi"/>
        </w:rPr>
      </w:pPr>
      <w:proofErr w:type="spellStart"/>
      <w:r w:rsidRPr="09245A3F">
        <w:rPr>
          <w:rFonts w:asciiTheme="minorHAnsi" w:eastAsiaTheme="minorEastAsia" w:hAnsiTheme="minorHAnsi" w:cstheme="minorBidi"/>
          <w:color w:val="000000" w:themeColor="text1"/>
        </w:rPr>
        <w:t>Bifarin</w:t>
      </w:r>
      <w:proofErr w:type="spellEnd"/>
      <w:r w:rsidRPr="09245A3F">
        <w:rPr>
          <w:rFonts w:asciiTheme="minorHAnsi" w:eastAsiaTheme="minorEastAsia" w:hAnsiTheme="minorHAnsi" w:cstheme="minorBidi"/>
          <w:color w:val="000000" w:themeColor="text1"/>
        </w:rPr>
        <w:t xml:space="preserve">, O., Collier-Sewell, F., Smith, G., Moriarty, J., Shephard, H., Andrews, L., </w:t>
      </w:r>
      <w:r w:rsidR="3F5D221F" w:rsidRPr="09245A3F">
        <w:rPr>
          <w:rFonts w:asciiTheme="minorHAnsi" w:eastAsiaTheme="minorEastAsia" w:hAnsiTheme="minorHAnsi" w:cstheme="minorBidi"/>
          <w:color w:val="000000" w:themeColor="text1"/>
        </w:rPr>
        <w:t xml:space="preserve">and Pearson, S. (2024) </w:t>
      </w:r>
      <w:r w:rsidR="07D14E60" w:rsidRPr="09245A3F">
        <w:rPr>
          <w:rFonts w:asciiTheme="minorHAnsi" w:eastAsiaTheme="minorEastAsia" w:hAnsiTheme="minorHAnsi" w:cstheme="minorBidi"/>
          <w:color w:val="000000" w:themeColor="text1"/>
        </w:rPr>
        <w:t>‘</w:t>
      </w:r>
      <w:r w:rsidR="39F7BFA1" w:rsidRPr="09245A3F">
        <w:rPr>
          <w:rFonts w:asciiTheme="minorHAnsi" w:eastAsiaTheme="minorEastAsia" w:hAnsiTheme="minorHAnsi" w:cstheme="minorBidi"/>
          <w:color w:val="000000" w:themeColor="text1"/>
        </w:rPr>
        <w:t>Standards of Proficiency for Registered Nurses – To What End? A Critical Analysis of Contemporary Mental Health Nursing within the United Kingdom Context</w:t>
      </w:r>
      <w:r w:rsidR="1EA45457" w:rsidRPr="09245A3F">
        <w:rPr>
          <w:rFonts w:asciiTheme="minorHAnsi" w:eastAsiaTheme="minorEastAsia" w:hAnsiTheme="minorHAnsi" w:cstheme="minorBidi"/>
          <w:color w:val="000000" w:themeColor="text1"/>
        </w:rPr>
        <w:t>,’</w:t>
      </w:r>
      <w:r w:rsidR="39F7BFA1" w:rsidRPr="09245A3F">
        <w:rPr>
          <w:rFonts w:asciiTheme="minorHAnsi" w:eastAsiaTheme="minorEastAsia" w:hAnsiTheme="minorHAnsi" w:cstheme="minorBidi"/>
          <w:color w:val="000000" w:themeColor="text1"/>
        </w:rPr>
        <w:t xml:space="preserve"> </w:t>
      </w:r>
      <w:r w:rsidR="4E5C5262" w:rsidRPr="09245A3F">
        <w:rPr>
          <w:rFonts w:asciiTheme="minorHAnsi" w:eastAsiaTheme="minorEastAsia" w:hAnsiTheme="minorHAnsi" w:cstheme="minorBidi"/>
          <w:i/>
          <w:iCs/>
          <w:color w:val="000000" w:themeColor="text1"/>
        </w:rPr>
        <w:t>Nursing Inquiry</w:t>
      </w:r>
      <w:r w:rsidR="4E5C5262" w:rsidRPr="09245A3F">
        <w:rPr>
          <w:rFonts w:asciiTheme="minorHAnsi" w:eastAsiaTheme="minorEastAsia" w:hAnsiTheme="minorHAnsi" w:cstheme="minorBidi"/>
          <w:color w:val="000000" w:themeColor="text1"/>
        </w:rPr>
        <w:t>.</w:t>
      </w:r>
      <w:r w:rsidR="3BC39054" w:rsidRPr="09245A3F">
        <w:rPr>
          <w:rFonts w:asciiTheme="minorHAnsi" w:eastAsiaTheme="minorEastAsia" w:hAnsiTheme="minorHAnsi" w:cstheme="minorBidi"/>
          <w:color w:val="000000" w:themeColor="text1"/>
        </w:rPr>
        <w:t xml:space="preserve"> Available at: </w:t>
      </w:r>
      <w:hyperlink r:id="rId11">
        <w:r w:rsidR="3BC39054" w:rsidRPr="09245A3F">
          <w:rPr>
            <w:rStyle w:val="Hyperlink"/>
            <w:rFonts w:asciiTheme="minorHAnsi" w:eastAsiaTheme="minorEastAsia" w:hAnsiTheme="minorHAnsi" w:cstheme="minorBidi"/>
          </w:rPr>
          <w:t>https://onlinelibrary.wiley.com/doi/10.1111/nin.12630</w:t>
        </w:r>
      </w:hyperlink>
      <w:r w:rsidR="3BC39054" w:rsidRPr="09245A3F">
        <w:rPr>
          <w:rFonts w:asciiTheme="minorHAnsi" w:eastAsiaTheme="minorEastAsia" w:hAnsiTheme="minorHAnsi" w:cstheme="minorBidi"/>
          <w:color w:val="000000" w:themeColor="text1"/>
        </w:rPr>
        <w:t xml:space="preserve">  </w:t>
      </w:r>
      <w:r w:rsidR="32FCBC37" w:rsidRPr="09245A3F">
        <w:rPr>
          <w:rFonts w:asciiTheme="minorHAnsi" w:eastAsiaTheme="minorEastAsia" w:hAnsiTheme="minorHAnsi" w:cstheme="minorBidi"/>
          <w:color w:val="000000" w:themeColor="text1"/>
        </w:rPr>
        <w:t>(</w:t>
      </w:r>
      <w:r w:rsidR="0FCE3C2D" w:rsidRPr="09245A3F">
        <w:rPr>
          <w:rFonts w:asciiTheme="minorHAnsi" w:eastAsiaTheme="minorEastAsia" w:hAnsiTheme="minorHAnsi" w:cstheme="minorBidi"/>
          <w:color w:val="000000" w:themeColor="text1"/>
        </w:rPr>
        <w:t>Accessed 06/03/2024).</w:t>
      </w:r>
      <w:r w:rsidR="03DC6C30" w:rsidRPr="09245A3F">
        <w:rPr>
          <w:rFonts w:asciiTheme="minorHAnsi" w:eastAsiaTheme="minorEastAsia" w:hAnsiTheme="minorHAnsi" w:cstheme="minorBidi"/>
        </w:rPr>
        <w:t xml:space="preserve"> </w:t>
      </w:r>
    </w:p>
    <w:p w14:paraId="35FA74E5" w14:textId="224173EF" w:rsidR="009C6FE7" w:rsidRDefault="4950CFF6" w:rsidP="09245A3F">
      <w:pPr>
        <w:pStyle w:val="NormalWeb"/>
        <w:spacing w:line="480" w:lineRule="auto"/>
        <w:rPr>
          <w:rFonts w:asciiTheme="minorHAnsi" w:eastAsiaTheme="minorEastAsia" w:hAnsiTheme="minorHAnsi" w:cstheme="minorBidi"/>
        </w:rPr>
      </w:pPr>
      <w:r w:rsidRPr="09245A3F">
        <w:rPr>
          <w:rFonts w:asciiTheme="minorHAnsi" w:eastAsiaTheme="minorEastAsia" w:hAnsiTheme="minorHAnsi" w:cstheme="minorBidi"/>
        </w:rPr>
        <w:t xml:space="preserve">Buescher, T. &amp; McGugan, S. (2022) ‘Standing out on the Margins: Using Dialogical Narrative Analysis to Explore Mental Health Student Nurse Identity Construction and Core Modules’, </w:t>
      </w:r>
      <w:r w:rsidRPr="09245A3F">
        <w:rPr>
          <w:rFonts w:asciiTheme="minorHAnsi" w:eastAsiaTheme="minorEastAsia" w:hAnsiTheme="minorHAnsi" w:cstheme="minorBidi"/>
          <w:i/>
          <w:iCs/>
        </w:rPr>
        <w:t xml:space="preserve">Issues in mental health nursing, </w:t>
      </w:r>
      <w:r w:rsidRPr="09245A3F">
        <w:rPr>
          <w:rFonts w:asciiTheme="minorHAnsi" w:eastAsiaTheme="minorEastAsia" w:hAnsiTheme="minorHAnsi" w:cstheme="minorBidi"/>
        </w:rPr>
        <w:t>3 (8), pp. 737-747.</w:t>
      </w:r>
    </w:p>
    <w:p w14:paraId="5C885C96" w14:textId="312C3F8D" w:rsidR="00B326EB" w:rsidRDefault="18874A6A" w:rsidP="09245A3F">
      <w:pPr>
        <w:spacing w:before="240" w:after="0" w:line="480" w:lineRule="auto"/>
        <w:rPr>
          <w:rFonts w:eastAsiaTheme="minorEastAsia"/>
          <w:sz w:val="24"/>
          <w:szCs w:val="24"/>
        </w:rPr>
      </w:pPr>
      <w:r w:rsidRPr="09245A3F">
        <w:rPr>
          <w:rFonts w:eastAsiaTheme="minorEastAsia"/>
          <w:color w:val="000000" w:themeColor="text1"/>
          <w:sz w:val="24"/>
          <w:szCs w:val="24"/>
        </w:rPr>
        <w:t xml:space="preserve">Byrne, P. (2022) ‘Premature mortality of people with severe mental illness: a renewed focus for a new era’, </w:t>
      </w:r>
      <w:r w:rsidRPr="09245A3F">
        <w:rPr>
          <w:rFonts w:eastAsiaTheme="minorEastAsia"/>
          <w:i/>
          <w:iCs/>
          <w:color w:val="000000" w:themeColor="text1"/>
          <w:sz w:val="24"/>
          <w:szCs w:val="24"/>
        </w:rPr>
        <w:t>Irish Journal of Psychological Medicine,</w:t>
      </w:r>
      <w:r w:rsidRPr="09245A3F">
        <w:rPr>
          <w:rFonts w:eastAsiaTheme="minorEastAsia"/>
          <w:color w:val="000000" w:themeColor="text1"/>
          <w:sz w:val="24"/>
          <w:szCs w:val="24"/>
        </w:rPr>
        <w:t xml:space="preserve"> </w:t>
      </w:r>
      <w:r w:rsidR="06F77F3C" w:rsidRPr="09245A3F">
        <w:rPr>
          <w:rFonts w:eastAsiaTheme="minorEastAsia"/>
          <w:color w:val="000000" w:themeColor="text1"/>
          <w:sz w:val="24"/>
          <w:szCs w:val="24"/>
        </w:rPr>
        <w:t>40 (1), pp. 74-83.</w:t>
      </w:r>
    </w:p>
    <w:p w14:paraId="5AD04327" w14:textId="72C2F4CE" w:rsidR="00B326EB" w:rsidRPr="00B326EB" w:rsidRDefault="18874A6A" w:rsidP="09245A3F">
      <w:pPr>
        <w:spacing w:before="240" w:after="0" w:line="480" w:lineRule="auto"/>
        <w:rPr>
          <w:rFonts w:eastAsiaTheme="minorEastAsia"/>
          <w:sz w:val="24"/>
          <w:szCs w:val="24"/>
        </w:rPr>
      </w:pPr>
      <w:r w:rsidRPr="09245A3F">
        <w:rPr>
          <w:rFonts w:eastAsiaTheme="minorEastAsia"/>
          <w:color w:val="000000" w:themeColor="text1"/>
          <w:sz w:val="24"/>
          <w:szCs w:val="24"/>
        </w:rPr>
        <w:lastRenderedPageBreak/>
        <w:t xml:space="preserve">Campion, J. </w:t>
      </w:r>
      <w:r w:rsidR="7735DBF8" w:rsidRPr="09245A3F">
        <w:rPr>
          <w:rFonts w:eastAsiaTheme="minorEastAsia"/>
          <w:color w:val="000000" w:themeColor="text1"/>
          <w:sz w:val="24"/>
          <w:szCs w:val="24"/>
        </w:rPr>
        <w:t>(</w:t>
      </w:r>
      <w:r w:rsidRPr="09245A3F">
        <w:rPr>
          <w:rFonts w:eastAsiaTheme="minorEastAsia"/>
          <w:color w:val="000000" w:themeColor="text1"/>
          <w:sz w:val="24"/>
          <w:szCs w:val="24"/>
        </w:rPr>
        <w:t xml:space="preserve">2019) ‘Public mental health: evidence, practice and commissioning’ </w:t>
      </w:r>
      <w:r w:rsidRPr="09245A3F">
        <w:rPr>
          <w:rFonts w:eastAsiaTheme="minorEastAsia"/>
          <w:i/>
          <w:iCs/>
          <w:color w:val="000000" w:themeColor="text1"/>
          <w:sz w:val="24"/>
          <w:szCs w:val="24"/>
        </w:rPr>
        <w:t xml:space="preserve">Royal Society for Public Health </w:t>
      </w:r>
      <w:r w:rsidRPr="09245A3F">
        <w:rPr>
          <w:rFonts w:eastAsiaTheme="minorEastAsia"/>
          <w:color w:val="000000" w:themeColor="text1"/>
          <w:sz w:val="24"/>
          <w:szCs w:val="24"/>
        </w:rPr>
        <w:t xml:space="preserve">Available at: </w:t>
      </w:r>
      <w:hyperlink r:id="rId12">
        <w:r w:rsidRPr="09245A3F">
          <w:rPr>
            <w:rStyle w:val="Hyperlink"/>
            <w:rFonts w:eastAsiaTheme="minorEastAsia"/>
            <w:sz w:val="24"/>
            <w:szCs w:val="24"/>
          </w:rPr>
          <w:t>https://www.rsph.org.uk/ourwork/policy/wellbeing/public-mental-health-evidence-practice-andcommissioning.htmll</w:t>
        </w:r>
      </w:hyperlink>
      <w:r w:rsidRPr="09245A3F">
        <w:rPr>
          <w:rFonts w:eastAsiaTheme="minorEastAsia"/>
          <w:color w:val="000000" w:themeColor="text1"/>
          <w:sz w:val="24"/>
          <w:szCs w:val="24"/>
        </w:rPr>
        <w:t xml:space="preserve"> </w:t>
      </w:r>
    </w:p>
    <w:p w14:paraId="4C3E6E59" w14:textId="02536E6E" w:rsidR="00B326EB" w:rsidRDefault="53B8C890" w:rsidP="09245A3F">
      <w:pPr>
        <w:spacing w:before="240" w:after="0" w:line="480" w:lineRule="auto"/>
        <w:rPr>
          <w:rFonts w:eastAsiaTheme="minorEastAsia"/>
          <w:sz w:val="24"/>
          <w:szCs w:val="24"/>
        </w:rPr>
      </w:pPr>
      <w:r w:rsidRPr="09245A3F">
        <w:rPr>
          <w:rFonts w:eastAsiaTheme="minorEastAsia"/>
          <w:sz w:val="24"/>
          <w:szCs w:val="24"/>
        </w:rPr>
        <w:t xml:space="preserve">Christiansen, B., </w:t>
      </w:r>
      <w:proofErr w:type="spellStart"/>
      <w:r w:rsidRPr="09245A3F">
        <w:rPr>
          <w:rFonts w:eastAsiaTheme="minorEastAsia"/>
          <w:sz w:val="24"/>
          <w:szCs w:val="24"/>
        </w:rPr>
        <w:t>Averlid</w:t>
      </w:r>
      <w:proofErr w:type="spellEnd"/>
      <w:r w:rsidRPr="09245A3F">
        <w:rPr>
          <w:rFonts w:eastAsiaTheme="minorEastAsia"/>
          <w:sz w:val="24"/>
          <w:szCs w:val="24"/>
        </w:rPr>
        <w:t xml:space="preserve">, G., Baluyot, C., Blomberg, K., Eikeland, A., Finstad, I., Larsen, M. and </w:t>
      </w:r>
      <w:proofErr w:type="spellStart"/>
      <w:r w:rsidRPr="09245A3F">
        <w:rPr>
          <w:rFonts w:eastAsiaTheme="minorEastAsia"/>
          <w:sz w:val="24"/>
          <w:szCs w:val="24"/>
        </w:rPr>
        <w:t>Lindeflaten</w:t>
      </w:r>
      <w:proofErr w:type="spellEnd"/>
      <w:r w:rsidRPr="09245A3F">
        <w:rPr>
          <w:rFonts w:eastAsiaTheme="minorEastAsia"/>
          <w:sz w:val="24"/>
          <w:szCs w:val="24"/>
        </w:rPr>
        <w:t xml:space="preserve">, K. (2021) ‘Challenges in the assessment of nursing students in clinical placements: Exploring perceptions among nurse mentors’, </w:t>
      </w:r>
      <w:r w:rsidRPr="09245A3F">
        <w:rPr>
          <w:rFonts w:eastAsiaTheme="minorEastAsia"/>
          <w:i/>
          <w:iCs/>
          <w:sz w:val="24"/>
          <w:szCs w:val="24"/>
        </w:rPr>
        <w:t>Nursing open</w:t>
      </w:r>
      <w:r w:rsidRPr="09245A3F">
        <w:rPr>
          <w:rFonts w:eastAsiaTheme="minorEastAsia"/>
          <w:sz w:val="24"/>
          <w:szCs w:val="24"/>
        </w:rPr>
        <w:t>, 8 (3), pp. 1069-1076.</w:t>
      </w:r>
    </w:p>
    <w:p w14:paraId="36DA5E9D" w14:textId="7BEC795E" w:rsidR="00B326EB" w:rsidRPr="00B326EB" w:rsidRDefault="33374CF6" w:rsidP="09245A3F">
      <w:pPr>
        <w:spacing w:before="240" w:after="0" w:line="480" w:lineRule="auto"/>
        <w:rPr>
          <w:rFonts w:eastAsiaTheme="minorEastAsia"/>
          <w:sz w:val="24"/>
          <w:szCs w:val="24"/>
        </w:rPr>
      </w:pPr>
      <w:r w:rsidRPr="09245A3F">
        <w:rPr>
          <w:rFonts w:eastAsiaTheme="minorEastAsia"/>
          <w:color w:val="000000" w:themeColor="text1"/>
          <w:sz w:val="24"/>
          <w:szCs w:val="24"/>
        </w:rPr>
        <w:t>Connell, C., Jones. E., Haslam, M.</w:t>
      </w:r>
      <w:r w:rsidR="00BD7A16" w:rsidRPr="09245A3F">
        <w:rPr>
          <w:rFonts w:eastAsiaTheme="minorEastAsia"/>
          <w:color w:val="000000" w:themeColor="text1"/>
          <w:sz w:val="24"/>
          <w:szCs w:val="24"/>
        </w:rPr>
        <w:t>,</w:t>
      </w:r>
      <w:r w:rsidRPr="09245A3F">
        <w:rPr>
          <w:rFonts w:eastAsiaTheme="minorEastAsia"/>
          <w:color w:val="000000" w:themeColor="text1"/>
          <w:sz w:val="24"/>
          <w:szCs w:val="24"/>
        </w:rPr>
        <w:t xml:space="preserve"> Firestone, J.</w:t>
      </w:r>
      <w:r w:rsidR="00BD7A16" w:rsidRPr="09245A3F">
        <w:rPr>
          <w:rFonts w:eastAsiaTheme="minorEastAsia"/>
          <w:color w:val="000000" w:themeColor="text1"/>
          <w:sz w:val="24"/>
          <w:szCs w:val="24"/>
        </w:rPr>
        <w:t>,</w:t>
      </w:r>
      <w:r w:rsidRPr="09245A3F">
        <w:rPr>
          <w:rFonts w:eastAsiaTheme="minorEastAsia"/>
          <w:color w:val="000000" w:themeColor="text1"/>
          <w:sz w:val="24"/>
          <w:szCs w:val="24"/>
        </w:rPr>
        <w:t xml:space="preserve"> Pope, G.</w:t>
      </w:r>
      <w:r w:rsidR="00BD7A16" w:rsidRPr="09245A3F">
        <w:rPr>
          <w:rFonts w:eastAsiaTheme="minorEastAsia"/>
          <w:color w:val="000000" w:themeColor="text1"/>
          <w:sz w:val="24"/>
          <w:szCs w:val="24"/>
        </w:rPr>
        <w:t>,</w:t>
      </w:r>
      <w:r w:rsidRPr="09245A3F">
        <w:rPr>
          <w:rFonts w:eastAsiaTheme="minorEastAsia"/>
          <w:color w:val="000000" w:themeColor="text1"/>
          <w:sz w:val="24"/>
          <w:szCs w:val="24"/>
        </w:rPr>
        <w:t xml:space="preserve"> </w:t>
      </w:r>
      <w:r w:rsidR="00AF5127" w:rsidRPr="09245A3F">
        <w:rPr>
          <w:rFonts w:eastAsiaTheme="minorEastAsia"/>
          <w:color w:val="000000" w:themeColor="text1"/>
          <w:sz w:val="24"/>
          <w:szCs w:val="24"/>
        </w:rPr>
        <w:t xml:space="preserve">and </w:t>
      </w:r>
      <w:r w:rsidRPr="09245A3F">
        <w:rPr>
          <w:rFonts w:eastAsiaTheme="minorEastAsia"/>
          <w:color w:val="000000" w:themeColor="text1"/>
          <w:sz w:val="24"/>
          <w:szCs w:val="24"/>
        </w:rPr>
        <w:t xml:space="preserve">Thompson, C. (2022) Mental Health Nursing Identity: A Critical Analysis of The UK’s Nursing and Midwifery Council’s Pre-registration Syllabus Change and Subsequent Move Towards Genericism. </w:t>
      </w:r>
      <w:r w:rsidRPr="09245A3F">
        <w:rPr>
          <w:rFonts w:eastAsiaTheme="minorEastAsia"/>
          <w:i/>
          <w:iCs/>
          <w:sz w:val="24"/>
          <w:szCs w:val="24"/>
        </w:rPr>
        <w:t>Mental Health Review Journal</w:t>
      </w:r>
      <w:r w:rsidR="42A96EED" w:rsidRPr="09245A3F">
        <w:rPr>
          <w:rFonts w:eastAsiaTheme="minorEastAsia"/>
          <w:i/>
          <w:iCs/>
          <w:sz w:val="24"/>
          <w:szCs w:val="24"/>
        </w:rPr>
        <w:t>,</w:t>
      </w:r>
      <w:r w:rsidRPr="09245A3F">
        <w:rPr>
          <w:rFonts w:eastAsiaTheme="minorEastAsia"/>
          <w:sz w:val="24"/>
          <w:szCs w:val="24"/>
        </w:rPr>
        <w:t xml:space="preserve"> 27</w:t>
      </w:r>
      <w:r w:rsidR="00A974A1" w:rsidRPr="09245A3F">
        <w:rPr>
          <w:rFonts w:eastAsiaTheme="minorEastAsia"/>
          <w:sz w:val="24"/>
          <w:szCs w:val="24"/>
        </w:rPr>
        <w:t>.</w:t>
      </w:r>
      <w:r w:rsidRPr="09245A3F">
        <w:rPr>
          <w:rFonts w:eastAsiaTheme="minorEastAsia"/>
          <w:sz w:val="24"/>
          <w:szCs w:val="24"/>
        </w:rPr>
        <w:t xml:space="preserve"> (4), </w:t>
      </w:r>
      <w:r w:rsidR="10159C66" w:rsidRPr="09245A3F">
        <w:rPr>
          <w:rFonts w:eastAsiaTheme="minorEastAsia"/>
          <w:sz w:val="24"/>
          <w:szCs w:val="24"/>
        </w:rPr>
        <w:t xml:space="preserve">pp. </w:t>
      </w:r>
      <w:r w:rsidRPr="09245A3F">
        <w:rPr>
          <w:rFonts w:eastAsiaTheme="minorEastAsia"/>
          <w:sz w:val="24"/>
          <w:szCs w:val="24"/>
        </w:rPr>
        <w:t>472</w:t>
      </w:r>
      <w:r w:rsidR="5C4A651E" w:rsidRPr="09245A3F">
        <w:rPr>
          <w:rFonts w:eastAsiaTheme="minorEastAsia"/>
          <w:sz w:val="24"/>
          <w:szCs w:val="24"/>
        </w:rPr>
        <w:t>-</w:t>
      </w:r>
      <w:r w:rsidRPr="09245A3F">
        <w:rPr>
          <w:rFonts w:eastAsiaTheme="minorEastAsia"/>
          <w:sz w:val="24"/>
          <w:szCs w:val="24"/>
        </w:rPr>
        <w:t>483</w:t>
      </w:r>
      <w:r w:rsidRPr="00211B4F">
        <w:rPr>
          <w:rFonts w:eastAsiaTheme="minorEastAsia"/>
          <w:sz w:val="24"/>
          <w:szCs w:val="24"/>
        </w:rPr>
        <w:t>.</w:t>
      </w:r>
      <w:r w:rsidR="00552C83" w:rsidRPr="00211B4F">
        <w:rPr>
          <w:rFonts w:eastAsiaTheme="minorEastAsia"/>
          <w:sz w:val="24"/>
          <w:szCs w:val="24"/>
        </w:rPr>
        <w:t xml:space="preserve"> </w:t>
      </w:r>
      <w:r w:rsidR="008C73EA" w:rsidRPr="00211B4F">
        <w:rPr>
          <w:rFonts w:eastAsiaTheme="minorEastAsia"/>
          <w:sz w:val="24"/>
          <w:szCs w:val="24"/>
        </w:rPr>
        <w:t>DOI: 10.1108/</w:t>
      </w:r>
      <w:r w:rsidR="00D21526" w:rsidRPr="00211B4F">
        <w:rPr>
          <w:rFonts w:eastAsiaTheme="minorEastAsia"/>
          <w:sz w:val="24"/>
          <w:szCs w:val="24"/>
        </w:rPr>
        <w:t>MHRJ-02-2022-0012</w:t>
      </w:r>
      <w:r w:rsidR="002E7295" w:rsidRPr="00211B4F">
        <w:rPr>
          <w:rFonts w:eastAsiaTheme="minorEastAsia"/>
          <w:sz w:val="24"/>
          <w:szCs w:val="24"/>
        </w:rPr>
        <w:t>.</w:t>
      </w:r>
    </w:p>
    <w:p w14:paraId="53862794" w14:textId="0722D3CA" w:rsidR="00B326EB" w:rsidRPr="00F60FBD" w:rsidRDefault="67EC3463" w:rsidP="09245A3F">
      <w:pPr>
        <w:spacing w:before="240" w:after="0" w:line="480" w:lineRule="auto"/>
        <w:rPr>
          <w:rFonts w:eastAsiaTheme="minorEastAsia"/>
          <w:sz w:val="24"/>
          <w:szCs w:val="24"/>
        </w:rPr>
      </w:pPr>
      <w:r w:rsidRPr="09245A3F">
        <w:rPr>
          <w:rFonts w:eastAsiaTheme="minorEastAsia"/>
          <w:color w:val="000000" w:themeColor="text1"/>
          <w:sz w:val="24"/>
          <w:szCs w:val="24"/>
        </w:rPr>
        <w:t xml:space="preserve">Finstad, I., Knutstad, U., </w:t>
      </w:r>
      <w:proofErr w:type="spellStart"/>
      <w:r w:rsidR="32DA143B" w:rsidRPr="09245A3F">
        <w:rPr>
          <w:rFonts w:eastAsiaTheme="minorEastAsia"/>
          <w:color w:val="000000" w:themeColor="text1"/>
          <w:sz w:val="24"/>
          <w:szCs w:val="24"/>
        </w:rPr>
        <w:t>Havnes</w:t>
      </w:r>
      <w:proofErr w:type="spellEnd"/>
      <w:r w:rsidR="32DA143B" w:rsidRPr="09245A3F">
        <w:rPr>
          <w:rFonts w:eastAsiaTheme="minorEastAsia"/>
          <w:color w:val="000000" w:themeColor="text1"/>
          <w:sz w:val="24"/>
          <w:szCs w:val="24"/>
        </w:rPr>
        <w:t xml:space="preserve">, A., and Sagbakken, M. (2022) The Paradox </w:t>
      </w:r>
      <w:r w:rsidR="32DA143B" w:rsidRPr="09245A3F">
        <w:rPr>
          <w:rFonts w:eastAsiaTheme="minorEastAsia"/>
          <w:sz w:val="24"/>
          <w:szCs w:val="24"/>
        </w:rPr>
        <w:t xml:space="preserve">of an </w:t>
      </w:r>
      <w:r w:rsidR="6535FEC6" w:rsidRPr="09245A3F">
        <w:rPr>
          <w:rFonts w:eastAsiaTheme="minorEastAsia"/>
          <w:sz w:val="24"/>
          <w:szCs w:val="24"/>
        </w:rPr>
        <w:t>E</w:t>
      </w:r>
      <w:r w:rsidR="32DA143B" w:rsidRPr="09245A3F">
        <w:rPr>
          <w:rFonts w:eastAsiaTheme="minorEastAsia"/>
          <w:sz w:val="24"/>
          <w:szCs w:val="24"/>
        </w:rPr>
        <w:t xml:space="preserve">xpected </w:t>
      </w:r>
      <w:r w:rsidR="54A95021" w:rsidRPr="09245A3F">
        <w:rPr>
          <w:rFonts w:eastAsiaTheme="minorEastAsia"/>
          <w:sz w:val="24"/>
          <w:szCs w:val="24"/>
        </w:rPr>
        <w:t>L</w:t>
      </w:r>
      <w:r w:rsidR="32DA143B" w:rsidRPr="09245A3F">
        <w:rPr>
          <w:rFonts w:eastAsiaTheme="minorEastAsia"/>
          <w:sz w:val="24"/>
          <w:szCs w:val="24"/>
        </w:rPr>
        <w:t xml:space="preserve">evel: The </w:t>
      </w:r>
      <w:r w:rsidR="69204172" w:rsidRPr="09245A3F">
        <w:rPr>
          <w:rFonts w:eastAsiaTheme="minorEastAsia"/>
          <w:sz w:val="24"/>
          <w:szCs w:val="24"/>
        </w:rPr>
        <w:t>A</w:t>
      </w:r>
      <w:r w:rsidR="32DA143B" w:rsidRPr="09245A3F">
        <w:rPr>
          <w:rFonts w:eastAsiaTheme="minorEastAsia"/>
          <w:sz w:val="24"/>
          <w:szCs w:val="24"/>
        </w:rPr>
        <w:t xml:space="preserve">ssessment of </w:t>
      </w:r>
      <w:r w:rsidR="3D287B39" w:rsidRPr="09245A3F">
        <w:rPr>
          <w:rFonts w:eastAsiaTheme="minorEastAsia"/>
          <w:sz w:val="24"/>
          <w:szCs w:val="24"/>
        </w:rPr>
        <w:t>N</w:t>
      </w:r>
      <w:r w:rsidR="32DA143B" w:rsidRPr="09245A3F">
        <w:rPr>
          <w:rFonts w:eastAsiaTheme="minorEastAsia"/>
          <w:sz w:val="24"/>
          <w:szCs w:val="24"/>
        </w:rPr>
        <w:t xml:space="preserve">ursing </w:t>
      </w:r>
      <w:r w:rsidR="05B8DCBE" w:rsidRPr="09245A3F">
        <w:rPr>
          <w:rFonts w:eastAsiaTheme="minorEastAsia"/>
          <w:sz w:val="24"/>
          <w:szCs w:val="24"/>
        </w:rPr>
        <w:t>S</w:t>
      </w:r>
      <w:r w:rsidR="32DA143B" w:rsidRPr="09245A3F">
        <w:rPr>
          <w:rFonts w:eastAsiaTheme="minorEastAsia"/>
          <w:sz w:val="24"/>
          <w:szCs w:val="24"/>
        </w:rPr>
        <w:t xml:space="preserve">tudents during </w:t>
      </w:r>
      <w:r w:rsidR="2B4433B9" w:rsidRPr="09245A3F">
        <w:rPr>
          <w:rFonts w:eastAsiaTheme="minorEastAsia"/>
          <w:sz w:val="24"/>
          <w:szCs w:val="24"/>
        </w:rPr>
        <w:t>C</w:t>
      </w:r>
      <w:r w:rsidR="32DA143B" w:rsidRPr="09245A3F">
        <w:rPr>
          <w:rFonts w:eastAsiaTheme="minorEastAsia"/>
          <w:sz w:val="24"/>
          <w:szCs w:val="24"/>
        </w:rPr>
        <w:t xml:space="preserve">linical </w:t>
      </w:r>
      <w:r w:rsidR="7943FE67" w:rsidRPr="09245A3F">
        <w:rPr>
          <w:rFonts w:eastAsiaTheme="minorEastAsia"/>
          <w:sz w:val="24"/>
          <w:szCs w:val="24"/>
        </w:rPr>
        <w:t>P</w:t>
      </w:r>
      <w:r w:rsidR="32DA143B" w:rsidRPr="09245A3F">
        <w:rPr>
          <w:rFonts w:eastAsiaTheme="minorEastAsia"/>
          <w:sz w:val="24"/>
          <w:szCs w:val="24"/>
        </w:rPr>
        <w:t xml:space="preserve">ractice – A </w:t>
      </w:r>
      <w:r w:rsidR="047114B0" w:rsidRPr="09245A3F">
        <w:rPr>
          <w:rFonts w:eastAsiaTheme="minorEastAsia"/>
          <w:sz w:val="24"/>
          <w:szCs w:val="24"/>
        </w:rPr>
        <w:t>Q</w:t>
      </w:r>
      <w:r w:rsidR="32DA143B" w:rsidRPr="09245A3F">
        <w:rPr>
          <w:rFonts w:eastAsiaTheme="minorEastAsia"/>
          <w:sz w:val="24"/>
          <w:szCs w:val="24"/>
        </w:rPr>
        <w:t xml:space="preserve">ualitative </w:t>
      </w:r>
      <w:r w:rsidR="32C26325" w:rsidRPr="09245A3F">
        <w:rPr>
          <w:rFonts w:eastAsiaTheme="minorEastAsia"/>
          <w:sz w:val="24"/>
          <w:szCs w:val="24"/>
        </w:rPr>
        <w:t>S</w:t>
      </w:r>
      <w:r w:rsidR="32DA143B" w:rsidRPr="09245A3F">
        <w:rPr>
          <w:rFonts w:eastAsiaTheme="minorEastAsia"/>
          <w:sz w:val="24"/>
          <w:szCs w:val="24"/>
        </w:rPr>
        <w:t>tudy</w:t>
      </w:r>
      <w:r w:rsidR="3D2616EC" w:rsidRPr="09245A3F">
        <w:rPr>
          <w:rFonts w:eastAsiaTheme="minorEastAsia"/>
          <w:sz w:val="24"/>
          <w:szCs w:val="24"/>
        </w:rPr>
        <w:t xml:space="preserve">. </w:t>
      </w:r>
      <w:r w:rsidR="3D2616EC" w:rsidRPr="09245A3F">
        <w:rPr>
          <w:rFonts w:eastAsiaTheme="minorEastAsia"/>
          <w:i/>
          <w:iCs/>
          <w:sz w:val="24"/>
          <w:szCs w:val="24"/>
        </w:rPr>
        <w:t>Nurse Education in Practice</w:t>
      </w:r>
      <w:r w:rsidR="3D2616EC" w:rsidRPr="09245A3F">
        <w:rPr>
          <w:rFonts w:eastAsiaTheme="minorEastAsia"/>
          <w:sz w:val="24"/>
          <w:szCs w:val="24"/>
        </w:rPr>
        <w:t xml:space="preserve">. </w:t>
      </w:r>
      <w:r w:rsidR="37D1EC50" w:rsidRPr="09245A3F">
        <w:rPr>
          <w:rFonts w:eastAsiaTheme="minorEastAsia"/>
          <w:sz w:val="24"/>
          <w:szCs w:val="24"/>
        </w:rPr>
        <w:t xml:space="preserve">61. 103332. </w:t>
      </w:r>
      <w:hyperlink r:id="rId13">
        <w:r w:rsidR="37D1EC50" w:rsidRPr="09245A3F">
          <w:rPr>
            <w:rStyle w:val="Hyperlink"/>
            <w:rFonts w:eastAsiaTheme="minorEastAsia"/>
            <w:sz w:val="24"/>
            <w:szCs w:val="24"/>
          </w:rPr>
          <w:t>https://doi.org/10.1016/j.nepr.2022.103332</w:t>
        </w:r>
      </w:hyperlink>
      <w:r w:rsidR="45571144" w:rsidRPr="09245A3F">
        <w:rPr>
          <w:rFonts w:eastAsiaTheme="minorEastAsia"/>
          <w:sz w:val="24"/>
          <w:szCs w:val="24"/>
        </w:rPr>
        <w:t xml:space="preserve"> </w:t>
      </w:r>
    </w:p>
    <w:p w14:paraId="67D9B51A" w14:textId="249F8CDA" w:rsidR="46CEE61F" w:rsidRDefault="46CEE61F" w:rsidP="09245A3F">
      <w:pPr>
        <w:spacing w:before="240" w:after="0" w:line="480" w:lineRule="auto"/>
        <w:rPr>
          <w:rFonts w:eastAsiaTheme="minorEastAsia"/>
          <w:sz w:val="24"/>
          <w:szCs w:val="24"/>
        </w:rPr>
      </w:pPr>
      <w:r w:rsidRPr="09245A3F">
        <w:rPr>
          <w:rFonts w:eastAsiaTheme="minorEastAsia"/>
          <w:sz w:val="24"/>
          <w:szCs w:val="24"/>
        </w:rPr>
        <w:t xml:space="preserve">Haslam, M. (2023) ‘The erosion of mental health nursing: The implications of the move toward genericism’, </w:t>
      </w:r>
      <w:r w:rsidRPr="09245A3F">
        <w:rPr>
          <w:rFonts w:eastAsiaTheme="minorEastAsia"/>
          <w:i/>
          <w:iCs/>
          <w:sz w:val="24"/>
          <w:szCs w:val="24"/>
        </w:rPr>
        <w:t>British Journal of Mental Health Nursing.</w:t>
      </w:r>
      <w:r w:rsidRPr="09245A3F">
        <w:rPr>
          <w:rFonts w:eastAsiaTheme="minorEastAsia"/>
          <w:sz w:val="24"/>
          <w:szCs w:val="24"/>
        </w:rPr>
        <w:t xml:space="preserve"> </w:t>
      </w:r>
      <w:hyperlink r:id="rId14">
        <w:r w:rsidR="0573CB51" w:rsidRPr="09245A3F">
          <w:rPr>
            <w:rStyle w:val="Hyperlink"/>
            <w:rFonts w:eastAsiaTheme="minorEastAsia"/>
            <w:sz w:val="24"/>
            <w:szCs w:val="24"/>
          </w:rPr>
          <w:t>http://doi.org/10.12968/bjmh.2022.0039</w:t>
        </w:r>
      </w:hyperlink>
    </w:p>
    <w:p w14:paraId="07E852D6" w14:textId="403B9176" w:rsidR="1FA91971" w:rsidRPr="00211B4F" w:rsidRDefault="1FA91971" w:rsidP="09245A3F">
      <w:pPr>
        <w:spacing w:line="480" w:lineRule="auto"/>
        <w:rPr>
          <w:rFonts w:eastAsiaTheme="minorEastAsia"/>
          <w:sz w:val="24"/>
          <w:szCs w:val="24"/>
        </w:rPr>
      </w:pPr>
      <w:r w:rsidRPr="00211B4F">
        <w:rPr>
          <w:rFonts w:eastAsiaTheme="minorEastAsia"/>
          <w:sz w:val="24"/>
          <w:szCs w:val="24"/>
        </w:rPr>
        <w:t xml:space="preserve">HM Government (2011) </w:t>
      </w:r>
      <w:r w:rsidRPr="00211B4F">
        <w:rPr>
          <w:rFonts w:eastAsiaTheme="minorEastAsia"/>
          <w:i/>
          <w:iCs/>
          <w:sz w:val="24"/>
          <w:szCs w:val="24"/>
        </w:rPr>
        <w:t>No health without mental health: A cross government mental health outcomes strategy for people of all ages</w:t>
      </w:r>
      <w:r w:rsidRPr="00211B4F">
        <w:rPr>
          <w:rFonts w:eastAsiaTheme="minorEastAsia"/>
          <w:sz w:val="24"/>
          <w:szCs w:val="24"/>
        </w:rPr>
        <w:t xml:space="preserve">. Available at: </w:t>
      </w:r>
      <w:hyperlink r:id="rId15">
        <w:r w:rsidRPr="00211B4F">
          <w:rPr>
            <w:rStyle w:val="Hyperlink"/>
            <w:rFonts w:eastAsiaTheme="minorEastAsia"/>
            <w:color w:val="467886"/>
            <w:sz w:val="24"/>
            <w:szCs w:val="24"/>
          </w:rPr>
          <w:t>https://assets.publishing.service.gov.uk/media/5a7c348ae5274a25a914129d/dh_124058.pdf</w:t>
        </w:r>
      </w:hyperlink>
      <w:r w:rsidRPr="00211B4F">
        <w:rPr>
          <w:rFonts w:eastAsiaTheme="minorEastAsia"/>
          <w:sz w:val="24"/>
          <w:szCs w:val="24"/>
        </w:rPr>
        <w:t xml:space="preserve"> (Accessed: 20/06/2024).</w:t>
      </w:r>
    </w:p>
    <w:p w14:paraId="47986923" w14:textId="6BFD8C7F" w:rsidR="3EE847CB" w:rsidRDefault="3EE847CB" w:rsidP="09245A3F">
      <w:pPr>
        <w:spacing w:after="0" w:line="480" w:lineRule="auto"/>
        <w:rPr>
          <w:rFonts w:eastAsiaTheme="minorEastAsia"/>
          <w:color w:val="242424"/>
          <w:sz w:val="24"/>
          <w:szCs w:val="24"/>
        </w:rPr>
      </w:pPr>
      <w:r w:rsidRPr="00211B4F">
        <w:rPr>
          <w:rFonts w:eastAsiaTheme="minorEastAsia"/>
          <w:color w:val="000000" w:themeColor="text1"/>
          <w:sz w:val="24"/>
          <w:szCs w:val="24"/>
        </w:rPr>
        <w:lastRenderedPageBreak/>
        <w:t>Hurley, J., Lakeman, R., Linsley, P., Ramsey, M. and Mckenna-Lawson, S. (2022) Utilizing the mental health nursing workforce: A scoping review of mental health nursing clinical roles and identities. </w:t>
      </w:r>
      <w:r w:rsidRPr="00211B4F">
        <w:rPr>
          <w:rFonts w:eastAsiaTheme="minorEastAsia"/>
          <w:i/>
          <w:iCs/>
          <w:color w:val="000000" w:themeColor="text1"/>
          <w:sz w:val="24"/>
          <w:szCs w:val="24"/>
        </w:rPr>
        <w:t>International Journal of Mental Health Nursing</w:t>
      </w:r>
      <w:r w:rsidRPr="00211B4F">
        <w:rPr>
          <w:rFonts w:eastAsiaTheme="minorEastAsia"/>
          <w:color w:val="000000" w:themeColor="text1"/>
          <w:sz w:val="24"/>
          <w:szCs w:val="24"/>
        </w:rPr>
        <w:t>. [Online] 31 (4), pp. 796–822. DOI: 10.1111/inm.12983</w:t>
      </w:r>
    </w:p>
    <w:p w14:paraId="5956D37C" w14:textId="089636EB" w:rsidR="008E1AB7" w:rsidRDefault="205D1562" w:rsidP="09245A3F">
      <w:pPr>
        <w:spacing w:before="240" w:after="0" w:line="480" w:lineRule="auto"/>
        <w:rPr>
          <w:rFonts w:eastAsiaTheme="minorEastAsia"/>
          <w:sz w:val="24"/>
          <w:szCs w:val="24"/>
        </w:rPr>
      </w:pPr>
      <w:r w:rsidRPr="09245A3F">
        <w:rPr>
          <w:rFonts w:eastAsiaTheme="minorEastAsia"/>
          <w:sz w:val="24"/>
          <w:szCs w:val="24"/>
        </w:rPr>
        <w:t xml:space="preserve">Mental Health Act (1983) Available at: </w:t>
      </w:r>
      <w:hyperlink r:id="rId16">
        <w:r w:rsidRPr="09245A3F">
          <w:rPr>
            <w:rStyle w:val="Hyperlink"/>
            <w:rFonts w:eastAsiaTheme="minorEastAsia"/>
            <w:sz w:val="24"/>
            <w:szCs w:val="24"/>
          </w:rPr>
          <w:t>https://www.legislation.gov.uk/ukpga/1983/20/contents</w:t>
        </w:r>
      </w:hyperlink>
      <w:r w:rsidRPr="09245A3F">
        <w:rPr>
          <w:rFonts w:eastAsiaTheme="minorEastAsia"/>
          <w:sz w:val="24"/>
          <w:szCs w:val="24"/>
        </w:rPr>
        <w:t xml:space="preserve"> (Accessed 27/03/2024).</w:t>
      </w:r>
    </w:p>
    <w:p w14:paraId="04973DCC" w14:textId="456C631D" w:rsidR="008E1AB7" w:rsidRDefault="286CF67C" w:rsidP="09245A3F">
      <w:pPr>
        <w:spacing w:before="240" w:after="0" w:line="480" w:lineRule="auto"/>
        <w:rPr>
          <w:rFonts w:eastAsiaTheme="minorEastAsia"/>
          <w:sz w:val="24"/>
          <w:szCs w:val="24"/>
        </w:rPr>
      </w:pPr>
      <w:r w:rsidRPr="09245A3F">
        <w:rPr>
          <w:rFonts w:eastAsiaTheme="minorEastAsia"/>
          <w:sz w:val="24"/>
          <w:szCs w:val="24"/>
        </w:rPr>
        <w:t xml:space="preserve">Mental Health Act (2007) Available at: </w:t>
      </w:r>
      <w:hyperlink r:id="rId17">
        <w:r w:rsidRPr="09245A3F">
          <w:rPr>
            <w:rStyle w:val="Hyperlink"/>
            <w:rFonts w:eastAsiaTheme="minorEastAsia"/>
            <w:sz w:val="24"/>
            <w:szCs w:val="24"/>
          </w:rPr>
          <w:t>https://www.legislation.gov.uk/ukpga/2007/12/contents</w:t>
        </w:r>
      </w:hyperlink>
      <w:r w:rsidRPr="09245A3F">
        <w:rPr>
          <w:rFonts w:eastAsiaTheme="minorEastAsia"/>
          <w:sz w:val="24"/>
          <w:szCs w:val="24"/>
        </w:rPr>
        <w:t xml:space="preserve"> (Accessed 27/03/2024).</w:t>
      </w:r>
    </w:p>
    <w:p w14:paraId="5C0E6E31" w14:textId="77021291" w:rsidR="008E1AB7" w:rsidRDefault="0021735F" w:rsidP="09245A3F">
      <w:pPr>
        <w:spacing w:line="480" w:lineRule="auto"/>
        <w:ind w:left="-20" w:right="-20"/>
        <w:rPr>
          <w:rFonts w:eastAsiaTheme="minorEastAsia"/>
          <w:color w:val="000000" w:themeColor="text1"/>
          <w:sz w:val="24"/>
          <w:szCs w:val="24"/>
        </w:rPr>
      </w:pPr>
      <w:r w:rsidRPr="09245A3F">
        <w:rPr>
          <w:rFonts w:eastAsiaTheme="minorEastAsia"/>
          <w:color w:val="000000" w:themeColor="text1"/>
          <w:sz w:val="24"/>
          <w:szCs w:val="24"/>
        </w:rPr>
        <w:t xml:space="preserve">Nursing </w:t>
      </w:r>
      <w:r w:rsidR="008E1AB7" w:rsidRPr="09245A3F">
        <w:rPr>
          <w:rFonts w:eastAsiaTheme="minorEastAsia"/>
          <w:color w:val="000000" w:themeColor="text1"/>
          <w:sz w:val="24"/>
          <w:szCs w:val="24"/>
        </w:rPr>
        <w:t xml:space="preserve">and Midwifery council (NMC) (2008) </w:t>
      </w:r>
      <w:r w:rsidR="008E1AB7" w:rsidRPr="09245A3F">
        <w:rPr>
          <w:rFonts w:eastAsiaTheme="minorEastAsia"/>
          <w:i/>
          <w:iCs/>
          <w:color w:val="000000" w:themeColor="text1"/>
          <w:sz w:val="24"/>
          <w:szCs w:val="24"/>
        </w:rPr>
        <w:t>Standards to Support the Learning and Assessment in Practice.</w:t>
      </w:r>
      <w:r w:rsidR="008E1AB7" w:rsidRPr="09245A3F">
        <w:rPr>
          <w:rFonts w:eastAsiaTheme="minorEastAsia"/>
          <w:color w:val="000000" w:themeColor="text1"/>
          <w:sz w:val="24"/>
          <w:szCs w:val="24"/>
        </w:rPr>
        <w:t xml:space="preserve"> Available at: </w:t>
      </w:r>
      <w:hyperlink r:id="rId18">
        <w:r w:rsidR="008E1AB7" w:rsidRPr="09245A3F">
          <w:rPr>
            <w:rStyle w:val="Hyperlink"/>
            <w:rFonts w:eastAsiaTheme="minorEastAsia"/>
            <w:color w:val="0563C1"/>
            <w:sz w:val="24"/>
            <w:szCs w:val="24"/>
          </w:rPr>
          <w:t>https://www.nmc.org.uk/globalassets/sitedocuments/standards/nmc-standards-to-support-learning-assessment.pdf</w:t>
        </w:r>
      </w:hyperlink>
      <w:r w:rsidR="008E1AB7" w:rsidRPr="09245A3F">
        <w:rPr>
          <w:rFonts w:eastAsiaTheme="minorEastAsia"/>
          <w:color w:val="000000" w:themeColor="text1"/>
          <w:sz w:val="24"/>
          <w:szCs w:val="24"/>
        </w:rPr>
        <w:t xml:space="preserve"> (Accessed 08/02/2024).</w:t>
      </w:r>
    </w:p>
    <w:p w14:paraId="0AA722A1" w14:textId="7BA2B344" w:rsidR="502BC09C" w:rsidRPr="00C935F5" w:rsidRDefault="003D352C" w:rsidP="09245A3F">
      <w:pPr>
        <w:pStyle w:val="NormalWeb"/>
        <w:spacing w:line="480" w:lineRule="auto"/>
        <w:rPr>
          <w:rFonts w:asciiTheme="minorHAnsi" w:eastAsiaTheme="minorEastAsia" w:hAnsiTheme="minorHAnsi" w:cstheme="minorBidi"/>
          <w:color w:val="000000"/>
        </w:rPr>
      </w:pPr>
      <w:r w:rsidRPr="09245A3F">
        <w:rPr>
          <w:rFonts w:asciiTheme="minorHAnsi" w:eastAsiaTheme="minorEastAsia" w:hAnsiTheme="minorHAnsi" w:cstheme="minorBidi"/>
          <w:color w:val="000000" w:themeColor="text1"/>
        </w:rPr>
        <w:t xml:space="preserve">Nursing and Midwifery Council (NMC) (2018) </w:t>
      </w:r>
      <w:r w:rsidR="6D4E81E6" w:rsidRPr="09245A3F">
        <w:rPr>
          <w:rFonts w:asciiTheme="minorHAnsi" w:eastAsiaTheme="minorEastAsia" w:hAnsiTheme="minorHAnsi" w:cstheme="minorBidi"/>
          <w:i/>
          <w:iCs/>
          <w:color w:val="000000" w:themeColor="text1"/>
        </w:rPr>
        <w:t xml:space="preserve">Future Nurse: </w:t>
      </w:r>
      <w:r w:rsidRPr="09245A3F">
        <w:rPr>
          <w:rFonts w:asciiTheme="minorHAnsi" w:eastAsiaTheme="minorEastAsia" w:hAnsiTheme="minorHAnsi" w:cstheme="minorBidi"/>
          <w:i/>
          <w:iCs/>
          <w:color w:val="000000" w:themeColor="text1"/>
        </w:rPr>
        <w:t>Standards of Proficiency for Registered Nurses.</w:t>
      </w:r>
      <w:r w:rsidRPr="09245A3F">
        <w:rPr>
          <w:rFonts w:asciiTheme="minorHAnsi" w:eastAsiaTheme="minorEastAsia" w:hAnsiTheme="minorHAnsi" w:cstheme="minorBidi"/>
          <w:color w:val="000000" w:themeColor="text1"/>
        </w:rPr>
        <w:t xml:space="preserve"> Available at: </w:t>
      </w:r>
      <w:hyperlink r:id="rId19">
        <w:r w:rsidRPr="09245A3F">
          <w:rPr>
            <w:rStyle w:val="Hyperlink"/>
            <w:rFonts w:asciiTheme="minorHAnsi" w:eastAsiaTheme="minorEastAsia" w:hAnsiTheme="minorHAnsi" w:cstheme="minorBidi"/>
          </w:rPr>
          <w:t>https://www.nmc.org.uk/standards/standards-for-nurses/standards-of-proficiency-for-registered-nurses/</w:t>
        </w:r>
      </w:hyperlink>
      <w:r w:rsidRPr="09245A3F">
        <w:rPr>
          <w:rFonts w:asciiTheme="minorHAnsi" w:eastAsiaTheme="minorEastAsia" w:hAnsiTheme="minorHAnsi" w:cstheme="minorBidi"/>
          <w:color w:val="000000" w:themeColor="text1"/>
        </w:rPr>
        <w:t xml:space="preserve"> </w:t>
      </w:r>
      <w:r w:rsidR="672B8C88" w:rsidRPr="09245A3F">
        <w:rPr>
          <w:rFonts w:asciiTheme="minorHAnsi" w:eastAsiaTheme="minorEastAsia" w:hAnsiTheme="minorHAnsi" w:cstheme="minorBidi"/>
          <w:color w:val="000000" w:themeColor="text1"/>
        </w:rPr>
        <w:t xml:space="preserve"> </w:t>
      </w:r>
      <w:r w:rsidRPr="09245A3F">
        <w:rPr>
          <w:rFonts w:asciiTheme="minorHAnsi" w:eastAsiaTheme="minorEastAsia" w:hAnsiTheme="minorHAnsi" w:cstheme="minorBidi"/>
          <w:color w:val="000000" w:themeColor="text1"/>
        </w:rPr>
        <w:t>(Accessed 19</w:t>
      </w:r>
      <w:r w:rsidR="3963529B" w:rsidRPr="09245A3F">
        <w:rPr>
          <w:rFonts w:asciiTheme="minorHAnsi" w:eastAsiaTheme="minorEastAsia" w:hAnsiTheme="minorHAnsi" w:cstheme="minorBidi"/>
          <w:color w:val="000000" w:themeColor="text1"/>
        </w:rPr>
        <w:t>/12/</w:t>
      </w:r>
      <w:r w:rsidRPr="09245A3F">
        <w:rPr>
          <w:rFonts w:asciiTheme="minorHAnsi" w:eastAsiaTheme="minorEastAsia" w:hAnsiTheme="minorHAnsi" w:cstheme="minorBidi"/>
          <w:color w:val="000000" w:themeColor="text1"/>
        </w:rPr>
        <w:t>23).</w:t>
      </w:r>
    </w:p>
    <w:p w14:paraId="396CBCB5" w14:textId="77A17166" w:rsidR="502BC09C" w:rsidRDefault="31C5D1BE" w:rsidP="09245A3F">
      <w:pPr>
        <w:pStyle w:val="NormalWeb"/>
        <w:spacing w:line="480" w:lineRule="auto"/>
        <w:rPr>
          <w:rFonts w:asciiTheme="minorHAnsi" w:eastAsiaTheme="minorEastAsia" w:hAnsiTheme="minorHAnsi" w:cstheme="minorBidi"/>
        </w:rPr>
      </w:pPr>
      <w:r w:rsidRPr="09245A3F">
        <w:rPr>
          <w:rFonts w:asciiTheme="minorHAnsi" w:eastAsiaTheme="minorEastAsia" w:hAnsiTheme="minorHAnsi" w:cstheme="minorBidi"/>
          <w:color w:val="000000" w:themeColor="text1"/>
        </w:rPr>
        <w:t xml:space="preserve">Stacey, G., Pollock, K. and </w:t>
      </w:r>
      <w:r w:rsidR="61E88870" w:rsidRPr="09245A3F">
        <w:rPr>
          <w:rFonts w:asciiTheme="minorHAnsi" w:eastAsiaTheme="minorEastAsia" w:hAnsiTheme="minorHAnsi" w:cstheme="minorBidi"/>
          <w:color w:val="000000" w:themeColor="text1"/>
        </w:rPr>
        <w:t xml:space="preserve">Crawford, P. (2015) </w:t>
      </w:r>
      <w:r w:rsidR="61E88870" w:rsidRPr="09245A3F">
        <w:rPr>
          <w:rFonts w:asciiTheme="minorHAnsi" w:eastAsiaTheme="minorEastAsia" w:hAnsiTheme="minorHAnsi" w:cstheme="minorBidi"/>
        </w:rPr>
        <w:t xml:space="preserve">A Case </w:t>
      </w:r>
      <w:r w:rsidR="4FBD2988" w:rsidRPr="09245A3F">
        <w:rPr>
          <w:rFonts w:asciiTheme="minorHAnsi" w:eastAsiaTheme="minorEastAsia" w:hAnsiTheme="minorHAnsi" w:cstheme="minorBidi"/>
        </w:rPr>
        <w:t>S</w:t>
      </w:r>
      <w:r w:rsidR="61E88870" w:rsidRPr="09245A3F">
        <w:rPr>
          <w:rFonts w:asciiTheme="minorHAnsi" w:eastAsiaTheme="minorEastAsia" w:hAnsiTheme="minorHAnsi" w:cstheme="minorBidi"/>
        </w:rPr>
        <w:t xml:space="preserve">tudy </w:t>
      </w:r>
      <w:r w:rsidR="649B070B" w:rsidRPr="09245A3F">
        <w:rPr>
          <w:rFonts w:asciiTheme="minorHAnsi" w:eastAsiaTheme="minorEastAsia" w:hAnsiTheme="minorHAnsi" w:cstheme="minorBidi"/>
        </w:rPr>
        <w:t>E</w:t>
      </w:r>
      <w:r w:rsidR="61E88870" w:rsidRPr="09245A3F">
        <w:rPr>
          <w:rFonts w:asciiTheme="minorHAnsi" w:eastAsiaTheme="minorEastAsia" w:hAnsiTheme="minorHAnsi" w:cstheme="minorBidi"/>
        </w:rPr>
        <w:t xml:space="preserve">xploring the </w:t>
      </w:r>
      <w:r w:rsidR="4D5E1D58" w:rsidRPr="09245A3F">
        <w:rPr>
          <w:rFonts w:asciiTheme="minorHAnsi" w:eastAsiaTheme="minorEastAsia" w:hAnsiTheme="minorHAnsi" w:cstheme="minorBidi"/>
        </w:rPr>
        <w:t>E</w:t>
      </w:r>
      <w:r w:rsidR="61E88870" w:rsidRPr="09245A3F">
        <w:rPr>
          <w:rFonts w:asciiTheme="minorHAnsi" w:eastAsiaTheme="minorEastAsia" w:hAnsiTheme="minorHAnsi" w:cstheme="minorBidi"/>
        </w:rPr>
        <w:t xml:space="preserve">xperience of </w:t>
      </w:r>
      <w:r w:rsidR="1570ACD7" w:rsidRPr="09245A3F">
        <w:rPr>
          <w:rFonts w:asciiTheme="minorHAnsi" w:eastAsiaTheme="minorEastAsia" w:hAnsiTheme="minorHAnsi" w:cstheme="minorBidi"/>
        </w:rPr>
        <w:t>G</w:t>
      </w:r>
      <w:r w:rsidR="61E88870" w:rsidRPr="09245A3F">
        <w:rPr>
          <w:rFonts w:asciiTheme="minorHAnsi" w:eastAsiaTheme="minorEastAsia" w:hAnsiTheme="minorHAnsi" w:cstheme="minorBidi"/>
        </w:rPr>
        <w:t xml:space="preserve">raduate </w:t>
      </w:r>
      <w:r w:rsidR="46447FC9" w:rsidRPr="09245A3F">
        <w:rPr>
          <w:rFonts w:asciiTheme="minorHAnsi" w:eastAsiaTheme="minorEastAsia" w:hAnsiTheme="minorHAnsi" w:cstheme="minorBidi"/>
        </w:rPr>
        <w:t>E</w:t>
      </w:r>
      <w:r w:rsidR="61E88870" w:rsidRPr="09245A3F">
        <w:rPr>
          <w:rFonts w:asciiTheme="minorHAnsi" w:eastAsiaTheme="minorEastAsia" w:hAnsiTheme="minorHAnsi" w:cstheme="minorBidi"/>
        </w:rPr>
        <w:t xml:space="preserve">ntry </w:t>
      </w:r>
      <w:r w:rsidR="5E6401C7" w:rsidRPr="09245A3F">
        <w:rPr>
          <w:rFonts w:asciiTheme="minorHAnsi" w:eastAsiaTheme="minorEastAsia" w:hAnsiTheme="minorHAnsi" w:cstheme="minorBidi"/>
        </w:rPr>
        <w:t>N</w:t>
      </w:r>
      <w:r w:rsidR="61E88870" w:rsidRPr="09245A3F">
        <w:rPr>
          <w:rFonts w:asciiTheme="minorHAnsi" w:eastAsiaTheme="minorEastAsia" w:hAnsiTheme="minorHAnsi" w:cstheme="minorBidi"/>
        </w:rPr>
        <w:t xml:space="preserve">ursing </w:t>
      </w:r>
      <w:r w:rsidR="5424F2BB" w:rsidRPr="09245A3F">
        <w:rPr>
          <w:rFonts w:asciiTheme="minorHAnsi" w:eastAsiaTheme="minorEastAsia" w:hAnsiTheme="minorHAnsi" w:cstheme="minorBidi"/>
        </w:rPr>
        <w:t>S</w:t>
      </w:r>
      <w:r w:rsidR="61E88870" w:rsidRPr="09245A3F">
        <w:rPr>
          <w:rFonts w:asciiTheme="minorHAnsi" w:eastAsiaTheme="minorEastAsia" w:hAnsiTheme="minorHAnsi" w:cstheme="minorBidi"/>
        </w:rPr>
        <w:t>tudents</w:t>
      </w:r>
      <w:r w:rsidR="2AB63F77" w:rsidRPr="09245A3F">
        <w:rPr>
          <w:rFonts w:asciiTheme="minorHAnsi" w:eastAsiaTheme="minorEastAsia" w:hAnsiTheme="minorHAnsi" w:cstheme="minorBidi"/>
        </w:rPr>
        <w:t xml:space="preserve"> W</w:t>
      </w:r>
      <w:r w:rsidR="61E88870" w:rsidRPr="09245A3F">
        <w:rPr>
          <w:rFonts w:asciiTheme="minorHAnsi" w:eastAsiaTheme="minorEastAsia" w:hAnsiTheme="minorHAnsi" w:cstheme="minorBidi"/>
        </w:rPr>
        <w:t xml:space="preserve">hen </w:t>
      </w:r>
      <w:r w:rsidR="18F63E58" w:rsidRPr="09245A3F">
        <w:rPr>
          <w:rFonts w:asciiTheme="minorHAnsi" w:eastAsiaTheme="minorEastAsia" w:hAnsiTheme="minorHAnsi" w:cstheme="minorBidi"/>
        </w:rPr>
        <w:t>L</w:t>
      </w:r>
      <w:r w:rsidR="61E88870" w:rsidRPr="09245A3F">
        <w:rPr>
          <w:rFonts w:asciiTheme="minorHAnsi" w:eastAsiaTheme="minorEastAsia" w:hAnsiTheme="minorHAnsi" w:cstheme="minorBidi"/>
        </w:rPr>
        <w:t xml:space="preserve">earning in </w:t>
      </w:r>
      <w:r w:rsidR="574595B1" w:rsidRPr="09245A3F">
        <w:rPr>
          <w:rFonts w:asciiTheme="minorHAnsi" w:eastAsiaTheme="minorEastAsia" w:hAnsiTheme="minorHAnsi" w:cstheme="minorBidi"/>
        </w:rPr>
        <w:t>P</w:t>
      </w:r>
      <w:r w:rsidR="61E88870" w:rsidRPr="09245A3F">
        <w:rPr>
          <w:rFonts w:asciiTheme="minorHAnsi" w:eastAsiaTheme="minorEastAsia" w:hAnsiTheme="minorHAnsi" w:cstheme="minorBidi"/>
        </w:rPr>
        <w:t xml:space="preserve">ractice. </w:t>
      </w:r>
      <w:r w:rsidR="61E88870" w:rsidRPr="09245A3F">
        <w:rPr>
          <w:rFonts w:asciiTheme="minorHAnsi" w:eastAsiaTheme="minorEastAsia" w:hAnsiTheme="minorHAnsi" w:cstheme="minorBidi"/>
          <w:i/>
          <w:iCs/>
        </w:rPr>
        <w:t>Journal of Advanced Nursing</w:t>
      </w:r>
      <w:r w:rsidR="292C1772" w:rsidRPr="09245A3F">
        <w:rPr>
          <w:rFonts w:asciiTheme="minorHAnsi" w:eastAsiaTheme="minorEastAsia" w:hAnsiTheme="minorHAnsi" w:cstheme="minorBidi"/>
          <w:i/>
          <w:iCs/>
        </w:rPr>
        <w:t>.</w:t>
      </w:r>
      <w:r w:rsidR="61E88870" w:rsidRPr="09245A3F">
        <w:rPr>
          <w:rFonts w:asciiTheme="minorHAnsi" w:eastAsiaTheme="minorEastAsia" w:hAnsiTheme="minorHAnsi" w:cstheme="minorBidi"/>
          <w:i/>
          <w:iCs/>
        </w:rPr>
        <w:t xml:space="preserve"> </w:t>
      </w:r>
      <w:r w:rsidR="61E88870" w:rsidRPr="09245A3F">
        <w:rPr>
          <w:rFonts w:asciiTheme="minorHAnsi" w:eastAsiaTheme="minorEastAsia" w:hAnsiTheme="minorHAnsi" w:cstheme="minorBidi"/>
        </w:rPr>
        <w:t xml:space="preserve">71(9), </w:t>
      </w:r>
      <w:r w:rsidR="4C6D8022" w:rsidRPr="09245A3F">
        <w:rPr>
          <w:rFonts w:asciiTheme="minorHAnsi" w:eastAsiaTheme="minorEastAsia" w:hAnsiTheme="minorHAnsi" w:cstheme="minorBidi"/>
        </w:rPr>
        <w:t xml:space="preserve">pp. </w:t>
      </w:r>
      <w:r w:rsidR="61E88870" w:rsidRPr="09245A3F">
        <w:rPr>
          <w:rFonts w:asciiTheme="minorHAnsi" w:eastAsiaTheme="minorEastAsia" w:hAnsiTheme="minorHAnsi" w:cstheme="minorBidi"/>
        </w:rPr>
        <w:t xml:space="preserve">2084–2095. </w:t>
      </w:r>
      <w:proofErr w:type="spellStart"/>
      <w:r w:rsidR="61E88870" w:rsidRPr="09245A3F">
        <w:rPr>
          <w:rFonts w:asciiTheme="minorHAnsi" w:eastAsiaTheme="minorEastAsia" w:hAnsiTheme="minorHAnsi" w:cstheme="minorBidi"/>
        </w:rPr>
        <w:t>doi</w:t>
      </w:r>
      <w:proofErr w:type="spellEnd"/>
      <w:r w:rsidR="61E88870" w:rsidRPr="09245A3F">
        <w:rPr>
          <w:rFonts w:asciiTheme="minorHAnsi" w:eastAsiaTheme="minorEastAsia" w:hAnsiTheme="minorHAnsi" w:cstheme="minorBidi"/>
        </w:rPr>
        <w:t>: 10.1111/jan.12673</w:t>
      </w:r>
    </w:p>
    <w:p w14:paraId="5F8F03C0" w14:textId="3F9C6F96" w:rsidR="2B8DC3F2" w:rsidRDefault="2B8DC3F2" w:rsidP="09245A3F">
      <w:pPr>
        <w:spacing w:line="480" w:lineRule="auto"/>
        <w:rPr>
          <w:rFonts w:eastAsiaTheme="minorEastAsia"/>
          <w:sz w:val="24"/>
          <w:szCs w:val="24"/>
        </w:rPr>
      </w:pPr>
      <w:r w:rsidRPr="09245A3F">
        <w:rPr>
          <w:rFonts w:eastAsiaTheme="minorEastAsia"/>
          <w:sz w:val="24"/>
          <w:szCs w:val="24"/>
        </w:rPr>
        <w:t>Warrender, D., Connell, C., Jones, E., Monteux, S., Colwell, L., Laker, C. and Cromer-Hayes</w:t>
      </w:r>
      <w:r w:rsidR="57831819" w:rsidRPr="09245A3F">
        <w:rPr>
          <w:rFonts w:eastAsiaTheme="minorEastAsia"/>
          <w:sz w:val="24"/>
          <w:szCs w:val="24"/>
        </w:rPr>
        <w:t>, M. (2024) ‘Mental Health Deserves Better: Resisting the dilution of specialist pre-registration mental health nursing educa</w:t>
      </w:r>
      <w:r w:rsidR="2270F7F1" w:rsidRPr="09245A3F">
        <w:rPr>
          <w:rFonts w:eastAsiaTheme="minorEastAsia"/>
          <w:sz w:val="24"/>
          <w:szCs w:val="24"/>
        </w:rPr>
        <w:t xml:space="preserve">tion in the United Kingdom’, </w:t>
      </w:r>
      <w:r w:rsidR="2270F7F1" w:rsidRPr="09245A3F">
        <w:rPr>
          <w:rFonts w:eastAsiaTheme="minorEastAsia"/>
          <w:i/>
          <w:iCs/>
          <w:sz w:val="24"/>
          <w:szCs w:val="24"/>
        </w:rPr>
        <w:t>International Journal of Mental Health Nursing,</w:t>
      </w:r>
      <w:r w:rsidR="2270F7F1" w:rsidRPr="09245A3F">
        <w:rPr>
          <w:rFonts w:eastAsiaTheme="minorEastAsia"/>
          <w:sz w:val="24"/>
          <w:szCs w:val="24"/>
        </w:rPr>
        <w:t xml:space="preserve"> 33, pp. 202-212.</w:t>
      </w:r>
    </w:p>
    <w:p w14:paraId="77CACEB1" w14:textId="6DD8D772" w:rsidR="28D78E55" w:rsidRDefault="28D78E55" w:rsidP="09245A3F">
      <w:pPr>
        <w:spacing w:line="480" w:lineRule="auto"/>
        <w:rPr>
          <w:rFonts w:eastAsiaTheme="minorEastAsia"/>
          <w:sz w:val="24"/>
          <w:szCs w:val="24"/>
        </w:rPr>
      </w:pPr>
      <w:r w:rsidRPr="09245A3F">
        <w:rPr>
          <w:rFonts w:eastAsiaTheme="minorEastAsia"/>
          <w:sz w:val="24"/>
          <w:szCs w:val="24"/>
        </w:rPr>
        <w:lastRenderedPageBreak/>
        <w:t xml:space="preserve">Warrender, D., Ramsay, M. and Hurley, J. (2023) ‘Mental Health Nurse Education: A contemporary view of the debate between generic </w:t>
      </w:r>
      <w:r w:rsidR="677C7386" w:rsidRPr="09245A3F">
        <w:rPr>
          <w:rFonts w:eastAsiaTheme="minorEastAsia"/>
          <w:sz w:val="24"/>
          <w:szCs w:val="24"/>
        </w:rPr>
        <w:t xml:space="preserve">and specialist </w:t>
      </w:r>
      <w:r w:rsidR="677C7386" w:rsidRPr="00211B4F">
        <w:rPr>
          <w:rFonts w:eastAsiaTheme="minorEastAsia"/>
          <w:sz w:val="24"/>
          <w:szCs w:val="24"/>
        </w:rPr>
        <w:t xml:space="preserve">approaches’, </w:t>
      </w:r>
      <w:r w:rsidR="677C7386" w:rsidRPr="00211B4F">
        <w:rPr>
          <w:rFonts w:eastAsiaTheme="minorEastAsia"/>
          <w:i/>
          <w:iCs/>
          <w:sz w:val="24"/>
          <w:szCs w:val="24"/>
        </w:rPr>
        <w:t>Mental Health Practice</w:t>
      </w:r>
      <w:r w:rsidR="677C7386" w:rsidRPr="00211B4F">
        <w:rPr>
          <w:rFonts w:eastAsiaTheme="minorEastAsia"/>
          <w:sz w:val="24"/>
          <w:szCs w:val="24"/>
        </w:rPr>
        <w:t>, 26 (5), pp. 20-25.</w:t>
      </w:r>
      <w:r w:rsidR="00267268" w:rsidRPr="00211B4F">
        <w:rPr>
          <w:rFonts w:eastAsiaTheme="minorEastAsia"/>
          <w:sz w:val="24"/>
          <w:szCs w:val="24"/>
        </w:rPr>
        <w:t xml:space="preserve"> DOI: </w:t>
      </w:r>
      <w:r w:rsidR="00781BD6" w:rsidRPr="00211B4F">
        <w:rPr>
          <w:rFonts w:eastAsiaTheme="minorEastAsia"/>
          <w:sz w:val="24"/>
          <w:szCs w:val="24"/>
        </w:rPr>
        <w:t>10.7748/</w:t>
      </w:r>
      <w:bookmarkStart w:id="2" w:name="_Int_XYYMLZb8"/>
      <w:proofErr w:type="gramStart"/>
      <w:r w:rsidR="00781BD6" w:rsidRPr="00211B4F">
        <w:rPr>
          <w:rFonts w:eastAsiaTheme="minorEastAsia"/>
          <w:sz w:val="24"/>
          <w:szCs w:val="24"/>
        </w:rPr>
        <w:t>mhp.2023.e</w:t>
      </w:r>
      <w:bookmarkEnd w:id="2"/>
      <w:proofErr w:type="gramEnd"/>
      <w:r w:rsidR="00781BD6" w:rsidRPr="00211B4F">
        <w:rPr>
          <w:rFonts w:eastAsiaTheme="minorEastAsia"/>
          <w:sz w:val="24"/>
          <w:szCs w:val="24"/>
        </w:rPr>
        <w:t>1663.</w:t>
      </w:r>
    </w:p>
    <w:p w14:paraId="32CBD025" w14:textId="683458A5" w:rsidR="428A7C11" w:rsidRDefault="428A7C11" w:rsidP="09245A3F">
      <w:pPr>
        <w:spacing w:line="480" w:lineRule="auto"/>
        <w:rPr>
          <w:rFonts w:eastAsiaTheme="minorEastAsia"/>
          <w:sz w:val="24"/>
          <w:szCs w:val="24"/>
        </w:rPr>
      </w:pPr>
      <w:r w:rsidRPr="09245A3F">
        <w:rPr>
          <w:rFonts w:eastAsiaTheme="minorEastAsia"/>
          <w:sz w:val="24"/>
          <w:szCs w:val="24"/>
        </w:rPr>
        <w:t xml:space="preserve">Whaley, </w:t>
      </w:r>
      <w:r w:rsidR="44886A8C" w:rsidRPr="09245A3F">
        <w:rPr>
          <w:rFonts w:eastAsiaTheme="minorEastAsia"/>
          <w:sz w:val="24"/>
          <w:szCs w:val="24"/>
        </w:rPr>
        <w:t>V., Cooper-</w:t>
      </w:r>
      <w:proofErr w:type="spellStart"/>
      <w:r w:rsidR="44886A8C" w:rsidRPr="09245A3F">
        <w:rPr>
          <w:rFonts w:eastAsiaTheme="minorEastAsia"/>
          <w:sz w:val="24"/>
          <w:szCs w:val="24"/>
        </w:rPr>
        <w:t>Caiger</w:t>
      </w:r>
      <w:proofErr w:type="spellEnd"/>
      <w:r w:rsidR="44886A8C" w:rsidRPr="09245A3F">
        <w:rPr>
          <w:rFonts w:eastAsiaTheme="minorEastAsia"/>
          <w:sz w:val="24"/>
          <w:szCs w:val="24"/>
        </w:rPr>
        <w:t>, L., Hay, J., and Stone, J. (202</w:t>
      </w:r>
      <w:r w:rsidR="1608A00A" w:rsidRPr="09245A3F">
        <w:rPr>
          <w:rFonts w:eastAsiaTheme="minorEastAsia"/>
          <w:sz w:val="24"/>
          <w:szCs w:val="24"/>
        </w:rPr>
        <w:t>3</w:t>
      </w:r>
      <w:r w:rsidR="44886A8C" w:rsidRPr="09245A3F">
        <w:rPr>
          <w:rFonts w:eastAsiaTheme="minorEastAsia"/>
          <w:sz w:val="24"/>
          <w:szCs w:val="24"/>
        </w:rPr>
        <w:t>) Evaluating the NMC Proficiencies Framework: Perspecti</w:t>
      </w:r>
      <w:r w:rsidR="3EA6064A" w:rsidRPr="09245A3F">
        <w:rPr>
          <w:rFonts w:eastAsiaTheme="minorEastAsia"/>
          <w:sz w:val="24"/>
          <w:szCs w:val="24"/>
        </w:rPr>
        <w:t xml:space="preserve">ves of Students and Educators 5 Years On. </w:t>
      </w:r>
      <w:r w:rsidR="3EA6064A" w:rsidRPr="09245A3F">
        <w:rPr>
          <w:rFonts w:eastAsiaTheme="minorEastAsia"/>
          <w:i/>
          <w:iCs/>
          <w:sz w:val="24"/>
          <w:szCs w:val="24"/>
        </w:rPr>
        <w:t>British Journal of Nursing.</w:t>
      </w:r>
      <w:r w:rsidR="3EA6064A" w:rsidRPr="09245A3F">
        <w:rPr>
          <w:rFonts w:eastAsiaTheme="minorEastAsia"/>
          <w:sz w:val="24"/>
          <w:szCs w:val="24"/>
        </w:rPr>
        <w:t xml:space="preserve"> 33, 1. pp. 22-26.</w:t>
      </w:r>
    </w:p>
    <w:p w14:paraId="19B71501" w14:textId="7C3D0A6C" w:rsidR="0FC12EAC" w:rsidRDefault="0FC12EAC" w:rsidP="09245A3F">
      <w:pPr>
        <w:spacing w:line="480" w:lineRule="auto"/>
        <w:ind w:left="-20" w:right="-20"/>
        <w:rPr>
          <w:rFonts w:eastAsiaTheme="minorEastAsia"/>
          <w:sz w:val="24"/>
          <w:szCs w:val="24"/>
        </w:rPr>
      </w:pPr>
      <w:r w:rsidRPr="09245A3F">
        <w:rPr>
          <w:rFonts w:eastAsiaTheme="minorEastAsia"/>
          <w:sz w:val="24"/>
          <w:szCs w:val="24"/>
        </w:rPr>
        <w:t>Willis (2015) ‘</w:t>
      </w:r>
      <w:r w:rsidRPr="09245A3F">
        <w:rPr>
          <w:rFonts w:eastAsiaTheme="minorEastAsia"/>
          <w:i/>
          <w:iCs/>
          <w:sz w:val="24"/>
          <w:szCs w:val="24"/>
        </w:rPr>
        <w:t xml:space="preserve">Raising the Bar; Shape of Caring: A Review of the Future Education and Training of Registered Nurses and Care Assistants’. </w:t>
      </w:r>
      <w:r w:rsidRPr="09245A3F">
        <w:rPr>
          <w:rFonts w:eastAsiaTheme="minorEastAsia"/>
          <w:sz w:val="24"/>
          <w:szCs w:val="24"/>
        </w:rPr>
        <w:t xml:space="preserve">Available at: </w:t>
      </w:r>
      <w:hyperlink r:id="rId20">
        <w:r w:rsidRPr="09245A3F">
          <w:rPr>
            <w:rStyle w:val="Hyperlink"/>
            <w:rFonts w:eastAsiaTheme="minorEastAsia"/>
            <w:color w:val="0563C1"/>
            <w:sz w:val="24"/>
            <w:szCs w:val="24"/>
          </w:rPr>
          <w:t>https://www.hee.nhs.uk/sites/default/files/documents/2348-Shape-of-caring-review-FINAL.pdf</w:t>
        </w:r>
      </w:hyperlink>
      <w:r w:rsidRPr="09245A3F">
        <w:rPr>
          <w:rFonts w:eastAsiaTheme="minorEastAsia"/>
          <w:sz w:val="24"/>
          <w:szCs w:val="24"/>
        </w:rPr>
        <w:t xml:space="preserve"> (Accessed 14</w:t>
      </w:r>
      <w:r w:rsidR="527B97F3" w:rsidRPr="09245A3F">
        <w:rPr>
          <w:rFonts w:eastAsiaTheme="minorEastAsia"/>
          <w:sz w:val="24"/>
          <w:szCs w:val="24"/>
        </w:rPr>
        <w:t>/03/</w:t>
      </w:r>
      <w:r w:rsidRPr="09245A3F">
        <w:rPr>
          <w:rFonts w:eastAsiaTheme="minorEastAsia"/>
          <w:sz w:val="24"/>
          <w:szCs w:val="24"/>
        </w:rPr>
        <w:t>24).</w:t>
      </w:r>
    </w:p>
    <w:p w14:paraId="6CEEA3FA" w14:textId="785181B2" w:rsidR="792182E7" w:rsidRPr="00211B4F" w:rsidRDefault="6D77C614" w:rsidP="09245A3F">
      <w:pPr>
        <w:spacing w:line="480" w:lineRule="auto"/>
        <w:rPr>
          <w:rFonts w:eastAsiaTheme="minorEastAsia"/>
          <w:sz w:val="24"/>
          <w:szCs w:val="24"/>
        </w:rPr>
      </w:pPr>
      <w:r w:rsidRPr="09245A3F">
        <w:rPr>
          <w:rFonts w:eastAsiaTheme="minorEastAsia"/>
          <w:sz w:val="24"/>
          <w:szCs w:val="24"/>
        </w:rPr>
        <w:t>World Health Organisation (202</w:t>
      </w:r>
      <w:r w:rsidR="0296D8F8" w:rsidRPr="09245A3F">
        <w:rPr>
          <w:rFonts w:eastAsiaTheme="minorEastAsia"/>
          <w:sz w:val="24"/>
          <w:szCs w:val="24"/>
        </w:rPr>
        <w:t>2</w:t>
      </w:r>
      <w:r w:rsidRPr="09245A3F">
        <w:rPr>
          <w:rFonts w:eastAsiaTheme="minorEastAsia"/>
          <w:sz w:val="24"/>
          <w:szCs w:val="24"/>
        </w:rPr>
        <w:t>)</w:t>
      </w:r>
      <w:r w:rsidR="0AC0F523" w:rsidRPr="09245A3F">
        <w:rPr>
          <w:rFonts w:eastAsiaTheme="minorEastAsia"/>
          <w:sz w:val="24"/>
          <w:szCs w:val="24"/>
        </w:rPr>
        <w:t xml:space="preserve"> </w:t>
      </w:r>
      <w:r w:rsidR="0AC0F523" w:rsidRPr="09245A3F">
        <w:rPr>
          <w:rFonts w:eastAsiaTheme="minorEastAsia"/>
          <w:i/>
          <w:iCs/>
          <w:sz w:val="24"/>
          <w:szCs w:val="24"/>
        </w:rPr>
        <w:t>World mental health report: transforming mental health for all</w:t>
      </w:r>
      <w:r w:rsidR="0AC0F523" w:rsidRPr="09245A3F">
        <w:rPr>
          <w:rFonts w:eastAsiaTheme="minorEastAsia"/>
          <w:sz w:val="24"/>
          <w:szCs w:val="24"/>
        </w:rPr>
        <w:t xml:space="preserve">. Available at: </w:t>
      </w:r>
      <w:hyperlink r:id="rId21">
        <w:r w:rsidR="0AC0F523" w:rsidRPr="00211B4F">
          <w:rPr>
            <w:rStyle w:val="Hyperlink"/>
            <w:rFonts w:eastAsiaTheme="minorEastAsia"/>
            <w:sz w:val="24"/>
            <w:szCs w:val="24"/>
          </w:rPr>
          <w:t>https://iris.who.int/bitstream/handle/10665/356119/9789240049338-eng.pdf?sequence=1</w:t>
        </w:r>
      </w:hyperlink>
      <w:r w:rsidR="0AC0F523" w:rsidRPr="00211B4F">
        <w:rPr>
          <w:rFonts w:eastAsiaTheme="minorEastAsia"/>
          <w:sz w:val="24"/>
          <w:szCs w:val="24"/>
        </w:rPr>
        <w:t xml:space="preserve"> (Accessed 23</w:t>
      </w:r>
      <w:r w:rsidR="408D097F" w:rsidRPr="00211B4F">
        <w:rPr>
          <w:rFonts w:eastAsiaTheme="minorEastAsia"/>
          <w:sz w:val="24"/>
          <w:szCs w:val="24"/>
        </w:rPr>
        <w:t>/03/</w:t>
      </w:r>
      <w:r w:rsidR="0AC0F523" w:rsidRPr="00211B4F">
        <w:rPr>
          <w:rFonts w:eastAsiaTheme="minorEastAsia"/>
          <w:sz w:val="24"/>
          <w:szCs w:val="24"/>
        </w:rPr>
        <w:t>24).</w:t>
      </w:r>
    </w:p>
    <w:p w14:paraId="168DA2D0" w14:textId="2DAFE167" w:rsidR="5E84D641" w:rsidRPr="00211B4F" w:rsidRDefault="5E84D641" w:rsidP="09245A3F">
      <w:pPr>
        <w:spacing w:line="480" w:lineRule="auto"/>
        <w:rPr>
          <w:rFonts w:eastAsiaTheme="minorEastAsia"/>
          <w:sz w:val="24"/>
          <w:szCs w:val="24"/>
        </w:rPr>
      </w:pPr>
      <w:r w:rsidRPr="00211B4F">
        <w:rPr>
          <w:rFonts w:eastAsiaTheme="minorEastAsia"/>
          <w:sz w:val="24"/>
          <w:szCs w:val="24"/>
        </w:rPr>
        <w:t>World Health Organisation (WHO</w:t>
      </w:r>
      <w:r w:rsidRPr="00211B4F">
        <w:rPr>
          <w:rFonts w:eastAsiaTheme="minorEastAsia"/>
          <w:i/>
          <w:iCs/>
          <w:sz w:val="24"/>
          <w:szCs w:val="24"/>
        </w:rPr>
        <w:t xml:space="preserve">) </w:t>
      </w:r>
      <w:r w:rsidRPr="00211B4F">
        <w:rPr>
          <w:rFonts w:eastAsiaTheme="minorEastAsia"/>
          <w:sz w:val="24"/>
          <w:szCs w:val="24"/>
        </w:rPr>
        <w:t>(2013)</w:t>
      </w:r>
      <w:r w:rsidRPr="00211B4F">
        <w:rPr>
          <w:rFonts w:eastAsiaTheme="minorEastAsia"/>
          <w:i/>
          <w:iCs/>
          <w:sz w:val="24"/>
          <w:szCs w:val="24"/>
        </w:rPr>
        <w:t xml:space="preserve"> Mental health action plan 2013-2020.</w:t>
      </w:r>
      <w:r w:rsidRPr="00211B4F">
        <w:rPr>
          <w:rFonts w:eastAsiaTheme="minorEastAsia"/>
          <w:sz w:val="24"/>
          <w:szCs w:val="24"/>
        </w:rPr>
        <w:t xml:space="preserve"> Available at: </w:t>
      </w:r>
      <w:hyperlink r:id="rId22">
        <w:r w:rsidRPr="00211B4F">
          <w:rPr>
            <w:rStyle w:val="Hyperlink"/>
            <w:rFonts w:eastAsiaTheme="minorEastAsia"/>
            <w:color w:val="467886"/>
            <w:sz w:val="24"/>
            <w:szCs w:val="24"/>
          </w:rPr>
          <w:t>https://www.who.int/publications/i/item/9789241506021</w:t>
        </w:r>
      </w:hyperlink>
      <w:r w:rsidRPr="00211B4F">
        <w:rPr>
          <w:rFonts w:eastAsiaTheme="minorEastAsia"/>
          <w:sz w:val="24"/>
          <w:szCs w:val="24"/>
        </w:rPr>
        <w:t xml:space="preserve"> (Accessed: 20/06/2024).</w:t>
      </w:r>
    </w:p>
    <w:p w14:paraId="0FC26A8D" w14:textId="151FBC2B" w:rsidR="5E84D641" w:rsidRPr="00211B4F" w:rsidRDefault="5E84D641" w:rsidP="09245A3F">
      <w:pPr>
        <w:spacing w:line="480" w:lineRule="auto"/>
        <w:rPr>
          <w:rFonts w:eastAsiaTheme="minorEastAsia"/>
          <w:sz w:val="24"/>
          <w:szCs w:val="24"/>
        </w:rPr>
      </w:pPr>
      <w:r w:rsidRPr="00211B4F">
        <w:rPr>
          <w:rFonts w:eastAsiaTheme="minorEastAsia"/>
          <w:sz w:val="24"/>
          <w:szCs w:val="24"/>
        </w:rPr>
        <w:t xml:space="preserve">World Health Organisation (WHO) (2021) </w:t>
      </w:r>
      <w:r w:rsidRPr="00211B4F">
        <w:rPr>
          <w:rFonts w:eastAsiaTheme="minorEastAsia"/>
          <w:i/>
          <w:iCs/>
          <w:sz w:val="24"/>
          <w:szCs w:val="24"/>
        </w:rPr>
        <w:t>Comprehensive mental health action plan 2013-2030.</w:t>
      </w:r>
      <w:r w:rsidRPr="00211B4F">
        <w:rPr>
          <w:rFonts w:eastAsiaTheme="minorEastAsia"/>
          <w:sz w:val="24"/>
          <w:szCs w:val="24"/>
        </w:rPr>
        <w:t xml:space="preserve"> Available at: </w:t>
      </w:r>
      <w:hyperlink r:id="rId23">
        <w:r w:rsidRPr="00211B4F">
          <w:rPr>
            <w:rStyle w:val="Hyperlink"/>
            <w:rFonts w:eastAsiaTheme="minorEastAsia"/>
            <w:color w:val="467886"/>
            <w:sz w:val="24"/>
            <w:szCs w:val="24"/>
          </w:rPr>
          <w:t>https://www.who.int/publications/i/item/9789240031029</w:t>
        </w:r>
      </w:hyperlink>
      <w:r w:rsidRPr="00211B4F">
        <w:rPr>
          <w:rFonts w:eastAsiaTheme="minorEastAsia"/>
          <w:sz w:val="24"/>
          <w:szCs w:val="24"/>
        </w:rPr>
        <w:t xml:space="preserve"> (Accessed: 20/06/2024).</w:t>
      </w:r>
    </w:p>
    <w:p w14:paraId="33F3B783" w14:textId="2879634F" w:rsidR="1593A990" w:rsidRDefault="1593A990" w:rsidP="09245A3F">
      <w:pPr>
        <w:spacing w:line="480" w:lineRule="auto"/>
        <w:rPr>
          <w:rFonts w:eastAsiaTheme="minorEastAsia"/>
          <w:sz w:val="24"/>
          <w:szCs w:val="24"/>
        </w:rPr>
      </w:pPr>
    </w:p>
    <w:p w14:paraId="20946226" w14:textId="48C5D9BB" w:rsidR="47792D11" w:rsidRDefault="47792D11" w:rsidP="09245A3F">
      <w:pPr>
        <w:spacing w:line="480" w:lineRule="auto"/>
        <w:rPr>
          <w:rFonts w:eastAsiaTheme="minorEastAsia"/>
          <w:sz w:val="24"/>
          <w:szCs w:val="24"/>
        </w:rPr>
      </w:pPr>
    </w:p>
    <w:p w14:paraId="201BF319" w14:textId="6310C096" w:rsidR="47792D11" w:rsidRDefault="47792D11" w:rsidP="47792D11">
      <w:pPr>
        <w:rPr>
          <w:sz w:val="24"/>
          <w:szCs w:val="24"/>
        </w:rPr>
      </w:pPr>
    </w:p>
    <w:p w14:paraId="7171C7B2" w14:textId="4E6BDF74" w:rsidR="47792D11" w:rsidRDefault="47792D11" w:rsidP="47792D11">
      <w:pPr>
        <w:rPr>
          <w:sz w:val="24"/>
          <w:szCs w:val="24"/>
        </w:rPr>
      </w:pPr>
    </w:p>
    <w:sectPr w:rsidR="47792D11" w:rsidSect="00B1785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7E76" w14:textId="77777777" w:rsidR="00765CE0" w:rsidRDefault="00765CE0" w:rsidP="00C9588A">
      <w:pPr>
        <w:spacing w:after="0" w:line="240" w:lineRule="auto"/>
      </w:pPr>
      <w:r>
        <w:separator/>
      </w:r>
    </w:p>
  </w:endnote>
  <w:endnote w:type="continuationSeparator" w:id="0">
    <w:p w14:paraId="0860F3B4" w14:textId="77777777" w:rsidR="00765CE0" w:rsidRDefault="00765CE0" w:rsidP="00C9588A">
      <w:pPr>
        <w:spacing w:after="0" w:line="240" w:lineRule="auto"/>
      </w:pPr>
      <w:r>
        <w:continuationSeparator/>
      </w:r>
    </w:p>
  </w:endnote>
  <w:endnote w:type="continuationNotice" w:id="1">
    <w:p w14:paraId="4E1E9A6B" w14:textId="77777777" w:rsidR="00765CE0" w:rsidRDefault="00765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BA59" w14:textId="77777777" w:rsidR="002F7696" w:rsidRDefault="002F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2BC09C" w14:paraId="32C58825" w14:textId="77777777" w:rsidTr="502BC09C">
      <w:trPr>
        <w:trHeight w:val="300"/>
      </w:trPr>
      <w:tc>
        <w:tcPr>
          <w:tcW w:w="3005" w:type="dxa"/>
        </w:tcPr>
        <w:p w14:paraId="2144B095" w14:textId="4569FCAE" w:rsidR="502BC09C" w:rsidRDefault="502BC09C" w:rsidP="502BC09C">
          <w:pPr>
            <w:pStyle w:val="Header"/>
            <w:ind w:left="-115"/>
          </w:pPr>
        </w:p>
      </w:tc>
      <w:tc>
        <w:tcPr>
          <w:tcW w:w="3005" w:type="dxa"/>
        </w:tcPr>
        <w:p w14:paraId="6558EFF2" w14:textId="7BF8A98C" w:rsidR="502BC09C" w:rsidRDefault="502BC09C" w:rsidP="502BC09C">
          <w:pPr>
            <w:pStyle w:val="Header"/>
            <w:jc w:val="center"/>
          </w:pPr>
        </w:p>
      </w:tc>
      <w:tc>
        <w:tcPr>
          <w:tcW w:w="3005" w:type="dxa"/>
        </w:tcPr>
        <w:p w14:paraId="584113B1" w14:textId="7B6929B1" w:rsidR="502BC09C" w:rsidRDefault="502BC09C" w:rsidP="502BC09C">
          <w:pPr>
            <w:pStyle w:val="Header"/>
            <w:ind w:right="-115"/>
            <w:jc w:val="right"/>
          </w:pPr>
        </w:p>
      </w:tc>
    </w:tr>
  </w:tbl>
  <w:p w14:paraId="507704C0" w14:textId="1E0CF875" w:rsidR="502BC09C" w:rsidRDefault="502BC09C" w:rsidP="502BC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223D" w14:textId="77777777" w:rsidR="002F7696" w:rsidRDefault="002F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5116" w14:textId="77777777" w:rsidR="00765CE0" w:rsidRDefault="00765CE0" w:rsidP="00C9588A">
      <w:pPr>
        <w:spacing w:after="0" w:line="240" w:lineRule="auto"/>
      </w:pPr>
      <w:r>
        <w:separator/>
      </w:r>
    </w:p>
  </w:footnote>
  <w:footnote w:type="continuationSeparator" w:id="0">
    <w:p w14:paraId="3911B99A" w14:textId="77777777" w:rsidR="00765CE0" w:rsidRDefault="00765CE0" w:rsidP="00C9588A">
      <w:pPr>
        <w:spacing w:after="0" w:line="240" w:lineRule="auto"/>
      </w:pPr>
      <w:r>
        <w:continuationSeparator/>
      </w:r>
    </w:p>
  </w:footnote>
  <w:footnote w:type="continuationNotice" w:id="1">
    <w:p w14:paraId="36D716D9" w14:textId="77777777" w:rsidR="00765CE0" w:rsidRDefault="00765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68A6" w14:textId="77777777" w:rsidR="002F7696" w:rsidRDefault="002F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152671873"/>
      <w:docPartObj>
        <w:docPartGallery w:val="Page Numbers (Top of Page)"/>
        <w:docPartUnique/>
      </w:docPartObj>
    </w:sdtPr>
    <w:sdtEndPr>
      <w:rPr>
        <w:b/>
        <w:bCs/>
        <w:noProof/>
        <w:color w:val="auto"/>
        <w:spacing w:val="0"/>
      </w:rPr>
    </w:sdtEndPr>
    <w:sdtContent>
      <w:p w14:paraId="52E07A47" w14:textId="427D5803" w:rsidR="00035114" w:rsidRDefault="0003511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A99DFB0" w14:textId="795B70BB" w:rsidR="502BC09C" w:rsidRDefault="502BC09C" w:rsidP="502BC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D942" w14:textId="77777777" w:rsidR="002F7696" w:rsidRDefault="002F7696">
    <w:pPr>
      <w:pStyle w:val="Header"/>
    </w:pPr>
  </w:p>
</w:hdr>
</file>

<file path=word/intelligence2.xml><?xml version="1.0" encoding="utf-8"?>
<int2:intelligence xmlns:int2="http://schemas.microsoft.com/office/intelligence/2020/intelligence" xmlns:oel="http://schemas.microsoft.com/office/2019/extlst">
  <int2:observations>
    <int2:textHash int2:hashCode="eqGL/5Zq9AZrwe" int2:id="JF7yr9R9">
      <int2:state int2:value="Rejected" int2:type="AugLoop_Text_Critique"/>
    </int2:textHash>
    <int2:textHash int2:hashCode="y8GcnXB34+AmQk" int2:id="OyMCTGwZ">
      <int2:state int2:value="Rejected" int2:type="AugLoop_Text_Critique"/>
    </int2:textHash>
    <int2:textHash int2:hashCode="IaCJZP/epocnJ7" int2:id="w6F1SKaM">
      <int2:state int2:value="Rejected" int2:type="AugLoop_Text_Critique"/>
    </int2:textHash>
    <int2:textHash int2:hashCode="hIJ4xP4tsTTSRl" int2:id="Qh3KkOkF">
      <int2:state int2:value="Rejected" int2:type="AugLoop_Text_Critique"/>
    </int2:textHash>
    <int2:textHash int2:hashCode="O1aHSTcqjZLEni" int2:id="ShRIDTIh">
      <int2:state int2:value="Rejected" int2:type="AugLoop_Text_Critique"/>
    </int2:textHash>
    <int2:textHash int2:hashCode="SOVj8UjcBNizHJ" int2:id="aZj1vLmV">
      <int2:state int2:value="Rejected" int2:type="AugLoop_Text_Critique"/>
    </int2:textHash>
    <int2:textHash int2:hashCode="cxs0+ATISo3nlG" int2:id="v1DxtpVs">
      <int2:state int2:value="Rejected" int2:type="AugLoop_Text_Critique"/>
    </int2:textHash>
    <int2:bookmark int2:bookmarkName="_Int_XYYMLZb8" int2:invalidationBookmarkName="" int2:hashCode="SDsY0p9JnxH8Rx" int2:id="2c7mqaat">
      <int2:state int2:value="Rejected" int2:type="AugLoop_Text_Critique"/>
    </int2:bookmark>
    <int2:bookmark int2:bookmarkName="_Int_u10ZgiaI" int2:invalidationBookmarkName="" int2:hashCode="PIC8dmGl8rI0b/" int2:id="lKZve7hr">
      <int2:state int2:value="Rejected" int2:type="AugLoop_Text_Critique"/>
    </int2:bookmark>
    <int2:bookmark int2:bookmarkName="_Int_BMnOxs88" int2:invalidationBookmarkName="" int2:hashCode="m3HHO5sMQakt5O" int2:id="PuwlGLW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608"/>
    <w:multiLevelType w:val="hybridMultilevel"/>
    <w:tmpl w:val="551A2C6A"/>
    <w:lvl w:ilvl="0" w:tplc="BF1ABFA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63077"/>
    <w:multiLevelType w:val="multilevel"/>
    <w:tmpl w:val="E65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C9A8B"/>
    <w:multiLevelType w:val="hybridMultilevel"/>
    <w:tmpl w:val="8EBA1760"/>
    <w:lvl w:ilvl="0" w:tplc="FBF8E476">
      <w:start w:val="1"/>
      <w:numFmt w:val="bullet"/>
      <w:lvlText w:val="·"/>
      <w:lvlJc w:val="left"/>
      <w:pPr>
        <w:ind w:left="720" w:hanging="360"/>
      </w:pPr>
      <w:rPr>
        <w:rFonts w:ascii="Symbol" w:hAnsi="Symbol" w:hint="default"/>
      </w:rPr>
    </w:lvl>
    <w:lvl w:ilvl="1" w:tplc="48ECFDF4">
      <w:start w:val="1"/>
      <w:numFmt w:val="bullet"/>
      <w:lvlText w:val="o"/>
      <w:lvlJc w:val="left"/>
      <w:pPr>
        <w:ind w:left="1440" w:hanging="360"/>
      </w:pPr>
      <w:rPr>
        <w:rFonts w:ascii="Courier New" w:hAnsi="Courier New" w:hint="default"/>
      </w:rPr>
    </w:lvl>
    <w:lvl w:ilvl="2" w:tplc="1DE8D2E0">
      <w:start w:val="1"/>
      <w:numFmt w:val="bullet"/>
      <w:lvlText w:val=""/>
      <w:lvlJc w:val="left"/>
      <w:pPr>
        <w:ind w:left="2160" w:hanging="360"/>
      </w:pPr>
      <w:rPr>
        <w:rFonts w:ascii="Wingdings" w:hAnsi="Wingdings" w:hint="default"/>
      </w:rPr>
    </w:lvl>
    <w:lvl w:ilvl="3" w:tplc="6CC8BBCE">
      <w:start w:val="1"/>
      <w:numFmt w:val="bullet"/>
      <w:lvlText w:val=""/>
      <w:lvlJc w:val="left"/>
      <w:pPr>
        <w:ind w:left="2880" w:hanging="360"/>
      </w:pPr>
      <w:rPr>
        <w:rFonts w:ascii="Symbol" w:hAnsi="Symbol" w:hint="default"/>
      </w:rPr>
    </w:lvl>
    <w:lvl w:ilvl="4" w:tplc="608EC1B6">
      <w:start w:val="1"/>
      <w:numFmt w:val="bullet"/>
      <w:lvlText w:val="o"/>
      <w:lvlJc w:val="left"/>
      <w:pPr>
        <w:ind w:left="3600" w:hanging="360"/>
      </w:pPr>
      <w:rPr>
        <w:rFonts w:ascii="Courier New" w:hAnsi="Courier New" w:hint="default"/>
      </w:rPr>
    </w:lvl>
    <w:lvl w:ilvl="5" w:tplc="112414AC">
      <w:start w:val="1"/>
      <w:numFmt w:val="bullet"/>
      <w:lvlText w:val=""/>
      <w:lvlJc w:val="left"/>
      <w:pPr>
        <w:ind w:left="4320" w:hanging="360"/>
      </w:pPr>
      <w:rPr>
        <w:rFonts w:ascii="Wingdings" w:hAnsi="Wingdings" w:hint="default"/>
      </w:rPr>
    </w:lvl>
    <w:lvl w:ilvl="6" w:tplc="66184076">
      <w:start w:val="1"/>
      <w:numFmt w:val="bullet"/>
      <w:lvlText w:val=""/>
      <w:lvlJc w:val="left"/>
      <w:pPr>
        <w:ind w:left="5040" w:hanging="360"/>
      </w:pPr>
      <w:rPr>
        <w:rFonts w:ascii="Symbol" w:hAnsi="Symbol" w:hint="default"/>
      </w:rPr>
    </w:lvl>
    <w:lvl w:ilvl="7" w:tplc="84505704">
      <w:start w:val="1"/>
      <w:numFmt w:val="bullet"/>
      <w:lvlText w:val="o"/>
      <w:lvlJc w:val="left"/>
      <w:pPr>
        <w:ind w:left="5760" w:hanging="360"/>
      </w:pPr>
      <w:rPr>
        <w:rFonts w:ascii="Courier New" w:hAnsi="Courier New" w:hint="default"/>
      </w:rPr>
    </w:lvl>
    <w:lvl w:ilvl="8" w:tplc="99B2CAB2">
      <w:start w:val="1"/>
      <w:numFmt w:val="bullet"/>
      <w:lvlText w:val=""/>
      <w:lvlJc w:val="left"/>
      <w:pPr>
        <w:ind w:left="6480" w:hanging="360"/>
      </w:pPr>
      <w:rPr>
        <w:rFonts w:ascii="Wingdings" w:hAnsi="Wingdings" w:hint="default"/>
      </w:rPr>
    </w:lvl>
  </w:abstractNum>
  <w:abstractNum w:abstractNumId="3" w15:restartNumberingAfterBreak="0">
    <w:nsid w:val="161BA0DB"/>
    <w:multiLevelType w:val="hybridMultilevel"/>
    <w:tmpl w:val="5A282FD8"/>
    <w:lvl w:ilvl="0" w:tplc="E092FF92">
      <w:start w:val="1"/>
      <w:numFmt w:val="bullet"/>
      <w:lvlText w:val=""/>
      <w:lvlJc w:val="left"/>
      <w:pPr>
        <w:ind w:left="720" w:hanging="360"/>
      </w:pPr>
      <w:rPr>
        <w:rFonts w:ascii="Symbol" w:hAnsi="Symbol" w:hint="default"/>
      </w:rPr>
    </w:lvl>
    <w:lvl w:ilvl="1" w:tplc="0B3AF808">
      <w:start w:val="1"/>
      <w:numFmt w:val="bullet"/>
      <w:lvlText w:val="o"/>
      <w:lvlJc w:val="left"/>
      <w:pPr>
        <w:ind w:left="1440" w:hanging="360"/>
      </w:pPr>
      <w:rPr>
        <w:rFonts w:ascii="Courier New" w:hAnsi="Courier New" w:hint="default"/>
      </w:rPr>
    </w:lvl>
    <w:lvl w:ilvl="2" w:tplc="D5D86EB4">
      <w:start w:val="1"/>
      <w:numFmt w:val="bullet"/>
      <w:lvlText w:val=""/>
      <w:lvlJc w:val="left"/>
      <w:pPr>
        <w:ind w:left="2160" w:hanging="360"/>
      </w:pPr>
      <w:rPr>
        <w:rFonts w:ascii="Wingdings" w:hAnsi="Wingdings" w:hint="default"/>
      </w:rPr>
    </w:lvl>
    <w:lvl w:ilvl="3" w:tplc="93382E82">
      <w:start w:val="1"/>
      <w:numFmt w:val="bullet"/>
      <w:lvlText w:val=""/>
      <w:lvlJc w:val="left"/>
      <w:pPr>
        <w:ind w:left="2880" w:hanging="360"/>
      </w:pPr>
      <w:rPr>
        <w:rFonts w:ascii="Symbol" w:hAnsi="Symbol" w:hint="default"/>
      </w:rPr>
    </w:lvl>
    <w:lvl w:ilvl="4" w:tplc="8D4AED00">
      <w:start w:val="1"/>
      <w:numFmt w:val="bullet"/>
      <w:lvlText w:val="o"/>
      <w:lvlJc w:val="left"/>
      <w:pPr>
        <w:ind w:left="3600" w:hanging="360"/>
      </w:pPr>
      <w:rPr>
        <w:rFonts w:ascii="Courier New" w:hAnsi="Courier New" w:hint="default"/>
      </w:rPr>
    </w:lvl>
    <w:lvl w:ilvl="5" w:tplc="96C45876">
      <w:start w:val="1"/>
      <w:numFmt w:val="bullet"/>
      <w:lvlText w:val=""/>
      <w:lvlJc w:val="left"/>
      <w:pPr>
        <w:ind w:left="4320" w:hanging="360"/>
      </w:pPr>
      <w:rPr>
        <w:rFonts w:ascii="Wingdings" w:hAnsi="Wingdings" w:hint="default"/>
      </w:rPr>
    </w:lvl>
    <w:lvl w:ilvl="6" w:tplc="038200BE">
      <w:start w:val="1"/>
      <w:numFmt w:val="bullet"/>
      <w:lvlText w:val=""/>
      <w:lvlJc w:val="left"/>
      <w:pPr>
        <w:ind w:left="5040" w:hanging="360"/>
      </w:pPr>
      <w:rPr>
        <w:rFonts w:ascii="Symbol" w:hAnsi="Symbol" w:hint="default"/>
      </w:rPr>
    </w:lvl>
    <w:lvl w:ilvl="7" w:tplc="B964C4FE">
      <w:start w:val="1"/>
      <w:numFmt w:val="bullet"/>
      <w:lvlText w:val="o"/>
      <w:lvlJc w:val="left"/>
      <w:pPr>
        <w:ind w:left="5760" w:hanging="360"/>
      </w:pPr>
      <w:rPr>
        <w:rFonts w:ascii="Courier New" w:hAnsi="Courier New" w:hint="default"/>
      </w:rPr>
    </w:lvl>
    <w:lvl w:ilvl="8" w:tplc="EE980452">
      <w:start w:val="1"/>
      <w:numFmt w:val="bullet"/>
      <w:lvlText w:val=""/>
      <w:lvlJc w:val="left"/>
      <w:pPr>
        <w:ind w:left="6480" w:hanging="360"/>
      </w:pPr>
      <w:rPr>
        <w:rFonts w:ascii="Wingdings" w:hAnsi="Wingdings" w:hint="default"/>
      </w:rPr>
    </w:lvl>
  </w:abstractNum>
  <w:abstractNum w:abstractNumId="4" w15:restartNumberingAfterBreak="0">
    <w:nsid w:val="1D8E1A70"/>
    <w:multiLevelType w:val="hybridMultilevel"/>
    <w:tmpl w:val="D932F192"/>
    <w:lvl w:ilvl="0" w:tplc="247C28FC">
      <w:start w:val="1"/>
      <w:numFmt w:val="bullet"/>
      <w:lvlText w:val=""/>
      <w:lvlJc w:val="left"/>
      <w:pPr>
        <w:ind w:left="720" w:hanging="360"/>
      </w:pPr>
      <w:rPr>
        <w:rFonts w:ascii="Symbol" w:hAnsi="Symbol" w:hint="default"/>
      </w:rPr>
    </w:lvl>
    <w:lvl w:ilvl="1" w:tplc="BF1ABFA6">
      <w:start w:val="1"/>
      <w:numFmt w:val="bullet"/>
      <w:lvlText w:val="o"/>
      <w:lvlJc w:val="left"/>
      <w:pPr>
        <w:ind w:left="1440" w:hanging="360"/>
      </w:pPr>
      <w:rPr>
        <w:rFonts w:ascii="Courier New" w:hAnsi="Courier New" w:hint="default"/>
      </w:rPr>
    </w:lvl>
    <w:lvl w:ilvl="2" w:tplc="CD56190A">
      <w:start w:val="1"/>
      <w:numFmt w:val="bullet"/>
      <w:lvlText w:val=""/>
      <w:lvlJc w:val="left"/>
      <w:pPr>
        <w:ind w:left="2160" w:hanging="360"/>
      </w:pPr>
      <w:rPr>
        <w:rFonts w:ascii="Wingdings" w:hAnsi="Wingdings" w:hint="default"/>
      </w:rPr>
    </w:lvl>
    <w:lvl w:ilvl="3" w:tplc="F800AADE">
      <w:start w:val="1"/>
      <w:numFmt w:val="bullet"/>
      <w:lvlText w:val=""/>
      <w:lvlJc w:val="left"/>
      <w:pPr>
        <w:ind w:left="2880" w:hanging="360"/>
      </w:pPr>
      <w:rPr>
        <w:rFonts w:ascii="Symbol" w:hAnsi="Symbol" w:hint="default"/>
      </w:rPr>
    </w:lvl>
    <w:lvl w:ilvl="4" w:tplc="9B6C1562">
      <w:start w:val="1"/>
      <w:numFmt w:val="bullet"/>
      <w:lvlText w:val="o"/>
      <w:lvlJc w:val="left"/>
      <w:pPr>
        <w:ind w:left="3600" w:hanging="360"/>
      </w:pPr>
      <w:rPr>
        <w:rFonts w:ascii="Courier New" w:hAnsi="Courier New" w:hint="default"/>
      </w:rPr>
    </w:lvl>
    <w:lvl w:ilvl="5" w:tplc="B24E1254">
      <w:start w:val="1"/>
      <w:numFmt w:val="bullet"/>
      <w:lvlText w:val=""/>
      <w:lvlJc w:val="left"/>
      <w:pPr>
        <w:ind w:left="4320" w:hanging="360"/>
      </w:pPr>
      <w:rPr>
        <w:rFonts w:ascii="Wingdings" w:hAnsi="Wingdings" w:hint="default"/>
      </w:rPr>
    </w:lvl>
    <w:lvl w:ilvl="6" w:tplc="7626F642">
      <w:start w:val="1"/>
      <w:numFmt w:val="bullet"/>
      <w:lvlText w:val=""/>
      <w:lvlJc w:val="left"/>
      <w:pPr>
        <w:ind w:left="5040" w:hanging="360"/>
      </w:pPr>
      <w:rPr>
        <w:rFonts w:ascii="Symbol" w:hAnsi="Symbol" w:hint="default"/>
      </w:rPr>
    </w:lvl>
    <w:lvl w:ilvl="7" w:tplc="F7449066">
      <w:start w:val="1"/>
      <w:numFmt w:val="bullet"/>
      <w:lvlText w:val="o"/>
      <w:lvlJc w:val="left"/>
      <w:pPr>
        <w:ind w:left="5760" w:hanging="360"/>
      </w:pPr>
      <w:rPr>
        <w:rFonts w:ascii="Courier New" w:hAnsi="Courier New" w:hint="default"/>
      </w:rPr>
    </w:lvl>
    <w:lvl w:ilvl="8" w:tplc="15DA9BD8">
      <w:start w:val="1"/>
      <w:numFmt w:val="bullet"/>
      <w:lvlText w:val=""/>
      <w:lvlJc w:val="left"/>
      <w:pPr>
        <w:ind w:left="6480" w:hanging="360"/>
      </w:pPr>
      <w:rPr>
        <w:rFonts w:ascii="Wingdings" w:hAnsi="Wingdings" w:hint="default"/>
      </w:rPr>
    </w:lvl>
  </w:abstractNum>
  <w:abstractNum w:abstractNumId="5" w15:restartNumberingAfterBreak="0">
    <w:nsid w:val="21D4C592"/>
    <w:multiLevelType w:val="hybridMultilevel"/>
    <w:tmpl w:val="921824A0"/>
    <w:lvl w:ilvl="0" w:tplc="6D20DCB6">
      <w:start w:val="1"/>
      <w:numFmt w:val="bullet"/>
      <w:lvlText w:val="o"/>
      <w:lvlJc w:val="left"/>
      <w:pPr>
        <w:ind w:left="720" w:hanging="360"/>
      </w:pPr>
      <w:rPr>
        <w:rFonts w:ascii="Courier New" w:hAnsi="Courier New" w:hint="default"/>
      </w:rPr>
    </w:lvl>
    <w:lvl w:ilvl="1" w:tplc="E82C744A">
      <w:start w:val="1"/>
      <w:numFmt w:val="bullet"/>
      <w:lvlText w:val="o"/>
      <w:lvlJc w:val="left"/>
      <w:pPr>
        <w:ind w:left="1440" w:hanging="360"/>
      </w:pPr>
      <w:rPr>
        <w:rFonts w:ascii="Courier New" w:hAnsi="Courier New" w:hint="default"/>
      </w:rPr>
    </w:lvl>
    <w:lvl w:ilvl="2" w:tplc="BF0809D4">
      <w:start w:val="1"/>
      <w:numFmt w:val="bullet"/>
      <w:lvlText w:val=""/>
      <w:lvlJc w:val="left"/>
      <w:pPr>
        <w:ind w:left="2160" w:hanging="360"/>
      </w:pPr>
      <w:rPr>
        <w:rFonts w:ascii="Wingdings" w:hAnsi="Wingdings" w:hint="default"/>
      </w:rPr>
    </w:lvl>
    <w:lvl w:ilvl="3" w:tplc="8F0C4E8C">
      <w:start w:val="1"/>
      <w:numFmt w:val="bullet"/>
      <w:lvlText w:val=""/>
      <w:lvlJc w:val="left"/>
      <w:pPr>
        <w:ind w:left="2880" w:hanging="360"/>
      </w:pPr>
      <w:rPr>
        <w:rFonts w:ascii="Symbol" w:hAnsi="Symbol" w:hint="default"/>
      </w:rPr>
    </w:lvl>
    <w:lvl w:ilvl="4" w:tplc="DD80FB94">
      <w:start w:val="1"/>
      <w:numFmt w:val="bullet"/>
      <w:lvlText w:val="o"/>
      <w:lvlJc w:val="left"/>
      <w:pPr>
        <w:ind w:left="3600" w:hanging="360"/>
      </w:pPr>
      <w:rPr>
        <w:rFonts w:ascii="Courier New" w:hAnsi="Courier New" w:hint="default"/>
      </w:rPr>
    </w:lvl>
    <w:lvl w:ilvl="5" w:tplc="E03CFA98">
      <w:start w:val="1"/>
      <w:numFmt w:val="bullet"/>
      <w:lvlText w:val=""/>
      <w:lvlJc w:val="left"/>
      <w:pPr>
        <w:ind w:left="4320" w:hanging="360"/>
      </w:pPr>
      <w:rPr>
        <w:rFonts w:ascii="Wingdings" w:hAnsi="Wingdings" w:hint="default"/>
      </w:rPr>
    </w:lvl>
    <w:lvl w:ilvl="6" w:tplc="30DA6176">
      <w:start w:val="1"/>
      <w:numFmt w:val="bullet"/>
      <w:lvlText w:val=""/>
      <w:lvlJc w:val="left"/>
      <w:pPr>
        <w:ind w:left="5040" w:hanging="360"/>
      </w:pPr>
      <w:rPr>
        <w:rFonts w:ascii="Symbol" w:hAnsi="Symbol" w:hint="default"/>
      </w:rPr>
    </w:lvl>
    <w:lvl w:ilvl="7" w:tplc="427E4F02">
      <w:start w:val="1"/>
      <w:numFmt w:val="bullet"/>
      <w:lvlText w:val="o"/>
      <w:lvlJc w:val="left"/>
      <w:pPr>
        <w:ind w:left="5760" w:hanging="360"/>
      </w:pPr>
      <w:rPr>
        <w:rFonts w:ascii="Courier New" w:hAnsi="Courier New" w:hint="default"/>
      </w:rPr>
    </w:lvl>
    <w:lvl w:ilvl="8" w:tplc="5F92C14C">
      <w:start w:val="1"/>
      <w:numFmt w:val="bullet"/>
      <w:lvlText w:val=""/>
      <w:lvlJc w:val="left"/>
      <w:pPr>
        <w:ind w:left="6480" w:hanging="360"/>
      </w:pPr>
      <w:rPr>
        <w:rFonts w:ascii="Wingdings" w:hAnsi="Wingdings" w:hint="default"/>
      </w:rPr>
    </w:lvl>
  </w:abstractNum>
  <w:abstractNum w:abstractNumId="6" w15:restartNumberingAfterBreak="0">
    <w:nsid w:val="272C97A4"/>
    <w:multiLevelType w:val="hybridMultilevel"/>
    <w:tmpl w:val="D22095AE"/>
    <w:lvl w:ilvl="0" w:tplc="9DDC91AA">
      <w:start w:val="1"/>
      <w:numFmt w:val="bullet"/>
      <w:lvlText w:val="o"/>
      <w:lvlJc w:val="left"/>
      <w:pPr>
        <w:ind w:left="720" w:hanging="360"/>
      </w:pPr>
      <w:rPr>
        <w:rFonts w:ascii="Courier New" w:hAnsi="Courier New" w:hint="default"/>
      </w:rPr>
    </w:lvl>
    <w:lvl w:ilvl="1" w:tplc="AFD64DCE">
      <w:start w:val="1"/>
      <w:numFmt w:val="bullet"/>
      <w:lvlText w:val="o"/>
      <w:lvlJc w:val="left"/>
      <w:pPr>
        <w:ind w:left="1440" w:hanging="360"/>
      </w:pPr>
      <w:rPr>
        <w:rFonts w:ascii="Courier New" w:hAnsi="Courier New" w:hint="default"/>
      </w:rPr>
    </w:lvl>
    <w:lvl w:ilvl="2" w:tplc="3C620204">
      <w:start w:val="1"/>
      <w:numFmt w:val="bullet"/>
      <w:lvlText w:val=""/>
      <w:lvlJc w:val="left"/>
      <w:pPr>
        <w:ind w:left="2160" w:hanging="360"/>
      </w:pPr>
      <w:rPr>
        <w:rFonts w:ascii="Wingdings" w:hAnsi="Wingdings" w:hint="default"/>
      </w:rPr>
    </w:lvl>
    <w:lvl w:ilvl="3" w:tplc="CDC0C8FE">
      <w:start w:val="1"/>
      <w:numFmt w:val="bullet"/>
      <w:lvlText w:val=""/>
      <w:lvlJc w:val="left"/>
      <w:pPr>
        <w:ind w:left="2880" w:hanging="360"/>
      </w:pPr>
      <w:rPr>
        <w:rFonts w:ascii="Symbol" w:hAnsi="Symbol" w:hint="default"/>
      </w:rPr>
    </w:lvl>
    <w:lvl w:ilvl="4" w:tplc="586241B0">
      <w:start w:val="1"/>
      <w:numFmt w:val="bullet"/>
      <w:lvlText w:val="o"/>
      <w:lvlJc w:val="left"/>
      <w:pPr>
        <w:ind w:left="3600" w:hanging="360"/>
      </w:pPr>
      <w:rPr>
        <w:rFonts w:ascii="Courier New" w:hAnsi="Courier New" w:hint="default"/>
      </w:rPr>
    </w:lvl>
    <w:lvl w:ilvl="5" w:tplc="72F47E60">
      <w:start w:val="1"/>
      <w:numFmt w:val="bullet"/>
      <w:lvlText w:val=""/>
      <w:lvlJc w:val="left"/>
      <w:pPr>
        <w:ind w:left="4320" w:hanging="360"/>
      </w:pPr>
      <w:rPr>
        <w:rFonts w:ascii="Wingdings" w:hAnsi="Wingdings" w:hint="default"/>
      </w:rPr>
    </w:lvl>
    <w:lvl w:ilvl="6" w:tplc="986A9BCE">
      <w:start w:val="1"/>
      <w:numFmt w:val="bullet"/>
      <w:lvlText w:val=""/>
      <w:lvlJc w:val="left"/>
      <w:pPr>
        <w:ind w:left="5040" w:hanging="360"/>
      </w:pPr>
      <w:rPr>
        <w:rFonts w:ascii="Symbol" w:hAnsi="Symbol" w:hint="default"/>
      </w:rPr>
    </w:lvl>
    <w:lvl w:ilvl="7" w:tplc="CF9E6BB2">
      <w:start w:val="1"/>
      <w:numFmt w:val="bullet"/>
      <w:lvlText w:val="o"/>
      <w:lvlJc w:val="left"/>
      <w:pPr>
        <w:ind w:left="5760" w:hanging="360"/>
      </w:pPr>
      <w:rPr>
        <w:rFonts w:ascii="Courier New" w:hAnsi="Courier New" w:hint="default"/>
      </w:rPr>
    </w:lvl>
    <w:lvl w:ilvl="8" w:tplc="128A7CF4">
      <w:start w:val="1"/>
      <w:numFmt w:val="bullet"/>
      <w:lvlText w:val=""/>
      <w:lvlJc w:val="left"/>
      <w:pPr>
        <w:ind w:left="6480" w:hanging="360"/>
      </w:pPr>
      <w:rPr>
        <w:rFonts w:ascii="Wingdings" w:hAnsi="Wingdings" w:hint="default"/>
      </w:rPr>
    </w:lvl>
  </w:abstractNum>
  <w:abstractNum w:abstractNumId="7" w15:restartNumberingAfterBreak="0">
    <w:nsid w:val="276CC79E"/>
    <w:multiLevelType w:val="hybridMultilevel"/>
    <w:tmpl w:val="24403478"/>
    <w:lvl w:ilvl="0" w:tplc="26920174">
      <w:start w:val="1"/>
      <w:numFmt w:val="bullet"/>
      <w:lvlText w:val="·"/>
      <w:lvlJc w:val="left"/>
      <w:pPr>
        <w:ind w:left="720" w:hanging="360"/>
      </w:pPr>
      <w:rPr>
        <w:rFonts w:ascii="Symbol" w:hAnsi="Symbol" w:hint="default"/>
      </w:rPr>
    </w:lvl>
    <w:lvl w:ilvl="1" w:tplc="17D81BDE">
      <w:start w:val="1"/>
      <w:numFmt w:val="bullet"/>
      <w:lvlText w:val="o"/>
      <w:lvlJc w:val="left"/>
      <w:pPr>
        <w:ind w:left="1440" w:hanging="360"/>
      </w:pPr>
      <w:rPr>
        <w:rFonts w:ascii="Courier New" w:hAnsi="Courier New" w:hint="default"/>
      </w:rPr>
    </w:lvl>
    <w:lvl w:ilvl="2" w:tplc="74902BE2">
      <w:start w:val="1"/>
      <w:numFmt w:val="bullet"/>
      <w:lvlText w:val=""/>
      <w:lvlJc w:val="left"/>
      <w:pPr>
        <w:ind w:left="2160" w:hanging="360"/>
      </w:pPr>
      <w:rPr>
        <w:rFonts w:ascii="Wingdings" w:hAnsi="Wingdings" w:hint="default"/>
      </w:rPr>
    </w:lvl>
    <w:lvl w:ilvl="3" w:tplc="C38EC21E">
      <w:start w:val="1"/>
      <w:numFmt w:val="bullet"/>
      <w:lvlText w:val=""/>
      <w:lvlJc w:val="left"/>
      <w:pPr>
        <w:ind w:left="2880" w:hanging="360"/>
      </w:pPr>
      <w:rPr>
        <w:rFonts w:ascii="Symbol" w:hAnsi="Symbol" w:hint="default"/>
      </w:rPr>
    </w:lvl>
    <w:lvl w:ilvl="4" w:tplc="69EA9416">
      <w:start w:val="1"/>
      <w:numFmt w:val="bullet"/>
      <w:lvlText w:val="o"/>
      <w:lvlJc w:val="left"/>
      <w:pPr>
        <w:ind w:left="3600" w:hanging="360"/>
      </w:pPr>
      <w:rPr>
        <w:rFonts w:ascii="Courier New" w:hAnsi="Courier New" w:hint="default"/>
      </w:rPr>
    </w:lvl>
    <w:lvl w:ilvl="5" w:tplc="87E615D2">
      <w:start w:val="1"/>
      <w:numFmt w:val="bullet"/>
      <w:lvlText w:val=""/>
      <w:lvlJc w:val="left"/>
      <w:pPr>
        <w:ind w:left="4320" w:hanging="360"/>
      </w:pPr>
      <w:rPr>
        <w:rFonts w:ascii="Wingdings" w:hAnsi="Wingdings" w:hint="default"/>
      </w:rPr>
    </w:lvl>
    <w:lvl w:ilvl="6" w:tplc="A282D7F4">
      <w:start w:val="1"/>
      <w:numFmt w:val="bullet"/>
      <w:lvlText w:val=""/>
      <w:lvlJc w:val="left"/>
      <w:pPr>
        <w:ind w:left="5040" w:hanging="360"/>
      </w:pPr>
      <w:rPr>
        <w:rFonts w:ascii="Symbol" w:hAnsi="Symbol" w:hint="default"/>
      </w:rPr>
    </w:lvl>
    <w:lvl w:ilvl="7" w:tplc="4D229E84">
      <w:start w:val="1"/>
      <w:numFmt w:val="bullet"/>
      <w:lvlText w:val="o"/>
      <w:lvlJc w:val="left"/>
      <w:pPr>
        <w:ind w:left="5760" w:hanging="360"/>
      </w:pPr>
      <w:rPr>
        <w:rFonts w:ascii="Courier New" w:hAnsi="Courier New" w:hint="default"/>
      </w:rPr>
    </w:lvl>
    <w:lvl w:ilvl="8" w:tplc="C3D082D6">
      <w:start w:val="1"/>
      <w:numFmt w:val="bullet"/>
      <w:lvlText w:val=""/>
      <w:lvlJc w:val="left"/>
      <w:pPr>
        <w:ind w:left="6480" w:hanging="360"/>
      </w:pPr>
      <w:rPr>
        <w:rFonts w:ascii="Wingdings" w:hAnsi="Wingdings" w:hint="default"/>
      </w:rPr>
    </w:lvl>
  </w:abstractNum>
  <w:abstractNum w:abstractNumId="8" w15:restartNumberingAfterBreak="0">
    <w:nsid w:val="2A53D37E"/>
    <w:multiLevelType w:val="hybridMultilevel"/>
    <w:tmpl w:val="31C4958C"/>
    <w:lvl w:ilvl="0" w:tplc="A36C173C">
      <w:start w:val="1"/>
      <w:numFmt w:val="bullet"/>
      <w:lvlText w:val="o"/>
      <w:lvlJc w:val="left"/>
      <w:pPr>
        <w:ind w:left="720" w:hanging="360"/>
      </w:pPr>
      <w:rPr>
        <w:rFonts w:ascii="Courier New" w:hAnsi="Courier New" w:hint="default"/>
      </w:rPr>
    </w:lvl>
    <w:lvl w:ilvl="1" w:tplc="C060B84A">
      <w:start w:val="1"/>
      <w:numFmt w:val="bullet"/>
      <w:lvlText w:val="o"/>
      <w:lvlJc w:val="left"/>
      <w:pPr>
        <w:ind w:left="1440" w:hanging="360"/>
      </w:pPr>
      <w:rPr>
        <w:rFonts w:ascii="Courier New" w:hAnsi="Courier New" w:hint="default"/>
      </w:rPr>
    </w:lvl>
    <w:lvl w:ilvl="2" w:tplc="8422B208">
      <w:start w:val="1"/>
      <w:numFmt w:val="bullet"/>
      <w:lvlText w:val=""/>
      <w:lvlJc w:val="left"/>
      <w:pPr>
        <w:ind w:left="2160" w:hanging="360"/>
      </w:pPr>
      <w:rPr>
        <w:rFonts w:ascii="Wingdings" w:hAnsi="Wingdings" w:hint="default"/>
      </w:rPr>
    </w:lvl>
    <w:lvl w:ilvl="3" w:tplc="82B03492">
      <w:start w:val="1"/>
      <w:numFmt w:val="bullet"/>
      <w:lvlText w:val=""/>
      <w:lvlJc w:val="left"/>
      <w:pPr>
        <w:ind w:left="2880" w:hanging="360"/>
      </w:pPr>
      <w:rPr>
        <w:rFonts w:ascii="Symbol" w:hAnsi="Symbol" w:hint="default"/>
      </w:rPr>
    </w:lvl>
    <w:lvl w:ilvl="4" w:tplc="0E30B35C">
      <w:start w:val="1"/>
      <w:numFmt w:val="bullet"/>
      <w:lvlText w:val="o"/>
      <w:lvlJc w:val="left"/>
      <w:pPr>
        <w:ind w:left="3600" w:hanging="360"/>
      </w:pPr>
      <w:rPr>
        <w:rFonts w:ascii="Courier New" w:hAnsi="Courier New" w:hint="default"/>
      </w:rPr>
    </w:lvl>
    <w:lvl w:ilvl="5" w:tplc="60B43BCA">
      <w:start w:val="1"/>
      <w:numFmt w:val="bullet"/>
      <w:lvlText w:val=""/>
      <w:lvlJc w:val="left"/>
      <w:pPr>
        <w:ind w:left="4320" w:hanging="360"/>
      </w:pPr>
      <w:rPr>
        <w:rFonts w:ascii="Wingdings" w:hAnsi="Wingdings" w:hint="default"/>
      </w:rPr>
    </w:lvl>
    <w:lvl w:ilvl="6" w:tplc="338CEDB8">
      <w:start w:val="1"/>
      <w:numFmt w:val="bullet"/>
      <w:lvlText w:val=""/>
      <w:lvlJc w:val="left"/>
      <w:pPr>
        <w:ind w:left="5040" w:hanging="360"/>
      </w:pPr>
      <w:rPr>
        <w:rFonts w:ascii="Symbol" w:hAnsi="Symbol" w:hint="default"/>
      </w:rPr>
    </w:lvl>
    <w:lvl w:ilvl="7" w:tplc="39CE11DE">
      <w:start w:val="1"/>
      <w:numFmt w:val="bullet"/>
      <w:lvlText w:val="o"/>
      <w:lvlJc w:val="left"/>
      <w:pPr>
        <w:ind w:left="5760" w:hanging="360"/>
      </w:pPr>
      <w:rPr>
        <w:rFonts w:ascii="Courier New" w:hAnsi="Courier New" w:hint="default"/>
      </w:rPr>
    </w:lvl>
    <w:lvl w:ilvl="8" w:tplc="CA66351E">
      <w:start w:val="1"/>
      <w:numFmt w:val="bullet"/>
      <w:lvlText w:val=""/>
      <w:lvlJc w:val="left"/>
      <w:pPr>
        <w:ind w:left="6480" w:hanging="360"/>
      </w:pPr>
      <w:rPr>
        <w:rFonts w:ascii="Wingdings" w:hAnsi="Wingdings" w:hint="default"/>
      </w:rPr>
    </w:lvl>
  </w:abstractNum>
  <w:abstractNum w:abstractNumId="9" w15:restartNumberingAfterBreak="0">
    <w:nsid w:val="2E71DA59"/>
    <w:multiLevelType w:val="hybridMultilevel"/>
    <w:tmpl w:val="402E891A"/>
    <w:lvl w:ilvl="0" w:tplc="2F729D16">
      <w:start w:val="1"/>
      <w:numFmt w:val="bullet"/>
      <w:lvlText w:val="·"/>
      <w:lvlJc w:val="left"/>
      <w:pPr>
        <w:ind w:left="720" w:hanging="360"/>
      </w:pPr>
      <w:rPr>
        <w:rFonts w:ascii="Symbol" w:hAnsi="Symbol" w:hint="default"/>
      </w:rPr>
    </w:lvl>
    <w:lvl w:ilvl="1" w:tplc="FE6E7FFC">
      <w:start w:val="1"/>
      <w:numFmt w:val="bullet"/>
      <w:lvlText w:val="o"/>
      <w:lvlJc w:val="left"/>
      <w:pPr>
        <w:ind w:left="1440" w:hanging="360"/>
      </w:pPr>
      <w:rPr>
        <w:rFonts w:ascii="Courier New" w:hAnsi="Courier New" w:hint="default"/>
      </w:rPr>
    </w:lvl>
    <w:lvl w:ilvl="2" w:tplc="47B682E4">
      <w:start w:val="1"/>
      <w:numFmt w:val="bullet"/>
      <w:lvlText w:val=""/>
      <w:lvlJc w:val="left"/>
      <w:pPr>
        <w:ind w:left="2160" w:hanging="360"/>
      </w:pPr>
      <w:rPr>
        <w:rFonts w:ascii="Wingdings" w:hAnsi="Wingdings" w:hint="default"/>
      </w:rPr>
    </w:lvl>
    <w:lvl w:ilvl="3" w:tplc="EE1A1514">
      <w:start w:val="1"/>
      <w:numFmt w:val="bullet"/>
      <w:lvlText w:val=""/>
      <w:lvlJc w:val="left"/>
      <w:pPr>
        <w:ind w:left="2880" w:hanging="360"/>
      </w:pPr>
      <w:rPr>
        <w:rFonts w:ascii="Symbol" w:hAnsi="Symbol" w:hint="default"/>
      </w:rPr>
    </w:lvl>
    <w:lvl w:ilvl="4" w:tplc="1FD82294">
      <w:start w:val="1"/>
      <w:numFmt w:val="bullet"/>
      <w:lvlText w:val="o"/>
      <w:lvlJc w:val="left"/>
      <w:pPr>
        <w:ind w:left="3600" w:hanging="360"/>
      </w:pPr>
      <w:rPr>
        <w:rFonts w:ascii="Courier New" w:hAnsi="Courier New" w:hint="default"/>
      </w:rPr>
    </w:lvl>
    <w:lvl w:ilvl="5" w:tplc="05F264BE">
      <w:start w:val="1"/>
      <w:numFmt w:val="bullet"/>
      <w:lvlText w:val=""/>
      <w:lvlJc w:val="left"/>
      <w:pPr>
        <w:ind w:left="4320" w:hanging="360"/>
      </w:pPr>
      <w:rPr>
        <w:rFonts w:ascii="Wingdings" w:hAnsi="Wingdings" w:hint="default"/>
      </w:rPr>
    </w:lvl>
    <w:lvl w:ilvl="6" w:tplc="3CC2606E">
      <w:start w:val="1"/>
      <w:numFmt w:val="bullet"/>
      <w:lvlText w:val=""/>
      <w:lvlJc w:val="left"/>
      <w:pPr>
        <w:ind w:left="5040" w:hanging="360"/>
      </w:pPr>
      <w:rPr>
        <w:rFonts w:ascii="Symbol" w:hAnsi="Symbol" w:hint="default"/>
      </w:rPr>
    </w:lvl>
    <w:lvl w:ilvl="7" w:tplc="D1A662D4">
      <w:start w:val="1"/>
      <w:numFmt w:val="bullet"/>
      <w:lvlText w:val="o"/>
      <w:lvlJc w:val="left"/>
      <w:pPr>
        <w:ind w:left="5760" w:hanging="360"/>
      </w:pPr>
      <w:rPr>
        <w:rFonts w:ascii="Courier New" w:hAnsi="Courier New" w:hint="default"/>
      </w:rPr>
    </w:lvl>
    <w:lvl w:ilvl="8" w:tplc="DF2C288C">
      <w:start w:val="1"/>
      <w:numFmt w:val="bullet"/>
      <w:lvlText w:val=""/>
      <w:lvlJc w:val="left"/>
      <w:pPr>
        <w:ind w:left="6480" w:hanging="360"/>
      </w:pPr>
      <w:rPr>
        <w:rFonts w:ascii="Wingdings" w:hAnsi="Wingdings" w:hint="default"/>
      </w:rPr>
    </w:lvl>
  </w:abstractNum>
  <w:abstractNum w:abstractNumId="10" w15:restartNumberingAfterBreak="0">
    <w:nsid w:val="2E979D1A"/>
    <w:multiLevelType w:val="hybridMultilevel"/>
    <w:tmpl w:val="D09EFD62"/>
    <w:lvl w:ilvl="0" w:tplc="37C635DC">
      <w:start w:val="1"/>
      <w:numFmt w:val="bullet"/>
      <w:lvlText w:val=""/>
      <w:lvlJc w:val="left"/>
      <w:pPr>
        <w:ind w:left="720" w:hanging="360"/>
      </w:pPr>
      <w:rPr>
        <w:rFonts w:ascii="Symbol" w:hAnsi="Symbol" w:hint="default"/>
      </w:rPr>
    </w:lvl>
    <w:lvl w:ilvl="1" w:tplc="88466690">
      <w:start w:val="1"/>
      <w:numFmt w:val="bullet"/>
      <w:lvlText w:val="o"/>
      <w:lvlJc w:val="left"/>
      <w:pPr>
        <w:ind w:left="1440" w:hanging="360"/>
      </w:pPr>
      <w:rPr>
        <w:rFonts w:ascii="Courier New" w:hAnsi="Courier New" w:hint="default"/>
      </w:rPr>
    </w:lvl>
    <w:lvl w:ilvl="2" w:tplc="08FCF984">
      <w:start w:val="1"/>
      <w:numFmt w:val="bullet"/>
      <w:lvlText w:val=""/>
      <w:lvlJc w:val="left"/>
      <w:pPr>
        <w:ind w:left="2160" w:hanging="360"/>
      </w:pPr>
      <w:rPr>
        <w:rFonts w:ascii="Wingdings" w:hAnsi="Wingdings" w:hint="default"/>
      </w:rPr>
    </w:lvl>
    <w:lvl w:ilvl="3" w:tplc="E15E6680">
      <w:start w:val="1"/>
      <w:numFmt w:val="bullet"/>
      <w:lvlText w:val=""/>
      <w:lvlJc w:val="left"/>
      <w:pPr>
        <w:ind w:left="2880" w:hanging="360"/>
      </w:pPr>
      <w:rPr>
        <w:rFonts w:ascii="Symbol" w:hAnsi="Symbol" w:hint="default"/>
      </w:rPr>
    </w:lvl>
    <w:lvl w:ilvl="4" w:tplc="C5F87808">
      <w:start w:val="1"/>
      <w:numFmt w:val="bullet"/>
      <w:lvlText w:val="o"/>
      <w:lvlJc w:val="left"/>
      <w:pPr>
        <w:ind w:left="3600" w:hanging="360"/>
      </w:pPr>
      <w:rPr>
        <w:rFonts w:ascii="Courier New" w:hAnsi="Courier New" w:hint="default"/>
      </w:rPr>
    </w:lvl>
    <w:lvl w:ilvl="5" w:tplc="261C58CC">
      <w:start w:val="1"/>
      <w:numFmt w:val="bullet"/>
      <w:lvlText w:val=""/>
      <w:lvlJc w:val="left"/>
      <w:pPr>
        <w:ind w:left="4320" w:hanging="360"/>
      </w:pPr>
      <w:rPr>
        <w:rFonts w:ascii="Wingdings" w:hAnsi="Wingdings" w:hint="default"/>
      </w:rPr>
    </w:lvl>
    <w:lvl w:ilvl="6" w:tplc="003A03E6">
      <w:start w:val="1"/>
      <w:numFmt w:val="bullet"/>
      <w:lvlText w:val=""/>
      <w:lvlJc w:val="left"/>
      <w:pPr>
        <w:ind w:left="5040" w:hanging="360"/>
      </w:pPr>
      <w:rPr>
        <w:rFonts w:ascii="Symbol" w:hAnsi="Symbol" w:hint="default"/>
      </w:rPr>
    </w:lvl>
    <w:lvl w:ilvl="7" w:tplc="F75C0FDE">
      <w:start w:val="1"/>
      <w:numFmt w:val="bullet"/>
      <w:lvlText w:val="o"/>
      <w:lvlJc w:val="left"/>
      <w:pPr>
        <w:ind w:left="5760" w:hanging="360"/>
      </w:pPr>
      <w:rPr>
        <w:rFonts w:ascii="Courier New" w:hAnsi="Courier New" w:hint="default"/>
      </w:rPr>
    </w:lvl>
    <w:lvl w:ilvl="8" w:tplc="03F66540">
      <w:start w:val="1"/>
      <w:numFmt w:val="bullet"/>
      <w:lvlText w:val=""/>
      <w:lvlJc w:val="left"/>
      <w:pPr>
        <w:ind w:left="6480" w:hanging="360"/>
      </w:pPr>
      <w:rPr>
        <w:rFonts w:ascii="Wingdings" w:hAnsi="Wingdings" w:hint="default"/>
      </w:rPr>
    </w:lvl>
  </w:abstractNum>
  <w:abstractNum w:abstractNumId="11" w15:restartNumberingAfterBreak="0">
    <w:nsid w:val="3030CA33"/>
    <w:multiLevelType w:val="hybridMultilevel"/>
    <w:tmpl w:val="D2F459B4"/>
    <w:lvl w:ilvl="0" w:tplc="B484DBD0">
      <w:start w:val="1"/>
      <w:numFmt w:val="bullet"/>
      <w:lvlText w:val="-"/>
      <w:lvlJc w:val="left"/>
      <w:pPr>
        <w:ind w:left="720" w:hanging="360"/>
      </w:pPr>
      <w:rPr>
        <w:rFonts w:ascii="Calibri" w:hAnsi="Calibri" w:hint="default"/>
      </w:rPr>
    </w:lvl>
    <w:lvl w:ilvl="1" w:tplc="5E6A5BE8">
      <w:start w:val="1"/>
      <w:numFmt w:val="bullet"/>
      <w:lvlText w:val="o"/>
      <w:lvlJc w:val="left"/>
      <w:pPr>
        <w:ind w:left="1440" w:hanging="360"/>
      </w:pPr>
      <w:rPr>
        <w:rFonts w:ascii="Courier New" w:hAnsi="Courier New" w:hint="default"/>
      </w:rPr>
    </w:lvl>
    <w:lvl w:ilvl="2" w:tplc="634825E8">
      <w:start w:val="1"/>
      <w:numFmt w:val="bullet"/>
      <w:lvlText w:val=""/>
      <w:lvlJc w:val="left"/>
      <w:pPr>
        <w:ind w:left="2160" w:hanging="360"/>
      </w:pPr>
      <w:rPr>
        <w:rFonts w:ascii="Wingdings" w:hAnsi="Wingdings" w:hint="default"/>
      </w:rPr>
    </w:lvl>
    <w:lvl w:ilvl="3" w:tplc="9E0A5982">
      <w:start w:val="1"/>
      <w:numFmt w:val="bullet"/>
      <w:lvlText w:val=""/>
      <w:lvlJc w:val="left"/>
      <w:pPr>
        <w:ind w:left="2880" w:hanging="360"/>
      </w:pPr>
      <w:rPr>
        <w:rFonts w:ascii="Symbol" w:hAnsi="Symbol" w:hint="default"/>
      </w:rPr>
    </w:lvl>
    <w:lvl w:ilvl="4" w:tplc="3F727240">
      <w:start w:val="1"/>
      <w:numFmt w:val="bullet"/>
      <w:lvlText w:val="o"/>
      <w:lvlJc w:val="left"/>
      <w:pPr>
        <w:ind w:left="3600" w:hanging="360"/>
      </w:pPr>
      <w:rPr>
        <w:rFonts w:ascii="Courier New" w:hAnsi="Courier New" w:hint="default"/>
      </w:rPr>
    </w:lvl>
    <w:lvl w:ilvl="5" w:tplc="812C1090">
      <w:start w:val="1"/>
      <w:numFmt w:val="bullet"/>
      <w:lvlText w:val=""/>
      <w:lvlJc w:val="left"/>
      <w:pPr>
        <w:ind w:left="4320" w:hanging="360"/>
      </w:pPr>
      <w:rPr>
        <w:rFonts w:ascii="Wingdings" w:hAnsi="Wingdings" w:hint="default"/>
      </w:rPr>
    </w:lvl>
    <w:lvl w:ilvl="6" w:tplc="D5E200F8">
      <w:start w:val="1"/>
      <w:numFmt w:val="bullet"/>
      <w:lvlText w:val=""/>
      <w:lvlJc w:val="left"/>
      <w:pPr>
        <w:ind w:left="5040" w:hanging="360"/>
      </w:pPr>
      <w:rPr>
        <w:rFonts w:ascii="Symbol" w:hAnsi="Symbol" w:hint="default"/>
      </w:rPr>
    </w:lvl>
    <w:lvl w:ilvl="7" w:tplc="788ADCD6">
      <w:start w:val="1"/>
      <w:numFmt w:val="bullet"/>
      <w:lvlText w:val="o"/>
      <w:lvlJc w:val="left"/>
      <w:pPr>
        <w:ind w:left="5760" w:hanging="360"/>
      </w:pPr>
      <w:rPr>
        <w:rFonts w:ascii="Courier New" w:hAnsi="Courier New" w:hint="default"/>
      </w:rPr>
    </w:lvl>
    <w:lvl w:ilvl="8" w:tplc="7FA8F126">
      <w:start w:val="1"/>
      <w:numFmt w:val="bullet"/>
      <w:lvlText w:val=""/>
      <w:lvlJc w:val="left"/>
      <w:pPr>
        <w:ind w:left="6480" w:hanging="360"/>
      </w:pPr>
      <w:rPr>
        <w:rFonts w:ascii="Wingdings" w:hAnsi="Wingdings" w:hint="default"/>
      </w:rPr>
    </w:lvl>
  </w:abstractNum>
  <w:abstractNum w:abstractNumId="12" w15:restartNumberingAfterBreak="0">
    <w:nsid w:val="3130ABD7"/>
    <w:multiLevelType w:val="hybridMultilevel"/>
    <w:tmpl w:val="4552CEF0"/>
    <w:lvl w:ilvl="0" w:tplc="5A8C0330">
      <w:start w:val="1"/>
      <w:numFmt w:val="bullet"/>
      <w:lvlText w:val=""/>
      <w:lvlJc w:val="left"/>
      <w:pPr>
        <w:ind w:left="720" w:hanging="360"/>
      </w:pPr>
      <w:rPr>
        <w:rFonts w:ascii="Symbol" w:hAnsi="Symbol" w:hint="default"/>
      </w:rPr>
    </w:lvl>
    <w:lvl w:ilvl="1" w:tplc="CAF49EBC">
      <w:start w:val="1"/>
      <w:numFmt w:val="bullet"/>
      <w:lvlText w:val="o"/>
      <w:lvlJc w:val="left"/>
      <w:pPr>
        <w:ind w:left="1440" w:hanging="360"/>
      </w:pPr>
      <w:rPr>
        <w:rFonts w:ascii="Courier New" w:hAnsi="Courier New" w:hint="default"/>
      </w:rPr>
    </w:lvl>
    <w:lvl w:ilvl="2" w:tplc="3B58FAA0">
      <w:start w:val="1"/>
      <w:numFmt w:val="bullet"/>
      <w:lvlText w:val=""/>
      <w:lvlJc w:val="left"/>
      <w:pPr>
        <w:ind w:left="2160" w:hanging="360"/>
      </w:pPr>
      <w:rPr>
        <w:rFonts w:ascii="Wingdings" w:hAnsi="Wingdings" w:hint="default"/>
      </w:rPr>
    </w:lvl>
    <w:lvl w:ilvl="3" w:tplc="67CA1D9E">
      <w:start w:val="1"/>
      <w:numFmt w:val="bullet"/>
      <w:lvlText w:val=""/>
      <w:lvlJc w:val="left"/>
      <w:pPr>
        <w:ind w:left="2880" w:hanging="360"/>
      </w:pPr>
      <w:rPr>
        <w:rFonts w:ascii="Symbol" w:hAnsi="Symbol" w:hint="default"/>
      </w:rPr>
    </w:lvl>
    <w:lvl w:ilvl="4" w:tplc="842AAD7A">
      <w:start w:val="1"/>
      <w:numFmt w:val="bullet"/>
      <w:lvlText w:val="o"/>
      <w:lvlJc w:val="left"/>
      <w:pPr>
        <w:ind w:left="3600" w:hanging="360"/>
      </w:pPr>
      <w:rPr>
        <w:rFonts w:ascii="Courier New" w:hAnsi="Courier New" w:hint="default"/>
      </w:rPr>
    </w:lvl>
    <w:lvl w:ilvl="5" w:tplc="9F32BE22">
      <w:start w:val="1"/>
      <w:numFmt w:val="bullet"/>
      <w:lvlText w:val=""/>
      <w:lvlJc w:val="left"/>
      <w:pPr>
        <w:ind w:left="4320" w:hanging="360"/>
      </w:pPr>
      <w:rPr>
        <w:rFonts w:ascii="Wingdings" w:hAnsi="Wingdings" w:hint="default"/>
      </w:rPr>
    </w:lvl>
    <w:lvl w:ilvl="6" w:tplc="D4EACF04">
      <w:start w:val="1"/>
      <w:numFmt w:val="bullet"/>
      <w:lvlText w:val=""/>
      <w:lvlJc w:val="left"/>
      <w:pPr>
        <w:ind w:left="5040" w:hanging="360"/>
      </w:pPr>
      <w:rPr>
        <w:rFonts w:ascii="Symbol" w:hAnsi="Symbol" w:hint="default"/>
      </w:rPr>
    </w:lvl>
    <w:lvl w:ilvl="7" w:tplc="60E0F6F4">
      <w:start w:val="1"/>
      <w:numFmt w:val="bullet"/>
      <w:lvlText w:val="o"/>
      <w:lvlJc w:val="left"/>
      <w:pPr>
        <w:ind w:left="5760" w:hanging="360"/>
      </w:pPr>
      <w:rPr>
        <w:rFonts w:ascii="Courier New" w:hAnsi="Courier New" w:hint="default"/>
      </w:rPr>
    </w:lvl>
    <w:lvl w:ilvl="8" w:tplc="ABA43788">
      <w:start w:val="1"/>
      <w:numFmt w:val="bullet"/>
      <w:lvlText w:val=""/>
      <w:lvlJc w:val="left"/>
      <w:pPr>
        <w:ind w:left="6480" w:hanging="360"/>
      </w:pPr>
      <w:rPr>
        <w:rFonts w:ascii="Wingdings" w:hAnsi="Wingdings" w:hint="default"/>
      </w:rPr>
    </w:lvl>
  </w:abstractNum>
  <w:abstractNum w:abstractNumId="13" w15:restartNumberingAfterBreak="0">
    <w:nsid w:val="31C50FAF"/>
    <w:multiLevelType w:val="hybridMultilevel"/>
    <w:tmpl w:val="358CCD42"/>
    <w:lvl w:ilvl="0" w:tplc="2E6C5A4A">
      <w:start w:val="1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B42C29"/>
    <w:multiLevelType w:val="hybridMultilevel"/>
    <w:tmpl w:val="F60CC83A"/>
    <w:lvl w:ilvl="0" w:tplc="1786CC3C">
      <w:start w:val="1"/>
      <w:numFmt w:val="bullet"/>
      <w:lvlText w:val="o"/>
      <w:lvlJc w:val="left"/>
      <w:pPr>
        <w:ind w:left="720" w:hanging="360"/>
      </w:pPr>
      <w:rPr>
        <w:rFonts w:ascii="Courier New" w:hAnsi="Courier New" w:hint="default"/>
      </w:rPr>
    </w:lvl>
    <w:lvl w:ilvl="1" w:tplc="BF40742A">
      <w:start w:val="1"/>
      <w:numFmt w:val="bullet"/>
      <w:lvlText w:val="o"/>
      <w:lvlJc w:val="left"/>
      <w:pPr>
        <w:ind w:left="1440" w:hanging="360"/>
      </w:pPr>
      <w:rPr>
        <w:rFonts w:ascii="Courier New" w:hAnsi="Courier New" w:hint="default"/>
      </w:rPr>
    </w:lvl>
    <w:lvl w:ilvl="2" w:tplc="DD0E1298">
      <w:start w:val="1"/>
      <w:numFmt w:val="bullet"/>
      <w:lvlText w:val=""/>
      <w:lvlJc w:val="left"/>
      <w:pPr>
        <w:ind w:left="2160" w:hanging="360"/>
      </w:pPr>
      <w:rPr>
        <w:rFonts w:ascii="Wingdings" w:hAnsi="Wingdings" w:hint="default"/>
      </w:rPr>
    </w:lvl>
    <w:lvl w:ilvl="3" w:tplc="99A00CBA">
      <w:start w:val="1"/>
      <w:numFmt w:val="bullet"/>
      <w:lvlText w:val=""/>
      <w:lvlJc w:val="left"/>
      <w:pPr>
        <w:ind w:left="2880" w:hanging="360"/>
      </w:pPr>
      <w:rPr>
        <w:rFonts w:ascii="Symbol" w:hAnsi="Symbol" w:hint="default"/>
      </w:rPr>
    </w:lvl>
    <w:lvl w:ilvl="4" w:tplc="97D201E0">
      <w:start w:val="1"/>
      <w:numFmt w:val="bullet"/>
      <w:lvlText w:val="o"/>
      <w:lvlJc w:val="left"/>
      <w:pPr>
        <w:ind w:left="3600" w:hanging="360"/>
      </w:pPr>
      <w:rPr>
        <w:rFonts w:ascii="Courier New" w:hAnsi="Courier New" w:hint="default"/>
      </w:rPr>
    </w:lvl>
    <w:lvl w:ilvl="5" w:tplc="2D7A2308">
      <w:start w:val="1"/>
      <w:numFmt w:val="bullet"/>
      <w:lvlText w:val=""/>
      <w:lvlJc w:val="left"/>
      <w:pPr>
        <w:ind w:left="4320" w:hanging="360"/>
      </w:pPr>
      <w:rPr>
        <w:rFonts w:ascii="Wingdings" w:hAnsi="Wingdings" w:hint="default"/>
      </w:rPr>
    </w:lvl>
    <w:lvl w:ilvl="6" w:tplc="4B602E3E">
      <w:start w:val="1"/>
      <w:numFmt w:val="bullet"/>
      <w:lvlText w:val=""/>
      <w:lvlJc w:val="left"/>
      <w:pPr>
        <w:ind w:left="5040" w:hanging="360"/>
      </w:pPr>
      <w:rPr>
        <w:rFonts w:ascii="Symbol" w:hAnsi="Symbol" w:hint="default"/>
      </w:rPr>
    </w:lvl>
    <w:lvl w:ilvl="7" w:tplc="6EFC569C">
      <w:start w:val="1"/>
      <w:numFmt w:val="bullet"/>
      <w:lvlText w:val="o"/>
      <w:lvlJc w:val="left"/>
      <w:pPr>
        <w:ind w:left="5760" w:hanging="360"/>
      </w:pPr>
      <w:rPr>
        <w:rFonts w:ascii="Courier New" w:hAnsi="Courier New" w:hint="default"/>
      </w:rPr>
    </w:lvl>
    <w:lvl w:ilvl="8" w:tplc="36E20E54">
      <w:start w:val="1"/>
      <w:numFmt w:val="bullet"/>
      <w:lvlText w:val=""/>
      <w:lvlJc w:val="left"/>
      <w:pPr>
        <w:ind w:left="6480" w:hanging="360"/>
      </w:pPr>
      <w:rPr>
        <w:rFonts w:ascii="Wingdings" w:hAnsi="Wingdings" w:hint="default"/>
      </w:rPr>
    </w:lvl>
  </w:abstractNum>
  <w:abstractNum w:abstractNumId="15" w15:restartNumberingAfterBreak="0">
    <w:nsid w:val="3E2F0C22"/>
    <w:multiLevelType w:val="hybridMultilevel"/>
    <w:tmpl w:val="F3F6AF64"/>
    <w:lvl w:ilvl="0" w:tplc="3D0C8016">
      <w:start w:val="1"/>
      <w:numFmt w:val="bullet"/>
      <w:lvlText w:val=""/>
      <w:lvlJc w:val="left"/>
      <w:pPr>
        <w:ind w:left="720" w:hanging="360"/>
      </w:pPr>
      <w:rPr>
        <w:rFonts w:ascii="Symbol" w:hAnsi="Symbol" w:hint="default"/>
      </w:rPr>
    </w:lvl>
    <w:lvl w:ilvl="1" w:tplc="619655CE">
      <w:start w:val="1"/>
      <w:numFmt w:val="bullet"/>
      <w:lvlText w:val="o"/>
      <w:lvlJc w:val="left"/>
      <w:pPr>
        <w:ind w:left="1440" w:hanging="360"/>
      </w:pPr>
      <w:rPr>
        <w:rFonts w:ascii="Courier New" w:hAnsi="Courier New" w:hint="default"/>
      </w:rPr>
    </w:lvl>
    <w:lvl w:ilvl="2" w:tplc="16C268F2">
      <w:start w:val="1"/>
      <w:numFmt w:val="bullet"/>
      <w:lvlText w:val=""/>
      <w:lvlJc w:val="left"/>
      <w:pPr>
        <w:ind w:left="2160" w:hanging="360"/>
      </w:pPr>
      <w:rPr>
        <w:rFonts w:ascii="Wingdings" w:hAnsi="Wingdings" w:hint="default"/>
      </w:rPr>
    </w:lvl>
    <w:lvl w:ilvl="3" w:tplc="76703568">
      <w:start w:val="1"/>
      <w:numFmt w:val="bullet"/>
      <w:lvlText w:val=""/>
      <w:lvlJc w:val="left"/>
      <w:pPr>
        <w:ind w:left="2880" w:hanging="360"/>
      </w:pPr>
      <w:rPr>
        <w:rFonts w:ascii="Symbol" w:hAnsi="Symbol" w:hint="default"/>
      </w:rPr>
    </w:lvl>
    <w:lvl w:ilvl="4" w:tplc="41E09108">
      <w:start w:val="1"/>
      <w:numFmt w:val="bullet"/>
      <w:lvlText w:val="o"/>
      <w:lvlJc w:val="left"/>
      <w:pPr>
        <w:ind w:left="3600" w:hanging="360"/>
      </w:pPr>
      <w:rPr>
        <w:rFonts w:ascii="Courier New" w:hAnsi="Courier New" w:hint="default"/>
      </w:rPr>
    </w:lvl>
    <w:lvl w:ilvl="5" w:tplc="840ADC76">
      <w:start w:val="1"/>
      <w:numFmt w:val="bullet"/>
      <w:lvlText w:val=""/>
      <w:lvlJc w:val="left"/>
      <w:pPr>
        <w:ind w:left="4320" w:hanging="360"/>
      </w:pPr>
      <w:rPr>
        <w:rFonts w:ascii="Wingdings" w:hAnsi="Wingdings" w:hint="default"/>
      </w:rPr>
    </w:lvl>
    <w:lvl w:ilvl="6" w:tplc="48288FF4">
      <w:start w:val="1"/>
      <w:numFmt w:val="bullet"/>
      <w:lvlText w:val=""/>
      <w:lvlJc w:val="left"/>
      <w:pPr>
        <w:ind w:left="5040" w:hanging="360"/>
      </w:pPr>
      <w:rPr>
        <w:rFonts w:ascii="Symbol" w:hAnsi="Symbol" w:hint="default"/>
      </w:rPr>
    </w:lvl>
    <w:lvl w:ilvl="7" w:tplc="26FE2E9C">
      <w:start w:val="1"/>
      <w:numFmt w:val="bullet"/>
      <w:lvlText w:val="o"/>
      <w:lvlJc w:val="left"/>
      <w:pPr>
        <w:ind w:left="5760" w:hanging="360"/>
      </w:pPr>
      <w:rPr>
        <w:rFonts w:ascii="Courier New" w:hAnsi="Courier New" w:hint="default"/>
      </w:rPr>
    </w:lvl>
    <w:lvl w:ilvl="8" w:tplc="79342D50">
      <w:start w:val="1"/>
      <w:numFmt w:val="bullet"/>
      <w:lvlText w:val=""/>
      <w:lvlJc w:val="left"/>
      <w:pPr>
        <w:ind w:left="6480" w:hanging="360"/>
      </w:pPr>
      <w:rPr>
        <w:rFonts w:ascii="Wingdings" w:hAnsi="Wingdings" w:hint="default"/>
      </w:rPr>
    </w:lvl>
  </w:abstractNum>
  <w:abstractNum w:abstractNumId="16" w15:restartNumberingAfterBreak="0">
    <w:nsid w:val="4174EAD4"/>
    <w:multiLevelType w:val="hybridMultilevel"/>
    <w:tmpl w:val="880C9F00"/>
    <w:lvl w:ilvl="0" w:tplc="3D0AF324">
      <w:start w:val="1"/>
      <w:numFmt w:val="bullet"/>
      <w:lvlText w:val=""/>
      <w:lvlJc w:val="left"/>
      <w:pPr>
        <w:ind w:left="720" w:hanging="360"/>
      </w:pPr>
      <w:rPr>
        <w:rFonts w:ascii="Symbol" w:hAnsi="Symbol" w:hint="default"/>
      </w:rPr>
    </w:lvl>
    <w:lvl w:ilvl="1" w:tplc="30B28FE4">
      <w:start w:val="1"/>
      <w:numFmt w:val="bullet"/>
      <w:lvlText w:val="o"/>
      <w:lvlJc w:val="left"/>
      <w:pPr>
        <w:ind w:left="1440" w:hanging="360"/>
      </w:pPr>
      <w:rPr>
        <w:rFonts w:ascii="Courier New" w:hAnsi="Courier New" w:hint="default"/>
      </w:rPr>
    </w:lvl>
    <w:lvl w:ilvl="2" w:tplc="95E4CA2A">
      <w:start w:val="1"/>
      <w:numFmt w:val="bullet"/>
      <w:lvlText w:val=""/>
      <w:lvlJc w:val="left"/>
      <w:pPr>
        <w:ind w:left="2160" w:hanging="360"/>
      </w:pPr>
      <w:rPr>
        <w:rFonts w:ascii="Wingdings" w:hAnsi="Wingdings" w:hint="default"/>
      </w:rPr>
    </w:lvl>
    <w:lvl w:ilvl="3" w:tplc="32B6F4DA">
      <w:start w:val="1"/>
      <w:numFmt w:val="bullet"/>
      <w:lvlText w:val=""/>
      <w:lvlJc w:val="left"/>
      <w:pPr>
        <w:ind w:left="2880" w:hanging="360"/>
      </w:pPr>
      <w:rPr>
        <w:rFonts w:ascii="Symbol" w:hAnsi="Symbol" w:hint="default"/>
      </w:rPr>
    </w:lvl>
    <w:lvl w:ilvl="4" w:tplc="E7D46CA2">
      <w:start w:val="1"/>
      <w:numFmt w:val="bullet"/>
      <w:lvlText w:val="o"/>
      <w:lvlJc w:val="left"/>
      <w:pPr>
        <w:ind w:left="3600" w:hanging="360"/>
      </w:pPr>
      <w:rPr>
        <w:rFonts w:ascii="Courier New" w:hAnsi="Courier New" w:hint="default"/>
      </w:rPr>
    </w:lvl>
    <w:lvl w:ilvl="5" w:tplc="DC321D8A">
      <w:start w:val="1"/>
      <w:numFmt w:val="bullet"/>
      <w:lvlText w:val=""/>
      <w:lvlJc w:val="left"/>
      <w:pPr>
        <w:ind w:left="4320" w:hanging="360"/>
      </w:pPr>
      <w:rPr>
        <w:rFonts w:ascii="Wingdings" w:hAnsi="Wingdings" w:hint="default"/>
      </w:rPr>
    </w:lvl>
    <w:lvl w:ilvl="6" w:tplc="868AD23A">
      <w:start w:val="1"/>
      <w:numFmt w:val="bullet"/>
      <w:lvlText w:val=""/>
      <w:lvlJc w:val="left"/>
      <w:pPr>
        <w:ind w:left="5040" w:hanging="360"/>
      </w:pPr>
      <w:rPr>
        <w:rFonts w:ascii="Symbol" w:hAnsi="Symbol" w:hint="default"/>
      </w:rPr>
    </w:lvl>
    <w:lvl w:ilvl="7" w:tplc="B1A0B480">
      <w:start w:val="1"/>
      <w:numFmt w:val="bullet"/>
      <w:lvlText w:val="o"/>
      <w:lvlJc w:val="left"/>
      <w:pPr>
        <w:ind w:left="5760" w:hanging="360"/>
      </w:pPr>
      <w:rPr>
        <w:rFonts w:ascii="Courier New" w:hAnsi="Courier New" w:hint="default"/>
      </w:rPr>
    </w:lvl>
    <w:lvl w:ilvl="8" w:tplc="2CAC1120">
      <w:start w:val="1"/>
      <w:numFmt w:val="bullet"/>
      <w:lvlText w:val=""/>
      <w:lvlJc w:val="left"/>
      <w:pPr>
        <w:ind w:left="6480" w:hanging="360"/>
      </w:pPr>
      <w:rPr>
        <w:rFonts w:ascii="Wingdings" w:hAnsi="Wingdings" w:hint="default"/>
      </w:rPr>
    </w:lvl>
  </w:abstractNum>
  <w:abstractNum w:abstractNumId="17" w15:restartNumberingAfterBreak="0">
    <w:nsid w:val="5703A234"/>
    <w:multiLevelType w:val="hybridMultilevel"/>
    <w:tmpl w:val="A8AA2424"/>
    <w:lvl w:ilvl="0" w:tplc="D4287AAE">
      <w:start w:val="1"/>
      <w:numFmt w:val="bullet"/>
      <w:lvlText w:val="o"/>
      <w:lvlJc w:val="left"/>
      <w:pPr>
        <w:ind w:left="720" w:hanging="360"/>
      </w:pPr>
      <w:rPr>
        <w:rFonts w:ascii="Courier New" w:hAnsi="Courier New" w:hint="default"/>
      </w:rPr>
    </w:lvl>
    <w:lvl w:ilvl="1" w:tplc="C0FE6C14">
      <w:start w:val="1"/>
      <w:numFmt w:val="bullet"/>
      <w:lvlText w:val="o"/>
      <w:lvlJc w:val="left"/>
      <w:pPr>
        <w:ind w:left="1440" w:hanging="360"/>
      </w:pPr>
      <w:rPr>
        <w:rFonts w:ascii="Courier New" w:hAnsi="Courier New" w:hint="default"/>
      </w:rPr>
    </w:lvl>
    <w:lvl w:ilvl="2" w:tplc="C5B686B0">
      <w:start w:val="1"/>
      <w:numFmt w:val="bullet"/>
      <w:lvlText w:val=""/>
      <w:lvlJc w:val="left"/>
      <w:pPr>
        <w:ind w:left="2160" w:hanging="360"/>
      </w:pPr>
      <w:rPr>
        <w:rFonts w:ascii="Wingdings" w:hAnsi="Wingdings" w:hint="default"/>
      </w:rPr>
    </w:lvl>
    <w:lvl w:ilvl="3" w:tplc="936E4CFA">
      <w:start w:val="1"/>
      <w:numFmt w:val="bullet"/>
      <w:lvlText w:val=""/>
      <w:lvlJc w:val="left"/>
      <w:pPr>
        <w:ind w:left="2880" w:hanging="360"/>
      </w:pPr>
      <w:rPr>
        <w:rFonts w:ascii="Symbol" w:hAnsi="Symbol" w:hint="default"/>
      </w:rPr>
    </w:lvl>
    <w:lvl w:ilvl="4" w:tplc="794CC164">
      <w:start w:val="1"/>
      <w:numFmt w:val="bullet"/>
      <w:lvlText w:val="o"/>
      <w:lvlJc w:val="left"/>
      <w:pPr>
        <w:ind w:left="3600" w:hanging="360"/>
      </w:pPr>
      <w:rPr>
        <w:rFonts w:ascii="Courier New" w:hAnsi="Courier New" w:hint="default"/>
      </w:rPr>
    </w:lvl>
    <w:lvl w:ilvl="5" w:tplc="CAEA16B0">
      <w:start w:val="1"/>
      <w:numFmt w:val="bullet"/>
      <w:lvlText w:val=""/>
      <w:lvlJc w:val="left"/>
      <w:pPr>
        <w:ind w:left="4320" w:hanging="360"/>
      </w:pPr>
      <w:rPr>
        <w:rFonts w:ascii="Wingdings" w:hAnsi="Wingdings" w:hint="default"/>
      </w:rPr>
    </w:lvl>
    <w:lvl w:ilvl="6" w:tplc="AC4439B0">
      <w:start w:val="1"/>
      <w:numFmt w:val="bullet"/>
      <w:lvlText w:val=""/>
      <w:lvlJc w:val="left"/>
      <w:pPr>
        <w:ind w:left="5040" w:hanging="360"/>
      </w:pPr>
      <w:rPr>
        <w:rFonts w:ascii="Symbol" w:hAnsi="Symbol" w:hint="default"/>
      </w:rPr>
    </w:lvl>
    <w:lvl w:ilvl="7" w:tplc="65A60842">
      <w:start w:val="1"/>
      <w:numFmt w:val="bullet"/>
      <w:lvlText w:val="o"/>
      <w:lvlJc w:val="left"/>
      <w:pPr>
        <w:ind w:left="5760" w:hanging="360"/>
      </w:pPr>
      <w:rPr>
        <w:rFonts w:ascii="Courier New" w:hAnsi="Courier New" w:hint="default"/>
      </w:rPr>
    </w:lvl>
    <w:lvl w:ilvl="8" w:tplc="0EA889D6">
      <w:start w:val="1"/>
      <w:numFmt w:val="bullet"/>
      <w:lvlText w:val=""/>
      <w:lvlJc w:val="left"/>
      <w:pPr>
        <w:ind w:left="6480" w:hanging="360"/>
      </w:pPr>
      <w:rPr>
        <w:rFonts w:ascii="Wingdings" w:hAnsi="Wingdings" w:hint="default"/>
      </w:rPr>
    </w:lvl>
  </w:abstractNum>
  <w:abstractNum w:abstractNumId="18" w15:restartNumberingAfterBreak="0">
    <w:nsid w:val="58299065"/>
    <w:multiLevelType w:val="hybridMultilevel"/>
    <w:tmpl w:val="222EAEB6"/>
    <w:lvl w:ilvl="0" w:tplc="27BE0984">
      <w:start w:val="1"/>
      <w:numFmt w:val="bullet"/>
      <w:lvlText w:val=""/>
      <w:lvlJc w:val="left"/>
      <w:pPr>
        <w:ind w:left="720" w:hanging="360"/>
      </w:pPr>
      <w:rPr>
        <w:rFonts w:ascii="Symbol" w:hAnsi="Symbol" w:hint="default"/>
      </w:rPr>
    </w:lvl>
    <w:lvl w:ilvl="1" w:tplc="91A01386">
      <w:start w:val="1"/>
      <w:numFmt w:val="bullet"/>
      <w:lvlText w:val="o"/>
      <w:lvlJc w:val="left"/>
      <w:pPr>
        <w:ind w:left="1440" w:hanging="360"/>
      </w:pPr>
      <w:rPr>
        <w:rFonts w:ascii="Courier New" w:hAnsi="Courier New" w:hint="default"/>
      </w:rPr>
    </w:lvl>
    <w:lvl w:ilvl="2" w:tplc="52E213F6">
      <w:start w:val="1"/>
      <w:numFmt w:val="bullet"/>
      <w:lvlText w:val=""/>
      <w:lvlJc w:val="left"/>
      <w:pPr>
        <w:ind w:left="2160" w:hanging="360"/>
      </w:pPr>
      <w:rPr>
        <w:rFonts w:ascii="Wingdings" w:hAnsi="Wingdings" w:hint="default"/>
      </w:rPr>
    </w:lvl>
    <w:lvl w:ilvl="3" w:tplc="1FC89440">
      <w:start w:val="1"/>
      <w:numFmt w:val="bullet"/>
      <w:lvlText w:val=""/>
      <w:lvlJc w:val="left"/>
      <w:pPr>
        <w:ind w:left="2880" w:hanging="360"/>
      </w:pPr>
      <w:rPr>
        <w:rFonts w:ascii="Symbol" w:hAnsi="Symbol" w:hint="default"/>
      </w:rPr>
    </w:lvl>
    <w:lvl w:ilvl="4" w:tplc="F98CF2A2">
      <w:start w:val="1"/>
      <w:numFmt w:val="bullet"/>
      <w:lvlText w:val="o"/>
      <w:lvlJc w:val="left"/>
      <w:pPr>
        <w:ind w:left="3600" w:hanging="360"/>
      </w:pPr>
      <w:rPr>
        <w:rFonts w:ascii="Courier New" w:hAnsi="Courier New" w:hint="default"/>
      </w:rPr>
    </w:lvl>
    <w:lvl w:ilvl="5" w:tplc="F9BE7BCE">
      <w:start w:val="1"/>
      <w:numFmt w:val="bullet"/>
      <w:lvlText w:val=""/>
      <w:lvlJc w:val="left"/>
      <w:pPr>
        <w:ind w:left="4320" w:hanging="360"/>
      </w:pPr>
      <w:rPr>
        <w:rFonts w:ascii="Wingdings" w:hAnsi="Wingdings" w:hint="default"/>
      </w:rPr>
    </w:lvl>
    <w:lvl w:ilvl="6" w:tplc="1D4AFCEC">
      <w:start w:val="1"/>
      <w:numFmt w:val="bullet"/>
      <w:lvlText w:val=""/>
      <w:lvlJc w:val="left"/>
      <w:pPr>
        <w:ind w:left="5040" w:hanging="360"/>
      </w:pPr>
      <w:rPr>
        <w:rFonts w:ascii="Symbol" w:hAnsi="Symbol" w:hint="default"/>
      </w:rPr>
    </w:lvl>
    <w:lvl w:ilvl="7" w:tplc="A844BFF8">
      <w:start w:val="1"/>
      <w:numFmt w:val="bullet"/>
      <w:lvlText w:val="o"/>
      <w:lvlJc w:val="left"/>
      <w:pPr>
        <w:ind w:left="5760" w:hanging="360"/>
      </w:pPr>
      <w:rPr>
        <w:rFonts w:ascii="Courier New" w:hAnsi="Courier New" w:hint="default"/>
      </w:rPr>
    </w:lvl>
    <w:lvl w:ilvl="8" w:tplc="47FE4BB0">
      <w:start w:val="1"/>
      <w:numFmt w:val="bullet"/>
      <w:lvlText w:val=""/>
      <w:lvlJc w:val="left"/>
      <w:pPr>
        <w:ind w:left="6480" w:hanging="360"/>
      </w:pPr>
      <w:rPr>
        <w:rFonts w:ascii="Wingdings" w:hAnsi="Wingdings" w:hint="default"/>
      </w:rPr>
    </w:lvl>
  </w:abstractNum>
  <w:abstractNum w:abstractNumId="19" w15:restartNumberingAfterBreak="0">
    <w:nsid w:val="5ABA61BC"/>
    <w:multiLevelType w:val="hybridMultilevel"/>
    <w:tmpl w:val="76FE9350"/>
    <w:lvl w:ilvl="0" w:tplc="E572044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15D94"/>
    <w:multiLevelType w:val="hybridMultilevel"/>
    <w:tmpl w:val="8F60B85E"/>
    <w:lvl w:ilvl="0" w:tplc="679A012C">
      <w:start w:val="1"/>
      <w:numFmt w:val="bullet"/>
      <w:lvlText w:val="·"/>
      <w:lvlJc w:val="left"/>
      <w:pPr>
        <w:ind w:left="720" w:hanging="360"/>
      </w:pPr>
      <w:rPr>
        <w:rFonts w:ascii="Symbol" w:hAnsi="Symbol" w:hint="default"/>
      </w:rPr>
    </w:lvl>
    <w:lvl w:ilvl="1" w:tplc="624C8226">
      <w:start w:val="1"/>
      <w:numFmt w:val="bullet"/>
      <w:lvlText w:val="o"/>
      <w:lvlJc w:val="left"/>
      <w:pPr>
        <w:ind w:left="1440" w:hanging="360"/>
      </w:pPr>
      <w:rPr>
        <w:rFonts w:ascii="Courier New" w:hAnsi="Courier New" w:hint="default"/>
      </w:rPr>
    </w:lvl>
    <w:lvl w:ilvl="2" w:tplc="510A7776">
      <w:start w:val="1"/>
      <w:numFmt w:val="bullet"/>
      <w:lvlText w:val=""/>
      <w:lvlJc w:val="left"/>
      <w:pPr>
        <w:ind w:left="2160" w:hanging="360"/>
      </w:pPr>
      <w:rPr>
        <w:rFonts w:ascii="Wingdings" w:hAnsi="Wingdings" w:hint="default"/>
      </w:rPr>
    </w:lvl>
    <w:lvl w:ilvl="3" w:tplc="7D220216">
      <w:start w:val="1"/>
      <w:numFmt w:val="bullet"/>
      <w:lvlText w:val=""/>
      <w:lvlJc w:val="left"/>
      <w:pPr>
        <w:ind w:left="2880" w:hanging="360"/>
      </w:pPr>
      <w:rPr>
        <w:rFonts w:ascii="Symbol" w:hAnsi="Symbol" w:hint="default"/>
      </w:rPr>
    </w:lvl>
    <w:lvl w:ilvl="4" w:tplc="5DD41456">
      <w:start w:val="1"/>
      <w:numFmt w:val="bullet"/>
      <w:lvlText w:val="o"/>
      <w:lvlJc w:val="left"/>
      <w:pPr>
        <w:ind w:left="3600" w:hanging="360"/>
      </w:pPr>
      <w:rPr>
        <w:rFonts w:ascii="Courier New" w:hAnsi="Courier New" w:hint="default"/>
      </w:rPr>
    </w:lvl>
    <w:lvl w:ilvl="5" w:tplc="93D85E4A">
      <w:start w:val="1"/>
      <w:numFmt w:val="bullet"/>
      <w:lvlText w:val=""/>
      <w:lvlJc w:val="left"/>
      <w:pPr>
        <w:ind w:left="4320" w:hanging="360"/>
      </w:pPr>
      <w:rPr>
        <w:rFonts w:ascii="Wingdings" w:hAnsi="Wingdings" w:hint="default"/>
      </w:rPr>
    </w:lvl>
    <w:lvl w:ilvl="6" w:tplc="A5B6B890">
      <w:start w:val="1"/>
      <w:numFmt w:val="bullet"/>
      <w:lvlText w:val=""/>
      <w:lvlJc w:val="left"/>
      <w:pPr>
        <w:ind w:left="5040" w:hanging="360"/>
      </w:pPr>
      <w:rPr>
        <w:rFonts w:ascii="Symbol" w:hAnsi="Symbol" w:hint="default"/>
      </w:rPr>
    </w:lvl>
    <w:lvl w:ilvl="7" w:tplc="2166C970">
      <w:start w:val="1"/>
      <w:numFmt w:val="bullet"/>
      <w:lvlText w:val="o"/>
      <w:lvlJc w:val="left"/>
      <w:pPr>
        <w:ind w:left="5760" w:hanging="360"/>
      </w:pPr>
      <w:rPr>
        <w:rFonts w:ascii="Courier New" w:hAnsi="Courier New" w:hint="default"/>
      </w:rPr>
    </w:lvl>
    <w:lvl w:ilvl="8" w:tplc="4A7AAB5E">
      <w:start w:val="1"/>
      <w:numFmt w:val="bullet"/>
      <w:lvlText w:val=""/>
      <w:lvlJc w:val="left"/>
      <w:pPr>
        <w:ind w:left="6480" w:hanging="360"/>
      </w:pPr>
      <w:rPr>
        <w:rFonts w:ascii="Wingdings" w:hAnsi="Wingdings" w:hint="default"/>
      </w:rPr>
    </w:lvl>
  </w:abstractNum>
  <w:abstractNum w:abstractNumId="21" w15:restartNumberingAfterBreak="0">
    <w:nsid w:val="777FE305"/>
    <w:multiLevelType w:val="hybridMultilevel"/>
    <w:tmpl w:val="C134763A"/>
    <w:lvl w:ilvl="0" w:tplc="1C5A200A">
      <w:start w:val="1"/>
      <w:numFmt w:val="bullet"/>
      <w:lvlText w:val="·"/>
      <w:lvlJc w:val="left"/>
      <w:pPr>
        <w:ind w:left="720" w:hanging="360"/>
      </w:pPr>
      <w:rPr>
        <w:rFonts w:ascii="Symbol" w:hAnsi="Symbol" w:hint="default"/>
      </w:rPr>
    </w:lvl>
    <w:lvl w:ilvl="1" w:tplc="7D1E82E0">
      <w:start w:val="1"/>
      <w:numFmt w:val="bullet"/>
      <w:lvlText w:val="o"/>
      <w:lvlJc w:val="left"/>
      <w:pPr>
        <w:ind w:left="1440" w:hanging="360"/>
      </w:pPr>
      <w:rPr>
        <w:rFonts w:ascii="Courier New" w:hAnsi="Courier New" w:hint="default"/>
      </w:rPr>
    </w:lvl>
    <w:lvl w:ilvl="2" w:tplc="55F4E408">
      <w:start w:val="1"/>
      <w:numFmt w:val="bullet"/>
      <w:lvlText w:val=""/>
      <w:lvlJc w:val="left"/>
      <w:pPr>
        <w:ind w:left="2160" w:hanging="360"/>
      </w:pPr>
      <w:rPr>
        <w:rFonts w:ascii="Wingdings" w:hAnsi="Wingdings" w:hint="default"/>
      </w:rPr>
    </w:lvl>
    <w:lvl w:ilvl="3" w:tplc="A2365DD4">
      <w:start w:val="1"/>
      <w:numFmt w:val="bullet"/>
      <w:lvlText w:val=""/>
      <w:lvlJc w:val="left"/>
      <w:pPr>
        <w:ind w:left="2880" w:hanging="360"/>
      </w:pPr>
      <w:rPr>
        <w:rFonts w:ascii="Symbol" w:hAnsi="Symbol" w:hint="default"/>
      </w:rPr>
    </w:lvl>
    <w:lvl w:ilvl="4" w:tplc="05863A4E">
      <w:start w:val="1"/>
      <w:numFmt w:val="bullet"/>
      <w:lvlText w:val="o"/>
      <w:lvlJc w:val="left"/>
      <w:pPr>
        <w:ind w:left="3600" w:hanging="360"/>
      </w:pPr>
      <w:rPr>
        <w:rFonts w:ascii="Courier New" w:hAnsi="Courier New" w:hint="default"/>
      </w:rPr>
    </w:lvl>
    <w:lvl w:ilvl="5" w:tplc="469069A4">
      <w:start w:val="1"/>
      <w:numFmt w:val="bullet"/>
      <w:lvlText w:val=""/>
      <w:lvlJc w:val="left"/>
      <w:pPr>
        <w:ind w:left="4320" w:hanging="360"/>
      </w:pPr>
      <w:rPr>
        <w:rFonts w:ascii="Wingdings" w:hAnsi="Wingdings" w:hint="default"/>
      </w:rPr>
    </w:lvl>
    <w:lvl w:ilvl="6" w:tplc="165AF1EA">
      <w:start w:val="1"/>
      <w:numFmt w:val="bullet"/>
      <w:lvlText w:val=""/>
      <w:lvlJc w:val="left"/>
      <w:pPr>
        <w:ind w:left="5040" w:hanging="360"/>
      </w:pPr>
      <w:rPr>
        <w:rFonts w:ascii="Symbol" w:hAnsi="Symbol" w:hint="default"/>
      </w:rPr>
    </w:lvl>
    <w:lvl w:ilvl="7" w:tplc="375C2756">
      <w:start w:val="1"/>
      <w:numFmt w:val="bullet"/>
      <w:lvlText w:val="o"/>
      <w:lvlJc w:val="left"/>
      <w:pPr>
        <w:ind w:left="5760" w:hanging="360"/>
      </w:pPr>
      <w:rPr>
        <w:rFonts w:ascii="Courier New" w:hAnsi="Courier New" w:hint="default"/>
      </w:rPr>
    </w:lvl>
    <w:lvl w:ilvl="8" w:tplc="95B274D0">
      <w:start w:val="1"/>
      <w:numFmt w:val="bullet"/>
      <w:lvlText w:val=""/>
      <w:lvlJc w:val="left"/>
      <w:pPr>
        <w:ind w:left="6480" w:hanging="360"/>
      </w:pPr>
      <w:rPr>
        <w:rFonts w:ascii="Wingdings" w:hAnsi="Wingdings" w:hint="default"/>
      </w:rPr>
    </w:lvl>
  </w:abstractNum>
  <w:abstractNum w:abstractNumId="22" w15:restartNumberingAfterBreak="0">
    <w:nsid w:val="7B3EA891"/>
    <w:multiLevelType w:val="hybridMultilevel"/>
    <w:tmpl w:val="F86033B6"/>
    <w:lvl w:ilvl="0" w:tplc="451CCBC2">
      <w:start w:val="1"/>
      <w:numFmt w:val="bullet"/>
      <w:lvlText w:val="o"/>
      <w:lvlJc w:val="left"/>
      <w:pPr>
        <w:ind w:left="720" w:hanging="360"/>
      </w:pPr>
      <w:rPr>
        <w:rFonts w:ascii="Courier New" w:hAnsi="Courier New" w:hint="default"/>
      </w:rPr>
    </w:lvl>
    <w:lvl w:ilvl="1" w:tplc="5170A6B0">
      <w:start w:val="1"/>
      <w:numFmt w:val="bullet"/>
      <w:lvlText w:val="o"/>
      <w:lvlJc w:val="left"/>
      <w:pPr>
        <w:ind w:left="1440" w:hanging="360"/>
      </w:pPr>
      <w:rPr>
        <w:rFonts w:ascii="Courier New" w:hAnsi="Courier New" w:hint="default"/>
      </w:rPr>
    </w:lvl>
    <w:lvl w:ilvl="2" w:tplc="1BE6B28C">
      <w:start w:val="1"/>
      <w:numFmt w:val="bullet"/>
      <w:lvlText w:val=""/>
      <w:lvlJc w:val="left"/>
      <w:pPr>
        <w:ind w:left="2160" w:hanging="360"/>
      </w:pPr>
      <w:rPr>
        <w:rFonts w:ascii="Wingdings" w:hAnsi="Wingdings" w:hint="default"/>
      </w:rPr>
    </w:lvl>
    <w:lvl w:ilvl="3" w:tplc="3D764FA8">
      <w:start w:val="1"/>
      <w:numFmt w:val="bullet"/>
      <w:lvlText w:val=""/>
      <w:lvlJc w:val="left"/>
      <w:pPr>
        <w:ind w:left="2880" w:hanging="360"/>
      </w:pPr>
      <w:rPr>
        <w:rFonts w:ascii="Symbol" w:hAnsi="Symbol" w:hint="default"/>
      </w:rPr>
    </w:lvl>
    <w:lvl w:ilvl="4" w:tplc="78CCC7C0">
      <w:start w:val="1"/>
      <w:numFmt w:val="bullet"/>
      <w:lvlText w:val="o"/>
      <w:lvlJc w:val="left"/>
      <w:pPr>
        <w:ind w:left="3600" w:hanging="360"/>
      </w:pPr>
      <w:rPr>
        <w:rFonts w:ascii="Courier New" w:hAnsi="Courier New" w:hint="default"/>
      </w:rPr>
    </w:lvl>
    <w:lvl w:ilvl="5" w:tplc="8EDE70C8">
      <w:start w:val="1"/>
      <w:numFmt w:val="bullet"/>
      <w:lvlText w:val=""/>
      <w:lvlJc w:val="left"/>
      <w:pPr>
        <w:ind w:left="4320" w:hanging="360"/>
      </w:pPr>
      <w:rPr>
        <w:rFonts w:ascii="Wingdings" w:hAnsi="Wingdings" w:hint="default"/>
      </w:rPr>
    </w:lvl>
    <w:lvl w:ilvl="6" w:tplc="3CF0542E">
      <w:start w:val="1"/>
      <w:numFmt w:val="bullet"/>
      <w:lvlText w:val=""/>
      <w:lvlJc w:val="left"/>
      <w:pPr>
        <w:ind w:left="5040" w:hanging="360"/>
      </w:pPr>
      <w:rPr>
        <w:rFonts w:ascii="Symbol" w:hAnsi="Symbol" w:hint="default"/>
      </w:rPr>
    </w:lvl>
    <w:lvl w:ilvl="7" w:tplc="C0EC9FDC">
      <w:start w:val="1"/>
      <w:numFmt w:val="bullet"/>
      <w:lvlText w:val="o"/>
      <w:lvlJc w:val="left"/>
      <w:pPr>
        <w:ind w:left="5760" w:hanging="360"/>
      </w:pPr>
      <w:rPr>
        <w:rFonts w:ascii="Courier New" w:hAnsi="Courier New" w:hint="default"/>
      </w:rPr>
    </w:lvl>
    <w:lvl w:ilvl="8" w:tplc="2744D38E">
      <w:start w:val="1"/>
      <w:numFmt w:val="bullet"/>
      <w:lvlText w:val=""/>
      <w:lvlJc w:val="left"/>
      <w:pPr>
        <w:ind w:left="6480" w:hanging="360"/>
      </w:pPr>
      <w:rPr>
        <w:rFonts w:ascii="Wingdings" w:hAnsi="Wingdings" w:hint="default"/>
      </w:rPr>
    </w:lvl>
  </w:abstractNum>
  <w:num w:numId="1" w16cid:durableId="1426925143">
    <w:abstractNumId w:val="6"/>
  </w:num>
  <w:num w:numId="2" w16cid:durableId="427699138">
    <w:abstractNumId w:val="14"/>
  </w:num>
  <w:num w:numId="3" w16cid:durableId="1645086026">
    <w:abstractNumId w:val="22"/>
  </w:num>
  <w:num w:numId="4" w16cid:durableId="1509179845">
    <w:abstractNumId w:val="17"/>
  </w:num>
  <w:num w:numId="5" w16cid:durableId="1642229644">
    <w:abstractNumId w:val="8"/>
  </w:num>
  <w:num w:numId="6" w16cid:durableId="1023049269">
    <w:abstractNumId w:val="5"/>
  </w:num>
  <w:num w:numId="7" w16cid:durableId="2009284222">
    <w:abstractNumId w:val="10"/>
  </w:num>
  <w:num w:numId="8" w16cid:durableId="1757894117">
    <w:abstractNumId w:val="20"/>
  </w:num>
  <w:num w:numId="9" w16cid:durableId="1078867799">
    <w:abstractNumId w:val="15"/>
  </w:num>
  <w:num w:numId="10" w16cid:durableId="369694339">
    <w:abstractNumId w:val="4"/>
  </w:num>
  <w:num w:numId="11" w16cid:durableId="64496331">
    <w:abstractNumId w:val="11"/>
  </w:num>
  <w:num w:numId="12" w16cid:durableId="305088102">
    <w:abstractNumId w:val="19"/>
  </w:num>
  <w:num w:numId="13" w16cid:durableId="1753506305">
    <w:abstractNumId w:val="9"/>
  </w:num>
  <w:num w:numId="14" w16cid:durableId="388116944">
    <w:abstractNumId w:val="18"/>
  </w:num>
  <w:num w:numId="15" w16cid:durableId="2103329570">
    <w:abstractNumId w:val="3"/>
  </w:num>
  <w:num w:numId="16" w16cid:durableId="1263685105">
    <w:abstractNumId w:val="16"/>
  </w:num>
  <w:num w:numId="17" w16cid:durableId="990524260">
    <w:abstractNumId w:val="12"/>
  </w:num>
  <w:num w:numId="18" w16cid:durableId="96173079">
    <w:abstractNumId w:val="7"/>
  </w:num>
  <w:num w:numId="19" w16cid:durableId="1616517139">
    <w:abstractNumId w:val="2"/>
  </w:num>
  <w:num w:numId="20" w16cid:durableId="976493813">
    <w:abstractNumId w:val="21"/>
  </w:num>
  <w:num w:numId="21" w16cid:durableId="797528330">
    <w:abstractNumId w:val="1"/>
  </w:num>
  <w:num w:numId="22" w16cid:durableId="719209297">
    <w:abstractNumId w:val="0"/>
  </w:num>
  <w:num w:numId="23" w16cid:durableId="419176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F5"/>
    <w:rsid w:val="00003A78"/>
    <w:rsid w:val="00007A78"/>
    <w:rsid w:val="0001045A"/>
    <w:rsid w:val="0001144C"/>
    <w:rsid w:val="0001325E"/>
    <w:rsid w:val="00016420"/>
    <w:rsid w:val="00025817"/>
    <w:rsid w:val="000262A4"/>
    <w:rsid w:val="00033F5B"/>
    <w:rsid w:val="00034CF1"/>
    <w:rsid w:val="00035114"/>
    <w:rsid w:val="00050B94"/>
    <w:rsid w:val="00061F56"/>
    <w:rsid w:val="00064779"/>
    <w:rsid w:val="00067A21"/>
    <w:rsid w:val="0007436E"/>
    <w:rsid w:val="00083E40"/>
    <w:rsid w:val="00087403"/>
    <w:rsid w:val="00090C53"/>
    <w:rsid w:val="000A0CCA"/>
    <w:rsid w:val="000A345E"/>
    <w:rsid w:val="000C4304"/>
    <w:rsid w:val="000E5A20"/>
    <w:rsid w:val="000E6D01"/>
    <w:rsid w:val="000E7E3A"/>
    <w:rsid w:val="000F5BBA"/>
    <w:rsid w:val="001008DB"/>
    <w:rsid w:val="00100D23"/>
    <w:rsid w:val="00105EC9"/>
    <w:rsid w:val="0010789C"/>
    <w:rsid w:val="00112BCB"/>
    <w:rsid w:val="00112FDF"/>
    <w:rsid w:val="001258B6"/>
    <w:rsid w:val="001313BB"/>
    <w:rsid w:val="001337C6"/>
    <w:rsid w:val="001375FE"/>
    <w:rsid w:val="0014128D"/>
    <w:rsid w:val="0015324C"/>
    <w:rsid w:val="00153665"/>
    <w:rsid w:val="001546D7"/>
    <w:rsid w:val="00161189"/>
    <w:rsid w:val="00163950"/>
    <w:rsid w:val="00163EE5"/>
    <w:rsid w:val="00165DDF"/>
    <w:rsid w:val="00165DFA"/>
    <w:rsid w:val="001730C7"/>
    <w:rsid w:val="001747D0"/>
    <w:rsid w:val="00184985"/>
    <w:rsid w:val="00187204"/>
    <w:rsid w:val="0019545F"/>
    <w:rsid w:val="00195E07"/>
    <w:rsid w:val="001974AE"/>
    <w:rsid w:val="001975B1"/>
    <w:rsid w:val="001A43FD"/>
    <w:rsid w:val="001A74D7"/>
    <w:rsid w:val="001B244B"/>
    <w:rsid w:val="001B2689"/>
    <w:rsid w:val="001C66E7"/>
    <w:rsid w:val="001D5668"/>
    <w:rsid w:val="001E718D"/>
    <w:rsid w:val="001F1B2B"/>
    <w:rsid w:val="001F1BE3"/>
    <w:rsid w:val="001F1C63"/>
    <w:rsid w:val="001F1D9A"/>
    <w:rsid w:val="00211B4F"/>
    <w:rsid w:val="0021735F"/>
    <w:rsid w:val="002216C2"/>
    <w:rsid w:val="00223C66"/>
    <w:rsid w:val="00243050"/>
    <w:rsid w:val="0024610A"/>
    <w:rsid w:val="00246DA0"/>
    <w:rsid w:val="00246FCD"/>
    <w:rsid w:val="002550ED"/>
    <w:rsid w:val="00257D61"/>
    <w:rsid w:val="00260F36"/>
    <w:rsid w:val="00261BAB"/>
    <w:rsid w:val="00267268"/>
    <w:rsid w:val="00271A83"/>
    <w:rsid w:val="00273401"/>
    <w:rsid w:val="00280887"/>
    <w:rsid w:val="00282DB1"/>
    <w:rsid w:val="00282DC8"/>
    <w:rsid w:val="00290906"/>
    <w:rsid w:val="00291152"/>
    <w:rsid w:val="00292407"/>
    <w:rsid w:val="002B0122"/>
    <w:rsid w:val="002B2D63"/>
    <w:rsid w:val="002B41F5"/>
    <w:rsid w:val="002B624F"/>
    <w:rsid w:val="002C04E3"/>
    <w:rsid w:val="002C2E8D"/>
    <w:rsid w:val="002D4C36"/>
    <w:rsid w:val="002E0132"/>
    <w:rsid w:val="002E01C0"/>
    <w:rsid w:val="002E0E5E"/>
    <w:rsid w:val="002E50BA"/>
    <w:rsid w:val="002E7295"/>
    <w:rsid w:val="002F5266"/>
    <w:rsid w:val="002F7696"/>
    <w:rsid w:val="003058DD"/>
    <w:rsid w:val="00313313"/>
    <w:rsid w:val="003223AD"/>
    <w:rsid w:val="003227B6"/>
    <w:rsid w:val="00331830"/>
    <w:rsid w:val="003334B1"/>
    <w:rsid w:val="00343764"/>
    <w:rsid w:val="00344019"/>
    <w:rsid w:val="003611E3"/>
    <w:rsid w:val="00361424"/>
    <w:rsid w:val="0036420C"/>
    <w:rsid w:val="00364EF4"/>
    <w:rsid w:val="00365126"/>
    <w:rsid w:val="00367701"/>
    <w:rsid w:val="00370720"/>
    <w:rsid w:val="003713DB"/>
    <w:rsid w:val="003758E7"/>
    <w:rsid w:val="003811E0"/>
    <w:rsid w:val="00391B7D"/>
    <w:rsid w:val="00397C15"/>
    <w:rsid w:val="003A15B5"/>
    <w:rsid w:val="003B7228"/>
    <w:rsid w:val="003C3FA1"/>
    <w:rsid w:val="003C4385"/>
    <w:rsid w:val="003D352C"/>
    <w:rsid w:val="003D6FE2"/>
    <w:rsid w:val="003E07A7"/>
    <w:rsid w:val="003E3E92"/>
    <w:rsid w:val="003E4AFB"/>
    <w:rsid w:val="003F0C4F"/>
    <w:rsid w:val="003F2D59"/>
    <w:rsid w:val="00400778"/>
    <w:rsid w:val="00403731"/>
    <w:rsid w:val="0040689B"/>
    <w:rsid w:val="00407B09"/>
    <w:rsid w:val="00412D4C"/>
    <w:rsid w:val="00413942"/>
    <w:rsid w:val="004146A0"/>
    <w:rsid w:val="00417977"/>
    <w:rsid w:val="00430802"/>
    <w:rsid w:val="00432E0F"/>
    <w:rsid w:val="004459A8"/>
    <w:rsid w:val="0045755C"/>
    <w:rsid w:val="00461E5E"/>
    <w:rsid w:val="00461F2E"/>
    <w:rsid w:val="00462667"/>
    <w:rsid w:val="00463C26"/>
    <w:rsid w:val="00471580"/>
    <w:rsid w:val="00481056"/>
    <w:rsid w:val="004B7D88"/>
    <w:rsid w:val="004C335D"/>
    <w:rsid w:val="004D01EA"/>
    <w:rsid w:val="004D05A7"/>
    <w:rsid w:val="004E3DEB"/>
    <w:rsid w:val="0051100E"/>
    <w:rsid w:val="00516A99"/>
    <w:rsid w:val="00517E24"/>
    <w:rsid w:val="00520A1D"/>
    <w:rsid w:val="00520A72"/>
    <w:rsid w:val="005229E6"/>
    <w:rsid w:val="00530AFD"/>
    <w:rsid w:val="00532B57"/>
    <w:rsid w:val="00540808"/>
    <w:rsid w:val="00542844"/>
    <w:rsid w:val="00546E03"/>
    <w:rsid w:val="00552C83"/>
    <w:rsid w:val="005571C4"/>
    <w:rsid w:val="005703C7"/>
    <w:rsid w:val="00585A9A"/>
    <w:rsid w:val="00585CF2"/>
    <w:rsid w:val="00587232"/>
    <w:rsid w:val="00590E42"/>
    <w:rsid w:val="0059A694"/>
    <w:rsid w:val="005A44E4"/>
    <w:rsid w:val="005A5AB4"/>
    <w:rsid w:val="005A76DA"/>
    <w:rsid w:val="005C6183"/>
    <w:rsid w:val="005D63B5"/>
    <w:rsid w:val="005F0F2B"/>
    <w:rsid w:val="005F6084"/>
    <w:rsid w:val="005F7153"/>
    <w:rsid w:val="006017D4"/>
    <w:rsid w:val="00607DBC"/>
    <w:rsid w:val="00616C0D"/>
    <w:rsid w:val="0064125D"/>
    <w:rsid w:val="00653387"/>
    <w:rsid w:val="00656B20"/>
    <w:rsid w:val="00660827"/>
    <w:rsid w:val="00672285"/>
    <w:rsid w:val="00683B35"/>
    <w:rsid w:val="00686B95"/>
    <w:rsid w:val="00687638"/>
    <w:rsid w:val="00687709"/>
    <w:rsid w:val="00695F82"/>
    <w:rsid w:val="006B0740"/>
    <w:rsid w:val="006B1334"/>
    <w:rsid w:val="006C245C"/>
    <w:rsid w:val="006D551E"/>
    <w:rsid w:val="006E0825"/>
    <w:rsid w:val="006E1340"/>
    <w:rsid w:val="006E626D"/>
    <w:rsid w:val="006F3700"/>
    <w:rsid w:val="006F6A5C"/>
    <w:rsid w:val="006F77EB"/>
    <w:rsid w:val="00711BD5"/>
    <w:rsid w:val="007160D2"/>
    <w:rsid w:val="00722381"/>
    <w:rsid w:val="00722BFE"/>
    <w:rsid w:val="00724FFB"/>
    <w:rsid w:val="007273E3"/>
    <w:rsid w:val="00730D7C"/>
    <w:rsid w:val="007310BC"/>
    <w:rsid w:val="00733DD8"/>
    <w:rsid w:val="00736052"/>
    <w:rsid w:val="00741A15"/>
    <w:rsid w:val="00745D94"/>
    <w:rsid w:val="00751204"/>
    <w:rsid w:val="00755E86"/>
    <w:rsid w:val="007573BA"/>
    <w:rsid w:val="00765CE0"/>
    <w:rsid w:val="007767A9"/>
    <w:rsid w:val="00780573"/>
    <w:rsid w:val="00781BD6"/>
    <w:rsid w:val="0078349E"/>
    <w:rsid w:val="00785251"/>
    <w:rsid w:val="007927CC"/>
    <w:rsid w:val="007A328F"/>
    <w:rsid w:val="007AC64A"/>
    <w:rsid w:val="007B02C1"/>
    <w:rsid w:val="007B39B8"/>
    <w:rsid w:val="007B43B1"/>
    <w:rsid w:val="007B6AE1"/>
    <w:rsid w:val="007B7B43"/>
    <w:rsid w:val="007C35C4"/>
    <w:rsid w:val="007D6437"/>
    <w:rsid w:val="007E01DD"/>
    <w:rsid w:val="007E156F"/>
    <w:rsid w:val="00800165"/>
    <w:rsid w:val="00800F02"/>
    <w:rsid w:val="00811B76"/>
    <w:rsid w:val="0081495E"/>
    <w:rsid w:val="008171F9"/>
    <w:rsid w:val="00817E95"/>
    <w:rsid w:val="0082146C"/>
    <w:rsid w:val="0082232E"/>
    <w:rsid w:val="008374DC"/>
    <w:rsid w:val="008440CF"/>
    <w:rsid w:val="0087686C"/>
    <w:rsid w:val="00887A00"/>
    <w:rsid w:val="00894464"/>
    <w:rsid w:val="008A3C43"/>
    <w:rsid w:val="008B113C"/>
    <w:rsid w:val="008B1E9A"/>
    <w:rsid w:val="008B2850"/>
    <w:rsid w:val="008B6526"/>
    <w:rsid w:val="008C73EA"/>
    <w:rsid w:val="008D3072"/>
    <w:rsid w:val="008E1AB7"/>
    <w:rsid w:val="008E41E9"/>
    <w:rsid w:val="008F3831"/>
    <w:rsid w:val="008F7DCD"/>
    <w:rsid w:val="00905018"/>
    <w:rsid w:val="00916E8A"/>
    <w:rsid w:val="009171F1"/>
    <w:rsid w:val="00921A35"/>
    <w:rsid w:val="009274CC"/>
    <w:rsid w:val="0094378A"/>
    <w:rsid w:val="00943930"/>
    <w:rsid w:val="009456FF"/>
    <w:rsid w:val="00947EDE"/>
    <w:rsid w:val="009515CA"/>
    <w:rsid w:val="00953C83"/>
    <w:rsid w:val="00954D60"/>
    <w:rsid w:val="0095524B"/>
    <w:rsid w:val="0096172F"/>
    <w:rsid w:val="00961755"/>
    <w:rsid w:val="009634CE"/>
    <w:rsid w:val="009716B8"/>
    <w:rsid w:val="00980CEC"/>
    <w:rsid w:val="00981EBB"/>
    <w:rsid w:val="00982970"/>
    <w:rsid w:val="00983258"/>
    <w:rsid w:val="0098391E"/>
    <w:rsid w:val="00983FAF"/>
    <w:rsid w:val="00987CAF"/>
    <w:rsid w:val="0099122C"/>
    <w:rsid w:val="009A262D"/>
    <w:rsid w:val="009A2D70"/>
    <w:rsid w:val="009B01DA"/>
    <w:rsid w:val="009B3791"/>
    <w:rsid w:val="009B3843"/>
    <w:rsid w:val="009C6E20"/>
    <w:rsid w:val="009C6FE7"/>
    <w:rsid w:val="009C723C"/>
    <w:rsid w:val="009D54E9"/>
    <w:rsid w:val="009F1A07"/>
    <w:rsid w:val="009F2607"/>
    <w:rsid w:val="00A01E4D"/>
    <w:rsid w:val="00A157C0"/>
    <w:rsid w:val="00A2132C"/>
    <w:rsid w:val="00A21E65"/>
    <w:rsid w:val="00A32EA9"/>
    <w:rsid w:val="00A35723"/>
    <w:rsid w:val="00A360CA"/>
    <w:rsid w:val="00A3758B"/>
    <w:rsid w:val="00A37D99"/>
    <w:rsid w:val="00A56D2A"/>
    <w:rsid w:val="00A63906"/>
    <w:rsid w:val="00A64674"/>
    <w:rsid w:val="00A673EA"/>
    <w:rsid w:val="00A70904"/>
    <w:rsid w:val="00A71D65"/>
    <w:rsid w:val="00A83405"/>
    <w:rsid w:val="00A8533D"/>
    <w:rsid w:val="00A917C8"/>
    <w:rsid w:val="00A91D48"/>
    <w:rsid w:val="00A944AC"/>
    <w:rsid w:val="00A94C09"/>
    <w:rsid w:val="00A95A97"/>
    <w:rsid w:val="00A974A1"/>
    <w:rsid w:val="00A97FC3"/>
    <w:rsid w:val="00AA0515"/>
    <w:rsid w:val="00AA1825"/>
    <w:rsid w:val="00AA1EE0"/>
    <w:rsid w:val="00AA5A75"/>
    <w:rsid w:val="00AA71F3"/>
    <w:rsid w:val="00AB0B2D"/>
    <w:rsid w:val="00AB19CC"/>
    <w:rsid w:val="00AB2A7B"/>
    <w:rsid w:val="00AB5FCB"/>
    <w:rsid w:val="00AC5BB1"/>
    <w:rsid w:val="00AC6B3F"/>
    <w:rsid w:val="00AD19CB"/>
    <w:rsid w:val="00AD1BD7"/>
    <w:rsid w:val="00AD29DC"/>
    <w:rsid w:val="00AD7B4E"/>
    <w:rsid w:val="00AE03C4"/>
    <w:rsid w:val="00AE3AD2"/>
    <w:rsid w:val="00AF5127"/>
    <w:rsid w:val="00AF5562"/>
    <w:rsid w:val="00AFB32C"/>
    <w:rsid w:val="00B07E73"/>
    <w:rsid w:val="00B12187"/>
    <w:rsid w:val="00B17855"/>
    <w:rsid w:val="00B313AE"/>
    <w:rsid w:val="00B326EB"/>
    <w:rsid w:val="00B32BBA"/>
    <w:rsid w:val="00B355C6"/>
    <w:rsid w:val="00B37338"/>
    <w:rsid w:val="00B546CA"/>
    <w:rsid w:val="00B6361D"/>
    <w:rsid w:val="00B69900"/>
    <w:rsid w:val="00B861C3"/>
    <w:rsid w:val="00BA2005"/>
    <w:rsid w:val="00BA5C95"/>
    <w:rsid w:val="00BC1411"/>
    <w:rsid w:val="00BC2F5E"/>
    <w:rsid w:val="00BD402B"/>
    <w:rsid w:val="00BD6DE1"/>
    <w:rsid w:val="00BD7A16"/>
    <w:rsid w:val="00BE5B48"/>
    <w:rsid w:val="00BE5CCD"/>
    <w:rsid w:val="00BF2532"/>
    <w:rsid w:val="00BF5CE9"/>
    <w:rsid w:val="00BF6FD6"/>
    <w:rsid w:val="00C00862"/>
    <w:rsid w:val="00C0668A"/>
    <w:rsid w:val="00C1F6AC"/>
    <w:rsid w:val="00C23069"/>
    <w:rsid w:val="00C33778"/>
    <w:rsid w:val="00C34040"/>
    <w:rsid w:val="00C422E8"/>
    <w:rsid w:val="00C42C19"/>
    <w:rsid w:val="00C52300"/>
    <w:rsid w:val="00C57CD1"/>
    <w:rsid w:val="00C61B3F"/>
    <w:rsid w:val="00C61B49"/>
    <w:rsid w:val="00C639C4"/>
    <w:rsid w:val="00C7068A"/>
    <w:rsid w:val="00C70951"/>
    <w:rsid w:val="00C80D00"/>
    <w:rsid w:val="00C8166D"/>
    <w:rsid w:val="00C84F19"/>
    <w:rsid w:val="00C87048"/>
    <w:rsid w:val="00C9137C"/>
    <w:rsid w:val="00C935F5"/>
    <w:rsid w:val="00C9588A"/>
    <w:rsid w:val="00C964B8"/>
    <w:rsid w:val="00CA613E"/>
    <w:rsid w:val="00CA7B49"/>
    <w:rsid w:val="00CB1337"/>
    <w:rsid w:val="00CC0416"/>
    <w:rsid w:val="00CC1619"/>
    <w:rsid w:val="00CC4C24"/>
    <w:rsid w:val="00CD19AA"/>
    <w:rsid w:val="00CD3CF6"/>
    <w:rsid w:val="00CD749E"/>
    <w:rsid w:val="00CD7E52"/>
    <w:rsid w:val="00CE1794"/>
    <w:rsid w:val="00CE54B2"/>
    <w:rsid w:val="00CF3DA9"/>
    <w:rsid w:val="00D02D3D"/>
    <w:rsid w:val="00D039EA"/>
    <w:rsid w:val="00D069CF"/>
    <w:rsid w:val="00D11D97"/>
    <w:rsid w:val="00D174B9"/>
    <w:rsid w:val="00D21526"/>
    <w:rsid w:val="00D277E8"/>
    <w:rsid w:val="00D32D6F"/>
    <w:rsid w:val="00D3362F"/>
    <w:rsid w:val="00D33759"/>
    <w:rsid w:val="00D35549"/>
    <w:rsid w:val="00D6004B"/>
    <w:rsid w:val="00D675BC"/>
    <w:rsid w:val="00D70EA8"/>
    <w:rsid w:val="00D81CA5"/>
    <w:rsid w:val="00D81E27"/>
    <w:rsid w:val="00D93059"/>
    <w:rsid w:val="00D97462"/>
    <w:rsid w:val="00DA55E1"/>
    <w:rsid w:val="00DA5DA6"/>
    <w:rsid w:val="00DB1D76"/>
    <w:rsid w:val="00DC0F4E"/>
    <w:rsid w:val="00DE06C3"/>
    <w:rsid w:val="00DE57CB"/>
    <w:rsid w:val="00DF00F8"/>
    <w:rsid w:val="00DF3C49"/>
    <w:rsid w:val="00E0172E"/>
    <w:rsid w:val="00E1140E"/>
    <w:rsid w:val="00E117EE"/>
    <w:rsid w:val="00E12DFD"/>
    <w:rsid w:val="00E174B1"/>
    <w:rsid w:val="00E263A2"/>
    <w:rsid w:val="00E26BC2"/>
    <w:rsid w:val="00E27AE1"/>
    <w:rsid w:val="00E300AA"/>
    <w:rsid w:val="00E356D6"/>
    <w:rsid w:val="00E4EE1B"/>
    <w:rsid w:val="00E616F2"/>
    <w:rsid w:val="00E65027"/>
    <w:rsid w:val="00E71D89"/>
    <w:rsid w:val="00E83002"/>
    <w:rsid w:val="00E9286C"/>
    <w:rsid w:val="00E94A7D"/>
    <w:rsid w:val="00EA0C1C"/>
    <w:rsid w:val="00EB3C64"/>
    <w:rsid w:val="00EB7567"/>
    <w:rsid w:val="00EC513F"/>
    <w:rsid w:val="00ED1A8E"/>
    <w:rsid w:val="00ED494D"/>
    <w:rsid w:val="00ED4AEE"/>
    <w:rsid w:val="00EE16EC"/>
    <w:rsid w:val="00EF1A0F"/>
    <w:rsid w:val="00EF46A8"/>
    <w:rsid w:val="00EF7EF5"/>
    <w:rsid w:val="00EFC51E"/>
    <w:rsid w:val="00F00982"/>
    <w:rsid w:val="00F05FEB"/>
    <w:rsid w:val="00F15CE0"/>
    <w:rsid w:val="00F2533F"/>
    <w:rsid w:val="00F30937"/>
    <w:rsid w:val="00F34133"/>
    <w:rsid w:val="00F361DE"/>
    <w:rsid w:val="00F422DD"/>
    <w:rsid w:val="00F433B8"/>
    <w:rsid w:val="00F502DD"/>
    <w:rsid w:val="00F5208A"/>
    <w:rsid w:val="00F60E76"/>
    <w:rsid w:val="00F60E8D"/>
    <w:rsid w:val="00F60F5F"/>
    <w:rsid w:val="00F60FBD"/>
    <w:rsid w:val="00F639D0"/>
    <w:rsid w:val="00F66A4E"/>
    <w:rsid w:val="00F7761F"/>
    <w:rsid w:val="00F80300"/>
    <w:rsid w:val="00F8266A"/>
    <w:rsid w:val="00F82C79"/>
    <w:rsid w:val="00F93182"/>
    <w:rsid w:val="00F958FB"/>
    <w:rsid w:val="00FA3F4B"/>
    <w:rsid w:val="00FA4799"/>
    <w:rsid w:val="00FB0323"/>
    <w:rsid w:val="00FB2873"/>
    <w:rsid w:val="00FC137D"/>
    <w:rsid w:val="00FC6212"/>
    <w:rsid w:val="00FC69BF"/>
    <w:rsid w:val="00FD3E80"/>
    <w:rsid w:val="00FD5B72"/>
    <w:rsid w:val="00FE68B9"/>
    <w:rsid w:val="00FE6F6D"/>
    <w:rsid w:val="00FE76D1"/>
    <w:rsid w:val="00FF1D26"/>
    <w:rsid w:val="00FF28E1"/>
    <w:rsid w:val="01157436"/>
    <w:rsid w:val="012C0F50"/>
    <w:rsid w:val="013A8A62"/>
    <w:rsid w:val="016986D5"/>
    <w:rsid w:val="016F744C"/>
    <w:rsid w:val="01897DA4"/>
    <w:rsid w:val="01B941A3"/>
    <w:rsid w:val="01C265CB"/>
    <w:rsid w:val="01DC6EEB"/>
    <w:rsid w:val="01DD7F6E"/>
    <w:rsid w:val="01EDC3EE"/>
    <w:rsid w:val="01F27FFD"/>
    <w:rsid w:val="021635C5"/>
    <w:rsid w:val="021F6C9E"/>
    <w:rsid w:val="023894FB"/>
    <w:rsid w:val="02559412"/>
    <w:rsid w:val="0275F873"/>
    <w:rsid w:val="02823431"/>
    <w:rsid w:val="0286C789"/>
    <w:rsid w:val="0296D8F8"/>
    <w:rsid w:val="02C13AF7"/>
    <w:rsid w:val="02E03EBB"/>
    <w:rsid w:val="02E0B7F5"/>
    <w:rsid w:val="02F583F7"/>
    <w:rsid w:val="0311A804"/>
    <w:rsid w:val="03225419"/>
    <w:rsid w:val="0329319D"/>
    <w:rsid w:val="032ABCB4"/>
    <w:rsid w:val="033734EE"/>
    <w:rsid w:val="0338A1F0"/>
    <w:rsid w:val="035A77D9"/>
    <w:rsid w:val="0365C807"/>
    <w:rsid w:val="0373DDAE"/>
    <w:rsid w:val="037612B5"/>
    <w:rsid w:val="039EBDA0"/>
    <w:rsid w:val="03A100C0"/>
    <w:rsid w:val="03A4A29C"/>
    <w:rsid w:val="03DC6C30"/>
    <w:rsid w:val="03E753EE"/>
    <w:rsid w:val="04032302"/>
    <w:rsid w:val="0405E03A"/>
    <w:rsid w:val="0412BE38"/>
    <w:rsid w:val="043628E9"/>
    <w:rsid w:val="044B6EFD"/>
    <w:rsid w:val="044C5998"/>
    <w:rsid w:val="047114B0"/>
    <w:rsid w:val="047E0217"/>
    <w:rsid w:val="048431D7"/>
    <w:rsid w:val="04A18E93"/>
    <w:rsid w:val="04C70539"/>
    <w:rsid w:val="04E4B838"/>
    <w:rsid w:val="04E87D86"/>
    <w:rsid w:val="04F40245"/>
    <w:rsid w:val="0503566E"/>
    <w:rsid w:val="053A43D0"/>
    <w:rsid w:val="053F3C2F"/>
    <w:rsid w:val="055653A9"/>
    <w:rsid w:val="055ADF8D"/>
    <w:rsid w:val="05682A32"/>
    <w:rsid w:val="0573CB51"/>
    <w:rsid w:val="05856A31"/>
    <w:rsid w:val="058F1C24"/>
    <w:rsid w:val="05B71213"/>
    <w:rsid w:val="05B8DCBE"/>
    <w:rsid w:val="05D2C898"/>
    <w:rsid w:val="05D91F33"/>
    <w:rsid w:val="05F54F1E"/>
    <w:rsid w:val="061E594D"/>
    <w:rsid w:val="065574BE"/>
    <w:rsid w:val="066097E3"/>
    <w:rsid w:val="067E9568"/>
    <w:rsid w:val="06844DE7"/>
    <w:rsid w:val="069117FF"/>
    <w:rsid w:val="069BCC7D"/>
    <w:rsid w:val="06C7BC33"/>
    <w:rsid w:val="06DB0C90"/>
    <w:rsid w:val="06E4A3A6"/>
    <w:rsid w:val="06E888BE"/>
    <w:rsid w:val="06F77F3C"/>
    <w:rsid w:val="06FAA80D"/>
    <w:rsid w:val="06FF34A7"/>
    <w:rsid w:val="0704B8EA"/>
    <w:rsid w:val="07189388"/>
    <w:rsid w:val="073C69E5"/>
    <w:rsid w:val="073CF80C"/>
    <w:rsid w:val="074FC388"/>
    <w:rsid w:val="0752E274"/>
    <w:rsid w:val="07593BF1"/>
    <w:rsid w:val="0766E02B"/>
    <w:rsid w:val="0768EBE5"/>
    <w:rsid w:val="07721965"/>
    <w:rsid w:val="077B0107"/>
    <w:rsid w:val="0795CA3A"/>
    <w:rsid w:val="07D14E60"/>
    <w:rsid w:val="07D1DC0A"/>
    <w:rsid w:val="07D95A69"/>
    <w:rsid w:val="07E0AA73"/>
    <w:rsid w:val="07EBDE15"/>
    <w:rsid w:val="07F3DE6D"/>
    <w:rsid w:val="07FE2DD7"/>
    <w:rsid w:val="080A52E7"/>
    <w:rsid w:val="08181B92"/>
    <w:rsid w:val="082D71AC"/>
    <w:rsid w:val="082EA203"/>
    <w:rsid w:val="0838ABC3"/>
    <w:rsid w:val="08458035"/>
    <w:rsid w:val="0850B96C"/>
    <w:rsid w:val="087C491A"/>
    <w:rsid w:val="0884591F"/>
    <w:rsid w:val="08887471"/>
    <w:rsid w:val="088DF46B"/>
    <w:rsid w:val="0897F01D"/>
    <w:rsid w:val="08A84D23"/>
    <w:rsid w:val="08C9986B"/>
    <w:rsid w:val="08E7DD10"/>
    <w:rsid w:val="08FF56E1"/>
    <w:rsid w:val="0900EADA"/>
    <w:rsid w:val="090843DB"/>
    <w:rsid w:val="09245A3F"/>
    <w:rsid w:val="0932469A"/>
    <w:rsid w:val="0945A3AA"/>
    <w:rsid w:val="09620895"/>
    <w:rsid w:val="09735964"/>
    <w:rsid w:val="0976E862"/>
    <w:rsid w:val="09782776"/>
    <w:rsid w:val="09883AE2"/>
    <w:rsid w:val="098DB209"/>
    <w:rsid w:val="09998353"/>
    <w:rsid w:val="09E3B694"/>
    <w:rsid w:val="09F1EF75"/>
    <w:rsid w:val="0A1011DB"/>
    <w:rsid w:val="0A15315C"/>
    <w:rsid w:val="0A25E9E7"/>
    <w:rsid w:val="0A29C4CC"/>
    <w:rsid w:val="0A55C62F"/>
    <w:rsid w:val="0A6EF032"/>
    <w:rsid w:val="0A7498CE"/>
    <w:rsid w:val="0A754116"/>
    <w:rsid w:val="0A96731D"/>
    <w:rsid w:val="0A97A4AC"/>
    <w:rsid w:val="0AB898FA"/>
    <w:rsid w:val="0AC0F523"/>
    <w:rsid w:val="0AD2C20A"/>
    <w:rsid w:val="0AEF8CE8"/>
    <w:rsid w:val="0AF6DEA8"/>
    <w:rsid w:val="0AFDD8F6"/>
    <w:rsid w:val="0B1B63A5"/>
    <w:rsid w:val="0B24F4CA"/>
    <w:rsid w:val="0B2639AF"/>
    <w:rsid w:val="0B3693F7"/>
    <w:rsid w:val="0B4032AA"/>
    <w:rsid w:val="0B42797B"/>
    <w:rsid w:val="0B649098"/>
    <w:rsid w:val="0B694595"/>
    <w:rsid w:val="0BA6096E"/>
    <w:rsid w:val="0BAA7C1C"/>
    <w:rsid w:val="0BB58C7E"/>
    <w:rsid w:val="0BCB430B"/>
    <w:rsid w:val="0BD42D81"/>
    <w:rsid w:val="0BDAA4AC"/>
    <w:rsid w:val="0BED255E"/>
    <w:rsid w:val="0C01392D"/>
    <w:rsid w:val="0C10A514"/>
    <w:rsid w:val="0C10F21F"/>
    <w:rsid w:val="0C111501"/>
    <w:rsid w:val="0C18B270"/>
    <w:rsid w:val="0C1BBA51"/>
    <w:rsid w:val="0C395EFC"/>
    <w:rsid w:val="0C3FCFBC"/>
    <w:rsid w:val="0C7FDDAB"/>
    <w:rsid w:val="0C99A957"/>
    <w:rsid w:val="0C9AA3F9"/>
    <w:rsid w:val="0CA54D2D"/>
    <w:rsid w:val="0CA6C0B1"/>
    <w:rsid w:val="0CC66AAA"/>
    <w:rsid w:val="0CCB72F6"/>
    <w:rsid w:val="0D054382"/>
    <w:rsid w:val="0D15297D"/>
    <w:rsid w:val="0D1A4A6D"/>
    <w:rsid w:val="0D290382"/>
    <w:rsid w:val="0D400ADE"/>
    <w:rsid w:val="0D525BBB"/>
    <w:rsid w:val="0D5A2D8F"/>
    <w:rsid w:val="0D6C30F2"/>
    <w:rsid w:val="0D70FAD4"/>
    <w:rsid w:val="0D77AD00"/>
    <w:rsid w:val="0D841DEE"/>
    <w:rsid w:val="0D88F5BF"/>
    <w:rsid w:val="0DB1928B"/>
    <w:rsid w:val="0DD59820"/>
    <w:rsid w:val="0DDB2497"/>
    <w:rsid w:val="0DDBD70F"/>
    <w:rsid w:val="0DE2BB00"/>
    <w:rsid w:val="0E16F581"/>
    <w:rsid w:val="0E1CD227"/>
    <w:rsid w:val="0E240567"/>
    <w:rsid w:val="0E2A55DD"/>
    <w:rsid w:val="0E48F17B"/>
    <w:rsid w:val="0E6BB9FB"/>
    <w:rsid w:val="0E7B481C"/>
    <w:rsid w:val="0E7C260D"/>
    <w:rsid w:val="0E8BEC10"/>
    <w:rsid w:val="0E8DFCD1"/>
    <w:rsid w:val="0E8E2DE9"/>
    <w:rsid w:val="0E94F457"/>
    <w:rsid w:val="0EB15223"/>
    <w:rsid w:val="0EBD9279"/>
    <w:rsid w:val="0EDAC41E"/>
    <w:rsid w:val="0EE4EC96"/>
    <w:rsid w:val="0EEDA547"/>
    <w:rsid w:val="0EF771B0"/>
    <w:rsid w:val="0EFD35EF"/>
    <w:rsid w:val="0EFFAE58"/>
    <w:rsid w:val="0F140593"/>
    <w:rsid w:val="0F19FB44"/>
    <w:rsid w:val="0F375242"/>
    <w:rsid w:val="0F5DF459"/>
    <w:rsid w:val="0F65E1DF"/>
    <w:rsid w:val="0F6C3B5C"/>
    <w:rsid w:val="0F71241A"/>
    <w:rsid w:val="0F765137"/>
    <w:rsid w:val="0F7E522E"/>
    <w:rsid w:val="0F841C07"/>
    <w:rsid w:val="0F9CB3A0"/>
    <w:rsid w:val="0FB1E108"/>
    <w:rsid w:val="0FB8A288"/>
    <w:rsid w:val="0FBAEC41"/>
    <w:rsid w:val="0FBB5E88"/>
    <w:rsid w:val="0FBBE091"/>
    <w:rsid w:val="0FC12EAC"/>
    <w:rsid w:val="0FC2FE0B"/>
    <w:rsid w:val="0FC8198C"/>
    <w:rsid w:val="0FCE3C2D"/>
    <w:rsid w:val="0FDE6173"/>
    <w:rsid w:val="0FE275CC"/>
    <w:rsid w:val="0FE369B1"/>
    <w:rsid w:val="0FEA87D1"/>
    <w:rsid w:val="0FEB1DBB"/>
    <w:rsid w:val="10159C66"/>
    <w:rsid w:val="102AB6B9"/>
    <w:rsid w:val="105121F0"/>
    <w:rsid w:val="108975EE"/>
    <w:rsid w:val="1091111C"/>
    <w:rsid w:val="10926C35"/>
    <w:rsid w:val="109BD36F"/>
    <w:rsid w:val="10C3A3A1"/>
    <w:rsid w:val="10CA8770"/>
    <w:rsid w:val="10D60EBD"/>
    <w:rsid w:val="10E35F3D"/>
    <w:rsid w:val="10E46342"/>
    <w:rsid w:val="10E9334D"/>
    <w:rsid w:val="10EB5E5C"/>
    <w:rsid w:val="10FD8110"/>
    <w:rsid w:val="1108A4D7"/>
    <w:rsid w:val="110CF47B"/>
    <w:rsid w:val="111D482A"/>
    <w:rsid w:val="113F17FE"/>
    <w:rsid w:val="116787C0"/>
    <w:rsid w:val="117455DD"/>
    <w:rsid w:val="119D1FA2"/>
    <w:rsid w:val="11A53EFE"/>
    <w:rsid w:val="11A5D57B"/>
    <w:rsid w:val="11B7BBD4"/>
    <w:rsid w:val="11BEBAE6"/>
    <w:rsid w:val="11E2DB94"/>
    <w:rsid w:val="11EE9139"/>
    <w:rsid w:val="12014270"/>
    <w:rsid w:val="12309850"/>
    <w:rsid w:val="1230DDF9"/>
    <w:rsid w:val="1237A3D0"/>
    <w:rsid w:val="1256774F"/>
    <w:rsid w:val="125B1BD8"/>
    <w:rsid w:val="126994DD"/>
    <w:rsid w:val="128B3C46"/>
    <w:rsid w:val="12D497E7"/>
    <w:rsid w:val="12D64DC8"/>
    <w:rsid w:val="12D93016"/>
    <w:rsid w:val="1306358F"/>
    <w:rsid w:val="130DD841"/>
    <w:rsid w:val="1329535B"/>
    <w:rsid w:val="133120F5"/>
    <w:rsid w:val="134327C1"/>
    <w:rsid w:val="134B7A5E"/>
    <w:rsid w:val="13948ED6"/>
    <w:rsid w:val="1394E5BD"/>
    <w:rsid w:val="1398EBC4"/>
    <w:rsid w:val="139AD334"/>
    <w:rsid w:val="13C40FDA"/>
    <w:rsid w:val="13CEE6FE"/>
    <w:rsid w:val="13FE2DFD"/>
    <w:rsid w:val="1418FA33"/>
    <w:rsid w:val="1420D40F"/>
    <w:rsid w:val="142EE0FA"/>
    <w:rsid w:val="14395302"/>
    <w:rsid w:val="1440A93A"/>
    <w:rsid w:val="1444294D"/>
    <w:rsid w:val="14633349"/>
    <w:rsid w:val="14707289"/>
    <w:rsid w:val="1474AC38"/>
    <w:rsid w:val="1476AC7C"/>
    <w:rsid w:val="149285BA"/>
    <w:rsid w:val="149E11B8"/>
    <w:rsid w:val="14BD3E5F"/>
    <w:rsid w:val="14C9D3EC"/>
    <w:rsid w:val="14D3437E"/>
    <w:rsid w:val="14E0DBA0"/>
    <w:rsid w:val="14E2BC71"/>
    <w:rsid w:val="14EE50E9"/>
    <w:rsid w:val="14EE8594"/>
    <w:rsid w:val="14EFBCB6"/>
    <w:rsid w:val="15048070"/>
    <w:rsid w:val="151189DA"/>
    <w:rsid w:val="1514954C"/>
    <w:rsid w:val="1517D59C"/>
    <w:rsid w:val="1532F229"/>
    <w:rsid w:val="1535271A"/>
    <w:rsid w:val="15383605"/>
    <w:rsid w:val="15450C6A"/>
    <w:rsid w:val="154AEE1A"/>
    <w:rsid w:val="1556997E"/>
    <w:rsid w:val="1561E3F8"/>
    <w:rsid w:val="1570ACD7"/>
    <w:rsid w:val="15772B57"/>
    <w:rsid w:val="15847871"/>
    <w:rsid w:val="158A60EE"/>
    <w:rsid w:val="1593A990"/>
    <w:rsid w:val="15BE8B57"/>
    <w:rsid w:val="15BEB787"/>
    <w:rsid w:val="15C80B37"/>
    <w:rsid w:val="15DC799B"/>
    <w:rsid w:val="1608A00A"/>
    <w:rsid w:val="16308890"/>
    <w:rsid w:val="16323F8F"/>
    <w:rsid w:val="163E095B"/>
    <w:rsid w:val="1640EB97"/>
    <w:rsid w:val="1668B82F"/>
    <w:rsid w:val="1676F990"/>
    <w:rsid w:val="1678B021"/>
    <w:rsid w:val="16837A9D"/>
    <w:rsid w:val="1693FB97"/>
    <w:rsid w:val="1693FC9D"/>
    <w:rsid w:val="16A26312"/>
    <w:rsid w:val="16A8C183"/>
    <w:rsid w:val="16AF1765"/>
    <w:rsid w:val="16AF26AB"/>
    <w:rsid w:val="16BC0BC3"/>
    <w:rsid w:val="16BC5DAE"/>
    <w:rsid w:val="16C3EF9D"/>
    <w:rsid w:val="16C652E3"/>
    <w:rsid w:val="16CEC28A"/>
    <w:rsid w:val="16FBC22B"/>
    <w:rsid w:val="170622BA"/>
    <w:rsid w:val="1709018B"/>
    <w:rsid w:val="1724C070"/>
    <w:rsid w:val="172C3119"/>
    <w:rsid w:val="17469BD7"/>
    <w:rsid w:val="174F79C9"/>
    <w:rsid w:val="1758D3D3"/>
    <w:rsid w:val="175E24E4"/>
    <w:rsid w:val="176C4433"/>
    <w:rsid w:val="178DB924"/>
    <w:rsid w:val="17A32563"/>
    <w:rsid w:val="17AAA321"/>
    <w:rsid w:val="17AE3676"/>
    <w:rsid w:val="17B13D6D"/>
    <w:rsid w:val="17CE0FF0"/>
    <w:rsid w:val="18001B1D"/>
    <w:rsid w:val="1809D092"/>
    <w:rsid w:val="180A24EB"/>
    <w:rsid w:val="18148082"/>
    <w:rsid w:val="18148674"/>
    <w:rsid w:val="181516FF"/>
    <w:rsid w:val="181698E4"/>
    <w:rsid w:val="184F15CF"/>
    <w:rsid w:val="186AD242"/>
    <w:rsid w:val="187698B1"/>
    <w:rsid w:val="18874A6A"/>
    <w:rsid w:val="18930020"/>
    <w:rsid w:val="189D064B"/>
    <w:rsid w:val="189DD169"/>
    <w:rsid w:val="189FD9D4"/>
    <w:rsid w:val="18A07401"/>
    <w:rsid w:val="18A0BD00"/>
    <w:rsid w:val="18B70C72"/>
    <w:rsid w:val="18EDAAA7"/>
    <w:rsid w:val="18F63E58"/>
    <w:rsid w:val="18F7ADA3"/>
    <w:rsid w:val="19019853"/>
    <w:rsid w:val="19131DA2"/>
    <w:rsid w:val="191B46AB"/>
    <w:rsid w:val="19337E4B"/>
    <w:rsid w:val="1943D96B"/>
    <w:rsid w:val="195241BB"/>
    <w:rsid w:val="1955F06A"/>
    <w:rsid w:val="1969E051"/>
    <w:rsid w:val="196A1533"/>
    <w:rsid w:val="196E2075"/>
    <w:rsid w:val="1971DCC9"/>
    <w:rsid w:val="1978D7A4"/>
    <w:rsid w:val="197B3408"/>
    <w:rsid w:val="19809DFD"/>
    <w:rsid w:val="1982E684"/>
    <w:rsid w:val="198DF6D2"/>
    <w:rsid w:val="19A83306"/>
    <w:rsid w:val="19AEE1FD"/>
    <w:rsid w:val="19B5C278"/>
    <w:rsid w:val="19CAFA9A"/>
    <w:rsid w:val="19EF4DAC"/>
    <w:rsid w:val="19FDB729"/>
    <w:rsid w:val="1A07A9E3"/>
    <w:rsid w:val="1A1D5280"/>
    <w:rsid w:val="1A3D06BB"/>
    <w:rsid w:val="1A42B5B5"/>
    <w:rsid w:val="1A68F987"/>
    <w:rsid w:val="1A704FDB"/>
    <w:rsid w:val="1A74A6C2"/>
    <w:rsid w:val="1A937E04"/>
    <w:rsid w:val="1A95ED56"/>
    <w:rsid w:val="1A9D68B4"/>
    <w:rsid w:val="1A9F177A"/>
    <w:rsid w:val="1AA07E99"/>
    <w:rsid w:val="1AD20EF6"/>
    <w:rsid w:val="1ADCEE3D"/>
    <w:rsid w:val="1ADD26CC"/>
    <w:rsid w:val="1ADFA9CC"/>
    <w:rsid w:val="1B0FA067"/>
    <w:rsid w:val="1B0FD943"/>
    <w:rsid w:val="1B1650DC"/>
    <w:rsid w:val="1B19AAB9"/>
    <w:rsid w:val="1B26FAC2"/>
    <w:rsid w:val="1B2B2CA1"/>
    <w:rsid w:val="1B3908EE"/>
    <w:rsid w:val="1B477C7B"/>
    <w:rsid w:val="1B4AB520"/>
    <w:rsid w:val="1B4CB7C1"/>
    <w:rsid w:val="1B4DA9FA"/>
    <w:rsid w:val="1B9FC9B4"/>
    <w:rsid w:val="1BA64A1D"/>
    <w:rsid w:val="1BA97DAF"/>
    <w:rsid w:val="1BAC7BD3"/>
    <w:rsid w:val="1BB65C1F"/>
    <w:rsid w:val="1BB71E29"/>
    <w:rsid w:val="1BC5F819"/>
    <w:rsid w:val="1BD1AAAA"/>
    <w:rsid w:val="1BE2F621"/>
    <w:rsid w:val="1BEEEA0A"/>
    <w:rsid w:val="1BF74EC6"/>
    <w:rsid w:val="1BF82D74"/>
    <w:rsid w:val="1C1272E3"/>
    <w:rsid w:val="1C154936"/>
    <w:rsid w:val="1C2704A7"/>
    <w:rsid w:val="1C2AB046"/>
    <w:rsid w:val="1C4D6793"/>
    <w:rsid w:val="1C510CD4"/>
    <w:rsid w:val="1C6FB56F"/>
    <w:rsid w:val="1C8B6B2A"/>
    <w:rsid w:val="1C90C929"/>
    <w:rsid w:val="1CA781FB"/>
    <w:rsid w:val="1CB94807"/>
    <w:rsid w:val="1CC72E74"/>
    <w:rsid w:val="1CD54776"/>
    <w:rsid w:val="1CD7E00C"/>
    <w:rsid w:val="1CE88822"/>
    <w:rsid w:val="1D0C9CFA"/>
    <w:rsid w:val="1D1711F7"/>
    <w:rsid w:val="1D1E813C"/>
    <w:rsid w:val="1D6142DC"/>
    <w:rsid w:val="1D6DDA92"/>
    <w:rsid w:val="1DB15DD4"/>
    <w:rsid w:val="1DD1EDDF"/>
    <w:rsid w:val="1DD5CAB9"/>
    <w:rsid w:val="1DDA130A"/>
    <w:rsid w:val="1DE08F48"/>
    <w:rsid w:val="1DF03731"/>
    <w:rsid w:val="1E0E5742"/>
    <w:rsid w:val="1E3E7AFE"/>
    <w:rsid w:val="1E71FC91"/>
    <w:rsid w:val="1E7C0AD2"/>
    <w:rsid w:val="1E7EA0C4"/>
    <w:rsid w:val="1E8CE37E"/>
    <w:rsid w:val="1EA45457"/>
    <w:rsid w:val="1EBCE657"/>
    <w:rsid w:val="1EDDDF40"/>
    <w:rsid w:val="1EDDEADF"/>
    <w:rsid w:val="1EE7BA9D"/>
    <w:rsid w:val="1EF43F62"/>
    <w:rsid w:val="1EF9E161"/>
    <w:rsid w:val="1F1C7D03"/>
    <w:rsid w:val="1F2975A7"/>
    <w:rsid w:val="1F3ECD8E"/>
    <w:rsid w:val="1F5175AA"/>
    <w:rsid w:val="1F52201F"/>
    <w:rsid w:val="1F58CE9A"/>
    <w:rsid w:val="1F5E2DBB"/>
    <w:rsid w:val="1F745CE6"/>
    <w:rsid w:val="1F7772B8"/>
    <w:rsid w:val="1F833BB8"/>
    <w:rsid w:val="1F8E15A9"/>
    <w:rsid w:val="1F8F356A"/>
    <w:rsid w:val="1F93C591"/>
    <w:rsid w:val="1F98AC1C"/>
    <w:rsid w:val="1FA91971"/>
    <w:rsid w:val="1FD7E25B"/>
    <w:rsid w:val="1FD813A3"/>
    <w:rsid w:val="1FDB2072"/>
    <w:rsid w:val="1FE68510"/>
    <w:rsid w:val="20064690"/>
    <w:rsid w:val="200F6C6E"/>
    <w:rsid w:val="201431A1"/>
    <w:rsid w:val="201756E5"/>
    <w:rsid w:val="2037B353"/>
    <w:rsid w:val="20443DBC"/>
    <w:rsid w:val="204DCEB8"/>
    <w:rsid w:val="205C5776"/>
    <w:rsid w:val="205D1562"/>
    <w:rsid w:val="20629620"/>
    <w:rsid w:val="2079BB40"/>
    <w:rsid w:val="207BD89E"/>
    <w:rsid w:val="207D620D"/>
    <w:rsid w:val="207D6531"/>
    <w:rsid w:val="207DB430"/>
    <w:rsid w:val="208A1F18"/>
    <w:rsid w:val="20944D4C"/>
    <w:rsid w:val="209771BD"/>
    <w:rsid w:val="209BA6BC"/>
    <w:rsid w:val="20A0ED1F"/>
    <w:rsid w:val="20BA91D4"/>
    <w:rsid w:val="20C259B9"/>
    <w:rsid w:val="20CA4536"/>
    <w:rsid w:val="20CFA9E7"/>
    <w:rsid w:val="20E3E846"/>
    <w:rsid w:val="213D889F"/>
    <w:rsid w:val="2159C30B"/>
    <w:rsid w:val="21666EDB"/>
    <w:rsid w:val="216DD5A3"/>
    <w:rsid w:val="21784F50"/>
    <w:rsid w:val="21AAF23D"/>
    <w:rsid w:val="21AC6928"/>
    <w:rsid w:val="21B5C613"/>
    <w:rsid w:val="21C0E3C3"/>
    <w:rsid w:val="21EA4F8E"/>
    <w:rsid w:val="21F2863A"/>
    <w:rsid w:val="21F7A5DB"/>
    <w:rsid w:val="220CD9C9"/>
    <w:rsid w:val="2211F27A"/>
    <w:rsid w:val="22160198"/>
    <w:rsid w:val="2230120A"/>
    <w:rsid w:val="22315392"/>
    <w:rsid w:val="224F56FE"/>
    <w:rsid w:val="225FE461"/>
    <w:rsid w:val="2270F7F1"/>
    <w:rsid w:val="2278662D"/>
    <w:rsid w:val="227AEA58"/>
    <w:rsid w:val="22837EBB"/>
    <w:rsid w:val="2291F8F4"/>
    <w:rsid w:val="229B283B"/>
    <w:rsid w:val="22AE7BC5"/>
    <w:rsid w:val="22C2B6BC"/>
    <w:rsid w:val="22C43858"/>
    <w:rsid w:val="22C6D62C"/>
    <w:rsid w:val="22D4BF4A"/>
    <w:rsid w:val="22D64BD3"/>
    <w:rsid w:val="22E6F500"/>
    <w:rsid w:val="22F2815D"/>
    <w:rsid w:val="22FFCBFF"/>
    <w:rsid w:val="231517CE"/>
    <w:rsid w:val="231BF9C5"/>
    <w:rsid w:val="232156B0"/>
    <w:rsid w:val="23246BD7"/>
    <w:rsid w:val="2327ABDD"/>
    <w:rsid w:val="2337D450"/>
    <w:rsid w:val="234D2542"/>
    <w:rsid w:val="23613911"/>
    <w:rsid w:val="2384E485"/>
    <w:rsid w:val="23A4996F"/>
    <w:rsid w:val="23A8AA2A"/>
    <w:rsid w:val="23B46E84"/>
    <w:rsid w:val="23B9633A"/>
    <w:rsid w:val="23BE3435"/>
    <w:rsid w:val="23C7F80E"/>
    <w:rsid w:val="23CBE26B"/>
    <w:rsid w:val="23E25AC8"/>
    <w:rsid w:val="23F275FD"/>
    <w:rsid w:val="23F8268E"/>
    <w:rsid w:val="2404A35E"/>
    <w:rsid w:val="2438A1E1"/>
    <w:rsid w:val="24731D1C"/>
    <w:rsid w:val="2489A853"/>
    <w:rsid w:val="2489AA24"/>
    <w:rsid w:val="2495980B"/>
    <w:rsid w:val="249D223D"/>
    <w:rsid w:val="24A66E8C"/>
    <w:rsid w:val="24B3B01B"/>
    <w:rsid w:val="24BAB64C"/>
    <w:rsid w:val="24C159B8"/>
    <w:rsid w:val="24C16572"/>
    <w:rsid w:val="24D57BEE"/>
    <w:rsid w:val="24D7385D"/>
    <w:rsid w:val="24F25994"/>
    <w:rsid w:val="24F2C9A8"/>
    <w:rsid w:val="24F39A07"/>
    <w:rsid w:val="24FC7418"/>
    <w:rsid w:val="2514F7BE"/>
    <w:rsid w:val="25873892"/>
    <w:rsid w:val="25892C2B"/>
    <w:rsid w:val="259EA9AA"/>
    <w:rsid w:val="25A73BFC"/>
    <w:rsid w:val="25ABA1D9"/>
    <w:rsid w:val="25B55C29"/>
    <w:rsid w:val="25B75969"/>
    <w:rsid w:val="25CC1A81"/>
    <w:rsid w:val="25DBED3B"/>
    <w:rsid w:val="25EC3D30"/>
    <w:rsid w:val="25F9B821"/>
    <w:rsid w:val="261D925D"/>
    <w:rsid w:val="261FD973"/>
    <w:rsid w:val="263D5A07"/>
    <w:rsid w:val="264A3A89"/>
    <w:rsid w:val="264E867F"/>
    <w:rsid w:val="26700ED9"/>
    <w:rsid w:val="2685370E"/>
    <w:rsid w:val="26863C6F"/>
    <w:rsid w:val="269B02A8"/>
    <w:rsid w:val="269E56E2"/>
    <w:rsid w:val="26C7C88F"/>
    <w:rsid w:val="26CBE6B4"/>
    <w:rsid w:val="26E04AEC"/>
    <w:rsid w:val="26EE01CF"/>
    <w:rsid w:val="26FAE93F"/>
    <w:rsid w:val="271DE803"/>
    <w:rsid w:val="272ABCE1"/>
    <w:rsid w:val="2732B3C8"/>
    <w:rsid w:val="273C46C0"/>
    <w:rsid w:val="27435F83"/>
    <w:rsid w:val="2744FCCD"/>
    <w:rsid w:val="274959E4"/>
    <w:rsid w:val="275329CA"/>
    <w:rsid w:val="2769AE3F"/>
    <w:rsid w:val="27740129"/>
    <w:rsid w:val="277579F8"/>
    <w:rsid w:val="27770420"/>
    <w:rsid w:val="27832D5B"/>
    <w:rsid w:val="27C3835A"/>
    <w:rsid w:val="27E144F1"/>
    <w:rsid w:val="280DB056"/>
    <w:rsid w:val="281FA6CC"/>
    <w:rsid w:val="282AC83D"/>
    <w:rsid w:val="282C65EB"/>
    <w:rsid w:val="283A2743"/>
    <w:rsid w:val="2841F1C6"/>
    <w:rsid w:val="28521F8F"/>
    <w:rsid w:val="285A6D0A"/>
    <w:rsid w:val="286CF67C"/>
    <w:rsid w:val="28831C14"/>
    <w:rsid w:val="2888A43B"/>
    <w:rsid w:val="288DE817"/>
    <w:rsid w:val="28A0C635"/>
    <w:rsid w:val="28A9B772"/>
    <w:rsid w:val="28D41E13"/>
    <w:rsid w:val="28D78E55"/>
    <w:rsid w:val="28E5AA13"/>
    <w:rsid w:val="29247B2E"/>
    <w:rsid w:val="292C1772"/>
    <w:rsid w:val="2931F840"/>
    <w:rsid w:val="293CE237"/>
    <w:rsid w:val="29406CB2"/>
    <w:rsid w:val="29488AA8"/>
    <w:rsid w:val="294EC85D"/>
    <w:rsid w:val="2955331F"/>
    <w:rsid w:val="2995904C"/>
    <w:rsid w:val="29A4E7A5"/>
    <w:rsid w:val="29C0D7F8"/>
    <w:rsid w:val="29C58C78"/>
    <w:rsid w:val="29D063EA"/>
    <w:rsid w:val="29D07A95"/>
    <w:rsid w:val="29D5F7A4"/>
    <w:rsid w:val="2A37D798"/>
    <w:rsid w:val="2A4C6626"/>
    <w:rsid w:val="2A50432E"/>
    <w:rsid w:val="2A51251E"/>
    <w:rsid w:val="2A6A31EF"/>
    <w:rsid w:val="2A82BE61"/>
    <w:rsid w:val="2AA57E58"/>
    <w:rsid w:val="2AB63F77"/>
    <w:rsid w:val="2AD5DC69"/>
    <w:rsid w:val="2AE8CBAE"/>
    <w:rsid w:val="2AF29D66"/>
    <w:rsid w:val="2AF88F5E"/>
    <w:rsid w:val="2B0E0AB4"/>
    <w:rsid w:val="2B1D6E19"/>
    <w:rsid w:val="2B21E6E6"/>
    <w:rsid w:val="2B2DFD14"/>
    <w:rsid w:val="2B35E011"/>
    <w:rsid w:val="2B4433B9"/>
    <w:rsid w:val="2B446538"/>
    <w:rsid w:val="2B55C6A6"/>
    <w:rsid w:val="2B6C4AF6"/>
    <w:rsid w:val="2B8DC3F2"/>
    <w:rsid w:val="2B9D6F78"/>
    <w:rsid w:val="2BAD078A"/>
    <w:rsid w:val="2C154DE2"/>
    <w:rsid w:val="2C269AED"/>
    <w:rsid w:val="2C2A0F19"/>
    <w:rsid w:val="2C584BEF"/>
    <w:rsid w:val="2C60773C"/>
    <w:rsid w:val="2C635BF9"/>
    <w:rsid w:val="2C7656F0"/>
    <w:rsid w:val="2C775F49"/>
    <w:rsid w:val="2C7BBA69"/>
    <w:rsid w:val="2C888252"/>
    <w:rsid w:val="2C95B751"/>
    <w:rsid w:val="2C998B7D"/>
    <w:rsid w:val="2CA375E4"/>
    <w:rsid w:val="2CCF4476"/>
    <w:rsid w:val="2D016C29"/>
    <w:rsid w:val="2D05696C"/>
    <w:rsid w:val="2D0B3EBF"/>
    <w:rsid w:val="2D0EA650"/>
    <w:rsid w:val="2D1EBDCA"/>
    <w:rsid w:val="2D36C9B8"/>
    <w:rsid w:val="2D5C155E"/>
    <w:rsid w:val="2D6CE1A3"/>
    <w:rsid w:val="2D7D4118"/>
    <w:rsid w:val="2D874F00"/>
    <w:rsid w:val="2D8D7966"/>
    <w:rsid w:val="2D98FC29"/>
    <w:rsid w:val="2DA1D2B1"/>
    <w:rsid w:val="2DA2F495"/>
    <w:rsid w:val="2DB71B4F"/>
    <w:rsid w:val="2DC650CC"/>
    <w:rsid w:val="2DC81916"/>
    <w:rsid w:val="2DD6204F"/>
    <w:rsid w:val="2DEC1B87"/>
    <w:rsid w:val="2DFB9968"/>
    <w:rsid w:val="2DFC1EA6"/>
    <w:rsid w:val="2DFF2C5A"/>
    <w:rsid w:val="2E07BAF6"/>
    <w:rsid w:val="2E09F80A"/>
    <w:rsid w:val="2E5761F1"/>
    <w:rsid w:val="2E9A1C22"/>
    <w:rsid w:val="2ED5FEB0"/>
    <w:rsid w:val="2EDBF561"/>
    <w:rsid w:val="2F0A8BF4"/>
    <w:rsid w:val="2F0B48BB"/>
    <w:rsid w:val="2F2690FC"/>
    <w:rsid w:val="2F28F6F7"/>
    <w:rsid w:val="2F57ED53"/>
    <w:rsid w:val="2F63E977"/>
    <w:rsid w:val="2F686803"/>
    <w:rsid w:val="2F6A9AB8"/>
    <w:rsid w:val="2F748658"/>
    <w:rsid w:val="2F8C1821"/>
    <w:rsid w:val="2F8C4D97"/>
    <w:rsid w:val="2F905873"/>
    <w:rsid w:val="2F9214D1"/>
    <w:rsid w:val="2F94B06A"/>
    <w:rsid w:val="2FAF7F43"/>
    <w:rsid w:val="2FB22839"/>
    <w:rsid w:val="2FB914F9"/>
    <w:rsid w:val="2FDB0F09"/>
    <w:rsid w:val="2FF3D439"/>
    <w:rsid w:val="2FF5FA57"/>
    <w:rsid w:val="2FF89A3A"/>
    <w:rsid w:val="3003346D"/>
    <w:rsid w:val="300C9B08"/>
    <w:rsid w:val="30135067"/>
    <w:rsid w:val="3015271B"/>
    <w:rsid w:val="30170C15"/>
    <w:rsid w:val="301CE102"/>
    <w:rsid w:val="301FFA57"/>
    <w:rsid w:val="3022CEEA"/>
    <w:rsid w:val="302C22D0"/>
    <w:rsid w:val="30375850"/>
    <w:rsid w:val="303DE0DB"/>
    <w:rsid w:val="3043154C"/>
    <w:rsid w:val="305DC50E"/>
    <w:rsid w:val="308C37E3"/>
    <w:rsid w:val="3090F718"/>
    <w:rsid w:val="30981538"/>
    <w:rsid w:val="30998097"/>
    <w:rsid w:val="3099A8A6"/>
    <w:rsid w:val="309FA1F5"/>
    <w:rsid w:val="30A48265"/>
    <w:rsid w:val="30BB2924"/>
    <w:rsid w:val="30D6E250"/>
    <w:rsid w:val="30DA9557"/>
    <w:rsid w:val="30EBB2DA"/>
    <w:rsid w:val="311A0CF7"/>
    <w:rsid w:val="311B0FD1"/>
    <w:rsid w:val="3120D0D8"/>
    <w:rsid w:val="312EBA1F"/>
    <w:rsid w:val="3144EEC9"/>
    <w:rsid w:val="315B99EF"/>
    <w:rsid w:val="3168E893"/>
    <w:rsid w:val="318A8998"/>
    <w:rsid w:val="3190BE86"/>
    <w:rsid w:val="31A2BB81"/>
    <w:rsid w:val="31A420A9"/>
    <w:rsid w:val="31A88FB7"/>
    <w:rsid w:val="31B2997F"/>
    <w:rsid w:val="31C5D1BE"/>
    <w:rsid w:val="31D21D0F"/>
    <w:rsid w:val="31D328B1"/>
    <w:rsid w:val="31EEDFC9"/>
    <w:rsid w:val="31EF6C0D"/>
    <w:rsid w:val="31F17042"/>
    <w:rsid w:val="31FED5E4"/>
    <w:rsid w:val="320012B0"/>
    <w:rsid w:val="320329DC"/>
    <w:rsid w:val="32093703"/>
    <w:rsid w:val="321CAFDA"/>
    <w:rsid w:val="3248AF9A"/>
    <w:rsid w:val="3257BBBC"/>
    <w:rsid w:val="327665B8"/>
    <w:rsid w:val="327BE4D1"/>
    <w:rsid w:val="327EF9B1"/>
    <w:rsid w:val="32877365"/>
    <w:rsid w:val="32994DCB"/>
    <w:rsid w:val="32A23B7A"/>
    <w:rsid w:val="32A99172"/>
    <w:rsid w:val="32C26325"/>
    <w:rsid w:val="32D5F4DB"/>
    <w:rsid w:val="32DA143B"/>
    <w:rsid w:val="32E2E461"/>
    <w:rsid w:val="32EFAEE5"/>
    <w:rsid w:val="32FCBC37"/>
    <w:rsid w:val="3308EB82"/>
    <w:rsid w:val="3327E0B9"/>
    <w:rsid w:val="332AD314"/>
    <w:rsid w:val="332DC5B5"/>
    <w:rsid w:val="33328411"/>
    <w:rsid w:val="33374CF6"/>
    <w:rsid w:val="333A8766"/>
    <w:rsid w:val="333C7292"/>
    <w:rsid w:val="333CD88C"/>
    <w:rsid w:val="3356B97F"/>
    <w:rsid w:val="337CC477"/>
    <w:rsid w:val="337E1FE7"/>
    <w:rsid w:val="3385E75B"/>
    <w:rsid w:val="33AABE48"/>
    <w:rsid w:val="33C50703"/>
    <w:rsid w:val="33D18AB0"/>
    <w:rsid w:val="33DB251A"/>
    <w:rsid w:val="33FB55A0"/>
    <w:rsid w:val="33FF7423"/>
    <w:rsid w:val="3412D4AE"/>
    <w:rsid w:val="34318552"/>
    <w:rsid w:val="343D606C"/>
    <w:rsid w:val="344C3757"/>
    <w:rsid w:val="3452DE7F"/>
    <w:rsid w:val="3473C69B"/>
    <w:rsid w:val="3474833E"/>
    <w:rsid w:val="347B5180"/>
    <w:rsid w:val="34A685FA"/>
    <w:rsid w:val="34D7DB14"/>
    <w:rsid w:val="34DA565B"/>
    <w:rsid w:val="34E6AE0A"/>
    <w:rsid w:val="34E6D4D5"/>
    <w:rsid w:val="34F75AF7"/>
    <w:rsid w:val="350D17C7"/>
    <w:rsid w:val="3513F18C"/>
    <w:rsid w:val="352AF30C"/>
    <w:rsid w:val="355198D6"/>
    <w:rsid w:val="3566BDAF"/>
    <w:rsid w:val="3569AF9C"/>
    <w:rsid w:val="357042BE"/>
    <w:rsid w:val="35763285"/>
    <w:rsid w:val="357B592E"/>
    <w:rsid w:val="3594A0FD"/>
    <w:rsid w:val="35983EF7"/>
    <w:rsid w:val="359F4FF5"/>
    <w:rsid w:val="35A24925"/>
    <w:rsid w:val="35A669D6"/>
    <w:rsid w:val="35D90EFA"/>
    <w:rsid w:val="35EC2B8D"/>
    <w:rsid w:val="35EC45ED"/>
    <w:rsid w:val="35ECAC70"/>
    <w:rsid w:val="35EFA3DC"/>
    <w:rsid w:val="3609695E"/>
    <w:rsid w:val="360F1306"/>
    <w:rsid w:val="362EFB6F"/>
    <w:rsid w:val="36312830"/>
    <w:rsid w:val="3636B574"/>
    <w:rsid w:val="36497990"/>
    <w:rsid w:val="36669567"/>
    <w:rsid w:val="3673316C"/>
    <w:rsid w:val="370D0C69"/>
    <w:rsid w:val="372F6142"/>
    <w:rsid w:val="3734EA15"/>
    <w:rsid w:val="374458E7"/>
    <w:rsid w:val="374E5112"/>
    <w:rsid w:val="37548521"/>
    <w:rsid w:val="37552F5B"/>
    <w:rsid w:val="3759AE6A"/>
    <w:rsid w:val="3765783F"/>
    <w:rsid w:val="376FB88A"/>
    <w:rsid w:val="3788164E"/>
    <w:rsid w:val="378D5749"/>
    <w:rsid w:val="378E10B1"/>
    <w:rsid w:val="378E8639"/>
    <w:rsid w:val="378F2040"/>
    <w:rsid w:val="37A42374"/>
    <w:rsid w:val="37A605E2"/>
    <w:rsid w:val="37B4B564"/>
    <w:rsid w:val="37BBAB2B"/>
    <w:rsid w:val="37CADB73"/>
    <w:rsid w:val="37D1EC50"/>
    <w:rsid w:val="37D24DD7"/>
    <w:rsid w:val="37E154BC"/>
    <w:rsid w:val="37EF6A35"/>
    <w:rsid w:val="37FD537C"/>
    <w:rsid w:val="380265C8"/>
    <w:rsid w:val="380ACBE9"/>
    <w:rsid w:val="381E4ECC"/>
    <w:rsid w:val="38202485"/>
    <w:rsid w:val="382EB323"/>
    <w:rsid w:val="383509BE"/>
    <w:rsid w:val="3849BCB8"/>
    <w:rsid w:val="3850359A"/>
    <w:rsid w:val="3851254F"/>
    <w:rsid w:val="385D9C0E"/>
    <w:rsid w:val="38748692"/>
    <w:rsid w:val="387F396A"/>
    <w:rsid w:val="38AE3F2B"/>
    <w:rsid w:val="38B4CAF0"/>
    <w:rsid w:val="38BF24A4"/>
    <w:rsid w:val="38C4FF9C"/>
    <w:rsid w:val="38CB35C4"/>
    <w:rsid w:val="38CC9055"/>
    <w:rsid w:val="38DE30BC"/>
    <w:rsid w:val="38DFEFBC"/>
    <w:rsid w:val="39484911"/>
    <w:rsid w:val="39588C0F"/>
    <w:rsid w:val="395DD063"/>
    <w:rsid w:val="3963529B"/>
    <w:rsid w:val="3966ABD4"/>
    <w:rsid w:val="3968D08F"/>
    <w:rsid w:val="3973B9FB"/>
    <w:rsid w:val="398B5F43"/>
    <w:rsid w:val="39AF8CB0"/>
    <w:rsid w:val="39C57277"/>
    <w:rsid w:val="39DDA0A5"/>
    <w:rsid w:val="39F708B5"/>
    <w:rsid w:val="39F7BFA1"/>
    <w:rsid w:val="39FE87D1"/>
    <w:rsid w:val="3A067D53"/>
    <w:rsid w:val="3A31EC43"/>
    <w:rsid w:val="3A339165"/>
    <w:rsid w:val="3A4E65FE"/>
    <w:rsid w:val="3A509B51"/>
    <w:rsid w:val="3A566371"/>
    <w:rsid w:val="3A654421"/>
    <w:rsid w:val="3A73757C"/>
    <w:rsid w:val="3A7B2642"/>
    <w:rsid w:val="3A836C14"/>
    <w:rsid w:val="3A9304EC"/>
    <w:rsid w:val="3A93565C"/>
    <w:rsid w:val="3AA3338F"/>
    <w:rsid w:val="3ABF1F2E"/>
    <w:rsid w:val="3AD6D104"/>
    <w:rsid w:val="3AE19539"/>
    <w:rsid w:val="3AE4E8C0"/>
    <w:rsid w:val="3AFF9569"/>
    <w:rsid w:val="3B069E25"/>
    <w:rsid w:val="3B0C82CA"/>
    <w:rsid w:val="3B216A65"/>
    <w:rsid w:val="3B4B6F89"/>
    <w:rsid w:val="3B4E1A80"/>
    <w:rsid w:val="3B5E9685"/>
    <w:rsid w:val="3B662AC8"/>
    <w:rsid w:val="3B717E08"/>
    <w:rsid w:val="3B73E990"/>
    <w:rsid w:val="3B77053F"/>
    <w:rsid w:val="3B7FE8D6"/>
    <w:rsid w:val="3B87D65C"/>
    <w:rsid w:val="3B914267"/>
    <w:rsid w:val="3BAF76B0"/>
    <w:rsid w:val="3BBD2DCE"/>
    <w:rsid w:val="3BC28DBB"/>
    <w:rsid w:val="3BC39054"/>
    <w:rsid w:val="3BD842F1"/>
    <w:rsid w:val="3BDB0439"/>
    <w:rsid w:val="3C098E6F"/>
    <w:rsid w:val="3C23E5AD"/>
    <w:rsid w:val="3C4C7886"/>
    <w:rsid w:val="3C52C1F1"/>
    <w:rsid w:val="3C5A25D4"/>
    <w:rsid w:val="3C8ABE1D"/>
    <w:rsid w:val="3C8B844E"/>
    <w:rsid w:val="3C9403EA"/>
    <w:rsid w:val="3C973820"/>
    <w:rsid w:val="3CB2CD59"/>
    <w:rsid w:val="3CBCD4F9"/>
    <w:rsid w:val="3CC462B8"/>
    <w:rsid w:val="3CDA36A1"/>
    <w:rsid w:val="3CF4648E"/>
    <w:rsid w:val="3D011D56"/>
    <w:rsid w:val="3D0BECA8"/>
    <w:rsid w:val="3D2616EC"/>
    <w:rsid w:val="3D287B39"/>
    <w:rsid w:val="3D30882B"/>
    <w:rsid w:val="3D3DC19E"/>
    <w:rsid w:val="3D4DE578"/>
    <w:rsid w:val="3D66D56E"/>
    <w:rsid w:val="3D683ADE"/>
    <w:rsid w:val="3D883C13"/>
    <w:rsid w:val="3DB6FA85"/>
    <w:rsid w:val="3DC3B8FE"/>
    <w:rsid w:val="3DF757D2"/>
    <w:rsid w:val="3E009522"/>
    <w:rsid w:val="3E057C37"/>
    <w:rsid w:val="3E110551"/>
    <w:rsid w:val="3E2AECAF"/>
    <w:rsid w:val="3E2FD44B"/>
    <w:rsid w:val="3E31F747"/>
    <w:rsid w:val="3E740CBE"/>
    <w:rsid w:val="3E7B5AE9"/>
    <w:rsid w:val="3E8658FB"/>
    <w:rsid w:val="3E99320E"/>
    <w:rsid w:val="3EA6064A"/>
    <w:rsid w:val="3ECA817B"/>
    <w:rsid w:val="3ECD62D1"/>
    <w:rsid w:val="3EE847CB"/>
    <w:rsid w:val="3F0A3055"/>
    <w:rsid w:val="3F261A3E"/>
    <w:rsid w:val="3F506297"/>
    <w:rsid w:val="3F54E8C0"/>
    <w:rsid w:val="3F5D221F"/>
    <w:rsid w:val="3F8C6CFB"/>
    <w:rsid w:val="3F944907"/>
    <w:rsid w:val="3FA7AB50"/>
    <w:rsid w:val="3FAB9828"/>
    <w:rsid w:val="3FBE3BFF"/>
    <w:rsid w:val="3FBEA749"/>
    <w:rsid w:val="3FCD115B"/>
    <w:rsid w:val="3FCDC7A8"/>
    <w:rsid w:val="3FD5ED58"/>
    <w:rsid w:val="3FD707BC"/>
    <w:rsid w:val="3FF10669"/>
    <w:rsid w:val="3FF1550C"/>
    <w:rsid w:val="3FF883C9"/>
    <w:rsid w:val="4009010C"/>
    <w:rsid w:val="400C709C"/>
    <w:rsid w:val="401004C5"/>
    <w:rsid w:val="40233B4A"/>
    <w:rsid w:val="40333433"/>
    <w:rsid w:val="40341DF7"/>
    <w:rsid w:val="4035D1B2"/>
    <w:rsid w:val="40571846"/>
    <w:rsid w:val="4060F0D1"/>
    <w:rsid w:val="40686D5D"/>
    <w:rsid w:val="406D7771"/>
    <w:rsid w:val="40725666"/>
    <w:rsid w:val="408D097F"/>
    <w:rsid w:val="408D4D1B"/>
    <w:rsid w:val="40C9D700"/>
    <w:rsid w:val="40D6D482"/>
    <w:rsid w:val="40E2F8F6"/>
    <w:rsid w:val="40F784C3"/>
    <w:rsid w:val="40F7D625"/>
    <w:rsid w:val="411DA0A7"/>
    <w:rsid w:val="4125CA9B"/>
    <w:rsid w:val="413050C6"/>
    <w:rsid w:val="4132031C"/>
    <w:rsid w:val="413F39A7"/>
    <w:rsid w:val="414E93ED"/>
    <w:rsid w:val="41628D71"/>
    <w:rsid w:val="416D3489"/>
    <w:rsid w:val="4173DAD7"/>
    <w:rsid w:val="41B021D3"/>
    <w:rsid w:val="41B4AA48"/>
    <w:rsid w:val="41BAF82C"/>
    <w:rsid w:val="41BEB381"/>
    <w:rsid w:val="41D3425D"/>
    <w:rsid w:val="41E05691"/>
    <w:rsid w:val="41F738D3"/>
    <w:rsid w:val="42050393"/>
    <w:rsid w:val="42058FD7"/>
    <w:rsid w:val="420E45EC"/>
    <w:rsid w:val="420FF9CA"/>
    <w:rsid w:val="42177317"/>
    <w:rsid w:val="42418B0A"/>
    <w:rsid w:val="4250F8C9"/>
    <w:rsid w:val="425DBB00"/>
    <w:rsid w:val="4260AC7E"/>
    <w:rsid w:val="426E194A"/>
    <w:rsid w:val="427C5B83"/>
    <w:rsid w:val="428A7C11"/>
    <w:rsid w:val="42946E58"/>
    <w:rsid w:val="42A96EED"/>
    <w:rsid w:val="42BC5600"/>
    <w:rsid w:val="42C419E2"/>
    <w:rsid w:val="42FD5EF9"/>
    <w:rsid w:val="42FE5DD2"/>
    <w:rsid w:val="430D5081"/>
    <w:rsid w:val="4318F14C"/>
    <w:rsid w:val="4321AAD8"/>
    <w:rsid w:val="432DFD17"/>
    <w:rsid w:val="4338CC6E"/>
    <w:rsid w:val="4353ED88"/>
    <w:rsid w:val="43550ACE"/>
    <w:rsid w:val="43650B87"/>
    <w:rsid w:val="436ABA2E"/>
    <w:rsid w:val="437A62C3"/>
    <w:rsid w:val="438463AE"/>
    <w:rsid w:val="4392E841"/>
    <w:rsid w:val="43962DC7"/>
    <w:rsid w:val="43CDB215"/>
    <w:rsid w:val="43DB9ADF"/>
    <w:rsid w:val="43F98B61"/>
    <w:rsid w:val="43FFC4BE"/>
    <w:rsid w:val="441794B2"/>
    <w:rsid w:val="44189F19"/>
    <w:rsid w:val="441BD2CD"/>
    <w:rsid w:val="441DB007"/>
    <w:rsid w:val="441DD838"/>
    <w:rsid w:val="442D8390"/>
    <w:rsid w:val="44669956"/>
    <w:rsid w:val="4469AEA1"/>
    <w:rsid w:val="446FCDA2"/>
    <w:rsid w:val="447FE10B"/>
    <w:rsid w:val="44886A8C"/>
    <w:rsid w:val="4488715F"/>
    <w:rsid w:val="448B08C1"/>
    <w:rsid w:val="448FFA13"/>
    <w:rsid w:val="449496E7"/>
    <w:rsid w:val="4496C99C"/>
    <w:rsid w:val="449A8E82"/>
    <w:rsid w:val="449B8CE9"/>
    <w:rsid w:val="44AAFD26"/>
    <w:rsid w:val="44DD2BE6"/>
    <w:rsid w:val="44F1EC2D"/>
    <w:rsid w:val="4501699A"/>
    <w:rsid w:val="4502F479"/>
    <w:rsid w:val="450EF4FF"/>
    <w:rsid w:val="451267B6"/>
    <w:rsid w:val="45180362"/>
    <w:rsid w:val="4522E6B7"/>
    <w:rsid w:val="452ED995"/>
    <w:rsid w:val="452F8FB0"/>
    <w:rsid w:val="45362033"/>
    <w:rsid w:val="4537BD14"/>
    <w:rsid w:val="45571144"/>
    <w:rsid w:val="457F702E"/>
    <w:rsid w:val="4583D2F9"/>
    <w:rsid w:val="458A6A06"/>
    <w:rsid w:val="45A8661C"/>
    <w:rsid w:val="45B6FB5A"/>
    <w:rsid w:val="45B96738"/>
    <w:rsid w:val="45E3D761"/>
    <w:rsid w:val="45F80D2D"/>
    <w:rsid w:val="46196AF5"/>
    <w:rsid w:val="461E0B7B"/>
    <w:rsid w:val="4635FE94"/>
    <w:rsid w:val="46388BDF"/>
    <w:rsid w:val="46447FC9"/>
    <w:rsid w:val="464F3980"/>
    <w:rsid w:val="466B489F"/>
    <w:rsid w:val="466CF632"/>
    <w:rsid w:val="468A371E"/>
    <w:rsid w:val="4690C4C7"/>
    <w:rsid w:val="469F21CB"/>
    <w:rsid w:val="46A443F3"/>
    <w:rsid w:val="46A7E489"/>
    <w:rsid w:val="46AF81F4"/>
    <w:rsid w:val="46C31692"/>
    <w:rsid w:val="46CCA0FC"/>
    <w:rsid w:val="46CEE61F"/>
    <w:rsid w:val="46D40DD5"/>
    <w:rsid w:val="46D5E20E"/>
    <w:rsid w:val="46E084FF"/>
    <w:rsid w:val="46E197EA"/>
    <w:rsid w:val="46F2CEDF"/>
    <w:rsid w:val="46F696D6"/>
    <w:rsid w:val="472C971A"/>
    <w:rsid w:val="4735C07D"/>
    <w:rsid w:val="474520A3"/>
    <w:rsid w:val="47503FDB"/>
    <w:rsid w:val="4766E51C"/>
    <w:rsid w:val="47778D33"/>
    <w:rsid w:val="47792D11"/>
    <w:rsid w:val="477B4273"/>
    <w:rsid w:val="478678E2"/>
    <w:rsid w:val="478EB95C"/>
    <w:rsid w:val="47901960"/>
    <w:rsid w:val="47975834"/>
    <w:rsid w:val="47A146EE"/>
    <w:rsid w:val="47A5A1EC"/>
    <w:rsid w:val="47A5D00B"/>
    <w:rsid w:val="47B6EA6B"/>
    <w:rsid w:val="47D8C593"/>
    <w:rsid w:val="47F3B604"/>
    <w:rsid w:val="481279EB"/>
    <w:rsid w:val="48210F51"/>
    <w:rsid w:val="486DC0F5"/>
    <w:rsid w:val="4876FD2E"/>
    <w:rsid w:val="487C329D"/>
    <w:rsid w:val="4883E1AC"/>
    <w:rsid w:val="4897AFF5"/>
    <w:rsid w:val="489880AA"/>
    <w:rsid w:val="4899FF8E"/>
    <w:rsid w:val="48BB99D3"/>
    <w:rsid w:val="48CB69D6"/>
    <w:rsid w:val="48DADE1E"/>
    <w:rsid w:val="48F5084D"/>
    <w:rsid w:val="494C67B3"/>
    <w:rsid w:val="4950CFF6"/>
    <w:rsid w:val="495332D6"/>
    <w:rsid w:val="496D9F56"/>
    <w:rsid w:val="499E66DF"/>
    <w:rsid w:val="49A12342"/>
    <w:rsid w:val="49BCDFB2"/>
    <w:rsid w:val="49C80E06"/>
    <w:rsid w:val="49E60CA0"/>
    <w:rsid w:val="49F08848"/>
    <w:rsid w:val="49FE88A7"/>
    <w:rsid w:val="4A0229C5"/>
    <w:rsid w:val="4A0D504B"/>
    <w:rsid w:val="4A1FB20D"/>
    <w:rsid w:val="4A20B794"/>
    <w:rsid w:val="4A291602"/>
    <w:rsid w:val="4A4789A7"/>
    <w:rsid w:val="4A4BE18D"/>
    <w:rsid w:val="4A5848C0"/>
    <w:rsid w:val="4A797CCF"/>
    <w:rsid w:val="4A846E9C"/>
    <w:rsid w:val="4ADACC88"/>
    <w:rsid w:val="4ADD42AE"/>
    <w:rsid w:val="4AEDFF32"/>
    <w:rsid w:val="4AFA5322"/>
    <w:rsid w:val="4B10340B"/>
    <w:rsid w:val="4B15142A"/>
    <w:rsid w:val="4B1605D4"/>
    <w:rsid w:val="4B325719"/>
    <w:rsid w:val="4B44AE58"/>
    <w:rsid w:val="4B58B013"/>
    <w:rsid w:val="4B7D881D"/>
    <w:rsid w:val="4B7EC8AF"/>
    <w:rsid w:val="4B800601"/>
    <w:rsid w:val="4B8104B5"/>
    <w:rsid w:val="4B8EDE4F"/>
    <w:rsid w:val="4BAC4798"/>
    <w:rsid w:val="4BBB9941"/>
    <w:rsid w:val="4BD599DB"/>
    <w:rsid w:val="4C013B37"/>
    <w:rsid w:val="4C265025"/>
    <w:rsid w:val="4C3BCC4E"/>
    <w:rsid w:val="4C3ECA82"/>
    <w:rsid w:val="4C4ACDBD"/>
    <w:rsid w:val="4C4E1D94"/>
    <w:rsid w:val="4C6791B0"/>
    <w:rsid w:val="4C6AC957"/>
    <w:rsid w:val="4C6D8022"/>
    <w:rsid w:val="4C6DD323"/>
    <w:rsid w:val="4C71AB3B"/>
    <w:rsid w:val="4C7DDA43"/>
    <w:rsid w:val="4CD7A5D0"/>
    <w:rsid w:val="4CDCF099"/>
    <w:rsid w:val="4CFF477A"/>
    <w:rsid w:val="4D06BB41"/>
    <w:rsid w:val="4D195414"/>
    <w:rsid w:val="4D2A83B8"/>
    <w:rsid w:val="4D2F9CC2"/>
    <w:rsid w:val="4D38E0E9"/>
    <w:rsid w:val="4D3AA439"/>
    <w:rsid w:val="4D4E103C"/>
    <w:rsid w:val="4D4FA3C0"/>
    <w:rsid w:val="4D5E1D58"/>
    <w:rsid w:val="4D716A3C"/>
    <w:rsid w:val="4D7CBF1D"/>
    <w:rsid w:val="4D8F0AF6"/>
    <w:rsid w:val="4DAC118E"/>
    <w:rsid w:val="4DB37528"/>
    <w:rsid w:val="4DCF4935"/>
    <w:rsid w:val="4DDC00BE"/>
    <w:rsid w:val="4DE69E1E"/>
    <w:rsid w:val="4DF661AA"/>
    <w:rsid w:val="4DFD2AEC"/>
    <w:rsid w:val="4E12B231"/>
    <w:rsid w:val="4E2D181C"/>
    <w:rsid w:val="4E33A9D1"/>
    <w:rsid w:val="4E356BD1"/>
    <w:rsid w:val="4E3B5A50"/>
    <w:rsid w:val="4E48FDFF"/>
    <w:rsid w:val="4E552F00"/>
    <w:rsid w:val="4E5A4B65"/>
    <w:rsid w:val="4E5C5262"/>
    <w:rsid w:val="4E6ED75D"/>
    <w:rsid w:val="4E819461"/>
    <w:rsid w:val="4E96F075"/>
    <w:rsid w:val="4EA9D6BF"/>
    <w:rsid w:val="4EADFEF2"/>
    <w:rsid w:val="4EB5485D"/>
    <w:rsid w:val="4EC0E5D9"/>
    <w:rsid w:val="4EE18E5D"/>
    <w:rsid w:val="4F003A8A"/>
    <w:rsid w:val="4F0D3A9D"/>
    <w:rsid w:val="4F626946"/>
    <w:rsid w:val="4F6B30E6"/>
    <w:rsid w:val="4F72D907"/>
    <w:rsid w:val="4F741C09"/>
    <w:rsid w:val="4F9EA799"/>
    <w:rsid w:val="4FB0B3D1"/>
    <w:rsid w:val="4FB96584"/>
    <w:rsid w:val="4FBD2988"/>
    <w:rsid w:val="4FC74465"/>
    <w:rsid w:val="4FCD60D5"/>
    <w:rsid w:val="4FD41E63"/>
    <w:rsid w:val="4FF2C3E6"/>
    <w:rsid w:val="4FF88EC0"/>
    <w:rsid w:val="4FFC50CD"/>
    <w:rsid w:val="5014CAD4"/>
    <w:rsid w:val="502BC09C"/>
    <w:rsid w:val="50400764"/>
    <w:rsid w:val="5045A720"/>
    <w:rsid w:val="504AAF67"/>
    <w:rsid w:val="5069F8D8"/>
    <w:rsid w:val="507866D3"/>
    <w:rsid w:val="507C0BDB"/>
    <w:rsid w:val="50874482"/>
    <w:rsid w:val="5088786E"/>
    <w:rsid w:val="5088AE43"/>
    <w:rsid w:val="508BF371"/>
    <w:rsid w:val="509B3840"/>
    <w:rsid w:val="509E2BB8"/>
    <w:rsid w:val="50A90AFE"/>
    <w:rsid w:val="510399A4"/>
    <w:rsid w:val="510B8417"/>
    <w:rsid w:val="510ECA71"/>
    <w:rsid w:val="51236F9D"/>
    <w:rsid w:val="515104F8"/>
    <w:rsid w:val="51521BBE"/>
    <w:rsid w:val="515905F2"/>
    <w:rsid w:val="51693136"/>
    <w:rsid w:val="5193FDD1"/>
    <w:rsid w:val="51A1A91F"/>
    <w:rsid w:val="51B45399"/>
    <w:rsid w:val="51C0B6B3"/>
    <w:rsid w:val="51D2CA5D"/>
    <w:rsid w:val="51D3A144"/>
    <w:rsid w:val="51DA60F9"/>
    <w:rsid w:val="51E17781"/>
    <w:rsid w:val="520B68F5"/>
    <w:rsid w:val="520E9314"/>
    <w:rsid w:val="5210F9F7"/>
    <w:rsid w:val="522D9ACB"/>
    <w:rsid w:val="5244DB5F"/>
    <w:rsid w:val="5246F2F4"/>
    <w:rsid w:val="52481C22"/>
    <w:rsid w:val="524D1B97"/>
    <w:rsid w:val="5260A3F6"/>
    <w:rsid w:val="5265DA92"/>
    <w:rsid w:val="5268A9F2"/>
    <w:rsid w:val="527B97F3"/>
    <w:rsid w:val="528B7FBD"/>
    <w:rsid w:val="528C373B"/>
    <w:rsid w:val="52964984"/>
    <w:rsid w:val="52A9EFAA"/>
    <w:rsid w:val="52AD97B0"/>
    <w:rsid w:val="52ECD559"/>
    <w:rsid w:val="52F4B0F8"/>
    <w:rsid w:val="52F5D31F"/>
    <w:rsid w:val="53050197"/>
    <w:rsid w:val="53084996"/>
    <w:rsid w:val="5333E214"/>
    <w:rsid w:val="533E7738"/>
    <w:rsid w:val="534C34A2"/>
    <w:rsid w:val="53695550"/>
    <w:rsid w:val="537D6A26"/>
    <w:rsid w:val="5383963E"/>
    <w:rsid w:val="538CF43D"/>
    <w:rsid w:val="53993F7C"/>
    <w:rsid w:val="53A1A3DF"/>
    <w:rsid w:val="53B74A46"/>
    <w:rsid w:val="53B8C890"/>
    <w:rsid w:val="53CB677E"/>
    <w:rsid w:val="53EAE73A"/>
    <w:rsid w:val="540D888C"/>
    <w:rsid w:val="5412CD3D"/>
    <w:rsid w:val="54192DCA"/>
    <w:rsid w:val="541C697C"/>
    <w:rsid w:val="54207244"/>
    <w:rsid w:val="542497A8"/>
    <w:rsid w:val="5424F2BB"/>
    <w:rsid w:val="5431602E"/>
    <w:rsid w:val="5433DDFA"/>
    <w:rsid w:val="544CFA65"/>
    <w:rsid w:val="545CB3DA"/>
    <w:rsid w:val="54600289"/>
    <w:rsid w:val="546A7E44"/>
    <w:rsid w:val="547E5122"/>
    <w:rsid w:val="54870627"/>
    <w:rsid w:val="5487B52E"/>
    <w:rsid w:val="54A0D1F8"/>
    <w:rsid w:val="54A95021"/>
    <w:rsid w:val="54AE31D1"/>
    <w:rsid w:val="54B83F83"/>
    <w:rsid w:val="54C98CE9"/>
    <w:rsid w:val="54E90F6D"/>
    <w:rsid w:val="54EA2A92"/>
    <w:rsid w:val="54F1B1BE"/>
    <w:rsid w:val="54FB39C9"/>
    <w:rsid w:val="5501758E"/>
    <w:rsid w:val="552A785E"/>
    <w:rsid w:val="55555C9F"/>
    <w:rsid w:val="555AB5A5"/>
    <w:rsid w:val="555D5830"/>
    <w:rsid w:val="556AEE24"/>
    <w:rsid w:val="558F6604"/>
    <w:rsid w:val="559A1CDB"/>
    <w:rsid w:val="559FAC81"/>
    <w:rsid w:val="55B839DD"/>
    <w:rsid w:val="55DDB9B7"/>
    <w:rsid w:val="55EF34CF"/>
    <w:rsid w:val="55F79CB6"/>
    <w:rsid w:val="55F931F2"/>
    <w:rsid w:val="5614B940"/>
    <w:rsid w:val="56180491"/>
    <w:rsid w:val="5623BFEC"/>
    <w:rsid w:val="562B23A6"/>
    <w:rsid w:val="5644B22B"/>
    <w:rsid w:val="5650EBA8"/>
    <w:rsid w:val="565B1A7C"/>
    <w:rsid w:val="566ADCB0"/>
    <w:rsid w:val="566E398E"/>
    <w:rsid w:val="56869C61"/>
    <w:rsid w:val="568D53EA"/>
    <w:rsid w:val="569F919A"/>
    <w:rsid w:val="56A8E480"/>
    <w:rsid w:val="56BCD62A"/>
    <w:rsid w:val="56C6324F"/>
    <w:rsid w:val="56E442DB"/>
    <w:rsid w:val="56EF74F1"/>
    <w:rsid w:val="56FD9411"/>
    <w:rsid w:val="56FE84EB"/>
    <w:rsid w:val="570A37CF"/>
    <w:rsid w:val="57208CBA"/>
    <w:rsid w:val="572715E8"/>
    <w:rsid w:val="572D13D5"/>
    <w:rsid w:val="572F12AB"/>
    <w:rsid w:val="5735ED3C"/>
    <w:rsid w:val="573E9919"/>
    <w:rsid w:val="574595B1"/>
    <w:rsid w:val="575289C7"/>
    <w:rsid w:val="5753924C"/>
    <w:rsid w:val="575F2C18"/>
    <w:rsid w:val="5761CC60"/>
    <w:rsid w:val="577DEAEC"/>
    <w:rsid w:val="57831819"/>
    <w:rsid w:val="5786C1AA"/>
    <w:rsid w:val="57A04ED2"/>
    <w:rsid w:val="57B3D4F2"/>
    <w:rsid w:val="57CA98CF"/>
    <w:rsid w:val="57D2145E"/>
    <w:rsid w:val="57E16E6F"/>
    <w:rsid w:val="57E98E34"/>
    <w:rsid w:val="57EB77D6"/>
    <w:rsid w:val="58001B36"/>
    <w:rsid w:val="580888E0"/>
    <w:rsid w:val="580DD0A8"/>
    <w:rsid w:val="58126088"/>
    <w:rsid w:val="582727AF"/>
    <w:rsid w:val="583244D6"/>
    <w:rsid w:val="5836D466"/>
    <w:rsid w:val="583D6B2B"/>
    <w:rsid w:val="58899FB4"/>
    <w:rsid w:val="588CBB02"/>
    <w:rsid w:val="589C017F"/>
    <w:rsid w:val="58B0EE8C"/>
    <w:rsid w:val="58B2DE65"/>
    <w:rsid w:val="58BC5D1B"/>
    <w:rsid w:val="58C228AE"/>
    <w:rsid w:val="58D1B111"/>
    <w:rsid w:val="58DB70F4"/>
    <w:rsid w:val="58E29725"/>
    <w:rsid w:val="58E63E60"/>
    <w:rsid w:val="58EE5A28"/>
    <w:rsid w:val="58F86401"/>
    <w:rsid w:val="58FDF5EF"/>
    <w:rsid w:val="5925D910"/>
    <w:rsid w:val="59346D52"/>
    <w:rsid w:val="5937D068"/>
    <w:rsid w:val="5938058D"/>
    <w:rsid w:val="5945E632"/>
    <w:rsid w:val="5948CD14"/>
    <w:rsid w:val="59502E43"/>
    <w:rsid w:val="59701502"/>
    <w:rsid w:val="59748386"/>
    <w:rsid w:val="597C3396"/>
    <w:rsid w:val="598D562A"/>
    <w:rsid w:val="59A1AFA0"/>
    <w:rsid w:val="59C1E857"/>
    <w:rsid w:val="59C5121E"/>
    <w:rsid w:val="59CBDFF3"/>
    <w:rsid w:val="59D96647"/>
    <w:rsid w:val="59E2230F"/>
    <w:rsid w:val="59E70B57"/>
    <w:rsid w:val="59EC8966"/>
    <w:rsid w:val="59EEA61A"/>
    <w:rsid w:val="59F189D1"/>
    <w:rsid w:val="5A18C8A4"/>
    <w:rsid w:val="5A1BDDBE"/>
    <w:rsid w:val="5A47B279"/>
    <w:rsid w:val="5A60CCA0"/>
    <w:rsid w:val="5A610155"/>
    <w:rsid w:val="5A61D2FC"/>
    <w:rsid w:val="5A72D83C"/>
    <w:rsid w:val="5A8BAB00"/>
    <w:rsid w:val="5A8ED98B"/>
    <w:rsid w:val="5AA15B69"/>
    <w:rsid w:val="5AB7202D"/>
    <w:rsid w:val="5ABEE6B5"/>
    <w:rsid w:val="5ACF4E63"/>
    <w:rsid w:val="5AE5CB72"/>
    <w:rsid w:val="5AEB75B4"/>
    <w:rsid w:val="5AFB7B94"/>
    <w:rsid w:val="5B13945E"/>
    <w:rsid w:val="5B20D8B8"/>
    <w:rsid w:val="5B316DAE"/>
    <w:rsid w:val="5B39BFD7"/>
    <w:rsid w:val="5B431475"/>
    <w:rsid w:val="5B4F0CE7"/>
    <w:rsid w:val="5B4FBBA8"/>
    <w:rsid w:val="5B5B04F3"/>
    <w:rsid w:val="5B6AE01B"/>
    <w:rsid w:val="5B8B28ED"/>
    <w:rsid w:val="5BAA831D"/>
    <w:rsid w:val="5BB20A5D"/>
    <w:rsid w:val="5BD51D33"/>
    <w:rsid w:val="5BD77980"/>
    <w:rsid w:val="5BDD4A0E"/>
    <w:rsid w:val="5BE168A2"/>
    <w:rsid w:val="5BE63493"/>
    <w:rsid w:val="5BF53572"/>
    <w:rsid w:val="5BFC277B"/>
    <w:rsid w:val="5C1DDF22"/>
    <w:rsid w:val="5C1E701C"/>
    <w:rsid w:val="5C22F377"/>
    <w:rsid w:val="5C3DDA5F"/>
    <w:rsid w:val="5C4A651E"/>
    <w:rsid w:val="5C4CE6E9"/>
    <w:rsid w:val="5C63A472"/>
    <w:rsid w:val="5C7C1D36"/>
    <w:rsid w:val="5C821590"/>
    <w:rsid w:val="5C87CF05"/>
    <w:rsid w:val="5C881AF6"/>
    <w:rsid w:val="5C8833CF"/>
    <w:rsid w:val="5C8A2F0F"/>
    <w:rsid w:val="5C8ED979"/>
    <w:rsid w:val="5C9A1191"/>
    <w:rsid w:val="5C9A7D1D"/>
    <w:rsid w:val="5CB051B1"/>
    <w:rsid w:val="5CB16BE9"/>
    <w:rsid w:val="5CBFECD1"/>
    <w:rsid w:val="5CCD3E0F"/>
    <w:rsid w:val="5CFBECAA"/>
    <w:rsid w:val="5D21B014"/>
    <w:rsid w:val="5D3ED9D4"/>
    <w:rsid w:val="5D506966"/>
    <w:rsid w:val="5D5D0364"/>
    <w:rsid w:val="5D7B91F8"/>
    <w:rsid w:val="5D7D3903"/>
    <w:rsid w:val="5D919609"/>
    <w:rsid w:val="5DB41951"/>
    <w:rsid w:val="5DEAA4B2"/>
    <w:rsid w:val="5DEC94E2"/>
    <w:rsid w:val="5DF5C4D6"/>
    <w:rsid w:val="5E06F693"/>
    <w:rsid w:val="5E1462D5"/>
    <w:rsid w:val="5E286F71"/>
    <w:rsid w:val="5E3E1C4B"/>
    <w:rsid w:val="5E4A096D"/>
    <w:rsid w:val="5E50583B"/>
    <w:rsid w:val="5E5AB95A"/>
    <w:rsid w:val="5E5BBD32"/>
    <w:rsid w:val="5E60703E"/>
    <w:rsid w:val="5E63CDA1"/>
    <w:rsid w:val="5E6401C7"/>
    <w:rsid w:val="5E690E70"/>
    <w:rsid w:val="5E742474"/>
    <w:rsid w:val="5E84D641"/>
    <w:rsid w:val="5E8965F0"/>
    <w:rsid w:val="5E93AF0D"/>
    <w:rsid w:val="5E9D8272"/>
    <w:rsid w:val="5EB35A53"/>
    <w:rsid w:val="5EBB4B72"/>
    <w:rsid w:val="5EC30332"/>
    <w:rsid w:val="5EC918D6"/>
    <w:rsid w:val="5F0D37E8"/>
    <w:rsid w:val="5F2D666A"/>
    <w:rsid w:val="5F355AC1"/>
    <w:rsid w:val="5F369171"/>
    <w:rsid w:val="5F5FB85E"/>
    <w:rsid w:val="5F7BAE64"/>
    <w:rsid w:val="5F7CC6BE"/>
    <w:rsid w:val="5F96EB03"/>
    <w:rsid w:val="5F9C6000"/>
    <w:rsid w:val="5FB8855A"/>
    <w:rsid w:val="5FD09C48"/>
    <w:rsid w:val="5FD4DEEB"/>
    <w:rsid w:val="5FD83ABA"/>
    <w:rsid w:val="5FD91E5A"/>
    <w:rsid w:val="5FFA28A1"/>
    <w:rsid w:val="6003B0DC"/>
    <w:rsid w:val="601E72B4"/>
    <w:rsid w:val="60A90849"/>
    <w:rsid w:val="60AF2C77"/>
    <w:rsid w:val="60B10B9B"/>
    <w:rsid w:val="60BBF96D"/>
    <w:rsid w:val="60C1E6E4"/>
    <w:rsid w:val="60C4EBB9"/>
    <w:rsid w:val="60D68304"/>
    <w:rsid w:val="60F4EC50"/>
    <w:rsid w:val="611B04D8"/>
    <w:rsid w:val="611E61AA"/>
    <w:rsid w:val="61377367"/>
    <w:rsid w:val="61383061"/>
    <w:rsid w:val="615993A2"/>
    <w:rsid w:val="61601033"/>
    <w:rsid w:val="616BB4F3"/>
    <w:rsid w:val="616D82B4"/>
    <w:rsid w:val="6173DF95"/>
    <w:rsid w:val="617B1157"/>
    <w:rsid w:val="617BBB78"/>
    <w:rsid w:val="61925A1C"/>
    <w:rsid w:val="61AB3783"/>
    <w:rsid w:val="61AFBB33"/>
    <w:rsid w:val="61DD5CE2"/>
    <w:rsid w:val="61E7E081"/>
    <w:rsid w:val="61E88870"/>
    <w:rsid w:val="61FF88D1"/>
    <w:rsid w:val="6205D72D"/>
    <w:rsid w:val="6206FEAE"/>
    <w:rsid w:val="622D133D"/>
    <w:rsid w:val="624148B7"/>
    <w:rsid w:val="6246BB98"/>
    <w:rsid w:val="6251CB3E"/>
    <w:rsid w:val="625484C5"/>
    <w:rsid w:val="62676A13"/>
    <w:rsid w:val="6282AA87"/>
    <w:rsid w:val="628E7271"/>
    <w:rsid w:val="629B6B72"/>
    <w:rsid w:val="629D909A"/>
    <w:rsid w:val="62A51C2B"/>
    <w:rsid w:val="62A71038"/>
    <w:rsid w:val="62BBFDFB"/>
    <w:rsid w:val="62D0AFAF"/>
    <w:rsid w:val="62D343C8"/>
    <w:rsid w:val="62FB27F2"/>
    <w:rsid w:val="62FE39D4"/>
    <w:rsid w:val="63095315"/>
    <w:rsid w:val="6313B9DE"/>
    <w:rsid w:val="631D3F2E"/>
    <w:rsid w:val="6327C1BA"/>
    <w:rsid w:val="633C47DE"/>
    <w:rsid w:val="634298D9"/>
    <w:rsid w:val="635202DF"/>
    <w:rsid w:val="63564560"/>
    <w:rsid w:val="635C03B9"/>
    <w:rsid w:val="6367ED20"/>
    <w:rsid w:val="63717BB3"/>
    <w:rsid w:val="63722F0A"/>
    <w:rsid w:val="639147FF"/>
    <w:rsid w:val="6395F83D"/>
    <w:rsid w:val="63A1A78E"/>
    <w:rsid w:val="63B7424F"/>
    <w:rsid w:val="63C87D26"/>
    <w:rsid w:val="63CE1375"/>
    <w:rsid w:val="63E15520"/>
    <w:rsid w:val="640A59C3"/>
    <w:rsid w:val="64179C9B"/>
    <w:rsid w:val="64483DAF"/>
    <w:rsid w:val="6450FA5E"/>
    <w:rsid w:val="647A0B0E"/>
    <w:rsid w:val="647CEB64"/>
    <w:rsid w:val="649257FA"/>
    <w:rsid w:val="649B070B"/>
    <w:rsid w:val="64AE92B8"/>
    <w:rsid w:val="64D5DD4A"/>
    <w:rsid w:val="64E23F38"/>
    <w:rsid w:val="64E3AEC1"/>
    <w:rsid w:val="64EF0ADA"/>
    <w:rsid w:val="650228D1"/>
    <w:rsid w:val="651EBB30"/>
    <w:rsid w:val="652434A3"/>
    <w:rsid w:val="6535FEC6"/>
    <w:rsid w:val="653F2B56"/>
    <w:rsid w:val="6545B5D0"/>
    <w:rsid w:val="6553BCA6"/>
    <w:rsid w:val="65658DEE"/>
    <w:rsid w:val="6570CBE5"/>
    <w:rsid w:val="6575D332"/>
    <w:rsid w:val="658118E0"/>
    <w:rsid w:val="65C11FB7"/>
    <w:rsid w:val="65DA292A"/>
    <w:rsid w:val="65DA52AA"/>
    <w:rsid w:val="65ECCAE2"/>
    <w:rsid w:val="66066D52"/>
    <w:rsid w:val="6622F771"/>
    <w:rsid w:val="66415D47"/>
    <w:rsid w:val="665B5577"/>
    <w:rsid w:val="66649C62"/>
    <w:rsid w:val="666C7C7A"/>
    <w:rsid w:val="666EDBF5"/>
    <w:rsid w:val="667FA4F6"/>
    <w:rsid w:val="6693D202"/>
    <w:rsid w:val="669B7A19"/>
    <w:rsid w:val="669DCA12"/>
    <w:rsid w:val="66A86D66"/>
    <w:rsid w:val="66AD7AE1"/>
    <w:rsid w:val="66B7E5F1"/>
    <w:rsid w:val="66C325DC"/>
    <w:rsid w:val="66C48BFD"/>
    <w:rsid w:val="66CB94B9"/>
    <w:rsid w:val="66D5A6C0"/>
    <w:rsid w:val="66EF8D07"/>
    <w:rsid w:val="6701A6B4"/>
    <w:rsid w:val="670DE3E1"/>
    <w:rsid w:val="672B8C88"/>
    <w:rsid w:val="6733A269"/>
    <w:rsid w:val="6738228C"/>
    <w:rsid w:val="674F3D5D"/>
    <w:rsid w:val="67593248"/>
    <w:rsid w:val="675A43A0"/>
    <w:rsid w:val="675BDD09"/>
    <w:rsid w:val="67718DDD"/>
    <w:rsid w:val="67721B8E"/>
    <w:rsid w:val="6775AA9F"/>
    <w:rsid w:val="677AE659"/>
    <w:rsid w:val="677C7386"/>
    <w:rsid w:val="677E410E"/>
    <w:rsid w:val="677FDE71"/>
    <w:rsid w:val="6783E8C7"/>
    <w:rsid w:val="67895026"/>
    <w:rsid w:val="67D1F5CF"/>
    <w:rsid w:val="67D6719E"/>
    <w:rsid w:val="67DCA4D8"/>
    <w:rsid w:val="67E1C768"/>
    <w:rsid w:val="67E7D0AA"/>
    <w:rsid w:val="67EC3463"/>
    <w:rsid w:val="67EE2A27"/>
    <w:rsid w:val="67F7FD86"/>
    <w:rsid w:val="681B0BAE"/>
    <w:rsid w:val="68270182"/>
    <w:rsid w:val="6836E907"/>
    <w:rsid w:val="6840C40C"/>
    <w:rsid w:val="685C17A5"/>
    <w:rsid w:val="6870AD46"/>
    <w:rsid w:val="687BC666"/>
    <w:rsid w:val="687F0DB3"/>
    <w:rsid w:val="6880F723"/>
    <w:rsid w:val="68A3DBCF"/>
    <w:rsid w:val="68A474B2"/>
    <w:rsid w:val="68AD09C8"/>
    <w:rsid w:val="68B1D9BD"/>
    <w:rsid w:val="68C54608"/>
    <w:rsid w:val="68CAF3F4"/>
    <w:rsid w:val="68F1AAEC"/>
    <w:rsid w:val="68F3E36B"/>
    <w:rsid w:val="69097C38"/>
    <w:rsid w:val="691290D7"/>
    <w:rsid w:val="6916B6BA"/>
    <w:rsid w:val="691DC23A"/>
    <w:rsid w:val="69204172"/>
    <w:rsid w:val="69205A2F"/>
    <w:rsid w:val="6923E68F"/>
    <w:rsid w:val="693BAAB0"/>
    <w:rsid w:val="6948CA1A"/>
    <w:rsid w:val="694CC985"/>
    <w:rsid w:val="694FB347"/>
    <w:rsid w:val="6963CF65"/>
    <w:rsid w:val="696B2218"/>
    <w:rsid w:val="696DB6A3"/>
    <w:rsid w:val="6970F9DB"/>
    <w:rsid w:val="6983A10B"/>
    <w:rsid w:val="69848344"/>
    <w:rsid w:val="698FA06C"/>
    <w:rsid w:val="69DEE1A6"/>
    <w:rsid w:val="69DF24A8"/>
    <w:rsid w:val="69F580E6"/>
    <w:rsid w:val="69FAABD7"/>
    <w:rsid w:val="6A1E3BFD"/>
    <w:rsid w:val="6A48DA29"/>
    <w:rsid w:val="6A4C39F4"/>
    <w:rsid w:val="6A5BE6FE"/>
    <w:rsid w:val="6A63B5F7"/>
    <w:rsid w:val="6A6FF209"/>
    <w:rsid w:val="6A7C6F06"/>
    <w:rsid w:val="6A7F10D6"/>
    <w:rsid w:val="6A8011ED"/>
    <w:rsid w:val="6A82A97A"/>
    <w:rsid w:val="6A83862A"/>
    <w:rsid w:val="6A882B6C"/>
    <w:rsid w:val="6A945660"/>
    <w:rsid w:val="6A9CFFA3"/>
    <w:rsid w:val="6AA3A576"/>
    <w:rsid w:val="6AAACD4E"/>
    <w:rsid w:val="6AAC5313"/>
    <w:rsid w:val="6AB01004"/>
    <w:rsid w:val="6AB77F33"/>
    <w:rsid w:val="6AD6D931"/>
    <w:rsid w:val="6AD7499A"/>
    <w:rsid w:val="6AD9411F"/>
    <w:rsid w:val="6AF5C2AF"/>
    <w:rsid w:val="6B01997E"/>
    <w:rsid w:val="6B0D46C3"/>
    <w:rsid w:val="6B32515F"/>
    <w:rsid w:val="6B812991"/>
    <w:rsid w:val="6B929FA8"/>
    <w:rsid w:val="6B9B41A3"/>
    <w:rsid w:val="6BA5BA8B"/>
    <w:rsid w:val="6BA66B17"/>
    <w:rsid w:val="6C14570E"/>
    <w:rsid w:val="6C1F4490"/>
    <w:rsid w:val="6C458CB1"/>
    <w:rsid w:val="6C4E577C"/>
    <w:rsid w:val="6CA43ADF"/>
    <w:rsid w:val="6CACA027"/>
    <w:rsid w:val="6CBE2528"/>
    <w:rsid w:val="6CCA646F"/>
    <w:rsid w:val="6CF96FB5"/>
    <w:rsid w:val="6D253FAD"/>
    <w:rsid w:val="6D41CB3E"/>
    <w:rsid w:val="6D436555"/>
    <w:rsid w:val="6D47167F"/>
    <w:rsid w:val="6D4E81E6"/>
    <w:rsid w:val="6D54E8DD"/>
    <w:rsid w:val="6D66D542"/>
    <w:rsid w:val="6D6B9D72"/>
    <w:rsid w:val="6D77C614"/>
    <w:rsid w:val="6D8379E0"/>
    <w:rsid w:val="6D856B63"/>
    <w:rsid w:val="6D96628F"/>
    <w:rsid w:val="6D9849FB"/>
    <w:rsid w:val="6DAB0C9E"/>
    <w:rsid w:val="6DADE19C"/>
    <w:rsid w:val="6DC14343"/>
    <w:rsid w:val="6DE15D12"/>
    <w:rsid w:val="6DEF1FF5"/>
    <w:rsid w:val="6DF26547"/>
    <w:rsid w:val="6DFF801C"/>
    <w:rsid w:val="6E03C4BB"/>
    <w:rsid w:val="6E062C9F"/>
    <w:rsid w:val="6E1CD60E"/>
    <w:rsid w:val="6E3C0BE7"/>
    <w:rsid w:val="6E5A5FCE"/>
    <w:rsid w:val="6E6A41EF"/>
    <w:rsid w:val="6E7C27D2"/>
    <w:rsid w:val="6E8B61A2"/>
    <w:rsid w:val="6EC6B797"/>
    <w:rsid w:val="6EC900D4"/>
    <w:rsid w:val="6ECF700B"/>
    <w:rsid w:val="6EF7A32F"/>
    <w:rsid w:val="6F1FB0AF"/>
    <w:rsid w:val="6F3D4712"/>
    <w:rsid w:val="6F4D053A"/>
    <w:rsid w:val="6F4F2934"/>
    <w:rsid w:val="6F54B438"/>
    <w:rsid w:val="6F5A4218"/>
    <w:rsid w:val="6F5AF97B"/>
    <w:rsid w:val="6F600E55"/>
    <w:rsid w:val="6F84D2C5"/>
    <w:rsid w:val="6FA44F33"/>
    <w:rsid w:val="6FA56FDF"/>
    <w:rsid w:val="6FAFA320"/>
    <w:rsid w:val="6FBEF4CB"/>
    <w:rsid w:val="6FCB2F2E"/>
    <w:rsid w:val="6FCCF0C3"/>
    <w:rsid w:val="6FD50AA1"/>
    <w:rsid w:val="6FDDCD08"/>
    <w:rsid w:val="6FEFC3A3"/>
    <w:rsid w:val="700EF1D1"/>
    <w:rsid w:val="70241C61"/>
    <w:rsid w:val="702B4C70"/>
    <w:rsid w:val="702C7996"/>
    <w:rsid w:val="703442D5"/>
    <w:rsid w:val="705A274C"/>
    <w:rsid w:val="70877EE5"/>
    <w:rsid w:val="70B02E27"/>
    <w:rsid w:val="70B0A025"/>
    <w:rsid w:val="70B81BAD"/>
    <w:rsid w:val="70B83A1E"/>
    <w:rsid w:val="70BB1AA2"/>
    <w:rsid w:val="70D8ABDE"/>
    <w:rsid w:val="70E6A582"/>
    <w:rsid w:val="70E9C407"/>
    <w:rsid w:val="70F7478E"/>
    <w:rsid w:val="70FBB4B8"/>
    <w:rsid w:val="7100FBFE"/>
    <w:rsid w:val="710A5518"/>
    <w:rsid w:val="710ABC19"/>
    <w:rsid w:val="71139DB5"/>
    <w:rsid w:val="712A8500"/>
    <w:rsid w:val="71448935"/>
    <w:rsid w:val="7153B508"/>
    <w:rsid w:val="715476D0"/>
    <w:rsid w:val="715AC52C"/>
    <w:rsid w:val="71702973"/>
    <w:rsid w:val="7187C992"/>
    <w:rsid w:val="719DC341"/>
    <w:rsid w:val="71B28260"/>
    <w:rsid w:val="71BD442D"/>
    <w:rsid w:val="71C78ABE"/>
    <w:rsid w:val="71C78E9E"/>
    <w:rsid w:val="71E282F9"/>
    <w:rsid w:val="71EC11E6"/>
    <w:rsid w:val="71EC729C"/>
    <w:rsid w:val="71F4F274"/>
    <w:rsid w:val="7211D2BC"/>
    <w:rsid w:val="72189CB8"/>
    <w:rsid w:val="722CA2F9"/>
    <w:rsid w:val="7247424B"/>
    <w:rsid w:val="72489369"/>
    <w:rsid w:val="728275E3"/>
    <w:rsid w:val="728780EB"/>
    <w:rsid w:val="72909C93"/>
    <w:rsid w:val="72AF89C1"/>
    <w:rsid w:val="72C3BDE1"/>
    <w:rsid w:val="731777D8"/>
    <w:rsid w:val="73276465"/>
    <w:rsid w:val="73298E28"/>
    <w:rsid w:val="732A8351"/>
    <w:rsid w:val="73396E23"/>
    <w:rsid w:val="73638A4B"/>
    <w:rsid w:val="737CC045"/>
    <w:rsid w:val="73808108"/>
    <w:rsid w:val="738C5A56"/>
    <w:rsid w:val="738C9144"/>
    <w:rsid w:val="73A1C232"/>
    <w:rsid w:val="73C06CA3"/>
    <w:rsid w:val="73DF93B3"/>
    <w:rsid w:val="73E7CEE9"/>
    <w:rsid w:val="7420FC60"/>
    <w:rsid w:val="742419C2"/>
    <w:rsid w:val="743B6C25"/>
    <w:rsid w:val="7450B214"/>
    <w:rsid w:val="7456239D"/>
    <w:rsid w:val="745F120F"/>
    <w:rsid w:val="74623A13"/>
    <w:rsid w:val="7473717D"/>
    <w:rsid w:val="747C29F7"/>
    <w:rsid w:val="748C9813"/>
    <w:rsid w:val="749265EE"/>
    <w:rsid w:val="7493FC2B"/>
    <w:rsid w:val="74B11192"/>
    <w:rsid w:val="74B5650F"/>
    <w:rsid w:val="74C43CFE"/>
    <w:rsid w:val="74F64CA2"/>
    <w:rsid w:val="74F953B2"/>
    <w:rsid w:val="750A9CA4"/>
    <w:rsid w:val="750D1C2A"/>
    <w:rsid w:val="75137E1A"/>
    <w:rsid w:val="753ACB84"/>
    <w:rsid w:val="75435499"/>
    <w:rsid w:val="75441BF6"/>
    <w:rsid w:val="7571EB41"/>
    <w:rsid w:val="757DB355"/>
    <w:rsid w:val="75BA0024"/>
    <w:rsid w:val="75DB0AEC"/>
    <w:rsid w:val="75EBAB76"/>
    <w:rsid w:val="75F2A599"/>
    <w:rsid w:val="76021F60"/>
    <w:rsid w:val="7605D66A"/>
    <w:rsid w:val="76135A37"/>
    <w:rsid w:val="7627E7F3"/>
    <w:rsid w:val="762E364F"/>
    <w:rsid w:val="7641EFA3"/>
    <w:rsid w:val="764CDBBB"/>
    <w:rsid w:val="765B4FC4"/>
    <w:rsid w:val="76C48211"/>
    <w:rsid w:val="76C4D629"/>
    <w:rsid w:val="76C7F54C"/>
    <w:rsid w:val="76CFD458"/>
    <w:rsid w:val="76D9EEEF"/>
    <w:rsid w:val="76E8228A"/>
    <w:rsid w:val="7700141C"/>
    <w:rsid w:val="770CB3DF"/>
    <w:rsid w:val="772EC505"/>
    <w:rsid w:val="77345504"/>
    <w:rsid w:val="7735DBF8"/>
    <w:rsid w:val="774E7F87"/>
    <w:rsid w:val="7765A051"/>
    <w:rsid w:val="776681D4"/>
    <w:rsid w:val="776D5BD5"/>
    <w:rsid w:val="77703D82"/>
    <w:rsid w:val="7799DAD5"/>
    <w:rsid w:val="779FDC06"/>
    <w:rsid w:val="77C81484"/>
    <w:rsid w:val="77C90B49"/>
    <w:rsid w:val="77E80A0C"/>
    <w:rsid w:val="77E9B8D3"/>
    <w:rsid w:val="77F04401"/>
    <w:rsid w:val="77F6E40E"/>
    <w:rsid w:val="78011FB3"/>
    <w:rsid w:val="78268F6C"/>
    <w:rsid w:val="783960D3"/>
    <w:rsid w:val="784725FB"/>
    <w:rsid w:val="7847951A"/>
    <w:rsid w:val="78483C09"/>
    <w:rsid w:val="785D29E1"/>
    <w:rsid w:val="7863CFD5"/>
    <w:rsid w:val="786BA4B9"/>
    <w:rsid w:val="786FE31A"/>
    <w:rsid w:val="78904CD9"/>
    <w:rsid w:val="789C99F5"/>
    <w:rsid w:val="78BADFE1"/>
    <w:rsid w:val="78C15E1D"/>
    <w:rsid w:val="78CA3F2F"/>
    <w:rsid w:val="78D92F6F"/>
    <w:rsid w:val="78DEE887"/>
    <w:rsid w:val="78E29FB3"/>
    <w:rsid w:val="79092C36"/>
    <w:rsid w:val="790BF26A"/>
    <w:rsid w:val="791BDC24"/>
    <w:rsid w:val="792182E7"/>
    <w:rsid w:val="7925736A"/>
    <w:rsid w:val="7935AB36"/>
    <w:rsid w:val="7941C044"/>
    <w:rsid w:val="7941E542"/>
    <w:rsid w:val="7943FE67"/>
    <w:rsid w:val="79637635"/>
    <w:rsid w:val="79662A6A"/>
    <w:rsid w:val="7970B724"/>
    <w:rsid w:val="798E00D8"/>
    <w:rsid w:val="7991D071"/>
    <w:rsid w:val="79A8D526"/>
    <w:rsid w:val="79AA5191"/>
    <w:rsid w:val="79B6B95B"/>
    <w:rsid w:val="79BAA54C"/>
    <w:rsid w:val="79C334DE"/>
    <w:rsid w:val="79CA20AF"/>
    <w:rsid w:val="79DA2C58"/>
    <w:rsid w:val="79F9F8FF"/>
    <w:rsid w:val="7A07751A"/>
    <w:rsid w:val="7A08A356"/>
    <w:rsid w:val="7A0E809A"/>
    <w:rsid w:val="7A0EA4DF"/>
    <w:rsid w:val="7A10042A"/>
    <w:rsid w:val="7A1B554C"/>
    <w:rsid w:val="7A216CB3"/>
    <w:rsid w:val="7A2ADF8F"/>
    <w:rsid w:val="7A2EE39A"/>
    <w:rsid w:val="7A2FE508"/>
    <w:rsid w:val="7A37B4DE"/>
    <w:rsid w:val="7A3D87E5"/>
    <w:rsid w:val="7A4A257C"/>
    <w:rsid w:val="7A57106D"/>
    <w:rsid w:val="7A646510"/>
    <w:rsid w:val="7A7123A7"/>
    <w:rsid w:val="7A7F81B3"/>
    <w:rsid w:val="7A8186D9"/>
    <w:rsid w:val="7A8EC894"/>
    <w:rsid w:val="7AA4EF6F"/>
    <w:rsid w:val="7AA4FC97"/>
    <w:rsid w:val="7ABDA8A5"/>
    <w:rsid w:val="7ACB72AB"/>
    <w:rsid w:val="7AD37A34"/>
    <w:rsid w:val="7AEEEB42"/>
    <w:rsid w:val="7B108AF5"/>
    <w:rsid w:val="7B17EC29"/>
    <w:rsid w:val="7B1FAACE"/>
    <w:rsid w:val="7B34402F"/>
    <w:rsid w:val="7B3CD808"/>
    <w:rsid w:val="7B460E57"/>
    <w:rsid w:val="7B466168"/>
    <w:rsid w:val="7B643514"/>
    <w:rsid w:val="7B663A98"/>
    <w:rsid w:val="7B7D979F"/>
    <w:rsid w:val="7B8D81CC"/>
    <w:rsid w:val="7B944AFF"/>
    <w:rsid w:val="7B9F3124"/>
    <w:rsid w:val="7BB90D42"/>
    <w:rsid w:val="7BD95846"/>
    <w:rsid w:val="7BFACE54"/>
    <w:rsid w:val="7C047E3C"/>
    <w:rsid w:val="7C0DE69B"/>
    <w:rsid w:val="7C168949"/>
    <w:rsid w:val="7C1B8F1F"/>
    <w:rsid w:val="7C37C9E8"/>
    <w:rsid w:val="7C40038E"/>
    <w:rsid w:val="7C70F1A8"/>
    <w:rsid w:val="7C70F3D4"/>
    <w:rsid w:val="7C7DC115"/>
    <w:rsid w:val="7CB293D5"/>
    <w:rsid w:val="7CBB7B2F"/>
    <w:rsid w:val="7CBD6D44"/>
    <w:rsid w:val="7CE6001B"/>
    <w:rsid w:val="7CFACE59"/>
    <w:rsid w:val="7D0B04C3"/>
    <w:rsid w:val="7D1BD413"/>
    <w:rsid w:val="7D238B5F"/>
    <w:rsid w:val="7D270DC0"/>
    <w:rsid w:val="7D27E218"/>
    <w:rsid w:val="7D2CA60B"/>
    <w:rsid w:val="7D326E76"/>
    <w:rsid w:val="7D37BC76"/>
    <w:rsid w:val="7D39AA34"/>
    <w:rsid w:val="7D56FF9F"/>
    <w:rsid w:val="7D622CA7"/>
    <w:rsid w:val="7D6BA168"/>
    <w:rsid w:val="7D6D0A1A"/>
    <w:rsid w:val="7D79D904"/>
    <w:rsid w:val="7DB259AA"/>
    <w:rsid w:val="7DB3ABBB"/>
    <w:rsid w:val="7DCA3747"/>
    <w:rsid w:val="7DCA4621"/>
    <w:rsid w:val="7DD4B976"/>
    <w:rsid w:val="7DD6BC43"/>
    <w:rsid w:val="7DE3A8BD"/>
    <w:rsid w:val="7DEE29A9"/>
    <w:rsid w:val="7E091C59"/>
    <w:rsid w:val="7E11C8A9"/>
    <w:rsid w:val="7E3338BA"/>
    <w:rsid w:val="7E3C676B"/>
    <w:rsid w:val="7E476D8F"/>
    <w:rsid w:val="7E64EA18"/>
    <w:rsid w:val="7E69F7AC"/>
    <w:rsid w:val="7E7B2B04"/>
    <w:rsid w:val="7E9FE316"/>
    <w:rsid w:val="7EA301AC"/>
    <w:rsid w:val="7EA8DF24"/>
    <w:rsid w:val="7EC7B726"/>
    <w:rsid w:val="7ECE3ED7"/>
    <w:rsid w:val="7ED4A734"/>
    <w:rsid w:val="7EDAE63D"/>
    <w:rsid w:val="7F0EAEB4"/>
    <w:rsid w:val="7F10F908"/>
    <w:rsid w:val="7F326F16"/>
    <w:rsid w:val="7F3E9218"/>
    <w:rsid w:val="7F4541B3"/>
    <w:rsid w:val="7F60F8EB"/>
    <w:rsid w:val="7F7B4F67"/>
    <w:rsid w:val="7F88AFFF"/>
    <w:rsid w:val="7FAB150E"/>
    <w:rsid w:val="7FC9E7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23F"/>
  <w15:chartTrackingRefBased/>
  <w15:docId w15:val="{AB28D510-50BB-40D4-B1EA-4BE35CAA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F5"/>
    <w:pPr>
      <w:ind w:left="720"/>
      <w:contextualSpacing/>
    </w:pPr>
  </w:style>
  <w:style w:type="paragraph" w:styleId="NormalWeb">
    <w:name w:val="Normal (Web)"/>
    <w:basedOn w:val="Normal"/>
    <w:uiPriority w:val="99"/>
    <w:unhideWhenUsed/>
    <w:rsid w:val="003D35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B3791"/>
    <w:rPr>
      <w:color w:val="605E5C"/>
      <w:shd w:val="clear" w:color="auto" w:fill="E1DFDD"/>
    </w:rPr>
  </w:style>
  <w:style w:type="paragraph" w:customStyle="1" w:styleId="paragraph">
    <w:name w:val="paragraph"/>
    <w:basedOn w:val="Normal"/>
    <w:rsid w:val="00607D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07DBC"/>
  </w:style>
  <w:style w:type="character" w:customStyle="1" w:styleId="eop">
    <w:name w:val="eop"/>
    <w:basedOn w:val="DefaultParagraphFont"/>
    <w:rsid w:val="00607DBC"/>
  </w:style>
  <w:style w:type="paragraph" w:styleId="Header">
    <w:name w:val="header"/>
    <w:basedOn w:val="Normal"/>
    <w:link w:val="HeaderChar"/>
    <w:uiPriority w:val="99"/>
    <w:unhideWhenUsed/>
    <w:rsid w:val="00C95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8A"/>
  </w:style>
  <w:style w:type="paragraph" w:styleId="Footer">
    <w:name w:val="footer"/>
    <w:basedOn w:val="Normal"/>
    <w:link w:val="FooterChar"/>
    <w:uiPriority w:val="99"/>
    <w:unhideWhenUsed/>
    <w:rsid w:val="00C95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8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1754">
      <w:bodyDiv w:val="1"/>
      <w:marLeft w:val="0"/>
      <w:marRight w:val="0"/>
      <w:marTop w:val="0"/>
      <w:marBottom w:val="0"/>
      <w:divBdr>
        <w:top w:val="none" w:sz="0" w:space="0" w:color="auto"/>
        <w:left w:val="none" w:sz="0" w:space="0" w:color="auto"/>
        <w:bottom w:val="none" w:sz="0" w:space="0" w:color="auto"/>
        <w:right w:val="none" w:sz="0" w:space="0" w:color="auto"/>
      </w:divBdr>
      <w:divsChild>
        <w:div w:id="152381521">
          <w:marLeft w:val="0"/>
          <w:marRight w:val="0"/>
          <w:marTop w:val="0"/>
          <w:marBottom w:val="0"/>
          <w:divBdr>
            <w:top w:val="none" w:sz="0" w:space="0" w:color="auto"/>
            <w:left w:val="none" w:sz="0" w:space="0" w:color="auto"/>
            <w:bottom w:val="none" w:sz="0" w:space="0" w:color="auto"/>
            <w:right w:val="none" w:sz="0" w:space="0" w:color="auto"/>
          </w:divBdr>
        </w:div>
        <w:div w:id="663436336">
          <w:marLeft w:val="0"/>
          <w:marRight w:val="0"/>
          <w:marTop w:val="0"/>
          <w:marBottom w:val="0"/>
          <w:divBdr>
            <w:top w:val="none" w:sz="0" w:space="0" w:color="auto"/>
            <w:left w:val="none" w:sz="0" w:space="0" w:color="auto"/>
            <w:bottom w:val="none" w:sz="0" w:space="0" w:color="auto"/>
            <w:right w:val="none" w:sz="0" w:space="0" w:color="auto"/>
          </w:divBdr>
        </w:div>
        <w:div w:id="862522379">
          <w:marLeft w:val="0"/>
          <w:marRight w:val="0"/>
          <w:marTop w:val="0"/>
          <w:marBottom w:val="0"/>
          <w:divBdr>
            <w:top w:val="none" w:sz="0" w:space="0" w:color="auto"/>
            <w:left w:val="none" w:sz="0" w:space="0" w:color="auto"/>
            <w:bottom w:val="none" w:sz="0" w:space="0" w:color="auto"/>
            <w:right w:val="none" w:sz="0" w:space="0" w:color="auto"/>
          </w:divBdr>
        </w:div>
        <w:div w:id="875628824">
          <w:marLeft w:val="0"/>
          <w:marRight w:val="0"/>
          <w:marTop w:val="0"/>
          <w:marBottom w:val="0"/>
          <w:divBdr>
            <w:top w:val="none" w:sz="0" w:space="0" w:color="auto"/>
            <w:left w:val="none" w:sz="0" w:space="0" w:color="auto"/>
            <w:bottom w:val="none" w:sz="0" w:space="0" w:color="auto"/>
            <w:right w:val="none" w:sz="0" w:space="0" w:color="auto"/>
          </w:divBdr>
        </w:div>
        <w:div w:id="992104438">
          <w:marLeft w:val="0"/>
          <w:marRight w:val="0"/>
          <w:marTop w:val="0"/>
          <w:marBottom w:val="0"/>
          <w:divBdr>
            <w:top w:val="none" w:sz="0" w:space="0" w:color="auto"/>
            <w:left w:val="none" w:sz="0" w:space="0" w:color="auto"/>
            <w:bottom w:val="none" w:sz="0" w:space="0" w:color="auto"/>
            <w:right w:val="none" w:sz="0" w:space="0" w:color="auto"/>
          </w:divBdr>
        </w:div>
        <w:div w:id="1554388826">
          <w:marLeft w:val="0"/>
          <w:marRight w:val="0"/>
          <w:marTop w:val="0"/>
          <w:marBottom w:val="0"/>
          <w:divBdr>
            <w:top w:val="none" w:sz="0" w:space="0" w:color="auto"/>
            <w:left w:val="none" w:sz="0" w:space="0" w:color="auto"/>
            <w:bottom w:val="none" w:sz="0" w:space="0" w:color="auto"/>
            <w:right w:val="none" w:sz="0" w:space="0" w:color="auto"/>
          </w:divBdr>
        </w:div>
        <w:div w:id="2017540841">
          <w:marLeft w:val="0"/>
          <w:marRight w:val="0"/>
          <w:marTop w:val="0"/>
          <w:marBottom w:val="0"/>
          <w:divBdr>
            <w:top w:val="none" w:sz="0" w:space="0" w:color="auto"/>
            <w:left w:val="none" w:sz="0" w:space="0" w:color="auto"/>
            <w:bottom w:val="none" w:sz="0" w:space="0" w:color="auto"/>
            <w:right w:val="none" w:sz="0" w:space="0" w:color="auto"/>
          </w:divBdr>
        </w:div>
      </w:divsChild>
    </w:div>
    <w:div w:id="503982986">
      <w:bodyDiv w:val="1"/>
      <w:marLeft w:val="0"/>
      <w:marRight w:val="0"/>
      <w:marTop w:val="0"/>
      <w:marBottom w:val="0"/>
      <w:divBdr>
        <w:top w:val="none" w:sz="0" w:space="0" w:color="auto"/>
        <w:left w:val="none" w:sz="0" w:space="0" w:color="auto"/>
        <w:bottom w:val="none" w:sz="0" w:space="0" w:color="auto"/>
        <w:right w:val="none" w:sz="0" w:space="0" w:color="auto"/>
      </w:divBdr>
    </w:div>
    <w:div w:id="519394345">
      <w:bodyDiv w:val="1"/>
      <w:marLeft w:val="0"/>
      <w:marRight w:val="0"/>
      <w:marTop w:val="0"/>
      <w:marBottom w:val="0"/>
      <w:divBdr>
        <w:top w:val="none" w:sz="0" w:space="0" w:color="auto"/>
        <w:left w:val="none" w:sz="0" w:space="0" w:color="auto"/>
        <w:bottom w:val="none" w:sz="0" w:space="0" w:color="auto"/>
        <w:right w:val="none" w:sz="0" w:space="0" w:color="auto"/>
      </w:divBdr>
    </w:div>
    <w:div w:id="1800219509">
      <w:bodyDiv w:val="1"/>
      <w:marLeft w:val="0"/>
      <w:marRight w:val="0"/>
      <w:marTop w:val="0"/>
      <w:marBottom w:val="0"/>
      <w:divBdr>
        <w:top w:val="none" w:sz="0" w:space="0" w:color="auto"/>
        <w:left w:val="none" w:sz="0" w:space="0" w:color="auto"/>
        <w:bottom w:val="none" w:sz="0" w:space="0" w:color="auto"/>
        <w:right w:val="none" w:sz="0" w:space="0" w:color="auto"/>
      </w:divBdr>
    </w:div>
    <w:div w:id="21337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nepr.2022.103332" TargetMode="External"/><Relationship Id="rId18" Type="http://schemas.openxmlformats.org/officeDocument/2006/relationships/hyperlink" Target="https://www.nmc.org.uk/globalassets/sitedocuments/standards/nmc-standards-to-support-learning-assessmen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ris.who.int/bitstream/handle/10665/356119/9789240049338-eng.pdf?sequence=1" TargetMode="External"/><Relationship Id="rId7" Type="http://schemas.openxmlformats.org/officeDocument/2006/relationships/webSettings" Target="webSettings.xml"/><Relationship Id="rId12" Type="http://schemas.openxmlformats.org/officeDocument/2006/relationships/hyperlink" Target="https://www.rsph.org.uk/ourwork/policy/wellbeing/public-mental-health-evidence-practice-andcommissioning.htmll" TargetMode="External"/><Relationship Id="rId17" Type="http://schemas.openxmlformats.org/officeDocument/2006/relationships/hyperlink" Target="https://www.legislation.gov.uk/ukpga/2007/12/cont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uk/ukpga/1983/20/contents" TargetMode="External"/><Relationship Id="rId20" Type="http://schemas.openxmlformats.org/officeDocument/2006/relationships/hyperlink" Target="https://www.hee.nhs.uk/sites/default/files/documents/2348-Shape-of-caring-review-FINAL.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doi/10.1111/nin.12630"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ssets.publishing.service.gov.uk/media/5a7c348ae5274a25a914129d/dh_124058.pdf" TargetMode="External"/><Relationship Id="rId23" Type="http://schemas.openxmlformats.org/officeDocument/2006/relationships/hyperlink" Target="https://www.who.int/publications/i/item/9789240031029"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mc.org.uk/standards/standards-for-nurses/standards-of-proficiency-for-registered-nurs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i.org/10.12968/bjmh.2022.0039" TargetMode="External"/><Relationship Id="rId22" Type="http://schemas.openxmlformats.org/officeDocument/2006/relationships/hyperlink" Target="https://www.who.int/publications/i/item/978924150602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ab9795-dd56-49d7-bed2-2e22b8e3d531" xsi:nil="true"/>
    <lcf76f155ced4ddcb4097134ff3c332f xmlns="f44e4bcb-d341-49e9-9dc5-8add9f7d22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658D588934F46A5BE7C9F40C9AB07" ma:contentTypeVersion="11" ma:contentTypeDescription="Create a new document." ma:contentTypeScope="" ma:versionID="5589e1bdef26ca7ad9dbcc95267d5f71">
  <xsd:schema xmlns:xsd="http://www.w3.org/2001/XMLSchema" xmlns:xs="http://www.w3.org/2001/XMLSchema" xmlns:p="http://schemas.microsoft.com/office/2006/metadata/properties" xmlns:ns2="f44e4bcb-d341-49e9-9dc5-8add9f7d22e8" xmlns:ns3="c4ab9795-dd56-49d7-bed2-2e22b8e3d531" targetNamespace="http://schemas.microsoft.com/office/2006/metadata/properties" ma:root="true" ma:fieldsID="ed476c8b2e8eb25630eb8a2b77e713ae" ns2:_="" ns3:_="">
    <xsd:import namespace="f44e4bcb-d341-49e9-9dc5-8add9f7d22e8"/>
    <xsd:import namespace="c4ab9795-dd56-49d7-bed2-2e22b8e3d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e4bcb-d341-49e9-9dc5-8add9f7d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b9795-dd56-49d7-bed2-2e22b8e3d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36742-d747-49bd-a34a-f60b5e763078}" ma:internalName="TaxCatchAll" ma:showField="CatchAllData" ma:web="c4ab9795-dd56-49d7-bed2-2e22b8e3d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01146-BF15-4409-8171-1205C9D03C64}">
  <ds:schemaRefs>
    <ds:schemaRef ds:uri="http://schemas.microsoft.com/sharepoint/v3/contenttype/forms"/>
  </ds:schemaRefs>
</ds:datastoreItem>
</file>

<file path=customXml/itemProps2.xml><?xml version="1.0" encoding="utf-8"?>
<ds:datastoreItem xmlns:ds="http://schemas.openxmlformats.org/officeDocument/2006/customXml" ds:itemID="{ABAB754F-7DB0-48D2-ADC1-709308726CF1}">
  <ds:schemaRefs>
    <ds:schemaRef ds:uri="http://schemas.microsoft.com/office/2006/metadata/properties"/>
    <ds:schemaRef ds:uri="http://schemas.microsoft.com/office/infopath/2007/PartnerControls"/>
    <ds:schemaRef ds:uri="c4ab9795-dd56-49d7-bed2-2e22b8e3d531"/>
    <ds:schemaRef ds:uri="f44e4bcb-d341-49e9-9dc5-8add9f7d22e8"/>
  </ds:schemaRefs>
</ds:datastoreItem>
</file>

<file path=customXml/itemProps3.xml><?xml version="1.0" encoding="utf-8"?>
<ds:datastoreItem xmlns:ds="http://schemas.openxmlformats.org/officeDocument/2006/customXml" ds:itemID="{5F272C2D-C13F-43A2-8E1D-CDAD56C8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e4bcb-d341-49e9-9dc5-8add9f7d22e8"/>
    <ds:schemaRef ds:uri="c4ab9795-dd56-49d7-bed2-2e22b8e3d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3982</Words>
  <Characters>22698</Characters>
  <Application>Microsoft Office Word</Application>
  <DocSecurity>0</DocSecurity>
  <Lines>189</Lines>
  <Paragraphs>53</Paragraphs>
  <ScaleCrop>false</ScaleCrop>
  <Company>University of Derby</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Hitchcock</dc:creator>
  <cp:keywords/>
  <dc:description/>
  <cp:lastModifiedBy>Michelle Jessie Cutts</cp:lastModifiedBy>
  <cp:revision>10</cp:revision>
  <dcterms:created xsi:type="dcterms:W3CDTF">2025-03-13T10:52:00Z</dcterms:created>
  <dcterms:modified xsi:type="dcterms:W3CDTF">2025-03-13T10:59:00Z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0x010100E00658D588934F46A5BE7C9F40C9AB07</vt:lpwstr>
  </property>
</Properties>
</file>