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56CC7" w14:textId="77777777" w:rsidR="0007267B" w:rsidRPr="00157820" w:rsidRDefault="0007267B" w:rsidP="0060661A">
      <w:pPr>
        <w:autoSpaceDE w:val="0"/>
        <w:autoSpaceDN w:val="0"/>
        <w:adjustRightInd w:val="0"/>
        <w:spacing w:after="0" w:line="360" w:lineRule="auto"/>
        <w:jc w:val="center"/>
        <w:rPr>
          <w:rFonts w:ascii="Times New Roman" w:hAnsi="Times New Roman" w:cs="Times New Roman"/>
          <w:b/>
          <w:sz w:val="24"/>
          <w:szCs w:val="24"/>
        </w:rPr>
      </w:pPr>
      <w:bookmarkStart w:id="0" w:name="_GoBack"/>
      <w:r w:rsidRPr="00157820">
        <w:rPr>
          <w:rFonts w:ascii="Times New Roman" w:hAnsi="Times New Roman" w:cs="Times New Roman"/>
          <w:b/>
          <w:sz w:val="24"/>
          <w:szCs w:val="24"/>
        </w:rPr>
        <w:t xml:space="preserve">Asymmetric effects of inflation instability </w:t>
      </w:r>
      <w:bookmarkEnd w:id="0"/>
      <w:r w:rsidRPr="00157820">
        <w:rPr>
          <w:rFonts w:ascii="Times New Roman" w:hAnsi="Times New Roman" w:cs="Times New Roman"/>
          <w:b/>
          <w:sz w:val="24"/>
          <w:szCs w:val="24"/>
        </w:rPr>
        <w:t>and GDP growth volatility</w:t>
      </w:r>
      <w:r w:rsidRPr="00157820">
        <w:rPr>
          <w:rFonts w:ascii="Times New Roman" w:hAnsi="Times New Roman" w:cs="Times New Roman"/>
          <w:b/>
          <w:color w:val="131413"/>
          <w:sz w:val="24"/>
          <w:szCs w:val="24"/>
        </w:rPr>
        <w:t xml:space="preserve"> </w:t>
      </w:r>
      <w:r w:rsidRPr="00157820">
        <w:rPr>
          <w:rFonts w:ascii="Times New Roman" w:hAnsi="Times New Roman" w:cs="Times New Roman"/>
          <w:b/>
          <w:sz w:val="24"/>
          <w:szCs w:val="24"/>
        </w:rPr>
        <w:t>on environmental quality in Pakistan</w:t>
      </w:r>
    </w:p>
    <w:p w14:paraId="5C3AC943" w14:textId="77777777" w:rsidR="00E65D71" w:rsidRPr="0060661A" w:rsidRDefault="00E65D71" w:rsidP="0060661A">
      <w:pPr>
        <w:shd w:val="clear" w:color="auto" w:fill="FFFFFF"/>
        <w:spacing w:line="360" w:lineRule="auto"/>
        <w:jc w:val="center"/>
        <w:rPr>
          <w:rFonts w:ascii="Times New Roman" w:hAnsi="Times New Roman" w:cs="Times New Roman"/>
          <w:b/>
          <w:sz w:val="20"/>
          <w:szCs w:val="20"/>
        </w:rPr>
      </w:pPr>
    </w:p>
    <w:p w14:paraId="287798DF" w14:textId="77777777" w:rsidR="007852F5" w:rsidRPr="0060661A" w:rsidRDefault="007852F5" w:rsidP="0060661A">
      <w:pPr>
        <w:shd w:val="clear" w:color="auto" w:fill="FFFFFF"/>
        <w:spacing w:line="360" w:lineRule="auto"/>
        <w:jc w:val="center"/>
        <w:rPr>
          <w:rFonts w:ascii="Times New Roman" w:hAnsi="Times New Roman" w:cs="Times New Roman"/>
          <w:b/>
          <w:sz w:val="20"/>
          <w:szCs w:val="20"/>
        </w:rPr>
      </w:pPr>
    </w:p>
    <w:p w14:paraId="5647E74E" w14:textId="2C9C5D61" w:rsidR="00827BD3" w:rsidRPr="00157820" w:rsidRDefault="00827BD3" w:rsidP="00F871A0">
      <w:pPr>
        <w:shd w:val="clear" w:color="auto" w:fill="FFFFFF"/>
        <w:spacing w:line="360" w:lineRule="auto"/>
        <w:jc w:val="center"/>
        <w:rPr>
          <w:rFonts w:ascii="Times New Roman" w:hAnsi="Times New Roman" w:cs="Times New Roman"/>
          <w:b/>
          <w:sz w:val="24"/>
          <w:szCs w:val="24"/>
        </w:rPr>
      </w:pPr>
      <w:r w:rsidRPr="00157820">
        <w:rPr>
          <w:rFonts w:ascii="Times New Roman" w:hAnsi="Times New Roman" w:cs="Times New Roman"/>
          <w:b/>
          <w:sz w:val="24"/>
          <w:szCs w:val="24"/>
        </w:rPr>
        <w:t>Sana Ullah</w:t>
      </w:r>
      <w:r w:rsidR="00157820">
        <w:rPr>
          <w:rFonts w:ascii="Times New Roman" w:hAnsi="Times New Roman" w:cs="Times New Roman"/>
          <w:b/>
          <w:sz w:val="24"/>
          <w:szCs w:val="24"/>
        </w:rPr>
        <w:t xml:space="preserve"> (Corresponding author)</w:t>
      </w:r>
    </w:p>
    <w:p w14:paraId="1F817E9E" w14:textId="77777777" w:rsidR="00827BD3" w:rsidRPr="00157820" w:rsidRDefault="00827BD3" w:rsidP="0060661A">
      <w:pPr>
        <w:shd w:val="clear" w:color="auto" w:fill="FFFFFF"/>
        <w:spacing w:line="360" w:lineRule="auto"/>
        <w:jc w:val="center"/>
        <w:rPr>
          <w:rFonts w:ascii="Times New Roman" w:hAnsi="Times New Roman" w:cs="Times New Roman"/>
          <w:color w:val="7030A0"/>
          <w:sz w:val="24"/>
          <w:szCs w:val="24"/>
        </w:rPr>
      </w:pPr>
      <w:r w:rsidRPr="00157820">
        <w:rPr>
          <w:rFonts w:ascii="Times New Roman" w:hAnsi="Times New Roman" w:cs="Times New Roman"/>
          <w:sz w:val="24"/>
          <w:szCs w:val="24"/>
        </w:rPr>
        <w:t>Quaid-</w:t>
      </w:r>
      <w:proofErr w:type="spellStart"/>
      <w:r w:rsidRPr="00157820">
        <w:rPr>
          <w:rFonts w:ascii="Times New Roman" w:hAnsi="Times New Roman" w:cs="Times New Roman"/>
          <w:sz w:val="24"/>
          <w:szCs w:val="24"/>
        </w:rPr>
        <w:t>i</w:t>
      </w:r>
      <w:proofErr w:type="spellEnd"/>
      <w:r w:rsidRPr="00157820">
        <w:rPr>
          <w:rFonts w:ascii="Times New Roman" w:hAnsi="Times New Roman" w:cs="Times New Roman"/>
          <w:sz w:val="24"/>
          <w:szCs w:val="24"/>
        </w:rPr>
        <w:t xml:space="preserve">-Azam University, Pakistan. </w:t>
      </w:r>
      <w:hyperlink r:id="rId8" w:history="1">
        <w:r w:rsidRPr="00157820">
          <w:rPr>
            <w:rStyle w:val="Hyperlink"/>
            <w:rFonts w:ascii="Times New Roman" w:hAnsi="Times New Roman" w:cs="Times New Roman"/>
            <w:color w:val="7030A0"/>
            <w:sz w:val="24"/>
            <w:szCs w:val="24"/>
            <w:u w:val="none"/>
          </w:rPr>
          <w:t>sana_ullah133@yahoo.com</w:t>
        </w:r>
      </w:hyperlink>
    </w:p>
    <w:p w14:paraId="45E340B9" w14:textId="77777777" w:rsidR="00E65D71" w:rsidRPr="00157820" w:rsidRDefault="00BF33C6" w:rsidP="0060661A">
      <w:pPr>
        <w:shd w:val="clear" w:color="auto" w:fill="FFFFFF"/>
        <w:spacing w:line="360" w:lineRule="auto"/>
        <w:jc w:val="center"/>
        <w:rPr>
          <w:rFonts w:ascii="Times New Roman" w:hAnsi="Times New Roman" w:cs="Times New Roman"/>
          <w:b/>
          <w:color w:val="000000" w:themeColor="text1"/>
          <w:sz w:val="24"/>
          <w:szCs w:val="24"/>
          <w:shd w:val="clear" w:color="auto" w:fill="FFFFFF"/>
        </w:rPr>
      </w:pPr>
      <w:r w:rsidRPr="00157820">
        <w:rPr>
          <w:rFonts w:ascii="Times New Roman" w:hAnsi="Times New Roman" w:cs="Times New Roman"/>
          <w:b/>
          <w:color w:val="000000" w:themeColor="text1"/>
          <w:sz w:val="24"/>
          <w:szCs w:val="24"/>
          <w:shd w:val="clear" w:color="auto" w:fill="FFFFFF"/>
        </w:rPr>
        <w:t>Nicholas Apergis</w:t>
      </w:r>
    </w:p>
    <w:p w14:paraId="3A36E46E" w14:textId="77777777" w:rsidR="00E65D71" w:rsidRPr="00157820" w:rsidRDefault="00BF33C6" w:rsidP="0060661A">
      <w:pPr>
        <w:shd w:val="clear" w:color="auto" w:fill="FFFFFF"/>
        <w:spacing w:line="360" w:lineRule="auto"/>
        <w:jc w:val="center"/>
        <w:rPr>
          <w:rFonts w:ascii="Times New Roman" w:hAnsi="Times New Roman" w:cs="Times New Roman"/>
          <w:b/>
          <w:color w:val="000000" w:themeColor="text1"/>
          <w:sz w:val="24"/>
          <w:szCs w:val="24"/>
        </w:rPr>
      </w:pPr>
      <w:r w:rsidRPr="00157820">
        <w:rPr>
          <w:rFonts w:ascii="Times New Roman" w:hAnsi="Times New Roman" w:cs="Times New Roman"/>
          <w:iCs/>
          <w:color w:val="000000" w:themeColor="text1"/>
          <w:sz w:val="24"/>
          <w:szCs w:val="24"/>
          <w:shd w:val="clear" w:color="auto" w:fill="FCFCFC"/>
        </w:rPr>
        <w:t xml:space="preserve">University of Derby, UK. </w:t>
      </w:r>
      <w:r w:rsidRPr="00157820">
        <w:rPr>
          <w:rFonts w:ascii="Times New Roman" w:hAnsi="Times New Roman" w:cs="Times New Roman"/>
          <w:color w:val="7030A0"/>
          <w:sz w:val="24"/>
          <w:szCs w:val="24"/>
        </w:rPr>
        <w:t>n.apergis@derby.ac.uk</w:t>
      </w:r>
    </w:p>
    <w:p w14:paraId="66E62707" w14:textId="77777777" w:rsidR="00BF33C6" w:rsidRPr="00157820" w:rsidRDefault="00BF33C6" w:rsidP="0060661A">
      <w:pPr>
        <w:shd w:val="clear" w:color="auto" w:fill="FFFFFF"/>
        <w:spacing w:line="360" w:lineRule="auto"/>
        <w:jc w:val="center"/>
        <w:rPr>
          <w:rFonts w:ascii="Times New Roman" w:hAnsi="Times New Roman" w:cs="Times New Roman"/>
          <w:b/>
          <w:sz w:val="24"/>
          <w:szCs w:val="24"/>
        </w:rPr>
      </w:pPr>
      <w:r w:rsidRPr="00157820">
        <w:rPr>
          <w:rFonts w:ascii="Times New Roman" w:hAnsi="Times New Roman" w:cs="Times New Roman"/>
          <w:b/>
          <w:sz w:val="24"/>
          <w:szCs w:val="24"/>
        </w:rPr>
        <w:t>Ahmed Usman</w:t>
      </w:r>
    </w:p>
    <w:p w14:paraId="267413EE" w14:textId="77777777" w:rsidR="00BF33C6" w:rsidRPr="00157820" w:rsidRDefault="00BF33C6" w:rsidP="0060661A">
      <w:pPr>
        <w:pStyle w:val="FootnoteText"/>
        <w:spacing w:line="360" w:lineRule="auto"/>
        <w:jc w:val="center"/>
        <w:rPr>
          <w:rFonts w:ascii="Times New Roman" w:hAnsi="Times New Roman" w:cs="Times New Roman"/>
          <w:color w:val="7030A0"/>
          <w:sz w:val="24"/>
          <w:szCs w:val="24"/>
        </w:rPr>
      </w:pPr>
      <w:r w:rsidRPr="00157820">
        <w:rPr>
          <w:rFonts w:ascii="Times New Roman" w:hAnsi="Times New Roman" w:cs="Times New Roman"/>
          <w:sz w:val="24"/>
          <w:szCs w:val="24"/>
        </w:rPr>
        <w:t xml:space="preserve">Government College University Faisalabad, Pakistan. </w:t>
      </w:r>
      <w:hyperlink r:id="rId9" w:history="1">
        <w:r w:rsidRPr="00157820">
          <w:rPr>
            <w:rStyle w:val="Hyperlink"/>
            <w:rFonts w:ascii="Times New Roman" w:hAnsi="Times New Roman" w:cs="Times New Roman"/>
            <w:color w:val="7030A0"/>
            <w:sz w:val="24"/>
            <w:szCs w:val="24"/>
            <w:u w:val="none"/>
          </w:rPr>
          <w:t>voice.of.usman.au@gmail.com</w:t>
        </w:r>
      </w:hyperlink>
    </w:p>
    <w:p w14:paraId="2A180C34" w14:textId="77777777" w:rsidR="00157820" w:rsidRDefault="00157820" w:rsidP="0060661A">
      <w:pPr>
        <w:pStyle w:val="Default"/>
        <w:spacing w:after="240" w:line="360" w:lineRule="auto"/>
        <w:jc w:val="center"/>
        <w:rPr>
          <w:rFonts w:ascii="Times New Roman" w:hAnsi="Times New Roman" w:cs="Times New Roman"/>
          <w:b/>
        </w:rPr>
      </w:pPr>
    </w:p>
    <w:p w14:paraId="3F439D1A" w14:textId="050EF6A0" w:rsidR="00E65D71" w:rsidRPr="00157820" w:rsidRDefault="00E65D71" w:rsidP="0060661A">
      <w:pPr>
        <w:pStyle w:val="Default"/>
        <w:spacing w:after="240" w:line="360" w:lineRule="auto"/>
        <w:jc w:val="center"/>
        <w:rPr>
          <w:rFonts w:ascii="Times New Roman" w:hAnsi="Times New Roman" w:cs="Times New Roman"/>
          <w:b/>
        </w:rPr>
      </w:pPr>
      <w:r w:rsidRPr="00157820">
        <w:rPr>
          <w:rFonts w:ascii="Times New Roman" w:hAnsi="Times New Roman" w:cs="Times New Roman"/>
          <w:b/>
        </w:rPr>
        <w:t>Muhammad Zubair Chishti</w:t>
      </w:r>
    </w:p>
    <w:p w14:paraId="1FEEC969" w14:textId="77777777" w:rsidR="00E65D71" w:rsidRPr="00157820" w:rsidRDefault="00E65D71" w:rsidP="0060661A">
      <w:pPr>
        <w:pStyle w:val="Default"/>
        <w:spacing w:line="360" w:lineRule="auto"/>
        <w:jc w:val="center"/>
        <w:rPr>
          <w:rFonts w:ascii="Times New Roman" w:hAnsi="Times New Roman" w:cs="Times New Roman"/>
        </w:rPr>
      </w:pPr>
      <w:r w:rsidRPr="00157820">
        <w:rPr>
          <w:rFonts w:ascii="Times New Roman" w:hAnsi="Times New Roman" w:cs="Times New Roman"/>
        </w:rPr>
        <w:t>Quaid-</w:t>
      </w:r>
      <w:proofErr w:type="spellStart"/>
      <w:r w:rsidRPr="00157820">
        <w:rPr>
          <w:rFonts w:ascii="Times New Roman" w:hAnsi="Times New Roman" w:cs="Times New Roman"/>
        </w:rPr>
        <w:t>i</w:t>
      </w:r>
      <w:proofErr w:type="spellEnd"/>
      <w:r w:rsidRPr="00157820">
        <w:rPr>
          <w:rFonts w:ascii="Times New Roman" w:hAnsi="Times New Roman" w:cs="Times New Roman"/>
        </w:rPr>
        <w:t xml:space="preserve">-Azam University, Pakistan. </w:t>
      </w:r>
      <w:r w:rsidRPr="00157820">
        <w:rPr>
          <w:rFonts w:ascii="Times New Roman" w:hAnsi="Times New Roman" w:cs="Times New Roman"/>
          <w:color w:val="7030A0"/>
        </w:rPr>
        <w:t>mzchishti@eco.qau.edu.pk</w:t>
      </w:r>
    </w:p>
    <w:p w14:paraId="26B18841" w14:textId="77777777" w:rsidR="009F6A82" w:rsidRPr="00157820" w:rsidRDefault="009F6A82" w:rsidP="0060661A">
      <w:pPr>
        <w:shd w:val="clear" w:color="auto" w:fill="FFFFFF"/>
        <w:spacing w:line="360" w:lineRule="auto"/>
        <w:jc w:val="center"/>
        <w:rPr>
          <w:rFonts w:ascii="Times New Roman" w:hAnsi="Times New Roman" w:cs="Times New Roman"/>
          <w:b/>
          <w:sz w:val="24"/>
          <w:szCs w:val="24"/>
        </w:rPr>
      </w:pPr>
    </w:p>
    <w:p w14:paraId="2B680EB6" w14:textId="77777777" w:rsidR="00D22D4E" w:rsidRPr="00157820" w:rsidRDefault="00D22D4E" w:rsidP="0060661A">
      <w:pPr>
        <w:shd w:val="clear" w:color="auto" w:fill="FFFFFF"/>
        <w:spacing w:line="360" w:lineRule="auto"/>
        <w:jc w:val="center"/>
        <w:rPr>
          <w:rFonts w:ascii="Times New Roman" w:hAnsi="Times New Roman" w:cs="Times New Roman"/>
          <w:b/>
          <w:sz w:val="24"/>
          <w:szCs w:val="24"/>
        </w:rPr>
      </w:pPr>
    </w:p>
    <w:p w14:paraId="03C4E78E" w14:textId="77777777" w:rsidR="009F6A82" w:rsidRPr="00157820" w:rsidRDefault="009F6A82" w:rsidP="0060661A">
      <w:pPr>
        <w:shd w:val="clear" w:color="auto" w:fill="FFFFFF"/>
        <w:spacing w:after="0" w:line="360" w:lineRule="auto"/>
        <w:jc w:val="center"/>
        <w:rPr>
          <w:rFonts w:ascii="Times New Roman" w:hAnsi="Times New Roman" w:cs="Times New Roman"/>
          <w:b/>
          <w:sz w:val="24"/>
          <w:szCs w:val="24"/>
        </w:rPr>
      </w:pPr>
    </w:p>
    <w:p w14:paraId="33F3E012" w14:textId="77777777" w:rsidR="00FE4985" w:rsidRPr="0060661A" w:rsidRDefault="00FE4985" w:rsidP="0060661A">
      <w:pPr>
        <w:shd w:val="clear" w:color="auto" w:fill="FFFFFF"/>
        <w:spacing w:line="360" w:lineRule="auto"/>
        <w:jc w:val="center"/>
        <w:rPr>
          <w:rFonts w:ascii="Times New Roman" w:hAnsi="Times New Roman" w:cs="Times New Roman"/>
          <w:b/>
          <w:sz w:val="20"/>
          <w:szCs w:val="20"/>
        </w:rPr>
      </w:pPr>
    </w:p>
    <w:p w14:paraId="2DE7CFD5" w14:textId="05B71381" w:rsidR="00FE4985" w:rsidRDefault="00FE4985" w:rsidP="0060661A">
      <w:pPr>
        <w:autoSpaceDE w:val="0"/>
        <w:autoSpaceDN w:val="0"/>
        <w:adjustRightInd w:val="0"/>
        <w:spacing w:after="0" w:line="360" w:lineRule="auto"/>
        <w:jc w:val="center"/>
        <w:rPr>
          <w:rFonts w:ascii="Times New Roman" w:hAnsi="Times New Roman" w:cs="Times New Roman"/>
          <w:b/>
          <w:sz w:val="20"/>
          <w:szCs w:val="20"/>
        </w:rPr>
      </w:pPr>
    </w:p>
    <w:p w14:paraId="5B73F75B" w14:textId="0AE54071" w:rsidR="00157820" w:rsidRDefault="00157820" w:rsidP="0060661A">
      <w:pPr>
        <w:autoSpaceDE w:val="0"/>
        <w:autoSpaceDN w:val="0"/>
        <w:adjustRightInd w:val="0"/>
        <w:spacing w:after="0" w:line="360" w:lineRule="auto"/>
        <w:jc w:val="center"/>
        <w:rPr>
          <w:rFonts w:ascii="Times New Roman" w:hAnsi="Times New Roman" w:cs="Times New Roman"/>
          <w:b/>
          <w:sz w:val="20"/>
          <w:szCs w:val="20"/>
        </w:rPr>
      </w:pPr>
    </w:p>
    <w:p w14:paraId="17E5F57C" w14:textId="6C0765FE" w:rsidR="00157820" w:rsidRDefault="00157820" w:rsidP="0060661A">
      <w:pPr>
        <w:autoSpaceDE w:val="0"/>
        <w:autoSpaceDN w:val="0"/>
        <w:adjustRightInd w:val="0"/>
        <w:spacing w:after="0" w:line="360" w:lineRule="auto"/>
        <w:jc w:val="center"/>
        <w:rPr>
          <w:rFonts w:ascii="Times New Roman" w:hAnsi="Times New Roman" w:cs="Times New Roman"/>
          <w:b/>
          <w:sz w:val="20"/>
          <w:szCs w:val="20"/>
        </w:rPr>
      </w:pPr>
    </w:p>
    <w:p w14:paraId="72E0BA34" w14:textId="325463B0" w:rsidR="00157820" w:rsidRDefault="00157820" w:rsidP="0060661A">
      <w:pPr>
        <w:autoSpaceDE w:val="0"/>
        <w:autoSpaceDN w:val="0"/>
        <w:adjustRightInd w:val="0"/>
        <w:spacing w:after="0" w:line="360" w:lineRule="auto"/>
        <w:jc w:val="center"/>
        <w:rPr>
          <w:rFonts w:ascii="Times New Roman" w:hAnsi="Times New Roman" w:cs="Times New Roman"/>
          <w:b/>
          <w:sz w:val="20"/>
          <w:szCs w:val="20"/>
        </w:rPr>
      </w:pPr>
    </w:p>
    <w:p w14:paraId="6A812815" w14:textId="77EBA2F7" w:rsidR="00157820" w:rsidRDefault="00157820" w:rsidP="0060661A">
      <w:pPr>
        <w:autoSpaceDE w:val="0"/>
        <w:autoSpaceDN w:val="0"/>
        <w:adjustRightInd w:val="0"/>
        <w:spacing w:after="0" w:line="360" w:lineRule="auto"/>
        <w:jc w:val="center"/>
        <w:rPr>
          <w:rFonts w:ascii="Times New Roman" w:hAnsi="Times New Roman" w:cs="Times New Roman"/>
          <w:b/>
          <w:sz w:val="20"/>
          <w:szCs w:val="20"/>
        </w:rPr>
      </w:pPr>
    </w:p>
    <w:p w14:paraId="25D7C8CE" w14:textId="77777777" w:rsidR="00157820" w:rsidRPr="0060661A" w:rsidRDefault="00157820" w:rsidP="0060661A">
      <w:pPr>
        <w:autoSpaceDE w:val="0"/>
        <w:autoSpaceDN w:val="0"/>
        <w:adjustRightInd w:val="0"/>
        <w:spacing w:after="0" w:line="360" w:lineRule="auto"/>
        <w:jc w:val="center"/>
        <w:rPr>
          <w:rFonts w:ascii="Times New Roman" w:hAnsi="Times New Roman" w:cs="Times New Roman"/>
          <w:b/>
          <w:sz w:val="20"/>
          <w:szCs w:val="20"/>
        </w:rPr>
      </w:pPr>
    </w:p>
    <w:p w14:paraId="311CE82F" w14:textId="77777777" w:rsidR="00FE4985" w:rsidRPr="0060661A" w:rsidRDefault="00FE4985" w:rsidP="0060661A">
      <w:pPr>
        <w:autoSpaceDE w:val="0"/>
        <w:autoSpaceDN w:val="0"/>
        <w:adjustRightInd w:val="0"/>
        <w:spacing w:after="0" w:line="360" w:lineRule="auto"/>
        <w:jc w:val="center"/>
        <w:rPr>
          <w:rFonts w:ascii="Times New Roman" w:hAnsi="Times New Roman" w:cs="Times New Roman"/>
          <w:b/>
          <w:sz w:val="20"/>
          <w:szCs w:val="20"/>
        </w:rPr>
      </w:pPr>
    </w:p>
    <w:p w14:paraId="3D0429B1" w14:textId="77777777" w:rsidR="0024238E" w:rsidRPr="0060661A" w:rsidRDefault="0024238E" w:rsidP="0060661A">
      <w:pPr>
        <w:autoSpaceDE w:val="0"/>
        <w:autoSpaceDN w:val="0"/>
        <w:adjustRightInd w:val="0"/>
        <w:spacing w:after="0" w:line="360" w:lineRule="auto"/>
        <w:jc w:val="center"/>
        <w:rPr>
          <w:rFonts w:ascii="Times New Roman" w:hAnsi="Times New Roman" w:cs="Times New Roman"/>
          <w:b/>
          <w:sz w:val="20"/>
          <w:szCs w:val="20"/>
        </w:rPr>
      </w:pPr>
    </w:p>
    <w:p w14:paraId="3B18A687" w14:textId="77777777" w:rsidR="00032828" w:rsidRPr="0060661A" w:rsidRDefault="00032828" w:rsidP="0060661A">
      <w:pPr>
        <w:autoSpaceDE w:val="0"/>
        <w:autoSpaceDN w:val="0"/>
        <w:adjustRightInd w:val="0"/>
        <w:spacing w:after="0" w:line="360" w:lineRule="auto"/>
        <w:rPr>
          <w:rFonts w:ascii="Times New Roman" w:hAnsi="Times New Roman" w:cs="Times New Roman"/>
          <w:b/>
          <w:sz w:val="20"/>
          <w:szCs w:val="20"/>
        </w:rPr>
      </w:pPr>
    </w:p>
    <w:p w14:paraId="0F3077E9" w14:textId="77777777" w:rsidR="007852F5" w:rsidRPr="0060661A" w:rsidRDefault="007852F5" w:rsidP="0060661A">
      <w:pPr>
        <w:autoSpaceDE w:val="0"/>
        <w:autoSpaceDN w:val="0"/>
        <w:adjustRightInd w:val="0"/>
        <w:spacing w:after="0" w:line="360" w:lineRule="auto"/>
        <w:rPr>
          <w:rFonts w:ascii="Times New Roman" w:hAnsi="Times New Roman" w:cs="Times New Roman"/>
          <w:b/>
          <w:sz w:val="20"/>
          <w:szCs w:val="20"/>
        </w:rPr>
      </w:pPr>
    </w:p>
    <w:p w14:paraId="53B41705" w14:textId="77777777" w:rsidR="0007267B" w:rsidRPr="00157820" w:rsidRDefault="0007267B" w:rsidP="0060661A">
      <w:pPr>
        <w:autoSpaceDE w:val="0"/>
        <w:autoSpaceDN w:val="0"/>
        <w:adjustRightInd w:val="0"/>
        <w:spacing w:after="0" w:line="360" w:lineRule="auto"/>
        <w:jc w:val="center"/>
        <w:rPr>
          <w:rFonts w:ascii="Times New Roman" w:hAnsi="Times New Roman" w:cs="Times New Roman"/>
          <w:b/>
          <w:sz w:val="24"/>
          <w:szCs w:val="24"/>
        </w:rPr>
      </w:pPr>
      <w:r w:rsidRPr="00157820">
        <w:rPr>
          <w:rFonts w:ascii="Times New Roman" w:hAnsi="Times New Roman" w:cs="Times New Roman"/>
          <w:b/>
          <w:sz w:val="24"/>
          <w:szCs w:val="24"/>
        </w:rPr>
        <w:lastRenderedPageBreak/>
        <w:t>Asymmetric effects of inflation instability and GDP growth volatility</w:t>
      </w:r>
      <w:r w:rsidRPr="00157820">
        <w:rPr>
          <w:rFonts w:ascii="Times New Roman" w:hAnsi="Times New Roman" w:cs="Times New Roman"/>
          <w:b/>
          <w:color w:val="131413"/>
          <w:sz w:val="24"/>
          <w:szCs w:val="24"/>
        </w:rPr>
        <w:t xml:space="preserve"> </w:t>
      </w:r>
      <w:r w:rsidRPr="00157820">
        <w:rPr>
          <w:rFonts w:ascii="Times New Roman" w:hAnsi="Times New Roman" w:cs="Times New Roman"/>
          <w:b/>
          <w:sz w:val="24"/>
          <w:szCs w:val="24"/>
        </w:rPr>
        <w:t>on environmental quality in Pakistan</w:t>
      </w:r>
    </w:p>
    <w:p w14:paraId="3EE40477" w14:textId="77777777" w:rsidR="00626653" w:rsidRPr="00157820" w:rsidRDefault="00626653" w:rsidP="0060661A">
      <w:pPr>
        <w:autoSpaceDE w:val="0"/>
        <w:autoSpaceDN w:val="0"/>
        <w:adjustRightInd w:val="0"/>
        <w:spacing w:after="0" w:line="360" w:lineRule="auto"/>
        <w:rPr>
          <w:rFonts w:ascii="Times New Roman" w:hAnsi="Times New Roman" w:cs="Times New Roman"/>
          <w:b/>
          <w:color w:val="131413"/>
          <w:sz w:val="24"/>
          <w:szCs w:val="24"/>
        </w:rPr>
      </w:pPr>
    </w:p>
    <w:p w14:paraId="4C8C276A" w14:textId="77777777" w:rsidR="00122B51" w:rsidRPr="00157820" w:rsidRDefault="00122B51" w:rsidP="0060661A">
      <w:pPr>
        <w:autoSpaceDE w:val="0"/>
        <w:autoSpaceDN w:val="0"/>
        <w:adjustRightInd w:val="0"/>
        <w:spacing w:after="0" w:line="360" w:lineRule="auto"/>
        <w:rPr>
          <w:rFonts w:ascii="Times New Roman" w:hAnsi="Times New Roman" w:cs="Times New Roman"/>
          <w:b/>
          <w:color w:val="131413"/>
          <w:sz w:val="24"/>
          <w:szCs w:val="24"/>
        </w:rPr>
      </w:pPr>
    </w:p>
    <w:p w14:paraId="37D0F3B6" w14:textId="77777777" w:rsidR="008D7161" w:rsidRPr="00157820" w:rsidRDefault="002F4500" w:rsidP="0060661A">
      <w:pPr>
        <w:autoSpaceDE w:val="0"/>
        <w:autoSpaceDN w:val="0"/>
        <w:adjustRightInd w:val="0"/>
        <w:spacing w:after="0" w:line="360" w:lineRule="auto"/>
        <w:rPr>
          <w:rFonts w:ascii="Times New Roman" w:hAnsi="Times New Roman" w:cs="Times New Roman"/>
          <w:b/>
          <w:color w:val="131413"/>
          <w:sz w:val="24"/>
          <w:szCs w:val="24"/>
        </w:rPr>
      </w:pPr>
      <w:r w:rsidRPr="00157820">
        <w:rPr>
          <w:rFonts w:ascii="Times New Roman" w:hAnsi="Times New Roman" w:cs="Times New Roman"/>
          <w:b/>
          <w:color w:val="131413"/>
          <w:sz w:val="24"/>
          <w:szCs w:val="24"/>
        </w:rPr>
        <w:t>Abstract</w:t>
      </w:r>
    </w:p>
    <w:p w14:paraId="66225DAA" w14:textId="333C8310" w:rsidR="002F4500" w:rsidRPr="00157820" w:rsidRDefault="003116FF" w:rsidP="0060661A">
      <w:pPr>
        <w:autoSpaceDE w:val="0"/>
        <w:autoSpaceDN w:val="0"/>
        <w:adjustRightInd w:val="0"/>
        <w:spacing w:after="0" w:line="360" w:lineRule="auto"/>
        <w:jc w:val="both"/>
        <w:rPr>
          <w:rFonts w:ascii="Times New Roman" w:hAnsi="Times New Roman" w:cs="Times New Roman"/>
          <w:color w:val="131413"/>
          <w:sz w:val="24"/>
          <w:szCs w:val="24"/>
        </w:rPr>
      </w:pPr>
      <w:r w:rsidRPr="00157820">
        <w:rPr>
          <w:rFonts w:ascii="Times New Roman" w:hAnsi="Times New Roman" w:cs="Times New Roman"/>
          <w:sz w:val="24"/>
          <w:szCs w:val="24"/>
        </w:rPr>
        <w:t xml:space="preserve">This study inspects the empirical </w:t>
      </w:r>
      <w:r w:rsidR="00CD1EBA" w:rsidRPr="00157820">
        <w:rPr>
          <w:rFonts w:ascii="Times New Roman" w:hAnsi="Times New Roman" w:cs="Times New Roman"/>
          <w:sz w:val="24"/>
          <w:szCs w:val="24"/>
        </w:rPr>
        <w:t>association</w:t>
      </w:r>
      <w:r w:rsidR="00051B02" w:rsidRPr="00157820">
        <w:rPr>
          <w:rFonts w:ascii="Times New Roman" w:hAnsi="Times New Roman" w:cs="Times New Roman"/>
          <w:sz w:val="24"/>
          <w:szCs w:val="24"/>
        </w:rPr>
        <w:t xml:space="preserve"> </w:t>
      </w:r>
      <w:r w:rsidRPr="00157820">
        <w:rPr>
          <w:rFonts w:ascii="Times New Roman" w:hAnsi="Times New Roman" w:cs="Times New Roman"/>
          <w:sz w:val="24"/>
          <w:szCs w:val="24"/>
        </w:rPr>
        <w:t xml:space="preserve">between </w:t>
      </w:r>
      <w:r w:rsidR="00BE4DEC" w:rsidRPr="00157820">
        <w:rPr>
          <w:rFonts w:ascii="Times New Roman" w:hAnsi="Times New Roman" w:cs="Times New Roman"/>
          <w:sz w:val="24"/>
          <w:szCs w:val="24"/>
        </w:rPr>
        <w:t>inflation instability, GDP growth volatility,</w:t>
      </w:r>
      <w:r w:rsidR="00BE4DEC" w:rsidRPr="00157820">
        <w:rPr>
          <w:rFonts w:ascii="Times New Roman" w:hAnsi="Times New Roman" w:cs="Times New Roman"/>
          <w:color w:val="131413"/>
          <w:sz w:val="24"/>
          <w:szCs w:val="24"/>
        </w:rPr>
        <w:t xml:space="preserve"> </w:t>
      </w:r>
      <w:r w:rsidRPr="00157820">
        <w:rPr>
          <w:rFonts w:ascii="Times New Roman" w:hAnsi="Times New Roman" w:cs="Times New Roman"/>
          <w:sz w:val="24"/>
          <w:szCs w:val="24"/>
        </w:rPr>
        <w:t xml:space="preserve">and </w:t>
      </w:r>
      <w:r w:rsidR="000F5AC5" w:rsidRPr="00157820">
        <w:rPr>
          <w:rFonts w:ascii="Times New Roman" w:hAnsi="Times New Roman" w:cs="Times New Roman"/>
          <w:sz w:val="24"/>
          <w:szCs w:val="24"/>
        </w:rPr>
        <w:t xml:space="preserve">the </w:t>
      </w:r>
      <w:r w:rsidRPr="00157820">
        <w:rPr>
          <w:rFonts w:ascii="Times New Roman" w:hAnsi="Times New Roman" w:cs="Times New Roman"/>
          <w:sz w:val="24"/>
          <w:szCs w:val="24"/>
        </w:rPr>
        <w:t xml:space="preserve">environmental quality </w:t>
      </w:r>
      <w:r w:rsidR="00671968" w:rsidRPr="00157820">
        <w:rPr>
          <w:rFonts w:ascii="Times New Roman" w:hAnsi="Times New Roman" w:cs="Times New Roman"/>
          <w:sz w:val="24"/>
          <w:szCs w:val="24"/>
        </w:rPr>
        <w:t>in Pakistan</w:t>
      </w:r>
      <w:r w:rsidR="000F5AC5" w:rsidRPr="00157820">
        <w:rPr>
          <w:rFonts w:ascii="Times New Roman" w:hAnsi="Times New Roman" w:cs="Times New Roman"/>
          <w:sz w:val="24"/>
          <w:szCs w:val="24"/>
        </w:rPr>
        <w:t>, covering</w:t>
      </w:r>
      <w:r w:rsidR="00671968" w:rsidRPr="00157820">
        <w:rPr>
          <w:rFonts w:ascii="Times New Roman" w:hAnsi="Times New Roman" w:cs="Times New Roman"/>
          <w:sz w:val="24"/>
          <w:szCs w:val="24"/>
        </w:rPr>
        <w:t xml:space="preserve"> the period 1975</w:t>
      </w:r>
      <w:r w:rsidR="00032828" w:rsidRPr="00157820">
        <w:rPr>
          <w:rFonts w:ascii="Times New Roman" w:hAnsi="Times New Roman" w:cs="Times New Roman"/>
          <w:sz w:val="24"/>
          <w:szCs w:val="24"/>
        </w:rPr>
        <w:t>-</w:t>
      </w:r>
      <w:r w:rsidRPr="00157820">
        <w:rPr>
          <w:rFonts w:ascii="Times New Roman" w:hAnsi="Times New Roman" w:cs="Times New Roman"/>
          <w:sz w:val="24"/>
          <w:szCs w:val="24"/>
        </w:rPr>
        <w:t xml:space="preserve">2018 by using </w:t>
      </w:r>
      <w:r w:rsidR="00032828" w:rsidRPr="00157820">
        <w:rPr>
          <w:rFonts w:ascii="Times New Roman" w:hAnsi="Times New Roman" w:cs="Times New Roman"/>
          <w:sz w:val="24"/>
          <w:szCs w:val="24"/>
        </w:rPr>
        <w:t xml:space="preserve">an </w:t>
      </w:r>
      <w:r w:rsidRPr="00157820">
        <w:rPr>
          <w:rFonts w:ascii="Times New Roman" w:hAnsi="Times New Roman" w:cs="Times New Roman"/>
          <w:sz w:val="24"/>
          <w:szCs w:val="24"/>
        </w:rPr>
        <w:t xml:space="preserve">asymmetric </w:t>
      </w:r>
      <w:r w:rsidR="00CF3E6C" w:rsidRPr="00157820">
        <w:rPr>
          <w:rFonts w:ascii="Times New Roman" w:hAnsi="Times New Roman" w:cs="Times New Roman"/>
          <w:color w:val="000000" w:themeColor="text1"/>
          <w:sz w:val="24"/>
          <w:szCs w:val="24"/>
          <w:shd w:val="clear" w:color="auto" w:fill="FFFFFF"/>
        </w:rPr>
        <w:t>autoregressive distributed lag </w:t>
      </w:r>
      <w:r w:rsidR="00CF3E6C" w:rsidRPr="00157820">
        <w:rPr>
          <w:rFonts w:ascii="Times New Roman" w:hAnsi="Times New Roman" w:cs="Times New Roman"/>
          <w:color w:val="000000" w:themeColor="text1"/>
          <w:sz w:val="24"/>
          <w:szCs w:val="24"/>
        </w:rPr>
        <w:t>(</w:t>
      </w:r>
      <w:r w:rsidRPr="00157820">
        <w:rPr>
          <w:rFonts w:ascii="Times New Roman" w:hAnsi="Times New Roman" w:cs="Times New Roman"/>
          <w:color w:val="000000" w:themeColor="text1"/>
          <w:sz w:val="24"/>
          <w:szCs w:val="24"/>
        </w:rPr>
        <w:t>ARDL</w:t>
      </w:r>
      <w:r w:rsidR="00CF3E6C" w:rsidRPr="00157820">
        <w:rPr>
          <w:rFonts w:ascii="Times New Roman" w:hAnsi="Times New Roman" w:cs="Times New Roman"/>
          <w:color w:val="000000" w:themeColor="text1"/>
          <w:sz w:val="24"/>
          <w:szCs w:val="24"/>
        </w:rPr>
        <w:t>)</w:t>
      </w:r>
      <w:r w:rsidRPr="00157820">
        <w:rPr>
          <w:rFonts w:ascii="Times New Roman" w:hAnsi="Times New Roman" w:cs="Times New Roman"/>
          <w:color w:val="000000" w:themeColor="text1"/>
          <w:sz w:val="24"/>
          <w:szCs w:val="24"/>
        </w:rPr>
        <w:t xml:space="preserve"> </w:t>
      </w:r>
      <w:r w:rsidR="00032828" w:rsidRPr="00157820">
        <w:rPr>
          <w:rFonts w:ascii="Times New Roman" w:hAnsi="Times New Roman" w:cs="Times New Roman"/>
          <w:color w:val="000000" w:themeColor="text1"/>
          <w:sz w:val="24"/>
          <w:szCs w:val="24"/>
        </w:rPr>
        <w:t>methodological approach</w:t>
      </w:r>
      <w:r w:rsidRPr="00157820">
        <w:rPr>
          <w:rFonts w:ascii="Times New Roman" w:hAnsi="Times New Roman" w:cs="Times New Roman"/>
          <w:color w:val="000000" w:themeColor="text1"/>
          <w:sz w:val="24"/>
          <w:szCs w:val="24"/>
        </w:rPr>
        <w:t>.</w:t>
      </w:r>
      <w:r w:rsidR="00244631" w:rsidRPr="00157820">
        <w:rPr>
          <w:rFonts w:ascii="Times New Roman" w:hAnsi="Times New Roman" w:cs="Times New Roman"/>
          <w:color w:val="000000" w:themeColor="text1"/>
          <w:sz w:val="24"/>
          <w:szCs w:val="24"/>
        </w:rPr>
        <w:t xml:space="preserve"> </w:t>
      </w:r>
      <w:r w:rsidR="00E260CA" w:rsidRPr="00157820">
        <w:rPr>
          <w:rFonts w:ascii="Times New Roman" w:hAnsi="Times New Roman" w:cs="Times New Roman"/>
          <w:color w:val="000000" w:themeColor="text1"/>
          <w:sz w:val="24"/>
          <w:szCs w:val="24"/>
        </w:rPr>
        <w:t xml:space="preserve">The </w:t>
      </w:r>
      <w:r w:rsidR="00244631" w:rsidRPr="00157820">
        <w:rPr>
          <w:rFonts w:ascii="Times New Roman" w:hAnsi="Times New Roman" w:cs="Times New Roman"/>
          <w:color w:val="000000" w:themeColor="text1"/>
          <w:sz w:val="24"/>
          <w:szCs w:val="24"/>
        </w:rPr>
        <w:t xml:space="preserve">asymmetric </w:t>
      </w:r>
      <w:r w:rsidR="00A47C49" w:rsidRPr="00157820">
        <w:rPr>
          <w:rFonts w:ascii="Times New Roman" w:hAnsi="Times New Roman" w:cs="Times New Roman"/>
          <w:color w:val="000000" w:themeColor="text1"/>
          <w:sz w:val="24"/>
          <w:szCs w:val="24"/>
        </w:rPr>
        <w:t xml:space="preserve">ARDL </w:t>
      </w:r>
      <w:r w:rsidR="00032828" w:rsidRPr="00157820">
        <w:rPr>
          <w:rFonts w:ascii="Times New Roman" w:hAnsi="Times New Roman" w:cs="Times New Roman"/>
          <w:color w:val="000000" w:themeColor="text1"/>
          <w:sz w:val="24"/>
          <w:szCs w:val="24"/>
        </w:rPr>
        <w:t>results document</w:t>
      </w:r>
      <w:r w:rsidR="00244631" w:rsidRPr="00157820">
        <w:rPr>
          <w:rFonts w:ascii="Times New Roman" w:hAnsi="Times New Roman" w:cs="Times New Roman"/>
          <w:color w:val="000000" w:themeColor="text1"/>
          <w:sz w:val="24"/>
          <w:szCs w:val="24"/>
        </w:rPr>
        <w:t xml:space="preserve"> that</w:t>
      </w:r>
      <w:r w:rsidR="00447CC7" w:rsidRPr="00157820">
        <w:rPr>
          <w:rFonts w:ascii="Times New Roman" w:hAnsi="Times New Roman" w:cs="Times New Roman"/>
          <w:color w:val="000000" w:themeColor="text1"/>
          <w:sz w:val="24"/>
          <w:szCs w:val="24"/>
        </w:rPr>
        <w:t xml:space="preserve"> positive and negative shocks of inflation </w:t>
      </w:r>
      <w:r w:rsidR="00B14A7B" w:rsidRPr="00157820">
        <w:rPr>
          <w:rFonts w:ascii="Times New Roman" w:hAnsi="Times New Roman" w:cs="Times New Roman"/>
          <w:color w:val="000000" w:themeColor="text1"/>
          <w:sz w:val="24"/>
          <w:szCs w:val="24"/>
        </w:rPr>
        <w:t>instabil</w:t>
      </w:r>
      <w:r w:rsidR="00FE5E0B" w:rsidRPr="00157820">
        <w:rPr>
          <w:rFonts w:ascii="Times New Roman" w:hAnsi="Times New Roman" w:cs="Times New Roman"/>
          <w:color w:val="000000" w:themeColor="text1"/>
          <w:sz w:val="24"/>
          <w:szCs w:val="24"/>
        </w:rPr>
        <w:t>i</w:t>
      </w:r>
      <w:r w:rsidR="00B14A7B" w:rsidRPr="00157820">
        <w:rPr>
          <w:rFonts w:ascii="Times New Roman" w:hAnsi="Times New Roman" w:cs="Times New Roman"/>
          <w:color w:val="000000" w:themeColor="text1"/>
          <w:sz w:val="24"/>
          <w:szCs w:val="24"/>
        </w:rPr>
        <w:t>ty</w:t>
      </w:r>
      <w:r w:rsidR="00447CC7" w:rsidRPr="00157820">
        <w:rPr>
          <w:rFonts w:ascii="Times New Roman" w:eastAsia="BookmanOldStyle" w:hAnsi="Times New Roman" w:cs="Times New Roman"/>
          <w:color w:val="000000" w:themeColor="text1"/>
          <w:sz w:val="24"/>
          <w:szCs w:val="24"/>
        </w:rPr>
        <w:t xml:space="preserve"> </w:t>
      </w:r>
      <w:r w:rsidR="00D73F99" w:rsidRPr="00157820">
        <w:rPr>
          <w:rFonts w:ascii="Times New Roman" w:eastAsia="BookmanOldStyle" w:hAnsi="Times New Roman" w:cs="Times New Roman"/>
          <w:color w:val="000000" w:themeColor="text1"/>
          <w:sz w:val="24"/>
          <w:szCs w:val="24"/>
        </w:rPr>
        <w:t xml:space="preserve">have different </w:t>
      </w:r>
      <w:r w:rsidR="00D73F99" w:rsidRPr="00157820">
        <w:rPr>
          <w:rFonts w:ascii="Times New Roman" w:hAnsi="Times New Roman" w:cs="Times New Roman"/>
          <w:color w:val="000000" w:themeColor="text1"/>
          <w:sz w:val="24"/>
          <w:szCs w:val="24"/>
        </w:rPr>
        <w:t>e</w:t>
      </w:r>
      <w:r w:rsidR="00447CC7" w:rsidRPr="00157820">
        <w:rPr>
          <w:rFonts w:ascii="Times New Roman" w:hAnsi="Times New Roman" w:cs="Times New Roman"/>
          <w:color w:val="000000" w:themeColor="text1"/>
          <w:sz w:val="24"/>
          <w:szCs w:val="24"/>
        </w:rPr>
        <w:t>ffect</w:t>
      </w:r>
      <w:r w:rsidR="00D73F99" w:rsidRPr="00157820">
        <w:rPr>
          <w:rFonts w:ascii="Times New Roman" w:hAnsi="Times New Roman" w:cs="Times New Roman"/>
          <w:color w:val="000000" w:themeColor="text1"/>
          <w:sz w:val="24"/>
          <w:szCs w:val="24"/>
        </w:rPr>
        <w:t>s</w:t>
      </w:r>
      <w:r w:rsidR="00447CC7" w:rsidRPr="00157820">
        <w:rPr>
          <w:rFonts w:ascii="Times New Roman" w:hAnsi="Times New Roman" w:cs="Times New Roman"/>
          <w:color w:val="000000" w:themeColor="text1"/>
          <w:sz w:val="24"/>
          <w:szCs w:val="24"/>
        </w:rPr>
        <w:t xml:space="preserve"> </w:t>
      </w:r>
      <w:r w:rsidR="00D341AF" w:rsidRPr="00157820">
        <w:rPr>
          <w:rFonts w:ascii="Times New Roman" w:hAnsi="Times New Roman" w:cs="Times New Roman"/>
          <w:color w:val="000000" w:themeColor="text1"/>
          <w:sz w:val="24"/>
          <w:szCs w:val="24"/>
        </w:rPr>
        <w:t xml:space="preserve">on environmental quality. </w:t>
      </w:r>
      <w:r w:rsidR="00032828" w:rsidRPr="00157820">
        <w:rPr>
          <w:rFonts w:ascii="Times New Roman" w:hAnsi="Times New Roman" w:cs="Times New Roman"/>
          <w:color w:val="000000" w:themeColor="text1"/>
          <w:sz w:val="24"/>
          <w:szCs w:val="24"/>
        </w:rPr>
        <w:t>N</w:t>
      </w:r>
      <w:r w:rsidR="00244631" w:rsidRPr="00157820">
        <w:rPr>
          <w:rFonts w:ascii="Times New Roman" w:hAnsi="Times New Roman" w:cs="Times New Roman"/>
          <w:color w:val="000000" w:themeColor="text1"/>
          <w:sz w:val="24"/>
          <w:szCs w:val="24"/>
        </w:rPr>
        <w:t xml:space="preserve">egative </w:t>
      </w:r>
      <w:r w:rsidR="004B3433" w:rsidRPr="00157820">
        <w:rPr>
          <w:rFonts w:ascii="Times New Roman" w:hAnsi="Times New Roman" w:cs="Times New Roman"/>
          <w:color w:val="000000" w:themeColor="text1"/>
          <w:sz w:val="24"/>
          <w:szCs w:val="24"/>
        </w:rPr>
        <w:t>shocks</w:t>
      </w:r>
      <w:r w:rsidR="00244631" w:rsidRPr="00157820">
        <w:rPr>
          <w:rFonts w:ascii="Times New Roman" w:hAnsi="Times New Roman" w:cs="Times New Roman"/>
          <w:color w:val="000000" w:themeColor="text1"/>
          <w:sz w:val="24"/>
          <w:szCs w:val="24"/>
        </w:rPr>
        <w:t xml:space="preserve"> of inflation instability ha</w:t>
      </w:r>
      <w:r w:rsidR="00FD772B" w:rsidRPr="00157820">
        <w:rPr>
          <w:rFonts w:ascii="Times New Roman" w:hAnsi="Times New Roman" w:cs="Times New Roman"/>
          <w:color w:val="000000" w:themeColor="text1"/>
          <w:sz w:val="24"/>
          <w:szCs w:val="24"/>
        </w:rPr>
        <w:t>ve</w:t>
      </w:r>
      <w:r w:rsidR="00244631" w:rsidRPr="00157820">
        <w:rPr>
          <w:rFonts w:ascii="Times New Roman" w:hAnsi="Times New Roman" w:cs="Times New Roman"/>
          <w:color w:val="000000" w:themeColor="text1"/>
          <w:sz w:val="24"/>
          <w:szCs w:val="24"/>
        </w:rPr>
        <w:t xml:space="preserve"> </w:t>
      </w:r>
      <w:r w:rsidR="00FD772B" w:rsidRPr="00157820">
        <w:rPr>
          <w:rFonts w:ascii="Times New Roman" w:hAnsi="Times New Roman" w:cs="Times New Roman"/>
          <w:color w:val="000000" w:themeColor="text1"/>
          <w:sz w:val="24"/>
          <w:szCs w:val="24"/>
        </w:rPr>
        <w:t xml:space="preserve">a </w:t>
      </w:r>
      <w:r w:rsidR="00244631" w:rsidRPr="00157820">
        <w:rPr>
          <w:rFonts w:ascii="Times New Roman" w:hAnsi="Times New Roman" w:cs="Times New Roman"/>
          <w:color w:val="000000" w:themeColor="text1"/>
          <w:sz w:val="24"/>
          <w:szCs w:val="24"/>
        </w:rPr>
        <w:t xml:space="preserve">positive </w:t>
      </w:r>
      <w:r w:rsidR="00CD1EBA" w:rsidRPr="00157820">
        <w:rPr>
          <w:rFonts w:ascii="Times New Roman" w:hAnsi="Times New Roman" w:cs="Times New Roman"/>
          <w:color w:val="000000" w:themeColor="text1"/>
          <w:sz w:val="24"/>
          <w:szCs w:val="24"/>
        </w:rPr>
        <w:t>influence</w:t>
      </w:r>
      <w:r w:rsidR="00244631" w:rsidRPr="00157820">
        <w:rPr>
          <w:rFonts w:ascii="Times New Roman" w:hAnsi="Times New Roman" w:cs="Times New Roman"/>
          <w:color w:val="000000" w:themeColor="text1"/>
          <w:sz w:val="24"/>
          <w:szCs w:val="24"/>
        </w:rPr>
        <w:t xml:space="preserve"> on </w:t>
      </w:r>
      <w:r w:rsidR="005339F9" w:rsidRPr="00157820">
        <w:rPr>
          <w:rFonts w:ascii="Times New Roman" w:eastAsia="BookmanOldStyle" w:hAnsi="Times New Roman" w:cs="Times New Roman"/>
          <w:color w:val="000000" w:themeColor="text1"/>
          <w:sz w:val="24"/>
          <w:szCs w:val="24"/>
        </w:rPr>
        <w:t>c</w:t>
      </w:r>
      <w:r w:rsidR="008D4EC5" w:rsidRPr="00157820">
        <w:rPr>
          <w:rFonts w:ascii="Times New Roman" w:eastAsia="BookmanOldStyle" w:hAnsi="Times New Roman" w:cs="Times New Roman"/>
          <w:color w:val="000000" w:themeColor="text1"/>
          <w:sz w:val="24"/>
          <w:szCs w:val="24"/>
        </w:rPr>
        <w:t>arbon dioxide emissions</w:t>
      </w:r>
      <w:r w:rsidR="008D4EC5" w:rsidRPr="00157820">
        <w:rPr>
          <w:rFonts w:ascii="Times New Roman" w:hAnsi="Times New Roman" w:cs="Times New Roman"/>
          <w:color w:val="000000" w:themeColor="text1"/>
          <w:sz w:val="24"/>
          <w:szCs w:val="24"/>
        </w:rPr>
        <w:t xml:space="preserve"> (</w:t>
      </w:r>
      <w:r w:rsidR="00244631" w:rsidRPr="00157820">
        <w:rPr>
          <w:rFonts w:ascii="Times New Roman" w:hAnsi="Times New Roman" w:cs="Times New Roman"/>
          <w:color w:val="000000" w:themeColor="text1"/>
          <w:sz w:val="24"/>
          <w:szCs w:val="24"/>
        </w:rPr>
        <w:t>CO</w:t>
      </w:r>
      <w:r w:rsidR="00244631" w:rsidRPr="00157820">
        <w:rPr>
          <w:rFonts w:ascii="Times New Roman" w:hAnsi="Times New Roman" w:cs="Times New Roman"/>
          <w:color w:val="000000" w:themeColor="text1"/>
          <w:sz w:val="24"/>
          <w:szCs w:val="24"/>
          <w:vertAlign w:val="subscript"/>
        </w:rPr>
        <w:t>2</w:t>
      </w:r>
      <w:r w:rsidR="008D4EC5" w:rsidRPr="00157820">
        <w:rPr>
          <w:rFonts w:ascii="Times New Roman" w:hAnsi="Times New Roman" w:cs="Times New Roman"/>
          <w:color w:val="000000" w:themeColor="text1"/>
          <w:sz w:val="24"/>
          <w:szCs w:val="24"/>
        </w:rPr>
        <w:t xml:space="preserve">) </w:t>
      </w:r>
      <w:r w:rsidR="00244631" w:rsidRPr="00157820">
        <w:rPr>
          <w:rFonts w:ascii="Times New Roman" w:hAnsi="Times New Roman" w:cs="Times New Roman"/>
          <w:color w:val="000000" w:themeColor="text1"/>
          <w:sz w:val="24"/>
          <w:szCs w:val="24"/>
        </w:rPr>
        <w:t>and</w:t>
      </w:r>
      <w:r w:rsidR="00156B80" w:rsidRPr="00157820">
        <w:rPr>
          <w:rFonts w:ascii="Times New Roman" w:hAnsi="Times New Roman" w:cs="Times New Roman"/>
          <w:color w:val="000000" w:themeColor="text1"/>
          <w:sz w:val="24"/>
          <w:szCs w:val="24"/>
        </w:rPr>
        <w:t xml:space="preserve"> </w:t>
      </w:r>
      <w:r w:rsidR="005339F9" w:rsidRPr="00157820">
        <w:rPr>
          <w:rFonts w:ascii="Times New Roman" w:hAnsi="Times New Roman" w:cs="Times New Roman"/>
          <w:color w:val="000000" w:themeColor="text1"/>
          <w:sz w:val="24"/>
          <w:szCs w:val="24"/>
        </w:rPr>
        <w:t>n</w:t>
      </w:r>
      <w:r w:rsidR="00156B80" w:rsidRPr="00157820">
        <w:rPr>
          <w:rFonts w:ascii="Times New Roman" w:hAnsi="Times New Roman" w:cs="Times New Roman"/>
          <w:color w:val="000000" w:themeColor="text1"/>
          <w:sz w:val="24"/>
          <w:szCs w:val="24"/>
        </w:rPr>
        <w:t>itrous oxide emissions</w:t>
      </w:r>
      <w:r w:rsidR="00244631" w:rsidRPr="00157820">
        <w:rPr>
          <w:rFonts w:ascii="Times New Roman" w:hAnsi="Times New Roman" w:cs="Times New Roman"/>
          <w:color w:val="000000" w:themeColor="text1"/>
          <w:sz w:val="24"/>
          <w:szCs w:val="24"/>
        </w:rPr>
        <w:t xml:space="preserve"> </w:t>
      </w:r>
      <w:r w:rsidR="00156B80" w:rsidRPr="00157820">
        <w:rPr>
          <w:rFonts w:ascii="Times New Roman" w:hAnsi="Times New Roman" w:cs="Times New Roman"/>
          <w:color w:val="000000" w:themeColor="text1"/>
          <w:sz w:val="24"/>
          <w:szCs w:val="24"/>
        </w:rPr>
        <w:t>(</w:t>
      </w:r>
      <w:r w:rsidR="00244631" w:rsidRPr="00157820">
        <w:rPr>
          <w:rFonts w:ascii="Times New Roman" w:hAnsi="Times New Roman" w:cs="Times New Roman"/>
          <w:color w:val="000000" w:themeColor="text1"/>
          <w:sz w:val="24"/>
          <w:szCs w:val="24"/>
        </w:rPr>
        <w:t>N</w:t>
      </w:r>
      <w:r w:rsidR="00244631" w:rsidRPr="00157820">
        <w:rPr>
          <w:rFonts w:ascii="Times New Roman" w:hAnsi="Times New Roman" w:cs="Times New Roman"/>
          <w:color w:val="000000" w:themeColor="text1"/>
          <w:sz w:val="24"/>
          <w:szCs w:val="24"/>
          <w:vertAlign w:val="subscript"/>
        </w:rPr>
        <w:t>2</w:t>
      </w:r>
      <w:r w:rsidR="00244631" w:rsidRPr="00157820">
        <w:rPr>
          <w:rFonts w:ascii="Times New Roman" w:hAnsi="Times New Roman" w:cs="Times New Roman"/>
          <w:color w:val="000000" w:themeColor="text1"/>
          <w:sz w:val="24"/>
          <w:szCs w:val="24"/>
        </w:rPr>
        <w:t>O</w:t>
      </w:r>
      <w:r w:rsidR="00156B80" w:rsidRPr="00157820">
        <w:rPr>
          <w:rFonts w:ascii="Times New Roman" w:hAnsi="Times New Roman" w:cs="Times New Roman"/>
          <w:color w:val="000000" w:themeColor="text1"/>
          <w:sz w:val="24"/>
          <w:szCs w:val="24"/>
        </w:rPr>
        <w:t>)</w:t>
      </w:r>
      <w:r w:rsidR="00032828" w:rsidRPr="00157820">
        <w:rPr>
          <w:rFonts w:ascii="Times New Roman" w:hAnsi="Times New Roman" w:cs="Times New Roman"/>
          <w:color w:val="000000" w:themeColor="text1"/>
          <w:sz w:val="24"/>
          <w:szCs w:val="24"/>
        </w:rPr>
        <w:t xml:space="preserve">, </w:t>
      </w:r>
      <w:r w:rsidR="00244631" w:rsidRPr="00157820">
        <w:rPr>
          <w:rFonts w:ascii="Times New Roman" w:hAnsi="Times New Roman" w:cs="Times New Roman"/>
          <w:color w:val="000000" w:themeColor="text1"/>
          <w:sz w:val="24"/>
          <w:szCs w:val="24"/>
        </w:rPr>
        <w:t xml:space="preserve">while positive </w:t>
      </w:r>
      <w:r w:rsidR="004B3433" w:rsidRPr="00157820">
        <w:rPr>
          <w:rFonts w:ascii="Times New Roman" w:hAnsi="Times New Roman" w:cs="Times New Roman"/>
          <w:color w:val="000000" w:themeColor="text1"/>
          <w:sz w:val="24"/>
          <w:szCs w:val="24"/>
        </w:rPr>
        <w:t>shocks</w:t>
      </w:r>
      <w:r w:rsidR="00244631" w:rsidRPr="00157820">
        <w:rPr>
          <w:rFonts w:ascii="Times New Roman" w:hAnsi="Times New Roman" w:cs="Times New Roman"/>
          <w:color w:val="000000" w:themeColor="text1"/>
          <w:sz w:val="24"/>
          <w:szCs w:val="24"/>
        </w:rPr>
        <w:t xml:space="preserve"> of inflation instability ha</w:t>
      </w:r>
      <w:r w:rsidR="00FD772B" w:rsidRPr="00157820">
        <w:rPr>
          <w:rFonts w:ascii="Times New Roman" w:hAnsi="Times New Roman" w:cs="Times New Roman"/>
          <w:color w:val="000000" w:themeColor="text1"/>
          <w:sz w:val="24"/>
          <w:szCs w:val="24"/>
        </w:rPr>
        <w:t>ve</w:t>
      </w:r>
      <w:r w:rsidR="00244631" w:rsidRPr="00157820">
        <w:rPr>
          <w:rFonts w:ascii="Times New Roman" w:hAnsi="Times New Roman" w:cs="Times New Roman"/>
          <w:color w:val="000000" w:themeColor="text1"/>
          <w:sz w:val="24"/>
          <w:szCs w:val="24"/>
        </w:rPr>
        <w:t xml:space="preserve"> </w:t>
      </w:r>
      <w:r w:rsidR="00347D0F" w:rsidRPr="00157820">
        <w:rPr>
          <w:rFonts w:ascii="Times New Roman" w:hAnsi="Times New Roman" w:cs="Times New Roman"/>
          <w:color w:val="000000" w:themeColor="text1"/>
          <w:sz w:val="24"/>
          <w:szCs w:val="24"/>
        </w:rPr>
        <w:t>insignificant</w:t>
      </w:r>
      <w:r w:rsidR="00244631" w:rsidRPr="00157820">
        <w:rPr>
          <w:rFonts w:ascii="Times New Roman" w:hAnsi="Times New Roman" w:cs="Times New Roman"/>
          <w:color w:val="000000" w:themeColor="text1"/>
          <w:sz w:val="24"/>
          <w:szCs w:val="24"/>
        </w:rPr>
        <w:t xml:space="preserve"> effects in </w:t>
      </w:r>
      <w:r w:rsidR="00032828" w:rsidRPr="00157820">
        <w:rPr>
          <w:rFonts w:ascii="Times New Roman" w:hAnsi="Times New Roman" w:cs="Times New Roman"/>
          <w:color w:val="000000" w:themeColor="text1"/>
          <w:sz w:val="24"/>
          <w:szCs w:val="24"/>
        </w:rPr>
        <w:t xml:space="preserve">the </w:t>
      </w:r>
      <w:r w:rsidR="00244631" w:rsidRPr="00157820">
        <w:rPr>
          <w:rFonts w:ascii="Times New Roman" w:hAnsi="Times New Roman" w:cs="Times New Roman"/>
          <w:color w:val="000000" w:themeColor="text1"/>
          <w:sz w:val="24"/>
          <w:szCs w:val="24"/>
        </w:rPr>
        <w:t xml:space="preserve">long run. </w:t>
      </w:r>
      <w:r w:rsidR="003C09AB" w:rsidRPr="00157820">
        <w:rPr>
          <w:rFonts w:ascii="Times New Roman" w:hAnsi="Times New Roman" w:cs="Times New Roman"/>
          <w:color w:val="000000" w:themeColor="text1"/>
          <w:sz w:val="24"/>
          <w:szCs w:val="24"/>
        </w:rPr>
        <w:t xml:space="preserve">Asymmetric findings </w:t>
      </w:r>
      <w:r w:rsidR="0009520A" w:rsidRPr="00157820">
        <w:rPr>
          <w:rFonts w:ascii="Times New Roman" w:hAnsi="Times New Roman" w:cs="Times New Roman"/>
          <w:color w:val="000000" w:themeColor="text1"/>
          <w:sz w:val="24"/>
          <w:szCs w:val="24"/>
        </w:rPr>
        <w:t xml:space="preserve">also </w:t>
      </w:r>
      <w:r w:rsidR="003C09AB" w:rsidRPr="00157820">
        <w:rPr>
          <w:rFonts w:ascii="Times New Roman" w:hAnsi="Times New Roman" w:cs="Times New Roman"/>
          <w:color w:val="000000" w:themeColor="text1"/>
          <w:sz w:val="24"/>
          <w:szCs w:val="24"/>
        </w:rPr>
        <w:t>suggest that positi</w:t>
      </w:r>
      <w:r w:rsidR="0009520A" w:rsidRPr="00157820">
        <w:rPr>
          <w:rFonts w:ascii="Times New Roman" w:hAnsi="Times New Roman" w:cs="Times New Roman"/>
          <w:color w:val="000000" w:themeColor="text1"/>
          <w:sz w:val="24"/>
          <w:szCs w:val="24"/>
        </w:rPr>
        <w:t xml:space="preserve">ve and negative fluctuations in GDP growth </w:t>
      </w:r>
      <w:r w:rsidR="00401E0C" w:rsidRPr="00157820">
        <w:rPr>
          <w:rFonts w:ascii="Times New Roman" w:hAnsi="Times New Roman" w:cs="Times New Roman"/>
          <w:color w:val="000000" w:themeColor="text1"/>
          <w:sz w:val="24"/>
          <w:szCs w:val="24"/>
        </w:rPr>
        <w:t>volatility</w:t>
      </w:r>
      <w:r w:rsidR="0009520A" w:rsidRPr="00157820">
        <w:rPr>
          <w:rFonts w:ascii="Times New Roman" w:hAnsi="Times New Roman" w:cs="Times New Roman"/>
          <w:color w:val="000000" w:themeColor="text1"/>
          <w:sz w:val="24"/>
          <w:szCs w:val="24"/>
        </w:rPr>
        <w:t xml:space="preserve"> </w:t>
      </w:r>
      <w:r w:rsidR="003C09AB" w:rsidRPr="00157820">
        <w:rPr>
          <w:rFonts w:ascii="Times New Roman" w:hAnsi="Times New Roman" w:cs="Times New Roman"/>
          <w:color w:val="000000" w:themeColor="text1"/>
          <w:sz w:val="24"/>
          <w:szCs w:val="24"/>
        </w:rPr>
        <w:t>affect CO</w:t>
      </w:r>
      <w:r w:rsidR="003C09AB" w:rsidRPr="00157820">
        <w:rPr>
          <w:rFonts w:ascii="Times New Roman" w:hAnsi="Times New Roman" w:cs="Times New Roman"/>
          <w:color w:val="000000" w:themeColor="text1"/>
          <w:sz w:val="24"/>
          <w:szCs w:val="24"/>
          <w:vertAlign w:val="subscript"/>
        </w:rPr>
        <w:t>2</w:t>
      </w:r>
      <w:r w:rsidR="00CF2202" w:rsidRPr="00157820">
        <w:rPr>
          <w:rFonts w:ascii="Times New Roman" w:hAnsi="Times New Roman" w:cs="Times New Roman"/>
          <w:color w:val="000000" w:themeColor="text1"/>
          <w:sz w:val="24"/>
          <w:szCs w:val="24"/>
        </w:rPr>
        <w:t xml:space="preserve"> and</w:t>
      </w:r>
      <w:r w:rsidR="003C09AB" w:rsidRPr="00157820">
        <w:rPr>
          <w:rFonts w:ascii="Times New Roman" w:hAnsi="Times New Roman" w:cs="Times New Roman"/>
          <w:color w:val="000000" w:themeColor="text1"/>
          <w:sz w:val="24"/>
          <w:szCs w:val="24"/>
        </w:rPr>
        <w:t xml:space="preserve"> </w:t>
      </w:r>
      <w:r w:rsidR="00CF2202" w:rsidRPr="00157820">
        <w:rPr>
          <w:rFonts w:ascii="Times New Roman" w:hAnsi="Times New Roman" w:cs="Times New Roman"/>
          <w:color w:val="000000" w:themeColor="text1"/>
          <w:sz w:val="24"/>
          <w:szCs w:val="24"/>
        </w:rPr>
        <w:t>N</w:t>
      </w:r>
      <w:r w:rsidR="00CF2202" w:rsidRPr="00157820">
        <w:rPr>
          <w:rFonts w:ascii="Times New Roman" w:hAnsi="Times New Roman" w:cs="Times New Roman"/>
          <w:color w:val="000000" w:themeColor="text1"/>
          <w:sz w:val="24"/>
          <w:szCs w:val="24"/>
          <w:vertAlign w:val="subscript"/>
        </w:rPr>
        <w:t>2</w:t>
      </w:r>
      <w:r w:rsidR="00CF2202" w:rsidRPr="00157820">
        <w:rPr>
          <w:rFonts w:ascii="Times New Roman" w:hAnsi="Times New Roman" w:cs="Times New Roman"/>
          <w:color w:val="000000" w:themeColor="text1"/>
          <w:sz w:val="24"/>
          <w:szCs w:val="24"/>
        </w:rPr>
        <w:t xml:space="preserve">O </w:t>
      </w:r>
      <w:r w:rsidR="00FD772B" w:rsidRPr="00157820">
        <w:rPr>
          <w:rFonts w:ascii="Times New Roman" w:hAnsi="Times New Roman" w:cs="Times New Roman"/>
          <w:color w:val="000000" w:themeColor="text1"/>
          <w:sz w:val="24"/>
          <w:szCs w:val="24"/>
        </w:rPr>
        <w:t>emissions differently</w:t>
      </w:r>
      <w:r w:rsidR="00032828" w:rsidRPr="00157820">
        <w:rPr>
          <w:rFonts w:ascii="Times New Roman" w:hAnsi="Times New Roman" w:cs="Times New Roman"/>
          <w:color w:val="000000" w:themeColor="text1"/>
          <w:sz w:val="24"/>
          <w:szCs w:val="24"/>
        </w:rPr>
        <w:t>, while they</w:t>
      </w:r>
      <w:r w:rsidR="00244631" w:rsidRPr="00157820">
        <w:rPr>
          <w:rFonts w:ascii="Times New Roman" w:hAnsi="Times New Roman" w:cs="Times New Roman"/>
          <w:color w:val="000000" w:themeColor="text1"/>
          <w:sz w:val="24"/>
          <w:szCs w:val="24"/>
        </w:rPr>
        <w:t xml:space="preserve"> </w:t>
      </w:r>
      <w:r w:rsidR="00D216C4" w:rsidRPr="00157820">
        <w:rPr>
          <w:rFonts w:ascii="Times New Roman" w:hAnsi="Times New Roman" w:cs="Times New Roman"/>
          <w:color w:val="000000" w:themeColor="text1"/>
          <w:sz w:val="24"/>
          <w:szCs w:val="24"/>
        </w:rPr>
        <w:t>have insignificant</w:t>
      </w:r>
      <w:r w:rsidR="00244631" w:rsidRPr="00157820">
        <w:rPr>
          <w:rFonts w:ascii="Times New Roman" w:hAnsi="Times New Roman" w:cs="Times New Roman"/>
          <w:color w:val="000000" w:themeColor="text1"/>
          <w:sz w:val="24"/>
          <w:szCs w:val="24"/>
        </w:rPr>
        <w:t xml:space="preserve"> </w:t>
      </w:r>
      <w:r w:rsidR="00CD1EBA" w:rsidRPr="00157820">
        <w:rPr>
          <w:rFonts w:ascii="Times New Roman" w:hAnsi="Times New Roman" w:cs="Times New Roman"/>
          <w:color w:val="000000" w:themeColor="text1"/>
          <w:sz w:val="24"/>
          <w:szCs w:val="24"/>
        </w:rPr>
        <w:t>result</w:t>
      </w:r>
      <w:r w:rsidR="000F5AC5" w:rsidRPr="00157820">
        <w:rPr>
          <w:rFonts w:ascii="Times New Roman" w:hAnsi="Times New Roman" w:cs="Times New Roman"/>
          <w:color w:val="000000" w:themeColor="text1"/>
          <w:sz w:val="24"/>
          <w:szCs w:val="24"/>
        </w:rPr>
        <w:t>s</w:t>
      </w:r>
      <w:r w:rsidR="00244631" w:rsidRPr="00157820">
        <w:rPr>
          <w:rFonts w:ascii="Times New Roman" w:hAnsi="Times New Roman" w:cs="Times New Roman"/>
          <w:color w:val="000000" w:themeColor="text1"/>
          <w:sz w:val="24"/>
          <w:szCs w:val="24"/>
        </w:rPr>
        <w:t xml:space="preserve"> on</w:t>
      </w:r>
      <w:r w:rsidR="005339F9" w:rsidRPr="00157820">
        <w:rPr>
          <w:rFonts w:ascii="Times New Roman" w:hAnsi="Times New Roman" w:cs="Times New Roman"/>
          <w:color w:val="000000" w:themeColor="text1"/>
          <w:sz w:val="24"/>
          <w:szCs w:val="24"/>
        </w:rPr>
        <w:t xml:space="preserve"> methane emissions (</w:t>
      </w:r>
      <w:r w:rsidR="00FD772B" w:rsidRPr="00157820">
        <w:rPr>
          <w:rFonts w:ascii="Times New Roman" w:eastAsia="BookmanOldStyle" w:hAnsi="Times New Roman" w:cs="Times New Roman"/>
          <w:color w:val="000000" w:themeColor="text1"/>
          <w:sz w:val="24"/>
          <w:szCs w:val="24"/>
        </w:rPr>
        <w:t>CH</w:t>
      </w:r>
      <w:r w:rsidR="005339F9" w:rsidRPr="00157820">
        <w:rPr>
          <w:rFonts w:ascii="Times New Roman" w:eastAsia="BookmanOldStyle" w:hAnsi="Times New Roman" w:cs="Times New Roman"/>
          <w:color w:val="000000" w:themeColor="text1"/>
          <w:sz w:val="24"/>
          <w:szCs w:val="24"/>
          <w:vertAlign w:val="subscript"/>
        </w:rPr>
        <w:t>4</w:t>
      </w:r>
      <w:r w:rsidR="005339F9" w:rsidRPr="00157820">
        <w:rPr>
          <w:rFonts w:ascii="Times New Roman" w:hAnsi="Times New Roman" w:cs="Times New Roman"/>
          <w:color w:val="000000" w:themeColor="text1"/>
          <w:sz w:val="24"/>
          <w:szCs w:val="24"/>
        </w:rPr>
        <w:t xml:space="preserve">) </w:t>
      </w:r>
      <w:r w:rsidR="00244631" w:rsidRPr="00157820">
        <w:rPr>
          <w:rFonts w:ascii="Times New Roman" w:hAnsi="Times New Roman" w:cs="Times New Roman"/>
          <w:color w:val="000000" w:themeColor="text1"/>
          <w:sz w:val="24"/>
          <w:szCs w:val="24"/>
        </w:rPr>
        <w:t xml:space="preserve">in </w:t>
      </w:r>
      <w:r w:rsidR="00032828" w:rsidRPr="00157820">
        <w:rPr>
          <w:rFonts w:ascii="Times New Roman" w:hAnsi="Times New Roman" w:cs="Times New Roman"/>
          <w:color w:val="131413"/>
          <w:sz w:val="24"/>
          <w:szCs w:val="24"/>
        </w:rPr>
        <w:t xml:space="preserve">the </w:t>
      </w:r>
      <w:r w:rsidR="00244631" w:rsidRPr="00157820">
        <w:rPr>
          <w:rFonts w:ascii="Times New Roman" w:hAnsi="Times New Roman" w:cs="Times New Roman"/>
          <w:color w:val="131413"/>
          <w:sz w:val="24"/>
          <w:szCs w:val="24"/>
        </w:rPr>
        <w:t>long run.</w:t>
      </w:r>
      <w:r w:rsidR="006D66C5" w:rsidRPr="00157820">
        <w:rPr>
          <w:rFonts w:ascii="Times New Roman" w:hAnsi="Times New Roman" w:cs="Times New Roman"/>
          <w:sz w:val="24"/>
          <w:szCs w:val="24"/>
        </w:rPr>
        <w:t xml:space="preserve"> </w:t>
      </w:r>
      <w:r w:rsidR="001B56AA" w:rsidRPr="00157820">
        <w:rPr>
          <w:rFonts w:ascii="Times New Roman" w:hAnsi="Times New Roman" w:cs="Times New Roman"/>
          <w:color w:val="131413"/>
          <w:sz w:val="24"/>
          <w:szCs w:val="24"/>
        </w:rPr>
        <w:t xml:space="preserve">Additionally, </w:t>
      </w:r>
      <w:r w:rsidR="006D66C5" w:rsidRPr="00157820">
        <w:rPr>
          <w:rFonts w:ascii="Times New Roman" w:hAnsi="Times New Roman" w:cs="Times New Roman"/>
          <w:color w:val="131413"/>
          <w:sz w:val="24"/>
          <w:szCs w:val="24"/>
        </w:rPr>
        <w:t xml:space="preserve">in </w:t>
      </w:r>
      <w:r w:rsidR="00032828" w:rsidRPr="00157820">
        <w:rPr>
          <w:rFonts w:ascii="Times New Roman" w:hAnsi="Times New Roman" w:cs="Times New Roman"/>
          <w:color w:val="131413"/>
          <w:sz w:val="24"/>
          <w:szCs w:val="24"/>
        </w:rPr>
        <w:t xml:space="preserve">the </w:t>
      </w:r>
      <w:r w:rsidR="006D66C5" w:rsidRPr="00157820">
        <w:rPr>
          <w:rFonts w:ascii="Times New Roman" w:hAnsi="Times New Roman" w:cs="Times New Roman"/>
          <w:color w:val="131413"/>
          <w:sz w:val="24"/>
          <w:szCs w:val="24"/>
        </w:rPr>
        <w:t>short</w:t>
      </w:r>
      <w:r w:rsidR="001B56AA" w:rsidRPr="00157820">
        <w:rPr>
          <w:rFonts w:ascii="Times New Roman" w:hAnsi="Times New Roman" w:cs="Times New Roman"/>
          <w:color w:val="131413"/>
          <w:sz w:val="24"/>
          <w:szCs w:val="24"/>
        </w:rPr>
        <w:t xml:space="preserve">-run, positive </w:t>
      </w:r>
      <w:r w:rsidR="006D66C5" w:rsidRPr="00157820">
        <w:rPr>
          <w:rFonts w:ascii="Times New Roman" w:hAnsi="Times New Roman" w:cs="Times New Roman"/>
          <w:color w:val="131413"/>
          <w:sz w:val="24"/>
          <w:szCs w:val="24"/>
        </w:rPr>
        <w:t xml:space="preserve">and negative </w:t>
      </w:r>
      <w:r w:rsidR="001B56AA" w:rsidRPr="00157820">
        <w:rPr>
          <w:rFonts w:ascii="Times New Roman" w:hAnsi="Times New Roman" w:cs="Times New Roman"/>
          <w:color w:val="131413"/>
          <w:sz w:val="24"/>
          <w:szCs w:val="24"/>
        </w:rPr>
        <w:t xml:space="preserve">shocks </w:t>
      </w:r>
      <w:r w:rsidR="006D66C5" w:rsidRPr="00157820">
        <w:rPr>
          <w:rFonts w:ascii="Times New Roman" w:hAnsi="Times New Roman" w:cs="Times New Roman"/>
          <w:color w:val="131413"/>
          <w:sz w:val="24"/>
          <w:szCs w:val="24"/>
        </w:rPr>
        <w:t xml:space="preserve">of </w:t>
      </w:r>
      <w:r w:rsidR="006D66C5" w:rsidRPr="00157820">
        <w:rPr>
          <w:rFonts w:ascii="Times New Roman" w:hAnsi="Times New Roman" w:cs="Times New Roman"/>
          <w:sz w:val="24"/>
          <w:szCs w:val="24"/>
        </w:rPr>
        <w:t xml:space="preserve">inflation </w:t>
      </w:r>
      <w:r w:rsidR="00401E0C" w:rsidRPr="00157820">
        <w:rPr>
          <w:rFonts w:ascii="Times New Roman" w:hAnsi="Times New Roman" w:cs="Times New Roman"/>
          <w:sz w:val="24"/>
          <w:szCs w:val="24"/>
        </w:rPr>
        <w:t xml:space="preserve">instability </w:t>
      </w:r>
      <w:r w:rsidR="006D66C5" w:rsidRPr="00157820">
        <w:rPr>
          <w:rFonts w:ascii="Times New Roman" w:hAnsi="Times New Roman" w:cs="Times New Roman"/>
          <w:sz w:val="24"/>
          <w:szCs w:val="24"/>
        </w:rPr>
        <w:t xml:space="preserve">and GDP growth </w:t>
      </w:r>
      <w:r w:rsidR="00401E0C" w:rsidRPr="00157820">
        <w:rPr>
          <w:rFonts w:ascii="Times New Roman" w:hAnsi="Times New Roman" w:cs="Times New Roman"/>
          <w:sz w:val="24"/>
          <w:szCs w:val="24"/>
        </w:rPr>
        <w:t>volatility</w:t>
      </w:r>
      <w:r w:rsidR="006D66C5" w:rsidRPr="00157820">
        <w:rPr>
          <w:rFonts w:ascii="Times New Roman" w:hAnsi="Times New Roman" w:cs="Times New Roman"/>
          <w:color w:val="131413"/>
          <w:sz w:val="24"/>
          <w:szCs w:val="24"/>
        </w:rPr>
        <w:t xml:space="preserve"> behave differently </w:t>
      </w:r>
      <w:r w:rsidR="001B56AA" w:rsidRPr="00157820">
        <w:rPr>
          <w:rFonts w:ascii="Times New Roman" w:hAnsi="Times New Roman" w:cs="Times New Roman"/>
          <w:color w:val="131413"/>
          <w:sz w:val="24"/>
          <w:szCs w:val="24"/>
        </w:rPr>
        <w:t xml:space="preserve">in </w:t>
      </w:r>
      <w:r w:rsidR="00032828" w:rsidRPr="00157820">
        <w:rPr>
          <w:rFonts w:ascii="Times New Roman" w:hAnsi="Times New Roman" w:cs="Times New Roman"/>
          <w:color w:val="131413"/>
          <w:sz w:val="24"/>
          <w:szCs w:val="24"/>
        </w:rPr>
        <w:t xml:space="preserve">terms of their impact on </w:t>
      </w:r>
      <w:r w:rsidR="006D66C5" w:rsidRPr="00157820">
        <w:rPr>
          <w:rFonts w:ascii="Times New Roman" w:hAnsi="Times New Roman" w:cs="Times New Roman"/>
          <w:color w:val="131413"/>
          <w:sz w:val="24"/>
          <w:szCs w:val="24"/>
        </w:rPr>
        <w:t xml:space="preserve">pollution emissions. </w:t>
      </w:r>
      <w:r w:rsidR="00CB7BDE" w:rsidRPr="00157820">
        <w:rPr>
          <w:rFonts w:ascii="Times New Roman" w:hAnsi="Times New Roman" w:cs="Times New Roman"/>
          <w:color w:val="131413"/>
          <w:sz w:val="24"/>
          <w:szCs w:val="24"/>
        </w:rPr>
        <w:t xml:space="preserve">Based on these findings, </w:t>
      </w:r>
      <w:r w:rsidR="00032828" w:rsidRPr="00157820">
        <w:rPr>
          <w:rFonts w:ascii="Times New Roman" w:hAnsi="Times New Roman" w:cs="Times New Roman"/>
          <w:color w:val="131413"/>
          <w:sz w:val="24"/>
          <w:szCs w:val="24"/>
        </w:rPr>
        <w:t xml:space="preserve">the </w:t>
      </w:r>
      <w:r w:rsidR="00CB7BDE" w:rsidRPr="00157820">
        <w:rPr>
          <w:rFonts w:ascii="Times New Roman" w:hAnsi="Times New Roman" w:cs="Times New Roman"/>
          <w:color w:val="131413"/>
          <w:sz w:val="24"/>
          <w:szCs w:val="24"/>
        </w:rPr>
        <w:t xml:space="preserve">study </w:t>
      </w:r>
      <w:r w:rsidR="004D095B" w:rsidRPr="00157820">
        <w:rPr>
          <w:rFonts w:ascii="Times New Roman" w:hAnsi="Times New Roman" w:cs="Times New Roman"/>
          <w:color w:val="131413"/>
          <w:sz w:val="24"/>
          <w:szCs w:val="24"/>
        </w:rPr>
        <w:t>open</w:t>
      </w:r>
      <w:r w:rsidR="00947BB3" w:rsidRPr="00157820">
        <w:rPr>
          <w:rFonts w:ascii="Times New Roman" w:hAnsi="Times New Roman" w:cs="Times New Roman"/>
          <w:color w:val="131413"/>
          <w:sz w:val="24"/>
          <w:szCs w:val="24"/>
        </w:rPr>
        <w:t>s</w:t>
      </w:r>
      <w:r w:rsidR="004D095B" w:rsidRPr="00157820">
        <w:rPr>
          <w:rFonts w:ascii="Times New Roman" w:hAnsi="Times New Roman" w:cs="Times New Roman"/>
          <w:color w:val="131413"/>
          <w:sz w:val="24"/>
          <w:szCs w:val="24"/>
        </w:rPr>
        <w:t xml:space="preserve"> </w:t>
      </w:r>
      <w:r w:rsidR="00CB7BDE" w:rsidRPr="00157820">
        <w:rPr>
          <w:rFonts w:ascii="Times New Roman" w:hAnsi="Times New Roman" w:cs="Times New Roman"/>
          <w:color w:val="131413"/>
          <w:sz w:val="24"/>
          <w:szCs w:val="24"/>
        </w:rPr>
        <w:t xml:space="preserve">up </w:t>
      </w:r>
      <w:r w:rsidR="00CD1EBA" w:rsidRPr="00157820">
        <w:rPr>
          <w:rFonts w:ascii="Times New Roman" w:hAnsi="Times New Roman" w:cs="Times New Roman"/>
          <w:color w:val="131413"/>
          <w:sz w:val="24"/>
          <w:szCs w:val="24"/>
        </w:rPr>
        <w:t>innovative</w:t>
      </w:r>
      <w:r w:rsidR="00CB7BDE" w:rsidRPr="00157820">
        <w:rPr>
          <w:rFonts w:ascii="Times New Roman" w:hAnsi="Times New Roman" w:cs="Times New Roman"/>
          <w:color w:val="131413"/>
          <w:sz w:val="24"/>
          <w:szCs w:val="24"/>
        </w:rPr>
        <w:t xml:space="preserve"> </w:t>
      </w:r>
      <w:r w:rsidR="00CD1EBA" w:rsidRPr="00157820">
        <w:rPr>
          <w:rFonts w:ascii="Times New Roman" w:hAnsi="Times New Roman" w:cs="Times New Roman"/>
          <w:color w:val="131413"/>
          <w:sz w:val="24"/>
          <w:szCs w:val="24"/>
        </w:rPr>
        <w:t>intuitions</w:t>
      </w:r>
      <w:r w:rsidR="00CB7BDE" w:rsidRPr="00157820">
        <w:rPr>
          <w:rFonts w:ascii="Times New Roman" w:hAnsi="Times New Roman" w:cs="Times New Roman"/>
          <w:color w:val="131413"/>
          <w:sz w:val="24"/>
          <w:szCs w:val="24"/>
        </w:rPr>
        <w:t xml:space="preserve"> for policymakers to support a </w:t>
      </w:r>
      <w:r w:rsidR="00CD1EBA" w:rsidRPr="00157820">
        <w:rPr>
          <w:rFonts w:ascii="Times New Roman" w:hAnsi="Times New Roman" w:cs="Times New Roman"/>
          <w:color w:val="131413"/>
          <w:sz w:val="24"/>
          <w:szCs w:val="24"/>
        </w:rPr>
        <w:t xml:space="preserve">robust role of </w:t>
      </w:r>
      <w:r w:rsidR="00CB7BDE" w:rsidRPr="00157820">
        <w:rPr>
          <w:rFonts w:ascii="Times New Roman" w:hAnsi="Times New Roman" w:cs="Times New Roman"/>
          <w:color w:val="131413"/>
          <w:sz w:val="24"/>
          <w:szCs w:val="24"/>
        </w:rPr>
        <w:t xml:space="preserve">economic stability in </w:t>
      </w:r>
      <w:r w:rsidR="00F50D18" w:rsidRPr="00157820">
        <w:rPr>
          <w:rFonts w:ascii="Times New Roman" w:hAnsi="Times New Roman" w:cs="Times New Roman"/>
          <w:color w:val="131413"/>
          <w:sz w:val="24"/>
          <w:szCs w:val="24"/>
        </w:rPr>
        <w:t>attaining</w:t>
      </w:r>
      <w:r w:rsidR="00CB7BDE" w:rsidRPr="00157820">
        <w:rPr>
          <w:rFonts w:ascii="Times New Roman" w:hAnsi="Times New Roman" w:cs="Times New Roman"/>
          <w:color w:val="131413"/>
          <w:sz w:val="24"/>
          <w:szCs w:val="24"/>
        </w:rPr>
        <w:t xml:space="preserve"> targets</w:t>
      </w:r>
      <w:r w:rsidR="00032828" w:rsidRPr="00157820">
        <w:rPr>
          <w:rFonts w:ascii="Times New Roman" w:hAnsi="Times New Roman" w:cs="Times New Roman"/>
          <w:color w:val="131413"/>
          <w:sz w:val="24"/>
          <w:szCs w:val="24"/>
        </w:rPr>
        <w:t xml:space="preserve"> relevant to</w:t>
      </w:r>
      <w:r w:rsidR="00CB7BDE" w:rsidRPr="00157820">
        <w:rPr>
          <w:rFonts w:ascii="Times New Roman" w:hAnsi="Times New Roman" w:cs="Times New Roman"/>
          <w:color w:val="131413"/>
          <w:sz w:val="24"/>
          <w:szCs w:val="24"/>
        </w:rPr>
        <w:t xml:space="preserve"> pollution reduction.</w:t>
      </w:r>
    </w:p>
    <w:p w14:paraId="4F7026B6" w14:textId="059218D3" w:rsidR="004B17D4" w:rsidRPr="00157820" w:rsidRDefault="004B17D4" w:rsidP="0060661A">
      <w:pPr>
        <w:autoSpaceDE w:val="0"/>
        <w:autoSpaceDN w:val="0"/>
        <w:adjustRightInd w:val="0"/>
        <w:spacing w:after="0" w:line="360" w:lineRule="auto"/>
        <w:rPr>
          <w:rFonts w:ascii="Times New Roman" w:hAnsi="Times New Roman" w:cs="Times New Roman"/>
          <w:sz w:val="24"/>
          <w:szCs w:val="24"/>
        </w:rPr>
      </w:pPr>
      <w:r w:rsidRPr="00157820">
        <w:rPr>
          <w:rFonts w:ascii="Times New Roman" w:hAnsi="Times New Roman" w:cs="Times New Roman"/>
          <w:b/>
          <w:color w:val="131413"/>
          <w:sz w:val="24"/>
          <w:szCs w:val="24"/>
        </w:rPr>
        <w:t>Keywords:</w:t>
      </w:r>
      <w:r w:rsidRPr="00157820">
        <w:rPr>
          <w:rFonts w:ascii="Times New Roman" w:hAnsi="Times New Roman" w:cs="Times New Roman"/>
          <w:color w:val="131413"/>
          <w:sz w:val="24"/>
          <w:szCs w:val="24"/>
        </w:rPr>
        <w:t xml:space="preserve"> </w:t>
      </w:r>
      <w:r w:rsidR="00AB455B" w:rsidRPr="00157820">
        <w:rPr>
          <w:rFonts w:ascii="Times New Roman" w:hAnsi="Times New Roman" w:cs="Times New Roman"/>
          <w:sz w:val="24"/>
          <w:szCs w:val="24"/>
        </w:rPr>
        <w:t>Inflation instability. GDP growth volatility</w:t>
      </w:r>
      <w:r w:rsidR="009C4926" w:rsidRPr="00157820">
        <w:rPr>
          <w:rFonts w:ascii="Times New Roman" w:hAnsi="Times New Roman" w:cs="Times New Roman"/>
          <w:color w:val="131413"/>
          <w:sz w:val="24"/>
          <w:szCs w:val="24"/>
        </w:rPr>
        <w:t>.</w:t>
      </w:r>
      <w:r w:rsidRPr="00157820">
        <w:rPr>
          <w:rFonts w:ascii="Times New Roman" w:hAnsi="Times New Roman" w:cs="Times New Roman"/>
          <w:color w:val="131413"/>
          <w:sz w:val="24"/>
          <w:szCs w:val="24"/>
        </w:rPr>
        <w:t xml:space="preserve"> </w:t>
      </w:r>
      <w:r w:rsidRPr="00157820">
        <w:rPr>
          <w:rFonts w:ascii="Times New Roman" w:hAnsi="Times New Roman" w:cs="Times New Roman"/>
          <w:sz w:val="24"/>
          <w:szCs w:val="24"/>
        </w:rPr>
        <w:t>Environmental quality</w:t>
      </w:r>
      <w:r w:rsidR="009C4926" w:rsidRPr="00157820">
        <w:rPr>
          <w:rFonts w:ascii="Times New Roman" w:hAnsi="Times New Roman" w:cs="Times New Roman"/>
          <w:sz w:val="24"/>
          <w:szCs w:val="24"/>
        </w:rPr>
        <w:t>.</w:t>
      </w:r>
      <w:r w:rsidRPr="00157820">
        <w:rPr>
          <w:rFonts w:ascii="Times New Roman" w:hAnsi="Times New Roman" w:cs="Times New Roman"/>
          <w:sz w:val="24"/>
          <w:szCs w:val="24"/>
        </w:rPr>
        <w:t xml:space="preserve"> Pakistan.</w:t>
      </w:r>
    </w:p>
    <w:p w14:paraId="7440CD3D" w14:textId="77777777" w:rsidR="00032828" w:rsidRDefault="00032828" w:rsidP="0060661A">
      <w:pPr>
        <w:autoSpaceDE w:val="0"/>
        <w:autoSpaceDN w:val="0"/>
        <w:adjustRightInd w:val="0"/>
        <w:spacing w:after="0" w:line="360" w:lineRule="auto"/>
        <w:rPr>
          <w:rFonts w:ascii="Times New Roman" w:hAnsi="Times New Roman" w:cs="Times New Roman"/>
          <w:sz w:val="20"/>
          <w:szCs w:val="20"/>
        </w:rPr>
      </w:pPr>
    </w:p>
    <w:p w14:paraId="750E9DF5" w14:textId="77777777" w:rsidR="00032828" w:rsidRPr="0060661A" w:rsidRDefault="00032828" w:rsidP="0060661A">
      <w:pPr>
        <w:autoSpaceDE w:val="0"/>
        <w:autoSpaceDN w:val="0"/>
        <w:adjustRightInd w:val="0"/>
        <w:spacing w:after="0" w:line="360" w:lineRule="auto"/>
        <w:rPr>
          <w:rFonts w:ascii="Times New Roman" w:hAnsi="Times New Roman" w:cs="Times New Roman"/>
          <w:sz w:val="20"/>
          <w:szCs w:val="20"/>
        </w:rPr>
      </w:pPr>
    </w:p>
    <w:p w14:paraId="4CCEC97F" w14:textId="77777777" w:rsidR="00696148" w:rsidRPr="00157820" w:rsidRDefault="00696148" w:rsidP="0060661A">
      <w:pPr>
        <w:autoSpaceDE w:val="0"/>
        <w:autoSpaceDN w:val="0"/>
        <w:adjustRightInd w:val="0"/>
        <w:spacing w:after="0" w:line="360" w:lineRule="auto"/>
        <w:rPr>
          <w:rFonts w:ascii="Times New Roman" w:hAnsi="Times New Roman" w:cs="Times New Roman"/>
          <w:b/>
          <w:color w:val="131413"/>
          <w:sz w:val="24"/>
          <w:szCs w:val="24"/>
        </w:rPr>
      </w:pPr>
      <w:r w:rsidRPr="00157820">
        <w:rPr>
          <w:rFonts w:ascii="Times New Roman" w:hAnsi="Times New Roman" w:cs="Times New Roman"/>
          <w:b/>
          <w:color w:val="131413"/>
          <w:sz w:val="24"/>
          <w:szCs w:val="24"/>
        </w:rPr>
        <w:t>Introduction</w:t>
      </w:r>
    </w:p>
    <w:p w14:paraId="0C3DE36D" w14:textId="2B808D4A" w:rsidR="000A21FE" w:rsidRPr="00157820" w:rsidRDefault="00AE0EA6" w:rsidP="000A21FE">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157820">
        <w:rPr>
          <w:rFonts w:ascii="Times New Roman" w:hAnsi="Times New Roman" w:cs="Times New Roman"/>
          <w:color w:val="000000" w:themeColor="text1"/>
          <w:sz w:val="24"/>
          <w:szCs w:val="24"/>
        </w:rPr>
        <w:t xml:space="preserve">The evolution </w:t>
      </w:r>
      <w:r w:rsidR="00032828" w:rsidRPr="00157820">
        <w:rPr>
          <w:rFonts w:ascii="Times New Roman" w:hAnsi="Times New Roman" w:cs="Times New Roman"/>
          <w:color w:val="000000" w:themeColor="text1"/>
          <w:sz w:val="24"/>
          <w:szCs w:val="24"/>
        </w:rPr>
        <w:t xml:space="preserve">process </w:t>
      </w:r>
      <w:r w:rsidRPr="00157820">
        <w:rPr>
          <w:rFonts w:ascii="Times New Roman" w:hAnsi="Times New Roman" w:cs="Times New Roman"/>
          <w:color w:val="000000" w:themeColor="text1"/>
          <w:sz w:val="24"/>
          <w:szCs w:val="24"/>
        </w:rPr>
        <w:t xml:space="preserve">of the </w:t>
      </w:r>
      <w:r w:rsidR="00321587" w:rsidRPr="00157820">
        <w:rPr>
          <w:rFonts w:ascii="Times New Roman" w:hAnsi="Times New Roman" w:cs="Times New Roman"/>
          <w:color w:val="000000" w:themeColor="text1"/>
          <w:sz w:val="24"/>
          <w:szCs w:val="24"/>
        </w:rPr>
        <w:t>Pakistan</w:t>
      </w:r>
      <w:r w:rsidRPr="00157820">
        <w:rPr>
          <w:rFonts w:ascii="Times New Roman" w:hAnsi="Times New Roman" w:cs="Times New Roman"/>
          <w:color w:val="000000" w:themeColor="text1"/>
          <w:sz w:val="24"/>
          <w:szCs w:val="24"/>
        </w:rPr>
        <w:t xml:space="preserve"> economy </w:t>
      </w:r>
      <w:r w:rsidR="00321587" w:rsidRPr="00157820">
        <w:rPr>
          <w:rFonts w:ascii="Times New Roman" w:hAnsi="Times New Roman" w:cs="Times New Roman"/>
          <w:color w:val="000000" w:themeColor="text1"/>
          <w:sz w:val="24"/>
          <w:szCs w:val="24"/>
        </w:rPr>
        <w:t xml:space="preserve">has been considered by large </w:t>
      </w:r>
      <w:r w:rsidRPr="00157820">
        <w:rPr>
          <w:rFonts w:ascii="Times New Roman" w:hAnsi="Times New Roman" w:cs="Times New Roman"/>
          <w:color w:val="000000" w:themeColor="text1"/>
          <w:sz w:val="24"/>
          <w:szCs w:val="24"/>
        </w:rPr>
        <w:t xml:space="preserve">periods of </w:t>
      </w:r>
      <w:r w:rsidR="00321587" w:rsidRPr="00157820">
        <w:rPr>
          <w:rFonts w:ascii="Times New Roman" w:hAnsi="Times New Roman" w:cs="Times New Roman"/>
          <w:color w:val="000000" w:themeColor="text1"/>
          <w:sz w:val="24"/>
          <w:szCs w:val="24"/>
        </w:rPr>
        <w:t>contraction</w:t>
      </w:r>
      <w:r w:rsidR="00032828" w:rsidRPr="00157820">
        <w:rPr>
          <w:rFonts w:ascii="Times New Roman" w:hAnsi="Times New Roman" w:cs="Times New Roman"/>
          <w:color w:val="000000" w:themeColor="text1"/>
          <w:sz w:val="24"/>
          <w:szCs w:val="24"/>
        </w:rPr>
        <w:t>s</w:t>
      </w:r>
      <w:r w:rsidRPr="00157820">
        <w:rPr>
          <w:rFonts w:ascii="Times New Roman" w:hAnsi="Times New Roman" w:cs="Times New Roman"/>
          <w:color w:val="000000" w:themeColor="text1"/>
          <w:sz w:val="24"/>
          <w:szCs w:val="24"/>
        </w:rPr>
        <w:t>, brief recessions</w:t>
      </w:r>
      <w:r w:rsidR="00321587" w:rsidRPr="00157820">
        <w:rPr>
          <w:rFonts w:ascii="Times New Roman" w:hAnsi="Times New Roman" w:cs="Times New Roman"/>
          <w:color w:val="000000" w:themeColor="text1"/>
          <w:sz w:val="24"/>
          <w:szCs w:val="24"/>
        </w:rPr>
        <w:t xml:space="preserve">, </w:t>
      </w:r>
      <w:r w:rsidR="00AD6758" w:rsidRPr="00157820">
        <w:rPr>
          <w:rFonts w:ascii="Times New Roman" w:hAnsi="Times New Roman" w:cs="Times New Roman"/>
          <w:color w:val="000000" w:themeColor="text1"/>
          <w:sz w:val="24"/>
          <w:szCs w:val="24"/>
        </w:rPr>
        <w:t>unstable</w:t>
      </w:r>
      <w:r w:rsidR="00BA5816" w:rsidRPr="00157820">
        <w:rPr>
          <w:rFonts w:ascii="Times New Roman" w:hAnsi="Times New Roman" w:cs="Times New Roman"/>
          <w:color w:val="000000" w:themeColor="text1"/>
          <w:sz w:val="24"/>
          <w:szCs w:val="24"/>
        </w:rPr>
        <w:t xml:space="preserve"> </w:t>
      </w:r>
      <w:r w:rsidR="00983DEB" w:rsidRPr="00157820">
        <w:rPr>
          <w:rFonts w:ascii="Times New Roman" w:hAnsi="Times New Roman" w:cs="Times New Roman"/>
          <w:sz w:val="24"/>
          <w:szCs w:val="24"/>
        </w:rPr>
        <w:t>GDP growth</w:t>
      </w:r>
      <w:r w:rsidR="00157CA4" w:rsidRPr="00157820">
        <w:rPr>
          <w:rFonts w:ascii="Times New Roman" w:hAnsi="Times New Roman" w:cs="Times New Roman"/>
          <w:sz w:val="24"/>
          <w:szCs w:val="24"/>
        </w:rPr>
        <w:t>,</w:t>
      </w:r>
      <w:r w:rsidR="00983DEB" w:rsidRPr="00157820">
        <w:rPr>
          <w:rFonts w:ascii="Times New Roman" w:hAnsi="Times New Roman" w:cs="Times New Roman"/>
          <w:sz w:val="24"/>
          <w:szCs w:val="24"/>
        </w:rPr>
        <w:t xml:space="preserve"> and </w:t>
      </w:r>
      <w:r w:rsidR="00983DEB" w:rsidRPr="00157820">
        <w:rPr>
          <w:rFonts w:ascii="Times New Roman" w:hAnsi="Times New Roman" w:cs="Times New Roman"/>
          <w:color w:val="000000" w:themeColor="text1"/>
          <w:sz w:val="24"/>
          <w:szCs w:val="24"/>
        </w:rPr>
        <w:t xml:space="preserve">exchange rate </w:t>
      </w:r>
      <w:r w:rsidRPr="00157820">
        <w:rPr>
          <w:rFonts w:ascii="Times New Roman" w:hAnsi="Times New Roman" w:cs="Times New Roman"/>
          <w:color w:val="000000" w:themeColor="text1"/>
          <w:sz w:val="24"/>
          <w:szCs w:val="24"/>
        </w:rPr>
        <w:t>volati</w:t>
      </w:r>
      <w:r w:rsidR="007D78C5" w:rsidRPr="00157820">
        <w:rPr>
          <w:rFonts w:ascii="Times New Roman" w:hAnsi="Times New Roman" w:cs="Times New Roman"/>
          <w:color w:val="000000" w:themeColor="text1"/>
          <w:sz w:val="24"/>
          <w:szCs w:val="24"/>
        </w:rPr>
        <w:t>lity</w:t>
      </w:r>
      <w:r w:rsidR="00157CA4" w:rsidRPr="00157820">
        <w:rPr>
          <w:rFonts w:ascii="Times New Roman" w:hAnsi="Times New Roman" w:cs="Times New Roman"/>
          <w:color w:val="000000" w:themeColor="text1"/>
          <w:sz w:val="24"/>
          <w:szCs w:val="24"/>
        </w:rPr>
        <w:t>,</w:t>
      </w:r>
      <w:r w:rsidR="00D341AF" w:rsidRPr="00157820">
        <w:rPr>
          <w:rFonts w:ascii="Times New Roman" w:hAnsi="Times New Roman" w:cs="Times New Roman"/>
          <w:color w:val="000000" w:themeColor="text1"/>
          <w:sz w:val="24"/>
          <w:szCs w:val="24"/>
        </w:rPr>
        <w:t xml:space="preserve"> </w:t>
      </w:r>
      <w:r w:rsidR="00B50E34" w:rsidRPr="00157820">
        <w:rPr>
          <w:rFonts w:ascii="Times New Roman" w:hAnsi="Times New Roman" w:cs="Times New Roman"/>
          <w:color w:val="000000" w:themeColor="text1"/>
          <w:sz w:val="24"/>
          <w:szCs w:val="24"/>
        </w:rPr>
        <w:t>since</w:t>
      </w:r>
      <w:r w:rsidR="007D78C5" w:rsidRPr="00157820">
        <w:rPr>
          <w:rFonts w:ascii="Times New Roman" w:hAnsi="Times New Roman" w:cs="Times New Roman"/>
          <w:color w:val="000000" w:themeColor="text1"/>
          <w:sz w:val="24"/>
          <w:szCs w:val="24"/>
        </w:rPr>
        <w:t xml:space="preserve"> the 1970</w:t>
      </w:r>
      <w:r w:rsidR="00321587" w:rsidRPr="00157820">
        <w:rPr>
          <w:rFonts w:ascii="Times New Roman" w:hAnsi="Times New Roman" w:cs="Times New Roman"/>
          <w:color w:val="000000" w:themeColor="text1"/>
          <w:sz w:val="24"/>
          <w:szCs w:val="24"/>
        </w:rPr>
        <w:t>s</w:t>
      </w:r>
      <w:r w:rsidRPr="00157820">
        <w:rPr>
          <w:rFonts w:ascii="Times New Roman" w:hAnsi="Times New Roman" w:cs="Times New Roman"/>
          <w:color w:val="000000" w:themeColor="text1"/>
          <w:sz w:val="24"/>
          <w:szCs w:val="24"/>
        </w:rPr>
        <w:t>.</w:t>
      </w:r>
      <w:r w:rsidR="00321587" w:rsidRPr="00157820">
        <w:rPr>
          <w:rFonts w:ascii="Times New Roman" w:hAnsi="Times New Roman" w:cs="Times New Roman"/>
          <w:color w:val="000000" w:themeColor="text1"/>
          <w:sz w:val="24"/>
          <w:szCs w:val="24"/>
        </w:rPr>
        <w:t xml:space="preserve"> </w:t>
      </w:r>
      <w:r w:rsidR="00032828" w:rsidRPr="00157820">
        <w:rPr>
          <w:rFonts w:ascii="Times New Roman" w:hAnsi="Times New Roman" w:cs="Times New Roman"/>
          <w:color w:val="000000" w:themeColor="text1"/>
          <w:sz w:val="24"/>
          <w:szCs w:val="24"/>
        </w:rPr>
        <w:t>The country has</w:t>
      </w:r>
      <w:r w:rsidR="00E13189" w:rsidRPr="00157820">
        <w:rPr>
          <w:rFonts w:ascii="Times New Roman" w:hAnsi="Times New Roman" w:cs="Times New Roman"/>
          <w:color w:val="000000" w:themeColor="text1"/>
          <w:sz w:val="24"/>
          <w:szCs w:val="24"/>
        </w:rPr>
        <w:t xml:space="preserve"> experienced prolonged macroeconomic instability</w:t>
      </w:r>
      <w:r w:rsidR="001E6D89" w:rsidRPr="00157820">
        <w:rPr>
          <w:rStyle w:val="FootnoteReference"/>
          <w:rFonts w:ascii="Times New Roman" w:hAnsi="Times New Roman" w:cs="Times New Roman"/>
          <w:color w:val="000000" w:themeColor="text1"/>
          <w:sz w:val="24"/>
          <w:szCs w:val="24"/>
        </w:rPr>
        <w:footnoteReference w:id="1"/>
      </w:r>
      <w:r w:rsidR="00E13189" w:rsidRPr="00157820">
        <w:rPr>
          <w:rFonts w:ascii="Times New Roman" w:hAnsi="Times New Roman" w:cs="Times New Roman"/>
          <w:color w:val="000000" w:themeColor="text1"/>
          <w:sz w:val="24"/>
          <w:szCs w:val="24"/>
        </w:rPr>
        <w:t xml:space="preserve"> by following unstable economic policies, fiscal and monetary, over prolonged periods. During their chronic instability </w:t>
      </w:r>
      <w:r w:rsidR="002972C3" w:rsidRPr="00157820">
        <w:rPr>
          <w:rFonts w:ascii="Times New Roman" w:hAnsi="Times New Roman" w:cs="Times New Roman"/>
          <w:color w:val="000000" w:themeColor="text1"/>
          <w:sz w:val="24"/>
          <w:szCs w:val="24"/>
        </w:rPr>
        <w:t>periods</w:t>
      </w:r>
      <w:r w:rsidR="00BA5816" w:rsidRPr="00157820">
        <w:rPr>
          <w:rFonts w:ascii="Times New Roman" w:hAnsi="Times New Roman" w:cs="Times New Roman"/>
          <w:color w:val="000000" w:themeColor="text1"/>
          <w:sz w:val="24"/>
          <w:szCs w:val="24"/>
        </w:rPr>
        <w:t>,</w:t>
      </w:r>
      <w:r w:rsidR="00E13189" w:rsidRPr="00157820">
        <w:rPr>
          <w:rFonts w:ascii="Times New Roman" w:hAnsi="Times New Roman" w:cs="Times New Roman"/>
          <w:color w:val="000000" w:themeColor="text1"/>
          <w:sz w:val="24"/>
          <w:szCs w:val="24"/>
        </w:rPr>
        <w:t xml:space="preserve"> the </w:t>
      </w:r>
      <w:r w:rsidR="000A21FE" w:rsidRPr="00157820">
        <w:rPr>
          <w:rFonts w:ascii="Times New Roman" w:hAnsi="Times New Roman" w:cs="Times New Roman"/>
          <w:color w:val="000000" w:themeColor="text1"/>
          <w:sz w:val="24"/>
          <w:szCs w:val="24"/>
        </w:rPr>
        <w:t>normal</w:t>
      </w:r>
      <w:r w:rsidR="00E13189" w:rsidRPr="00157820">
        <w:rPr>
          <w:rFonts w:ascii="Times New Roman" w:hAnsi="Times New Roman" w:cs="Times New Roman"/>
          <w:color w:val="000000" w:themeColor="text1"/>
          <w:sz w:val="24"/>
          <w:szCs w:val="24"/>
        </w:rPr>
        <w:t xml:space="preserve"> developing country exhibit</w:t>
      </w:r>
      <w:r w:rsidR="00032828" w:rsidRPr="00157820">
        <w:rPr>
          <w:rFonts w:ascii="Times New Roman" w:hAnsi="Times New Roman" w:cs="Times New Roman"/>
          <w:color w:val="000000" w:themeColor="text1"/>
          <w:sz w:val="24"/>
          <w:szCs w:val="24"/>
        </w:rPr>
        <w:t>ed</w:t>
      </w:r>
      <w:r w:rsidR="00E13189" w:rsidRPr="00157820">
        <w:rPr>
          <w:rFonts w:ascii="Times New Roman" w:hAnsi="Times New Roman" w:cs="Times New Roman"/>
          <w:color w:val="000000" w:themeColor="text1"/>
          <w:sz w:val="24"/>
          <w:szCs w:val="24"/>
        </w:rPr>
        <w:t xml:space="preserve"> </w:t>
      </w:r>
      <w:r w:rsidR="00596E75" w:rsidRPr="00157820">
        <w:rPr>
          <w:rFonts w:ascii="Times New Roman" w:hAnsi="Times New Roman" w:cs="Times New Roman"/>
          <w:color w:val="000000" w:themeColor="text1"/>
          <w:sz w:val="24"/>
          <w:szCs w:val="24"/>
        </w:rPr>
        <w:t>extreme</w:t>
      </w:r>
      <w:r w:rsidR="00E13189" w:rsidRPr="00157820">
        <w:rPr>
          <w:rFonts w:ascii="Times New Roman" w:hAnsi="Times New Roman" w:cs="Times New Roman"/>
          <w:color w:val="000000" w:themeColor="text1"/>
          <w:sz w:val="24"/>
          <w:szCs w:val="24"/>
        </w:rPr>
        <w:t xml:space="preserve"> and persistent budget deficit</w:t>
      </w:r>
      <w:r w:rsidR="00032828" w:rsidRPr="00157820">
        <w:rPr>
          <w:rFonts w:ascii="Times New Roman" w:hAnsi="Times New Roman" w:cs="Times New Roman"/>
          <w:color w:val="000000" w:themeColor="text1"/>
          <w:sz w:val="24"/>
          <w:szCs w:val="24"/>
        </w:rPr>
        <w:t>s</w:t>
      </w:r>
      <w:r w:rsidR="00E13189" w:rsidRPr="00157820">
        <w:rPr>
          <w:rFonts w:ascii="Times New Roman" w:hAnsi="Times New Roman" w:cs="Times New Roman"/>
          <w:color w:val="000000" w:themeColor="text1"/>
          <w:sz w:val="24"/>
          <w:szCs w:val="24"/>
        </w:rPr>
        <w:t xml:space="preserve">, </w:t>
      </w:r>
      <w:r w:rsidR="00596E75" w:rsidRPr="00157820">
        <w:rPr>
          <w:rFonts w:ascii="Times New Roman" w:hAnsi="Times New Roman" w:cs="Times New Roman"/>
          <w:color w:val="000000" w:themeColor="text1"/>
          <w:sz w:val="24"/>
          <w:szCs w:val="24"/>
        </w:rPr>
        <w:t xml:space="preserve">high </w:t>
      </w:r>
      <w:r w:rsidR="00596E75" w:rsidRPr="00157820">
        <w:rPr>
          <w:rFonts w:ascii="Times New Roman" w:hAnsi="Times New Roman" w:cs="Times New Roman"/>
          <w:color w:val="000000" w:themeColor="text1"/>
          <w:sz w:val="24"/>
          <w:szCs w:val="24"/>
        </w:rPr>
        <w:lastRenderedPageBreak/>
        <w:t>inflation rate</w:t>
      </w:r>
      <w:r w:rsidR="00032828" w:rsidRPr="00157820">
        <w:rPr>
          <w:rFonts w:ascii="Times New Roman" w:hAnsi="Times New Roman" w:cs="Times New Roman"/>
          <w:color w:val="000000" w:themeColor="text1"/>
          <w:sz w:val="24"/>
          <w:szCs w:val="24"/>
        </w:rPr>
        <w:t>s</w:t>
      </w:r>
      <w:r w:rsidR="00596E75" w:rsidRPr="00157820">
        <w:rPr>
          <w:rFonts w:ascii="Times New Roman" w:hAnsi="Times New Roman" w:cs="Times New Roman"/>
          <w:color w:val="000000" w:themeColor="text1"/>
          <w:sz w:val="24"/>
          <w:szCs w:val="24"/>
        </w:rPr>
        <w:t xml:space="preserve">, credit constraints in </w:t>
      </w:r>
      <w:r w:rsidR="00BA5816" w:rsidRPr="00157820">
        <w:rPr>
          <w:rFonts w:ascii="Times New Roman" w:hAnsi="Times New Roman" w:cs="Times New Roman"/>
          <w:color w:val="000000" w:themeColor="text1"/>
          <w:sz w:val="24"/>
          <w:szCs w:val="24"/>
        </w:rPr>
        <w:t xml:space="preserve">the </w:t>
      </w:r>
      <w:r w:rsidR="00596E75" w:rsidRPr="00157820">
        <w:rPr>
          <w:rFonts w:ascii="Times New Roman" w:hAnsi="Times New Roman" w:cs="Times New Roman"/>
          <w:color w:val="000000" w:themeColor="text1"/>
          <w:sz w:val="24"/>
          <w:szCs w:val="24"/>
        </w:rPr>
        <w:t>financ</w:t>
      </w:r>
      <w:r w:rsidR="00EF075E" w:rsidRPr="00157820">
        <w:rPr>
          <w:rFonts w:ascii="Times New Roman" w:hAnsi="Times New Roman" w:cs="Times New Roman"/>
          <w:color w:val="000000" w:themeColor="text1"/>
          <w:sz w:val="24"/>
          <w:szCs w:val="24"/>
        </w:rPr>
        <w:t>ial sector</w:t>
      </w:r>
      <w:r w:rsidR="00596E75" w:rsidRPr="00157820">
        <w:rPr>
          <w:rFonts w:ascii="Times New Roman" w:hAnsi="Times New Roman" w:cs="Times New Roman"/>
          <w:color w:val="000000" w:themeColor="text1"/>
          <w:sz w:val="24"/>
          <w:szCs w:val="24"/>
        </w:rPr>
        <w:t xml:space="preserve">, and </w:t>
      </w:r>
      <w:r w:rsidR="00E13189" w:rsidRPr="00157820">
        <w:rPr>
          <w:rFonts w:ascii="Times New Roman" w:hAnsi="Times New Roman" w:cs="Times New Roman"/>
          <w:color w:val="000000" w:themeColor="text1"/>
          <w:sz w:val="24"/>
          <w:szCs w:val="24"/>
        </w:rPr>
        <w:t>high debt to G</w:t>
      </w:r>
      <w:r w:rsidR="00596E75" w:rsidRPr="00157820">
        <w:rPr>
          <w:rFonts w:ascii="Times New Roman" w:hAnsi="Times New Roman" w:cs="Times New Roman"/>
          <w:color w:val="000000" w:themeColor="text1"/>
          <w:sz w:val="24"/>
          <w:szCs w:val="24"/>
        </w:rPr>
        <w:t>DP</w:t>
      </w:r>
      <w:r w:rsidR="00E13189" w:rsidRPr="00157820">
        <w:rPr>
          <w:rFonts w:ascii="Times New Roman" w:hAnsi="Times New Roman" w:cs="Times New Roman"/>
          <w:color w:val="000000" w:themeColor="text1"/>
          <w:sz w:val="24"/>
          <w:szCs w:val="24"/>
        </w:rPr>
        <w:t xml:space="preserve"> ratio</w:t>
      </w:r>
      <w:r w:rsidR="00EF075E" w:rsidRPr="00157820">
        <w:rPr>
          <w:rFonts w:ascii="Times New Roman" w:hAnsi="Times New Roman" w:cs="Times New Roman"/>
          <w:color w:val="000000" w:themeColor="text1"/>
          <w:sz w:val="24"/>
          <w:szCs w:val="24"/>
        </w:rPr>
        <w:t>s</w:t>
      </w:r>
      <w:r w:rsidR="00596E75" w:rsidRPr="00157820">
        <w:rPr>
          <w:rFonts w:ascii="Times New Roman" w:hAnsi="Times New Roman" w:cs="Times New Roman"/>
          <w:color w:val="000000" w:themeColor="text1"/>
          <w:sz w:val="24"/>
          <w:szCs w:val="24"/>
        </w:rPr>
        <w:t>.</w:t>
      </w:r>
      <w:r w:rsidRPr="00157820">
        <w:rPr>
          <w:rFonts w:ascii="Times New Roman" w:hAnsi="Times New Roman" w:cs="Times New Roman"/>
          <w:color w:val="000000" w:themeColor="text1"/>
          <w:sz w:val="24"/>
          <w:szCs w:val="24"/>
        </w:rPr>
        <w:t xml:space="preserve"> </w:t>
      </w:r>
      <w:r w:rsidR="00EF075E" w:rsidRPr="00157820">
        <w:rPr>
          <w:rFonts w:ascii="Times New Roman" w:hAnsi="Times New Roman" w:cs="Times New Roman"/>
          <w:color w:val="000000" w:themeColor="text1"/>
          <w:sz w:val="24"/>
          <w:szCs w:val="24"/>
        </w:rPr>
        <w:t>As a result</w:t>
      </w:r>
      <w:r w:rsidRPr="00157820">
        <w:rPr>
          <w:rFonts w:ascii="Times New Roman" w:hAnsi="Times New Roman" w:cs="Times New Roman"/>
          <w:color w:val="000000" w:themeColor="text1"/>
          <w:sz w:val="24"/>
          <w:szCs w:val="24"/>
        </w:rPr>
        <w:t xml:space="preserve">, </w:t>
      </w:r>
      <w:r w:rsidR="00EF075E" w:rsidRPr="00157820">
        <w:rPr>
          <w:rFonts w:ascii="Times New Roman" w:hAnsi="Times New Roman" w:cs="Times New Roman"/>
          <w:color w:val="000000" w:themeColor="text1"/>
          <w:sz w:val="24"/>
          <w:szCs w:val="24"/>
        </w:rPr>
        <w:t>the country has been</w:t>
      </w:r>
      <w:r w:rsidRPr="00157820">
        <w:rPr>
          <w:rFonts w:ascii="Times New Roman" w:hAnsi="Times New Roman" w:cs="Times New Roman"/>
          <w:color w:val="000000" w:themeColor="text1"/>
          <w:sz w:val="24"/>
          <w:szCs w:val="24"/>
        </w:rPr>
        <w:t xml:space="preserve"> suffering from </w:t>
      </w:r>
      <w:r w:rsidR="00EF075E" w:rsidRPr="00157820">
        <w:rPr>
          <w:rFonts w:ascii="Times New Roman" w:hAnsi="Times New Roman" w:cs="Times New Roman"/>
          <w:color w:val="000000" w:themeColor="text1"/>
          <w:sz w:val="24"/>
          <w:szCs w:val="24"/>
        </w:rPr>
        <w:t xml:space="preserve">substantial </w:t>
      </w:r>
      <w:r w:rsidRPr="00157820">
        <w:rPr>
          <w:rFonts w:ascii="Times New Roman" w:hAnsi="Times New Roman" w:cs="Times New Roman"/>
          <w:color w:val="000000" w:themeColor="text1"/>
          <w:sz w:val="24"/>
          <w:szCs w:val="24"/>
        </w:rPr>
        <w:t>macroeconomic instability records</w:t>
      </w:r>
      <w:r w:rsidR="00EF075E" w:rsidRPr="00157820">
        <w:rPr>
          <w:rFonts w:ascii="Times New Roman" w:hAnsi="Times New Roman" w:cs="Times New Roman"/>
          <w:color w:val="000000" w:themeColor="text1"/>
          <w:sz w:val="24"/>
          <w:szCs w:val="24"/>
        </w:rPr>
        <w:t>,</w:t>
      </w:r>
      <w:r w:rsidRPr="00157820">
        <w:rPr>
          <w:rFonts w:ascii="Times New Roman" w:hAnsi="Times New Roman" w:cs="Times New Roman"/>
          <w:color w:val="000000" w:themeColor="text1"/>
          <w:sz w:val="24"/>
          <w:szCs w:val="24"/>
        </w:rPr>
        <w:t xml:space="preserve"> </w:t>
      </w:r>
      <w:r w:rsidR="00321587" w:rsidRPr="00157820">
        <w:rPr>
          <w:rFonts w:ascii="Times New Roman" w:hAnsi="Times New Roman" w:cs="Times New Roman"/>
          <w:color w:val="000000" w:themeColor="text1"/>
          <w:sz w:val="24"/>
          <w:szCs w:val="24"/>
        </w:rPr>
        <w:t>severe</w:t>
      </w:r>
      <w:r w:rsidRPr="00157820">
        <w:rPr>
          <w:rFonts w:ascii="Times New Roman" w:hAnsi="Times New Roman" w:cs="Times New Roman"/>
          <w:color w:val="000000" w:themeColor="text1"/>
          <w:sz w:val="24"/>
          <w:szCs w:val="24"/>
        </w:rPr>
        <w:t xml:space="preserve"> and volatile rates of inflation</w:t>
      </w:r>
      <w:r w:rsidR="00321587" w:rsidRPr="00157820">
        <w:rPr>
          <w:rFonts w:ascii="Times New Roman" w:hAnsi="Times New Roman" w:cs="Times New Roman"/>
          <w:color w:val="000000" w:themeColor="text1"/>
          <w:sz w:val="24"/>
          <w:szCs w:val="24"/>
        </w:rPr>
        <w:t>,</w:t>
      </w:r>
      <w:r w:rsidRPr="00157820">
        <w:rPr>
          <w:rFonts w:ascii="Times New Roman" w:hAnsi="Times New Roman" w:cs="Times New Roman"/>
          <w:color w:val="000000" w:themeColor="text1"/>
          <w:sz w:val="24"/>
          <w:szCs w:val="24"/>
        </w:rPr>
        <w:t xml:space="preserve"> </w:t>
      </w:r>
      <w:r w:rsidR="00321587" w:rsidRPr="00157820">
        <w:rPr>
          <w:rFonts w:ascii="Times New Roman" w:hAnsi="Times New Roman" w:cs="Times New Roman"/>
          <w:color w:val="000000" w:themeColor="text1"/>
          <w:sz w:val="24"/>
          <w:szCs w:val="24"/>
        </w:rPr>
        <w:t>dramatic slowdown</w:t>
      </w:r>
      <w:r w:rsidR="00EF075E" w:rsidRPr="00157820">
        <w:rPr>
          <w:rFonts w:ascii="Times New Roman" w:hAnsi="Times New Roman" w:cs="Times New Roman"/>
          <w:color w:val="000000" w:themeColor="text1"/>
          <w:sz w:val="24"/>
          <w:szCs w:val="24"/>
        </w:rPr>
        <w:t>s</w:t>
      </w:r>
      <w:r w:rsidR="00321587" w:rsidRPr="00157820">
        <w:rPr>
          <w:rFonts w:ascii="Times New Roman" w:hAnsi="Times New Roman" w:cs="Times New Roman"/>
          <w:color w:val="000000" w:themeColor="text1"/>
          <w:sz w:val="24"/>
          <w:szCs w:val="24"/>
        </w:rPr>
        <w:t xml:space="preserve"> of </w:t>
      </w:r>
      <w:r w:rsidR="00EF075E" w:rsidRPr="00157820">
        <w:rPr>
          <w:rFonts w:ascii="Times New Roman" w:hAnsi="Times New Roman" w:cs="Times New Roman"/>
          <w:color w:val="000000" w:themeColor="text1"/>
          <w:sz w:val="24"/>
          <w:szCs w:val="24"/>
        </w:rPr>
        <w:t>its</w:t>
      </w:r>
      <w:r w:rsidR="00321587" w:rsidRPr="00157820">
        <w:rPr>
          <w:rFonts w:ascii="Times New Roman" w:hAnsi="Times New Roman" w:cs="Times New Roman"/>
          <w:color w:val="000000" w:themeColor="text1"/>
          <w:sz w:val="24"/>
          <w:szCs w:val="24"/>
        </w:rPr>
        <w:t xml:space="preserve"> economic activity, </w:t>
      </w:r>
      <w:r w:rsidRPr="00157820">
        <w:rPr>
          <w:rFonts w:ascii="Times New Roman" w:hAnsi="Times New Roman" w:cs="Times New Roman"/>
          <w:color w:val="000000" w:themeColor="text1"/>
          <w:sz w:val="24"/>
          <w:szCs w:val="24"/>
        </w:rPr>
        <w:t xml:space="preserve">and </w:t>
      </w:r>
      <w:r w:rsidR="00EF075E" w:rsidRPr="00157820">
        <w:rPr>
          <w:rFonts w:ascii="Times New Roman" w:hAnsi="Times New Roman" w:cs="Times New Roman"/>
          <w:color w:val="000000" w:themeColor="text1"/>
          <w:sz w:val="24"/>
          <w:szCs w:val="24"/>
        </w:rPr>
        <w:t xml:space="preserve">a </w:t>
      </w:r>
      <w:r w:rsidRPr="00157820">
        <w:rPr>
          <w:rFonts w:ascii="Times New Roman" w:hAnsi="Times New Roman" w:cs="Times New Roman"/>
          <w:color w:val="000000" w:themeColor="text1"/>
          <w:sz w:val="24"/>
          <w:szCs w:val="24"/>
        </w:rPr>
        <w:t xml:space="preserve">low economic growth </w:t>
      </w:r>
      <w:r w:rsidR="00EF075E" w:rsidRPr="00157820">
        <w:rPr>
          <w:rFonts w:ascii="Times New Roman" w:hAnsi="Times New Roman" w:cs="Times New Roman"/>
          <w:color w:val="000000" w:themeColor="text1"/>
          <w:sz w:val="24"/>
          <w:szCs w:val="24"/>
        </w:rPr>
        <w:t xml:space="preserve">record concerning </w:t>
      </w:r>
      <w:r w:rsidRPr="00157820">
        <w:rPr>
          <w:rFonts w:ascii="Times New Roman" w:hAnsi="Times New Roman" w:cs="Times New Roman"/>
          <w:color w:val="000000" w:themeColor="text1"/>
          <w:sz w:val="24"/>
          <w:szCs w:val="24"/>
        </w:rPr>
        <w:t>South Asia</w:t>
      </w:r>
      <w:r w:rsidR="00EF075E" w:rsidRPr="00157820">
        <w:rPr>
          <w:rFonts w:ascii="Times New Roman" w:hAnsi="Times New Roman" w:cs="Times New Roman"/>
          <w:color w:val="000000" w:themeColor="text1"/>
          <w:sz w:val="24"/>
          <w:szCs w:val="24"/>
        </w:rPr>
        <w:t>n countries</w:t>
      </w:r>
      <w:r w:rsidRPr="00157820">
        <w:rPr>
          <w:rFonts w:ascii="Times New Roman" w:hAnsi="Times New Roman" w:cs="Times New Roman"/>
          <w:color w:val="000000" w:themeColor="text1"/>
          <w:sz w:val="24"/>
          <w:szCs w:val="24"/>
        </w:rPr>
        <w:t>.</w:t>
      </w:r>
      <w:r w:rsidR="001B4F55" w:rsidRPr="00157820">
        <w:rPr>
          <w:rFonts w:ascii="Times New Roman" w:hAnsi="Times New Roman" w:cs="Times New Roman"/>
          <w:color w:val="000000" w:themeColor="text1"/>
          <w:sz w:val="24"/>
          <w:szCs w:val="24"/>
        </w:rPr>
        <w:t xml:space="preserve"> </w:t>
      </w:r>
      <w:r w:rsidR="0061033F" w:rsidRPr="00157820">
        <w:rPr>
          <w:rFonts w:ascii="Times New Roman" w:eastAsia="IdealSans-Light" w:hAnsi="Times New Roman" w:cs="Times New Roman"/>
          <w:color w:val="000000" w:themeColor="text1"/>
          <w:sz w:val="24"/>
          <w:szCs w:val="24"/>
        </w:rPr>
        <w:t xml:space="preserve">According to the </w:t>
      </w:r>
      <w:r w:rsidR="006D5587" w:rsidRPr="00157820">
        <w:rPr>
          <w:rFonts w:ascii="Times New Roman" w:hAnsi="Times New Roman" w:cs="Times New Roman"/>
          <w:color w:val="000000" w:themeColor="text1"/>
          <w:sz w:val="24"/>
          <w:szCs w:val="24"/>
          <w:shd w:val="clear" w:color="auto" w:fill="FFFFFF"/>
        </w:rPr>
        <w:t>Asian Development Bank (ADB</w:t>
      </w:r>
      <w:r w:rsidR="0061033F" w:rsidRPr="00157820">
        <w:rPr>
          <w:rFonts w:ascii="Times New Roman" w:hAnsi="Times New Roman" w:cs="Times New Roman"/>
          <w:color w:val="000000" w:themeColor="text1"/>
          <w:sz w:val="24"/>
          <w:szCs w:val="24"/>
          <w:shd w:val="clear" w:color="auto" w:fill="FFFFFF"/>
        </w:rPr>
        <w:t xml:space="preserve">), </w:t>
      </w:r>
      <w:r w:rsidR="0061033F" w:rsidRPr="00157820">
        <w:rPr>
          <w:rFonts w:ascii="Times New Roman" w:eastAsia="IdealSans-Light" w:hAnsi="Times New Roman" w:cs="Times New Roman"/>
          <w:color w:val="000000" w:themeColor="text1"/>
          <w:sz w:val="24"/>
          <w:szCs w:val="24"/>
        </w:rPr>
        <w:t xml:space="preserve">the inflation rate was </w:t>
      </w:r>
      <w:r w:rsidR="00EF075E" w:rsidRPr="00157820">
        <w:rPr>
          <w:rFonts w:ascii="Times New Roman" w:eastAsia="IdealSans-Light" w:hAnsi="Times New Roman" w:cs="Times New Roman"/>
          <w:color w:val="000000" w:themeColor="text1"/>
          <w:sz w:val="24"/>
          <w:szCs w:val="24"/>
        </w:rPr>
        <w:t xml:space="preserve">the </w:t>
      </w:r>
      <w:r w:rsidR="0061033F" w:rsidRPr="00157820">
        <w:rPr>
          <w:rFonts w:ascii="Times New Roman" w:eastAsia="IdealSans-Light" w:hAnsi="Times New Roman" w:cs="Times New Roman"/>
          <w:color w:val="000000" w:themeColor="text1"/>
          <w:sz w:val="24"/>
          <w:szCs w:val="24"/>
        </w:rPr>
        <w:t>highest in Pakistan at 7.3%, followed by Bangladesh (5.5%), Nepal (4.</w:t>
      </w:r>
      <w:r w:rsidR="0061741B" w:rsidRPr="00157820">
        <w:rPr>
          <w:rFonts w:ascii="Times New Roman" w:eastAsia="IdealSans-Light" w:hAnsi="Times New Roman" w:cs="Times New Roman"/>
          <w:color w:val="000000" w:themeColor="text1"/>
          <w:sz w:val="24"/>
          <w:szCs w:val="24"/>
        </w:rPr>
        <w:t>6%), India (3.5%), and Sri L</w:t>
      </w:r>
      <w:r w:rsidR="0061033F" w:rsidRPr="00157820">
        <w:rPr>
          <w:rFonts w:ascii="Times New Roman" w:eastAsia="IdealSans-Light" w:hAnsi="Times New Roman" w:cs="Times New Roman"/>
          <w:color w:val="000000" w:themeColor="text1"/>
          <w:sz w:val="24"/>
          <w:szCs w:val="24"/>
        </w:rPr>
        <w:t>anka (3.1%)</w:t>
      </w:r>
      <w:r w:rsidR="00BC4860" w:rsidRPr="00157820">
        <w:rPr>
          <w:rFonts w:ascii="Times New Roman" w:eastAsia="IdealSans-Light" w:hAnsi="Times New Roman" w:cs="Times New Roman"/>
          <w:color w:val="000000" w:themeColor="text1"/>
          <w:sz w:val="24"/>
          <w:szCs w:val="24"/>
        </w:rPr>
        <w:t xml:space="preserve">, </w:t>
      </w:r>
      <w:r w:rsidR="00EF075E" w:rsidRPr="00157820">
        <w:rPr>
          <w:rFonts w:ascii="Times New Roman" w:eastAsia="IdealSans-Light" w:hAnsi="Times New Roman" w:cs="Times New Roman"/>
          <w:color w:val="000000" w:themeColor="text1"/>
          <w:sz w:val="24"/>
          <w:szCs w:val="24"/>
        </w:rPr>
        <w:t>while</w:t>
      </w:r>
      <w:r w:rsidR="0061033F" w:rsidRPr="00157820">
        <w:rPr>
          <w:rFonts w:ascii="Times New Roman" w:eastAsia="IdealSans-Light" w:hAnsi="Times New Roman" w:cs="Times New Roman"/>
          <w:color w:val="000000" w:themeColor="text1"/>
          <w:sz w:val="24"/>
          <w:szCs w:val="24"/>
        </w:rPr>
        <w:t xml:space="preserve"> GDP growth rate was </w:t>
      </w:r>
      <w:r w:rsidR="00EF075E" w:rsidRPr="00157820">
        <w:rPr>
          <w:rFonts w:ascii="Times New Roman" w:eastAsia="IdealSans-Light" w:hAnsi="Times New Roman" w:cs="Times New Roman"/>
          <w:color w:val="000000" w:themeColor="text1"/>
          <w:sz w:val="24"/>
          <w:szCs w:val="24"/>
        </w:rPr>
        <w:t xml:space="preserve">the </w:t>
      </w:r>
      <w:r w:rsidR="0061033F" w:rsidRPr="00157820">
        <w:rPr>
          <w:rFonts w:ascii="Times New Roman" w:eastAsia="IdealSans-Light" w:hAnsi="Times New Roman" w:cs="Times New Roman"/>
          <w:color w:val="000000" w:themeColor="text1"/>
          <w:sz w:val="24"/>
          <w:szCs w:val="24"/>
        </w:rPr>
        <w:t>highest in Bangladesh at (8.1%), followed by Nepal (7.1%), India (6.5%), Pakistan (3.3%), and Sri</w:t>
      </w:r>
      <w:r w:rsidR="0061741B" w:rsidRPr="00157820">
        <w:rPr>
          <w:rFonts w:ascii="Times New Roman" w:eastAsia="IdealSans-Light" w:hAnsi="Times New Roman" w:cs="Times New Roman"/>
          <w:color w:val="000000" w:themeColor="text1"/>
          <w:sz w:val="24"/>
          <w:szCs w:val="24"/>
        </w:rPr>
        <w:t xml:space="preserve"> L</w:t>
      </w:r>
      <w:r w:rsidR="0061033F" w:rsidRPr="00157820">
        <w:rPr>
          <w:rFonts w:ascii="Times New Roman" w:eastAsia="IdealSans-Light" w:hAnsi="Times New Roman" w:cs="Times New Roman"/>
          <w:color w:val="000000" w:themeColor="text1"/>
          <w:sz w:val="24"/>
          <w:szCs w:val="24"/>
        </w:rPr>
        <w:t>anka (2.6%)</w:t>
      </w:r>
      <w:r w:rsidR="00BC4860" w:rsidRPr="00157820">
        <w:rPr>
          <w:rFonts w:ascii="Times New Roman" w:eastAsia="IdealSans-Light" w:hAnsi="Times New Roman" w:cs="Times New Roman"/>
          <w:color w:val="000000" w:themeColor="text1"/>
          <w:sz w:val="24"/>
          <w:szCs w:val="24"/>
        </w:rPr>
        <w:t xml:space="preserve"> in South Asia </w:t>
      </w:r>
      <w:r w:rsidR="00A6067E" w:rsidRPr="00157820">
        <w:rPr>
          <w:rFonts w:ascii="Times New Roman" w:eastAsia="IdealSans-Light" w:hAnsi="Times New Roman" w:cs="Times New Roman"/>
          <w:color w:val="000000" w:themeColor="text1"/>
          <w:sz w:val="24"/>
          <w:szCs w:val="24"/>
        </w:rPr>
        <w:t>(ADB</w:t>
      </w:r>
      <w:r w:rsidR="00BC4860" w:rsidRPr="00157820">
        <w:rPr>
          <w:rFonts w:ascii="Times New Roman" w:eastAsia="IdealSans-Light" w:hAnsi="Times New Roman" w:cs="Times New Roman"/>
          <w:color w:val="000000" w:themeColor="text1"/>
          <w:sz w:val="24"/>
          <w:szCs w:val="24"/>
        </w:rPr>
        <w:t xml:space="preserve"> 2019)</w:t>
      </w:r>
      <w:r w:rsidR="0061033F" w:rsidRPr="00157820">
        <w:rPr>
          <w:rFonts w:ascii="Times New Roman" w:eastAsia="IdealSans-Light" w:hAnsi="Times New Roman" w:cs="Times New Roman"/>
          <w:color w:val="000000" w:themeColor="text1"/>
          <w:sz w:val="24"/>
          <w:szCs w:val="24"/>
        </w:rPr>
        <w:t xml:space="preserve">. </w:t>
      </w:r>
      <w:r w:rsidR="00EF075E" w:rsidRPr="00157820">
        <w:rPr>
          <w:rFonts w:ascii="Times New Roman" w:eastAsia="IdealSans-Light" w:hAnsi="Times New Roman" w:cs="Times New Roman"/>
          <w:color w:val="000000" w:themeColor="text1"/>
          <w:sz w:val="24"/>
          <w:szCs w:val="24"/>
        </w:rPr>
        <w:t>Based on such an economic performance</w:t>
      </w:r>
      <w:r w:rsidR="00FF28DC" w:rsidRPr="00157820">
        <w:rPr>
          <w:rFonts w:ascii="Times New Roman" w:hAnsi="Times New Roman" w:cs="Times New Roman"/>
          <w:color w:val="000000" w:themeColor="text1"/>
          <w:sz w:val="24"/>
          <w:szCs w:val="24"/>
        </w:rPr>
        <w:t xml:space="preserve">, </w:t>
      </w:r>
      <w:r w:rsidR="00A47C49" w:rsidRPr="00157820">
        <w:rPr>
          <w:rFonts w:ascii="Times New Roman" w:hAnsi="Times New Roman" w:cs="Times New Roman"/>
          <w:color w:val="000000" w:themeColor="text1"/>
          <w:sz w:val="24"/>
          <w:szCs w:val="24"/>
          <w:shd w:val="clear" w:color="auto" w:fill="FFFFFF"/>
        </w:rPr>
        <w:t>environmental pollution</w:t>
      </w:r>
      <w:r w:rsidR="00A47C49" w:rsidRPr="00157820">
        <w:rPr>
          <w:rFonts w:ascii="Times New Roman" w:hAnsi="Times New Roman" w:cs="Times New Roman"/>
          <w:color w:val="000000" w:themeColor="text1"/>
          <w:sz w:val="24"/>
          <w:szCs w:val="24"/>
        </w:rPr>
        <w:t xml:space="preserve"> </w:t>
      </w:r>
      <w:r w:rsidR="00FF28DC" w:rsidRPr="00157820">
        <w:rPr>
          <w:rFonts w:ascii="Times New Roman" w:hAnsi="Times New Roman" w:cs="Times New Roman"/>
          <w:color w:val="000000" w:themeColor="text1"/>
          <w:sz w:val="24"/>
          <w:szCs w:val="24"/>
        </w:rPr>
        <w:t xml:space="preserve">is </w:t>
      </w:r>
      <w:r w:rsidR="00EF075E" w:rsidRPr="00157820">
        <w:rPr>
          <w:rFonts w:ascii="Times New Roman" w:hAnsi="Times New Roman" w:cs="Times New Roman"/>
          <w:color w:val="000000" w:themeColor="text1"/>
          <w:sz w:val="24"/>
          <w:szCs w:val="24"/>
        </w:rPr>
        <w:t>expected to be</w:t>
      </w:r>
      <w:r w:rsidR="00FF28DC" w:rsidRPr="00157820">
        <w:rPr>
          <w:rFonts w:ascii="Times New Roman" w:hAnsi="Times New Roman" w:cs="Times New Roman"/>
          <w:color w:val="000000" w:themeColor="text1"/>
          <w:sz w:val="24"/>
          <w:szCs w:val="24"/>
        </w:rPr>
        <w:t xml:space="preserve"> affected by </w:t>
      </w:r>
      <w:r w:rsidR="00EF075E" w:rsidRPr="00157820">
        <w:rPr>
          <w:rFonts w:ascii="Times New Roman" w:hAnsi="Times New Roman" w:cs="Times New Roman"/>
          <w:color w:val="000000" w:themeColor="text1"/>
          <w:sz w:val="24"/>
          <w:szCs w:val="24"/>
        </w:rPr>
        <w:t xml:space="preserve">the presence of </w:t>
      </w:r>
      <w:r w:rsidR="00FF28DC" w:rsidRPr="00157820">
        <w:rPr>
          <w:rFonts w:ascii="Times New Roman" w:hAnsi="Times New Roman" w:cs="Times New Roman"/>
          <w:color w:val="000000" w:themeColor="text1"/>
          <w:sz w:val="24"/>
          <w:szCs w:val="24"/>
        </w:rPr>
        <w:t xml:space="preserve">macroeconomic instability </w:t>
      </w:r>
      <w:r w:rsidR="00EF075E" w:rsidRPr="00157820">
        <w:rPr>
          <w:rFonts w:ascii="Times New Roman" w:hAnsi="Times New Roman" w:cs="Times New Roman"/>
          <w:color w:val="000000" w:themeColor="text1"/>
          <w:sz w:val="24"/>
          <w:szCs w:val="24"/>
        </w:rPr>
        <w:t xml:space="preserve">in Pakistan </w:t>
      </w:r>
      <w:r w:rsidR="00A2482E" w:rsidRPr="00157820">
        <w:rPr>
          <w:rFonts w:ascii="Times New Roman" w:hAnsi="Times New Roman" w:cs="Times New Roman"/>
          <w:color w:val="000000" w:themeColor="text1"/>
          <w:sz w:val="24"/>
          <w:szCs w:val="24"/>
        </w:rPr>
        <w:t>(Khan 2019)</w:t>
      </w:r>
      <w:r w:rsidR="001B4F55" w:rsidRPr="00157820">
        <w:rPr>
          <w:rFonts w:ascii="Times New Roman" w:hAnsi="Times New Roman" w:cs="Times New Roman"/>
          <w:color w:val="000000" w:themeColor="text1"/>
          <w:sz w:val="24"/>
          <w:szCs w:val="24"/>
        </w:rPr>
        <w:t>.</w:t>
      </w:r>
    </w:p>
    <w:p w14:paraId="3E62A3FF" w14:textId="773F0083" w:rsidR="007751C8" w:rsidRPr="00157820" w:rsidRDefault="000C6B14" w:rsidP="00772CA8">
      <w:pPr>
        <w:autoSpaceDE w:val="0"/>
        <w:autoSpaceDN w:val="0"/>
        <w:adjustRightInd w:val="0"/>
        <w:spacing w:after="0" w:line="360" w:lineRule="auto"/>
        <w:ind w:firstLine="720"/>
        <w:jc w:val="both"/>
        <w:rPr>
          <w:rFonts w:ascii="Times New Roman" w:hAnsi="Times New Roman" w:cs="Times New Roman"/>
          <w:color w:val="000000" w:themeColor="text1"/>
          <w:spacing w:val="3"/>
          <w:sz w:val="24"/>
          <w:szCs w:val="24"/>
          <w:shd w:val="clear" w:color="auto" w:fill="FCFCFB"/>
        </w:rPr>
      </w:pPr>
      <w:r w:rsidRPr="00157820">
        <w:rPr>
          <w:rFonts w:ascii="Times New Roman" w:hAnsi="Times New Roman" w:cs="Times New Roman"/>
          <w:color w:val="000000" w:themeColor="text1"/>
          <w:spacing w:val="3"/>
          <w:sz w:val="24"/>
          <w:szCs w:val="24"/>
          <w:shd w:val="clear" w:color="auto" w:fill="FCFCFB"/>
        </w:rPr>
        <w:t xml:space="preserve">Over the past 50 years, </w:t>
      </w:r>
      <w:r w:rsidR="007271B9" w:rsidRPr="00157820">
        <w:rPr>
          <w:rFonts w:ascii="Times New Roman" w:hAnsi="Times New Roman" w:cs="Times New Roman"/>
          <w:color w:val="000000" w:themeColor="text1"/>
          <w:spacing w:val="3"/>
          <w:sz w:val="24"/>
          <w:szCs w:val="24"/>
          <w:shd w:val="clear" w:color="auto" w:fill="FCFCFB"/>
        </w:rPr>
        <w:t>Pakistan</w:t>
      </w:r>
      <w:r w:rsidR="00157820" w:rsidRPr="00157820">
        <w:rPr>
          <w:rFonts w:ascii="Times New Roman" w:hAnsi="Times New Roman" w:cs="Times New Roman"/>
          <w:color w:val="000000" w:themeColor="text1"/>
          <w:spacing w:val="3"/>
          <w:sz w:val="24"/>
          <w:szCs w:val="24"/>
          <w:shd w:val="clear" w:color="auto" w:fill="FCFCFB"/>
        </w:rPr>
        <w:t xml:space="preserve"> has</w:t>
      </w:r>
      <w:r w:rsidRPr="00157820">
        <w:rPr>
          <w:rFonts w:ascii="Times New Roman" w:hAnsi="Times New Roman" w:cs="Times New Roman"/>
          <w:color w:val="000000" w:themeColor="text1"/>
          <w:spacing w:val="3"/>
          <w:sz w:val="24"/>
          <w:szCs w:val="24"/>
          <w:shd w:val="clear" w:color="auto" w:fill="FCFCFB"/>
        </w:rPr>
        <w:t xml:space="preserve"> faced </w:t>
      </w:r>
      <w:r w:rsidR="00B86636" w:rsidRPr="00157820">
        <w:rPr>
          <w:rFonts w:ascii="Times New Roman" w:hAnsi="Times New Roman" w:cs="Times New Roman"/>
          <w:color w:val="000000" w:themeColor="text1"/>
          <w:spacing w:val="3"/>
          <w:sz w:val="24"/>
          <w:szCs w:val="24"/>
          <w:shd w:val="clear" w:color="auto" w:fill="FCFCFB"/>
        </w:rPr>
        <w:t xml:space="preserve">macroeconomic </w:t>
      </w:r>
      <w:r w:rsidRPr="00157820">
        <w:rPr>
          <w:rFonts w:ascii="Times New Roman" w:hAnsi="Times New Roman" w:cs="Times New Roman"/>
          <w:color w:val="000000" w:themeColor="text1"/>
          <w:spacing w:val="3"/>
          <w:sz w:val="24"/>
          <w:szCs w:val="24"/>
          <w:shd w:val="clear" w:color="auto" w:fill="FCFCFB"/>
        </w:rPr>
        <w:t xml:space="preserve">instability in the form of inflation, </w:t>
      </w:r>
      <w:r w:rsidR="00157820" w:rsidRPr="00157820">
        <w:rPr>
          <w:rFonts w:ascii="Times New Roman" w:hAnsi="Times New Roman" w:cs="Times New Roman"/>
          <w:color w:val="000000" w:themeColor="text1"/>
          <w:spacing w:val="3"/>
          <w:sz w:val="24"/>
          <w:szCs w:val="24"/>
          <w:shd w:val="clear" w:color="auto" w:fill="FCFCFB"/>
        </w:rPr>
        <w:t xml:space="preserve">while </w:t>
      </w:r>
      <w:r w:rsidRPr="00157820">
        <w:rPr>
          <w:rFonts w:ascii="Times New Roman" w:hAnsi="Times New Roman" w:cs="Times New Roman"/>
          <w:color w:val="000000" w:themeColor="text1"/>
          <w:spacing w:val="3"/>
          <w:sz w:val="24"/>
          <w:szCs w:val="24"/>
          <w:shd w:val="clear" w:color="auto" w:fill="FCFCFB"/>
        </w:rPr>
        <w:t>the country has managed to avoid extreme inflation.</w:t>
      </w:r>
      <w:r w:rsidR="00772CA8" w:rsidRPr="00157820">
        <w:rPr>
          <w:rFonts w:ascii="Times New Roman" w:hAnsi="Times New Roman" w:cs="Times New Roman"/>
          <w:color w:val="000000" w:themeColor="text1"/>
          <w:spacing w:val="3"/>
          <w:sz w:val="24"/>
          <w:szCs w:val="24"/>
          <w:shd w:val="clear" w:color="auto" w:fill="FCFCFB"/>
        </w:rPr>
        <w:t xml:space="preserve"> </w:t>
      </w:r>
      <w:r w:rsidR="00C2068E" w:rsidRPr="00157820">
        <w:rPr>
          <w:rFonts w:ascii="Times New Roman" w:hAnsi="Times New Roman" w:cs="Times New Roman"/>
          <w:color w:val="000000" w:themeColor="text1"/>
          <w:sz w:val="24"/>
          <w:szCs w:val="24"/>
        </w:rPr>
        <w:t xml:space="preserve">In response </w:t>
      </w:r>
      <w:r w:rsidR="00923BF6" w:rsidRPr="00157820">
        <w:rPr>
          <w:rFonts w:ascii="Times New Roman" w:hAnsi="Times New Roman" w:cs="Times New Roman"/>
          <w:color w:val="000000" w:themeColor="text1"/>
          <w:sz w:val="24"/>
          <w:szCs w:val="24"/>
        </w:rPr>
        <w:t>to</w:t>
      </w:r>
      <w:r w:rsidR="00C2068E" w:rsidRPr="00157820">
        <w:rPr>
          <w:rFonts w:ascii="Times New Roman" w:hAnsi="Times New Roman" w:cs="Times New Roman"/>
          <w:color w:val="000000" w:themeColor="text1"/>
          <w:sz w:val="24"/>
          <w:szCs w:val="24"/>
        </w:rPr>
        <w:t xml:space="preserve"> inflation</w:t>
      </w:r>
      <w:r w:rsidR="00157820" w:rsidRPr="00157820">
        <w:rPr>
          <w:rFonts w:ascii="Times New Roman" w:hAnsi="Times New Roman" w:cs="Times New Roman"/>
          <w:color w:val="000000" w:themeColor="text1"/>
          <w:sz w:val="24"/>
          <w:szCs w:val="24"/>
        </w:rPr>
        <w:t>ary pressures</w:t>
      </w:r>
      <w:r w:rsidR="00C2068E" w:rsidRPr="00157820">
        <w:rPr>
          <w:rFonts w:ascii="Times New Roman" w:hAnsi="Times New Roman" w:cs="Times New Roman"/>
          <w:color w:val="000000" w:themeColor="text1"/>
          <w:sz w:val="24"/>
          <w:szCs w:val="24"/>
        </w:rPr>
        <w:t xml:space="preserve">, </w:t>
      </w:r>
      <w:r w:rsidR="00923BF6" w:rsidRPr="00157820">
        <w:rPr>
          <w:rFonts w:ascii="Times New Roman" w:hAnsi="Times New Roman" w:cs="Times New Roman"/>
          <w:color w:val="000000" w:themeColor="text1"/>
          <w:sz w:val="24"/>
          <w:szCs w:val="24"/>
        </w:rPr>
        <w:t xml:space="preserve">the </w:t>
      </w:r>
      <w:r w:rsidR="00157820" w:rsidRPr="00157820">
        <w:rPr>
          <w:rFonts w:ascii="Times New Roman" w:hAnsi="Times New Roman" w:cs="Times New Roman"/>
          <w:color w:val="000000" w:themeColor="text1"/>
          <w:sz w:val="24"/>
          <w:szCs w:val="24"/>
        </w:rPr>
        <w:t>S</w:t>
      </w:r>
      <w:r w:rsidR="00C2068E" w:rsidRPr="00157820">
        <w:rPr>
          <w:rFonts w:ascii="Times New Roman" w:hAnsi="Times New Roman" w:cs="Times New Roman"/>
          <w:color w:val="000000" w:themeColor="text1"/>
          <w:sz w:val="24"/>
          <w:szCs w:val="24"/>
        </w:rPr>
        <w:t xml:space="preserve">tate </w:t>
      </w:r>
      <w:r w:rsidR="00157820" w:rsidRPr="00157820">
        <w:rPr>
          <w:rFonts w:ascii="Times New Roman" w:hAnsi="Times New Roman" w:cs="Times New Roman"/>
          <w:color w:val="000000" w:themeColor="text1"/>
          <w:sz w:val="24"/>
          <w:szCs w:val="24"/>
        </w:rPr>
        <w:t>B</w:t>
      </w:r>
      <w:r w:rsidR="00C2068E" w:rsidRPr="00157820">
        <w:rPr>
          <w:rFonts w:ascii="Times New Roman" w:hAnsi="Times New Roman" w:cs="Times New Roman"/>
          <w:color w:val="000000" w:themeColor="text1"/>
          <w:sz w:val="24"/>
          <w:szCs w:val="24"/>
        </w:rPr>
        <w:t xml:space="preserve">ank of Pakistan has only </w:t>
      </w:r>
      <w:r w:rsidR="00157820" w:rsidRPr="00157820">
        <w:rPr>
          <w:rFonts w:ascii="Times New Roman" w:hAnsi="Times New Roman" w:cs="Times New Roman"/>
          <w:color w:val="000000" w:themeColor="text1"/>
          <w:sz w:val="24"/>
          <w:szCs w:val="24"/>
        </w:rPr>
        <w:t xml:space="preserve">managed to </w:t>
      </w:r>
      <w:r w:rsidR="00C2068E" w:rsidRPr="00157820">
        <w:rPr>
          <w:rFonts w:ascii="Times New Roman" w:hAnsi="Times New Roman" w:cs="Times New Roman"/>
          <w:color w:val="000000" w:themeColor="text1"/>
          <w:sz w:val="24"/>
          <w:szCs w:val="24"/>
        </w:rPr>
        <w:t xml:space="preserve">cut the discount rate </w:t>
      </w:r>
      <w:r w:rsidR="00157820" w:rsidRPr="00157820">
        <w:rPr>
          <w:rFonts w:ascii="Times New Roman" w:hAnsi="Times New Roman" w:cs="Times New Roman"/>
          <w:color w:val="000000" w:themeColor="text1"/>
          <w:sz w:val="24"/>
          <w:szCs w:val="24"/>
        </w:rPr>
        <w:t>so as to</w:t>
      </w:r>
      <w:r w:rsidR="00C2068E" w:rsidRPr="00157820">
        <w:rPr>
          <w:rFonts w:ascii="Times New Roman" w:hAnsi="Times New Roman" w:cs="Times New Roman"/>
          <w:color w:val="000000" w:themeColor="text1"/>
          <w:sz w:val="24"/>
          <w:szCs w:val="24"/>
        </w:rPr>
        <w:t xml:space="preserve"> promote domestic investment, necessary to achieve economic growth</w:t>
      </w:r>
      <w:r w:rsidR="00157820" w:rsidRPr="00157820">
        <w:rPr>
          <w:rFonts w:ascii="Times New Roman" w:hAnsi="Times New Roman" w:cs="Times New Roman"/>
          <w:color w:val="000000" w:themeColor="text1"/>
          <w:sz w:val="24"/>
          <w:szCs w:val="24"/>
        </w:rPr>
        <w:t>,</w:t>
      </w:r>
      <w:r w:rsidR="0084313C" w:rsidRPr="00157820">
        <w:rPr>
          <w:rFonts w:ascii="Times New Roman" w:hAnsi="Times New Roman" w:cs="Times New Roman"/>
          <w:color w:val="000000" w:themeColor="text1"/>
          <w:sz w:val="24"/>
          <w:szCs w:val="24"/>
        </w:rPr>
        <w:t xml:space="preserve"> </w:t>
      </w:r>
      <w:r w:rsidR="00157820" w:rsidRPr="00157820">
        <w:rPr>
          <w:rFonts w:ascii="Times New Roman" w:hAnsi="Times New Roman" w:cs="Times New Roman"/>
          <w:color w:val="000000" w:themeColor="text1"/>
          <w:sz w:val="24"/>
          <w:szCs w:val="24"/>
        </w:rPr>
        <w:t>with</w:t>
      </w:r>
      <w:r w:rsidR="0084313C" w:rsidRPr="00157820">
        <w:rPr>
          <w:rFonts w:ascii="Times New Roman" w:hAnsi="Times New Roman" w:cs="Times New Roman"/>
          <w:color w:val="000000" w:themeColor="text1"/>
          <w:sz w:val="24"/>
          <w:szCs w:val="24"/>
        </w:rPr>
        <w:t xml:space="preserve"> </w:t>
      </w:r>
      <w:r w:rsidR="0084313C" w:rsidRPr="00157820">
        <w:rPr>
          <w:rFonts w:ascii="Times New Roman" w:hAnsi="Times New Roman" w:cs="Times New Roman"/>
          <w:color w:val="000000" w:themeColor="text1"/>
          <w:spacing w:val="3"/>
          <w:sz w:val="24"/>
          <w:szCs w:val="24"/>
          <w:shd w:val="clear" w:color="auto" w:fill="FCFCFB"/>
        </w:rPr>
        <w:t xml:space="preserve">this policy </w:t>
      </w:r>
      <w:r w:rsidR="00157820" w:rsidRPr="00157820">
        <w:rPr>
          <w:rFonts w:ascii="Times New Roman" w:hAnsi="Times New Roman" w:cs="Times New Roman"/>
          <w:color w:val="000000" w:themeColor="text1"/>
          <w:spacing w:val="3"/>
          <w:sz w:val="24"/>
          <w:szCs w:val="24"/>
          <w:shd w:val="clear" w:color="auto" w:fill="FCFCFB"/>
        </w:rPr>
        <w:t>being</w:t>
      </w:r>
      <w:r w:rsidR="0084313C" w:rsidRPr="00157820">
        <w:rPr>
          <w:rFonts w:ascii="Times New Roman" w:hAnsi="Times New Roman" w:cs="Times New Roman"/>
          <w:color w:val="000000" w:themeColor="text1"/>
          <w:spacing w:val="3"/>
          <w:sz w:val="24"/>
          <w:szCs w:val="24"/>
          <w:shd w:val="clear" w:color="auto" w:fill="FCFCFB"/>
        </w:rPr>
        <w:t xml:space="preserve"> </w:t>
      </w:r>
      <w:r w:rsidR="00C2068E" w:rsidRPr="00157820">
        <w:rPr>
          <w:rFonts w:ascii="Times New Roman" w:hAnsi="Times New Roman" w:cs="Times New Roman"/>
          <w:color w:val="000000" w:themeColor="text1"/>
          <w:sz w:val="24"/>
          <w:szCs w:val="24"/>
        </w:rPr>
        <w:t xml:space="preserve">ignoring </w:t>
      </w:r>
      <w:r w:rsidR="00157820" w:rsidRPr="00157820">
        <w:rPr>
          <w:rFonts w:ascii="Times New Roman" w:hAnsi="Times New Roman" w:cs="Times New Roman"/>
          <w:color w:val="000000" w:themeColor="text1"/>
          <w:sz w:val="24"/>
          <w:szCs w:val="24"/>
        </w:rPr>
        <w:t>its</w:t>
      </w:r>
      <w:r w:rsidR="00C2068E" w:rsidRPr="00157820">
        <w:rPr>
          <w:rFonts w:ascii="Times New Roman" w:hAnsi="Times New Roman" w:cs="Times New Roman"/>
          <w:color w:val="000000" w:themeColor="text1"/>
          <w:sz w:val="24"/>
          <w:szCs w:val="24"/>
        </w:rPr>
        <w:t xml:space="preserve"> env</w:t>
      </w:r>
      <w:r w:rsidR="00923BF6" w:rsidRPr="00157820">
        <w:rPr>
          <w:rFonts w:ascii="Times New Roman" w:hAnsi="Times New Roman" w:cs="Times New Roman"/>
          <w:color w:val="000000" w:themeColor="text1"/>
          <w:sz w:val="24"/>
          <w:szCs w:val="24"/>
        </w:rPr>
        <w:t>iro</w:t>
      </w:r>
      <w:r w:rsidR="00C2068E" w:rsidRPr="00157820">
        <w:rPr>
          <w:rFonts w:ascii="Times New Roman" w:hAnsi="Times New Roman" w:cs="Times New Roman"/>
          <w:color w:val="000000" w:themeColor="text1"/>
          <w:sz w:val="24"/>
          <w:szCs w:val="24"/>
        </w:rPr>
        <w:t>nm</w:t>
      </w:r>
      <w:r w:rsidR="0084313C" w:rsidRPr="00157820">
        <w:rPr>
          <w:rFonts w:ascii="Times New Roman" w:hAnsi="Times New Roman" w:cs="Times New Roman"/>
          <w:color w:val="000000" w:themeColor="text1"/>
          <w:sz w:val="24"/>
          <w:szCs w:val="24"/>
        </w:rPr>
        <w:t>ent</w:t>
      </w:r>
      <w:r w:rsidR="00157820" w:rsidRPr="00157820">
        <w:rPr>
          <w:rFonts w:ascii="Times New Roman" w:hAnsi="Times New Roman" w:cs="Times New Roman"/>
          <w:color w:val="000000" w:themeColor="text1"/>
          <w:sz w:val="24"/>
          <w:szCs w:val="24"/>
        </w:rPr>
        <w:t>al impact</w:t>
      </w:r>
      <w:r w:rsidR="00C2068E" w:rsidRPr="00157820">
        <w:rPr>
          <w:rFonts w:ascii="Times New Roman" w:hAnsi="Times New Roman" w:cs="Times New Roman"/>
          <w:color w:val="000000" w:themeColor="text1"/>
          <w:sz w:val="24"/>
          <w:szCs w:val="24"/>
        </w:rPr>
        <w:t>.</w:t>
      </w:r>
      <w:r w:rsidR="00B16DC3" w:rsidRPr="00157820">
        <w:rPr>
          <w:color w:val="000000" w:themeColor="text1"/>
          <w:sz w:val="24"/>
          <w:szCs w:val="24"/>
        </w:rPr>
        <w:t xml:space="preserve"> </w:t>
      </w:r>
      <w:r w:rsidR="00157820" w:rsidRPr="00157820">
        <w:rPr>
          <w:rFonts w:ascii="Times New Roman" w:hAnsi="Times New Roman" w:cs="Times New Roman"/>
          <w:color w:val="000000" w:themeColor="text1"/>
          <w:sz w:val="24"/>
          <w:szCs w:val="24"/>
        </w:rPr>
        <w:t xml:space="preserve">However, the </w:t>
      </w:r>
      <w:proofErr w:type="spellStart"/>
      <w:r w:rsidR="00157820" w:rsidRPr="00157820">
        <w:rPr>
          <w:rFonts w:ascii="Times New Roman" w:hAnsi="Times New Roman" w:cs="Times New Roman"/>
          <w:color w:val="000000" w:themeColor="text1"/>
          <w:sz w:val="24"/>
          <w:szCs w:val="24"/>
        </w:rPr>
        <w:t>coutnry</w:t>
      </w:r>
      <w:proofErr w:type="spellEnd"/>
      <w:r w:rsidR="00B16DC3" w:rsidRPr="00157820">
        <w:rPr>
          <w:rFonts w:ascii="Times New Roman" w:hAnsi="Times New Roman" w:cs="Times New Roman"/>
          <w:color w:val="000000" w:themeColor="text1"/>
          <w:sz w:val="24"/>
          <w:szCs w:val="24"/>
        </w:rPr>
        <w:t xml:space="preserve"> </w:t>
      </w:r>
      <w:r w:rsidR="00157820" w:rsidRPr="00157820">
        <w:rPr>
          <w:rFonts w:ascii="Times New Roman" w:hAnsi="Times New Roman" w:cs="Times New Roman"/>
          <w:color w:val="000000" w:themeColor="text1"/>
          <w:sz w:val="24"/>
          <w:szCs w:val="24"/>
        </w:rPr>
        <w:t>had to cope with</w:t>
      </w:r>
      <w:r w:rsidR="00B16DC3" w:rsidRPr="00157820">
        <w:rPr>
          <w:rFonts w:ascii="Times New Roman" w:hAnsi="Times New Roman" w:cs="Times New Roman"/>
          <w:color w:val="000000" w:themeColor="text1"/>
          <w:sz w:val="24"/>
          <w:szCs w:val="24"/>
        </w:rPr>
        <w:t xml:space="preserve"> serious loopholes in </w:t>
      </w:r>
      <w:r w:rsidR="00923BF6" w:rsidRPr="00157820">
        <w:rPr>
          <w:rFonts w:ascii="Times New Roman" w:hAnsi="Times New Roman" w:cs="Times New Roman"/>
          <w:color w:val="000000" w:themeColor="text1"/>
          <w:sz w:val="24"/>
          <w:szCs w:val="24"/>
        </w:rPr>
        <w:t>its</w:t>
      </w:r>
      <w:r w:rsidR="00B16DC3" w:rsidRPr="00157820">
        <w:rPr>
          <w:rFonts w:ascii="Times New Roman" w:hAnsi="Times New Roman" w:cs="Times New Roman"/>
          <w:color w:val="000000" w:themeColor="text1"/>
          <w:sz w:val="24"/>
          <w:szCs w:val="24"/>
        </w:rPr>
        <w:t xml:space="preserve"> policies. </w:t>
      </w:r>
      <w:r w:rsidR="007751C8" w:rsidRPr="00157820">
        <w:rPr>
          <w:rFonts w:ascii="Times New Roman" w:hAnsi="Times New Roman" w:cs="Times New Roman"/>
          <w:color w:val="000000" w:themeColor="text1"/>
          <w:sz w:val="24"/>
          <w:szCs w:val="24"/>
        </w:rPr>
        <w:t xml:space="preserve">Fundamentally, environmental pollution is a continuing problem. There is no doubt that </w:t>
      </w:r>
      <w:r w:rsidR="00157820" w:rsidRPr="00157820">
        <w:rPr>
          <w:rFonts w:ascii="Times New Roman" w:hAnsi="Times New Roman" w:cs="Times New Roman"/>
          <w:color w:val="000000" w:themeColor="text1"/>
          <w:sz w:val="24"/>
          <w:szCs w:val="24"/>
        </w:rPr>
        <w:t>the country</w:t>
      </w:r>
      <w:r w:rsidR="007751C8" w:rsidRPr="00157820">
        <w:rPr>
          <w:rFonts w:ascii="Times New Roman" w:hAnsi="Times New Roman" w:cs="Times New Roman"/>
          <w:color w:val="000000" w:themeColor="text1"/>
          <w:sz w:val="24"/>
          <w:szCs w:val="24"/>
        </w:rPr>
        <w:t xml:space="preserve"> </w:t>
      </w:r>
      <w:r w:rsidR="00157820" w:rsidRPr="00157820">
        <w:rPr>
          <w:rFonts w:ascii="Times New Roman" w:hAnsi="Times New Roman" w:cs="Times New Roman"/>
          <w:color w:val="000000" w:themeColor="text1"/>
          <w:sz w:val="24"/>
          <w:szCs w:val="24"/>
        </w:rPr>
        <w:t>ha</w:t>
      </w:r>
      <w:r w:rsidR="007751C8" w:rsidRPr="00157820">
        <w:rPr>
          <w:rFonts w:ascii="Times New Roman" w:hAnsi="Times New Roman" w:cs="Times New Roman"/>
          <w:color w:val="000000" w:themeColor="text1"/>
          <w:sz w:val="24"/>
          <w:szCs w:val="24"/>
        </w:rPr>
        <w:t xml:space="preserve">s </w:t>
      </w:r>
      <w:r w:rsidR="00157820" w:rsidRPr="00157820">
        <w:rPr>
          <w:rFonts w:ascii="Times New Roman" w:hAnsi="Times New Roman" w:cs="Times New Roman"/>
          <w:color w:val="000000" w:themeColor="text1"/>
          <w:sz w:val="24"/>
          <w:szCs w:val="24"/>
        </w:rPr>
        <w:t xml:space="preserve">been </w:t>
      </w:r>
      <w:proofErr w:type="spellStart"/>
      <w:r w:rsidR="00157820" w:rsidRPr="00157820">
        <w:rPr>
          <w:rFonts w:ascii="Times New Roman" w:hAnsi="Times New Roman" w:cs="Times New Roman"/>
          <w:color w:val="000000" w:themeColor="text1"/>
          <w:sz w:val="24"/>
          <w:szCs w:val="24"/>
        </w:rPr>
        <w:t>characterised</w:t>
      </w:r>
      <w:proofErr w:type="spellEnd"/>
      <w:r w:rsidR="00157820" w:rsidRPr="00157820">
        <w:rPr>
          <w:rFonts w:ascii="Times New Roman" w:hAnsi="Times New Roman" w:cs="Times New Roman"/>
          <w:color w:val="000000" w:themeColor="text1"/>
          <w:sz w:val="24"/>
          <w:szCs w:val="24"/>
        </w:rPr>
        <w:t xml:space="preserve"> as </w:t>
      </w:r>
      <w:r w:rsidR="007751C8" w:rsidRPr="00157820">
        <w:rPr>
          <w:rFonts w:ascii="Times New Roman" w:hAnsi="Times New Roman" w:cs="Times New Roman"/>
          <w:color w:val="000000" w:themeColor="text1"/>
          <w:sz w:val="24"/>
          <w:szCs w:val="24"/>
        </w:rPr>
        <w:t xml:space="preserve">one of the leading carbon emitters in </w:t>
      </w:r>
      <w:r w:rsidR="00157820" w:rsidRPr="00157820">
        <w:rPr>
          <w:rFonts w:ascii="Times New Roman" w:hAnsi="Times New Roman" w:cs="Times New Roman"/>
          <w:color w:val="000000" w:themeColor="text1"/>
          <w:sz w:val="24"/>
          <w:szCs w:val="24"/>
        </w:rPr>
        <w:t xml:space="preserve">the </w:t>
      </w:r>
      <w:r w:rsidR="007751C8" w:rsidRPr="00157820">
        <w:rPr>
          <w:rFonts w:ascii="Times New Roman" w:hAnsi="Times New Roman" w:cs="Times New Roman"/>
          <w:color w:val="000000" w:themeColor="text1"/>
          <w:sz w:val="24"/>
          <w:szCs w:val="24"/>
        </w:rPr>
        <w:t xml:space="preserve">South Asia </w:t>
      </w:r>
      <w:r w:rsidR="00157820" w:rsidRPr="00157820">
        <w:rPr>
          <w:rFonts w:ascii="Times New Roman" w:hAnsi="Times New Roman" w:cs="Times New Roman"/>
          <w:color w:val="000000" w:themeColor="text1"/>
          <w:sz w:val="24"/>
          <w:szCs w:val="24"/>
        </w:rPr>
        <w:t>region with</w:t>
      </w:r>
      <w:r w:rsidR="007751C8" w:rsidRPr="00157820">
        <w:rPr>
          <w:rFonts w:ascii="Times New Roman" w:hAnsi="Times New Roman" w:cs="Times New Roman"/>
          <w:color w:val="000000" w:themeColor="text1"/>
          <w:sz w:val="24"/>
          <w:szCs w:val="24"/>
        </w:rPr>
        <w:t xml:space="preserve"> 0.82 million tons</w:t>
      </w:r>
      <w:r w:rsidR="00157820" w:rsidRPr="00157820">
        <w:rPr>
          <w:rFonts w:ascii="Times New Roman" w:hAnsi="Times New Roman" w:cs="Times New Roman"/>
          <w:color w:val="000000" w:themeColor="text1"/>
          <w:sz w:val="24"/>
          <w:szCs w:val="24"/>
        </w:rPr>
        <w:t>,</w:t>
      </w:r>
      <w:r w:rsidR="007751C8" w:rsidRPr="00157820">
        <w:rPr>
          <w:rFonts w:ascii="Times New Roman" w:hAnsi="Times New Roman" w:cs="Times New Roman"/>
          <w:color w:val="000000" w:themeColor="text1"/>
          <w:sz w:val="24"/>
          <w:szCs w:val="24"/>
        </w:rPr>
        <w:t xml:space="preserve"> which signifies the second highest emitter after India. Pakistan has been ranked 16 out of 48 countries </w:t>
      </w:r>
      <w:r w:rsidR="00157820" w:rsidRPr="00157820">
        <w:rPr>
          <w:rFonts w:ascii="Times New Roman" w:hAnsi="Times New Roman" w:cs="Times New Roman"/>
          <w:color w:val="000000" w:themeColor="text1"/>
          <w:sz w:val="24"/>
          <w:szCs w:val="24"/>
        </w:rPr>
        <w:t>across</w:t>
      </w:r>
      <w:r w:rsidR="007751C8" w:rsidRPr="00157820">
        <w:rPr>
          <w:rFonts w:ascii="Times New Roman" w:hAnsi="Times New Roman" w:cs="Times New Roman"/>
          <w:color w:val="000000" w:themeColor="text1"/>
          <w:sz w:val="24"/>
          <w:szCs w:val="24"/>
        </w:rPr>
        <w:t xml:space="preserve"> </w:t>
      </w:r>
      <w:r w:rsidR="00E14324" w:rsidRPr="00157820">
        <w:rPr>
          <w:rFonts w:ascii="Times New Roman" w:hAnsi="Times New Roman" w:cs="Times New Roman"/>
          <w:color w:val="000000" w:themeColor="text1"/>
          <w:sz w:val="24"/>
          <w:szCs w:val="24"/>
        </w:rPr>
        <w:t>Asian</w:t>
      </w:r>
      <w:r w:rsidR="007751C8" w:rsidRPr="00157820">
        <w:rPr>
          <w:rFonts w:ascii="Times New Roman" w:hAnsi="Times New Roman" w:cs="Times New Roman"/>
          <w:color w:val="000000" w:themeColor="text1"/>
          <w:sz w:val="24"/>
          <w:szCs w:val="24"/>
        </w:rPr>
        <w:t xml:space="preserve"> economies</w:t>
      </w:r>
      <w:r w:rsidR="00157820" w:rsidRPr="00157820">
        <w:rPr>
          <w:rFonts w:ascii="Times New Roman" w:hAnsi="Times New Roman" w:cs="Times New Roman"/>
          <w:color w:val="000000" w:themeColor="text1"/>
          <w:sz w:val="24"/>
          <w:szCs w:val="24"/>
        </w:rPr>
        <w:t>,</w:t>
      </w:r>
      <w:r w:rsidR="007751C8" w:rsidRPr="00157820">
        <w:rPr>
          <w:rFonts w:ascii="Times New Roman" w:hAnsi="Times New Roman" w:cs="Times New Roman"/>
          <w:color w:val="000000" w:themeColor="text1"/>
          <w:sz w:val="24"/>
          <w:szCs w:val="24"/>
        </w:rPr>
        <w:t xml:space="preserve"> while </w:t>
      </w:r>
      <w:r w:rsidR="00157820" w:rsidRPr="00157820">
        <w:rPr>
          <w:rFonts w:ascii="Times New Roman" w:hAnsi="Times New Roman" w:cs="Times New Roman"/>
          <w:color w:val="000000" w:themeColor="text1"/>
          <w:sz w:val="24"/>
          <w:szCs w:val="24"/>
        </w:rPr>
        <w:t xml:space="preserve">it </w:t>
      </w:r>
      <w:r w:rsidR="007751C8" w:rsidRPr="00157820">
        <w:rPr>
          <w:rFonts w:ascii="Times New Roman" w:hAnsi="Times New Roman" w:cs="Times New Roman"/>
          <w:color w:val="000000" w:themeColor="text1"/>
          <w:sz w:val="24"/>
          <w:szCs w:val="24"/>
        </w:rPr>
        <w:t xml:space="preserve">ranked </w:t>
      </w:r>
      <w:r w:rsidR="00D216C4" w:rsidRPr="00157820">
        <w:rPr>
          <w:rFonts w:ascii="Times New Roman" w:hAnsi="Times New Roman" w:cs="Times New Roman"/>
          <w:color w:val="000000" w:themeColor="text1"/>
          <w:sz w:val="24"/>
          <w:szCs w:val="24"/>
        </w:rPr>
        <w:t>42</w:t>
      </w:r>
      <w:r w:rsidR="007751C8" w:rsidRPr="00157820">
        <w:rPr>
          <w:rFonts w:ascii="Times New Roman" w:hAnsi="Times New Roman" w:cs="Times New Roman"/>
          <w:color w:val="000000" w:themeColor="text1"/>
          <w:sz w:val="24"/>
          <w:szCs w:val="24"/>
        </w:rPr>
        <w:t xml:space="preserve"> out of 198 </w:t>
      </w:r>
      <w:r w:rsidR="00157820" w:rsidRPr="00157820">
        <w:rPr>
          <w:rFonts w:ascii="Times New Roman" w:hAnsi="Times New Roman" w:cs="Times New Roman"/>
          <w:color w:val="000000" w:themeColor="text1"/>
          <w:sz w:val="24"/>
          <w:szCs w:val="24"/>
        </w:rPr>
        <w:t>across</w:t>
      </w:r>
      <w:r w:rsidR="007751C8" w:rsidRPr="00157820">
        <w:rPr>
          <w:rFonts w:ascii="Times New Roman" w:hAnsi="Times New Roman" w:cs="Times New Roman"/>
          <w:color w:val="000000" w:themeColor="text1"/>
          <w:sz w:val="24"/>
          <w:szCs w:val="24"/>
        </w:rPr>
        <w:t xml:space="preserve"> world economies (World Bank</w:t>
      </w:r>
      <w:r w:rsidR="00157820" w:rsidRPr="00157820">
        <w:rPr>
          <w:rFonts w:ascii="Times New Roman" w:hAnsi="Times New Roman" w:cs="Times New Roman"/>
          <w:color w:val="000000" w:themeColor="text1"/>
          <w:sz w:val="24"/>
          <w:szCs w:val="24"/>
        </w:rPr>
        <w:t>,</w:t>
      </w:r>
      <w:r w:rsidR="007751C8" w:rsidRPr="00157820">
        <w:rPr>
          <w:rFonts w:ascii="Times New Roman" w:hAnsi="Times New Roman" w:cs="Times New Roman"/>
          <w:color w:val="000000" w:themeColor="text1"/>
          <w:sz w:val="24"/>
          <w:szCs w:val="24"/>
        </w:rPr>
        <w:t xml:space="preserve"> 2019).</w:t>
      </w:r>
    </w:p>
    <w:p w14:paraId="22B9C1CD" w14:textId="4D6BEB80" w:rsidR="00CB69DC" w:rsidRPr="00157820" w:rsidRDefault="00D97BFD" w:rsidP="0060661A">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157820">
        <w:rPr>
          <w:rFonts w:ascii="Times New Roman" w:hAnsi="Times New Roman" w:cs="Times New Roman"/>
          <w:color w:val="000000" w:themeColor="text1"/>
          <w:sz w:val="24"/>
          <w:szCs w:val="24"/>
          <w:lang w:val="el-GR"/>
        </w:rPr>
        <w:t>Α</w:t>
      </w:r>
      <w:r w:rsidR="00696148" w:rsidRPr="00157820">
        <w:rPr>
          <w:rFonts w:ascii="Times New Roman" w:hAnsi="Times New Roman" w:cs="Times New Roman"/>
          <w:color w:val="000000" w:themeColor="text1"/>
          <w:sz w:val="24"/>
          <w:szCs w:val="24"/>
        </w:rPr>
        <w:t xml:space="preserve"> </w:t>
      </w:r>
      <w:r w:rsidR="00F14D6F" w:rsidRPr="00157820">
        <w:rPr>
          <w:rFonts w:ascii="Times New Roman" w:hAnsi="Times New Roman" w:cs="Times New Roman"/>
          <w:color w:val="000000" w:themeColor="text1"/>
          <w:sz w:val="24"/>
          <w:szCs w:val="24"/>
        </w:rPr>
        <w:t>bulk</w:t>
      </w:r>
      <w:r w:rsidR="00696148" w:rsidRPr="00157820">
        <w:rPr>
          <w:rFonts w:ascii="Times New Roman" w:hAnsi="Times New Roman" w:cs="Times New Roman"/>
          <w:color w:val="000000" w:themeColor="text1"/>
          <w:sz w:val="24"/>
          <w:szCs w:val="24"/>
        </w:rPr>
        <w:t xml:space="preserve"> of </w:t>
      </w:r>
      <w:r w:rsidR="00732D8D" w:rsidRPr="00157820">
        <w:rPr>
          <w:rFonts w:ascii="Times New Roman" w:hAnsi="Times New Roman" w:cs="Times New Roman"/>
          <w:color w:val="000000" w:themeColor="text1"/>
          <w:sz w:val="24"/>
          <w:szCs w:val="24"/>
        </w:rPr>
        <w:t xml:space="preserve">empirical </w:t>
      </w:r>
      <w:r w:rsidR="00696148" w:rsidRPr="00157820">
        <w:rPr>
          <w:rFonts w:ascii="Times New Roman" w:hAnsi="Times New Roman" w:cs="Times New Roman"/>
          <w:color w:val="000000" w:themeColor="text1"/>
          <w:sz w:val="24"/>
          <w:szCs w:val="24"/>
        </w:rPr>
        <w:t xml:space="preserve">studies have </w:t>
      </w:r>
      <w:r w:rsidR="00732D8D" w:rsidRPr="00157820">
        <w:rPr>
          <w:rFonts w:ascii="Times New Roman" w:hAnsi="Times New Roman" w:cs="Times New Roman"/>
          <w:color w:val="000000" w:themeColor="text1"/>
          <w:sz w:val="24"/>
          <w:szCs w:val="24"/>
        </w:rPr>
        <w:t>examined</w:t>
      </w:r>
      <w:r w:rsidR="00696148" w:rsidRPr="00157820">
        <w:rPr>
          <w:rFonts w:ascii="Times New Roman" w:hAnsi="Times New Roman" w:cs="Times New Roman"/>
          <w:color w:val="000000" w:themeColor="text1"/>
          <w:sz w:val="24"/>
          <w:szCs w:val="24"/>
        </w:rPr>
        <w:t xml:space="preserve"> </w:t>
      </w:r>
      <w:r w:rsidR="00F14D6F" w:rsidRPr="00157820">
        <w:rPr>
          <w:rFonts w:ascii="Times New Roman" w:hAnsi="Times New Roman" w:cs="Times New Roman"/>
          <w:color w:val="000000" w:themeColor="text1"/>
          <w:sz w:val="24"/>
          <w:szCs w:val="24"/>
        </w:rPr>
        <w:t>various</w:t>
      </w:r>
      <w:r w:rsidR="00732D8D" w:rsidRPr="00157820">
        <w:rPr>
          <w:rFonts w:ascii="Times New Roman" w:hAnsi="Times New Roman" w:cs="Times New Roman"/>
          <w:color w:val="000000" w:themeColor="text1"/>
          <w:sz w:val="24"/>
          <w:szCs w:val="24"/>
        </w:rPr>
        <w:t xml:space="preserve"> </w:t>
      </w:r>
      <w:r w:rsidR="00696148" w:rsidRPr="00157820">
        <w:rPr>
          <w:rFonts w:ascii="Times New Roman" w:hAnsi="Times New Roman" w:cs="Times New Roman"/>
          <w:color w:val="000000" w:themeColor="text1"/>
          <w:sz w:val="24"/>
          <w:szCs w:val="24"/>
        </w:rPr>
        <w:t xml:space="preserve">determinants of </w:t>
      </w:r>
      <w:r w:rsidR="00732D8D" w:rsidRPr="00157820">
        <w:rPr>
          <w:rFonts w:ascii="Times New Roman" w:hAnsi="Times New Roman" w:cs="Times New Roman"/>
          <w:color w:val="000000" w:themeColor="text1"/>
          <w:sz w:val="24"/>
          <w:szCs w:val="24"/>
        </w:rPr>
        <w:t>carbon</w:t>
      </w:r>
      <w:r w:rsidR="00696148" w:rsidRPr="00157820">
        <w:rPr>
          <w:rFonts w:ascii="Times New Roman" w:hAnsi="Times New Roman" w:cs="Times New Roman"/>
          <w:color w:val="000000" w:themeColor="text1"/>
          <w:sz w:val="24"/>
          <w:szCs w:val="24"/>
        </w:rPr>
        <w:t xml:space="preserve"> emissions</w:t>
      </w:r>
      <w:r w:rsidR="00103526" w:rsidRPr="00157820">
        <w:rPr>
          <w:rFonts w:ascii="Times New Roman" w:hAnsi="Times New Roman" w:cs="Times New Roman"/>
          <w:color w:val="000000" w:themeColor="text1"/>
          <w:sz w:val="24"/>
          <w:szCs w:val="24"/>
        </w:rPr>
        <w:t xml:space="preserve"> </w:t>
      </w:r>
      <w:r w:rsidR="00732D8D" w:rsidRPr="00157820">
        <w:rPr>
          <w:rFonts w:ascii="Times New Roman" w:hAnsi="Times New Roman" w:cs="Times New Roman"/>
          <w:color w:val="000000" w:themeColor="text1"/>
          <w:sz w:val="24"/>
          <w:szCs w:val="24"/>
        </w:rPr>
        <w:t>worldwide</w:t>
      </w:r>
      <w:r w:rsidRPr="00157820">
        <w:rPr>
          <w:rFonts w:ascii="Times New Roman" w:hAnsi="Times New Roman" w:cs="Times New Roman"/>
          <w:color w:val="000000" w:themeColor="text1"/>
          <w:sz w:val="24"/>
          <w:szCs w:val="24"/>
        </w:rPr>
        <w:t>, with</w:t>
      </w:r>
      <w:r w:rsidR="005937A4" w:rsidRPr="00157820">
        <w:rPr>
          <w:rFonts w:ascii="Times New Roman" w:hAnsi="Times New Roman" w:cs="Times New Roman"/>
          <w:color w:val="000000" w:themeColor="text1"/>
          <w:sz w:val="24"/>
          <w:szCs w:val="24"/>
        </w:rPr>
        <w:t xml:space="preserve"> the nexus of </w:t>
      </w:r>
      <w:r w:rsidR="008116D2" w:rsidRPr="00157820">
        <w:rPr>
          <w:rFonts w:ascii="Times New Roman" w:hAnsi="Times New Roman" w:cs="Times New Roman"/>
          <w:color w:val="000000" w:themeColor="text1"/>
          <w:sz w:val="24"/>
          <w:szCs w:val="24"/>
        </w:rPr>
        <w:t xml:space="preserve">energy-GDP </w:t>
      </w:r>
      <w:r w:rsidR="005937A4" w:rsidRPr="00157820">
        <w:rPr>
          <w:rFonts w:ascii="Times New Roman" w:hAnsi="Times New Roman" w:cs="Times New Roman"/>
          <w:color w:val="000000" w:themeColor="text1"/>
          <w:sz w:val="24"/>
          <w:szCs w:val="24"/>
        </w:rPr>
        <w:t xml:space="preserve">and environment </w:t>
      </w:r>
      <w:r w:rsidRPr="00157820">
        <w:rPr>
          <w:rFonts w:ascii="Times New Roman" w:hAnsi="Times New Roman" w:cs="Times New Roman"/>
          <w:color w:val="000000" w:themeColor="text1"/>
          <w:sz w:val="24"/>
          <w:szCs w:val="24"/>
        </w:rPr>
        <w:t xml:space="preserve">being one that </w:t>
      </w:r>
      <w:r w:rsidR="00696148" w:rsidRPr="00157820">
        <w:rPr>
          <w:rFonts w:ascii="Times New Roman" w:hAnsi="Times New Roman" w:cs="Times New Roman"/>
          <w:color w:val="000000" w:themeColor="text1"/>
          <w:sz w:val="24"/>
          <w:szCs w:val="24"/>
        </w:rPr>
        <w:t xml:space="preserve">has been </w:t>
      </w:r>
      <w:r w:rsidRPr="00157820">
        <w:rPr>
          <w:rFonts w:ascii="Times New Roman" w:hAnsi="Times New Roman" w:cs="Times New Roman"/>
          <w:color w:val="000000" w:themeColor="text1"/>
          <w:sz w:val="24"/>
          <w:szCs w:val="24"/>
        </w:rPr>
        <w:t xml:space="preserve">extensively </w:t>
      </w:r>
      <w:r w:rsidR="005937A4" w:rsidRPr="00157820">
        <w:rPr>
          <w:rFonts w:ascii="Times New Roman" w:hAnsi="Times New Roman" w:cs="Times New Roman"/>
          <w:color w:val="000000" w:themeColor="text1"/>
          <w:sz w:val="24"/>
          <w:szCs w:val="24"/>
        </w:rPr>
        <w:t xml:space="preserve">debated. </w:t>
      </w:r>
      <w:r w:rsidR="00696148" w:rsidRPr="00157820">
        <w:rPr>
          <w:rFonts w:ascii="Times New Roman" w:hAnsi="Times New Roman" w:cs="Times New Roman"/>
          <w:color w:val="000000" w:themeColor="text1"/>
          <w:sz w:val="24"/>
          <w:szCs w:val="24"/>
        </w:rPr>
        <w:t xml:space="preserve">The </w:t>
      </w:r>
      <w:r w:rsidR="007E45E8" w:rsidRPr="00157820">
        <w:rPr>
          <w:rFonts w:ascii="Times New Roman" w:hAnsi="Times New Roman" w:cs="Times New Roman"/>
          <w:color w:val="000000" w:themeColor="text1"/>
          <w:sz w:val="24"/>
          <w:szCs w:val="24"/>
        </w:rPr>
        <w:t>results</w:t>
      </w:r>
      <w:r w:rsidR="005937A4" w:rsidRPr="00157820">
        <w:rPr>
          <w:rFonts w:ascii="Times New Roman" w:hAnsi="Times New Roman" w:cs="Times New Roman"/>
          <w:color w:val="000000" w:themeColor="text1"/>
          <w:sz w:val="24"/>
          <w:szCs w:val="24"/>
        </w:rPr>
        <w:t xml:space="preserve"> </w:t>
      </w:r>
      <w:r w:rsidRPr="00157820">
        <w:rPr>
          <w:rFonts w:ascii="Times New Roman" w:hAnsi="Times New Roman" w:cs="Times New Roman"/>
          <w:color w:val="000000" w:themeColor="text1"/>
          <w:sz w:val="24"/>
          <w:szCs w:val="24"/>
        </w:rPr>
        <w:t>document</w:t>
      </w:r>
      <w:r w:rsidR="005937A4" w:rsidRPr="00157820">
        <w:rPr>
          <w:rFonts w:ascii="Times New Roman" w:hAnsi="Times New Roman" w:cs="Times New Roman"/>
          <w:color w:val="000000" w:themeColor="text1"/>
          <w:sz w:val="24"/>
          <w:szCs w:val="24"/>
        </w:rPr>
        <w:t xml:space="preserve"> that energy consumption </w:t>
      </w:r>
      <w:r w:rsidR="00696148" w:rsidRPr="00157820">
        <w:rPr>
          <w:rFonts w:ascii="Times New Roman" w:hAnsi="Times New Roman" w:cs="Times New Roman"/>
          <w:color w:val="000000" w:themeColor="text1"/>
          <w:sz w:val="24"/>
          <w:szCs w:val="24"/>
        </w:rPr>
        <w:t xml:space="preserve">is responsible </w:t>
      </w:r>
      <w:r w:rsidR="00103526" w:rsidRPr="00157820">
        <w:rPr>
          <w:rFonts w:ascii="Times New Roman" w:hAnsi="Times New Roman" w:cs="Times New Roman"/>
          <w:color w:val="000000" w:themeColor="text1"/>
          <w:sz w:val="24"/>
          <w:szCs w:val="24"/>
        </w:rPr>
        <w:t>for</w:t>
      </w:r>
      <w:r w:rsidR="007E45E8" w:rsidRPr="00157820">
        <w:rPr>
          <w:rFonts w:ascii="Times New Roman" w:hAnsi="Times New Roman" w:cs="Times New Roman"/>
          <w:color w:val="000000" w:themeColor="text1"/>
          <w:sz w:val="24"/>
          <w:szCs w:val="24"/>
        </w:rPr>
        <w:t xml:space="preserve"> carbon emissions</w:t>
      </w:r>
      <w:r w:rsidR="008116D2" w:rsidRPr="00157820">
        <w:rPr>
          <w:rFonts w:ascii="Times New Roman" w:hAnsi="Times New Roman" w:cs="Times New Roman"/>
          <w:color w:val="000000" w:themeColor="text1"/>
          <w:sz w:val="24"/>
          <w:szCs w:val="24"/>
        </w:rPr>
        <w:t xml:space="preserve"> in an economy</w:t>
      </w:r>
      <w:r w:rsidR="000C4639" w:rsidRPr="00157820">
        <w:rPr>
          <w:rFonts w:ascii="Times New Roman" w:hAnsi="Times New Roman" w:cs="Times New Roman"/>
          <w:color w:val="000000" w:themeColor="text1"/>
          <w:sz w:val="24"/>
          <w:szCs w:val="24"/>
        </w:rPr>
        <w:t xml:space="preserve"> </w:t>
      </w:r>
      <w:r w:rsidR="00FE5DCC" w:rsidRPr="00157820">
        <w:rPr>
          <w:rFonts w:ascii="Times New Roman" w:hAnsi="Times New Roman" w:cs="Times New Roman"/>
          <w:color w:val="000000" w:themeColor="text1"/>
          <w:sz w:val="24"/>
          <w:szCs w:val="24"/>
        </w:rPr>
        <w:t>(</w:t>
      </w:r>
      <w:r w:rsidR="000C46A3" w:rsidRPr="00157820">
        <w:rPr>
          <w:rFonts w:ascii="Times New Roman" w:hAnsi="Times New Roman" w:cs="Times New Roman"/>
          <w:color w:val="000000" w:themeColor="text1"/>
          <w:spacing w:val="4"/>
          <w:sz w:val="24"/>
          <w:szCs w:val="24"/>
          <w:shd w:val="clear" w:color="auto" w:fill="FCFCFC"/>
        </w:rPr>
        <w:t>Asghar et al. 2019</w:t>
      </w:r>
      <w:bookmarkStart w:id="1" w:name="bau2"/>
      <w:r w:rsidR="000C4639" w:rsidRPr="00157820">
        <w:rPr>
          <w:rFonts w:ascii="Times New Roman" w:hAnsi="Times New Roman" w:cs="Times New Roman"/>
          <w:color w:val="000000" w:themeColor="text1"/>
          <w:spacing w:val="4"/>
          <w:sz w:val="24"/>
          <w:szCs w:val="24"/>
          <w:shd w:val="clear" w:color="auto" w:fill="FCFCFC"/>
        </w:rPr>
        <w:t xml:space="preserve">; </w:t>
      </w:r>
      <w:r w:rsidR="00F14D6F" w:rsidRPr="00157820">
        <w:rPr>
          <w:rFonts w:ascii="Times New Roman" w:hAnsi="Times New Roman" w:cs="Times New Roman"/>
          <w:color w:val="000000" w:themeColor="text1"/>
          <w:spacing w:val="4"/>
          <w:sz w:val="24"/>
          <w:szCs w:val="24"/>
          <w:shd w:val="clear" w:color="auto" w:fill="FCFCFC"/>
        </w:rPr>
        <w:t xml:space="preserve">Mohsin et al. 2019; </w:t>
      </w:r>
      <w:r w:rsidR="000C4639" w:rsidRPr="00157820">
        <w:rPr>
          <w:rFonts w:ascii="Times New Roman" w:hAnsi="Times New Roman" w:cs="Times New Roman"/>
          <w:color w:val="000000" w:themeColor="text1"/>
          <w:spacing w:val="4"/>
          <w:sz w:val="24"/>
          <w:szCs w:val="24"/>
          <w:shd w:val="clear" w:color="auto" w:fill="FCFCFC"/>
        </w:rPr>
        <w:t xml:space="preserve">Lin and </w:t>
      </w:r>
      <w:hyperlink r:id="rId10" w:anchor="!" w:history="1">
        <w:r w:rsidR="000C4639" w:rsidRPr="00157820">
          <w:rPr>
            <w:rStyle w:val="text"/>
            <w:rFonts w:ascii="Times New Roman" w:hAnsi="Times New Roman" w:cs="Times New Roman"/>
            <w:color w:val="000000" w:themeColor="text1"/>
            <w:sz w:val="24"/>
            <w:szCs w:val="24"/>
          </w:rPr>
          <w:t>Raza</w:t>
        </w:r>
      </w:hyperlink>
      <w:bookmarkEnd w:id="1"/>
      <w:r w:rsidR="00F14D6F" w:rsidRPr="00157820">
        <w:rPr>
          <w:rFonts w:ascii="Times New Roman" w:hAnsi="Times New Roman" w:cs="Times New Roman"/>
          <w:color w:val="000000" w:themeColor="text1"/>
          <w:sz w:val="24"/>
          <w:szCs w:val="24"/>
        </w:rPr>
        <w:t xml:space="preserve"> 2019</w:t>
      </w:r>
      <w:r w:rsidR="00FE5DCC" w:rsidRPr="00157820">
        <w:rPr>
          <w:rFonts w:ascii="Times New Roman" w:hAnsi="Times New Roman" w:cs="Times New Roman"/>
          <w:color w:val="000000" w:themeColor="text1"/>
          <w:sz w:val="24"/>
          <w:szCs w:val="24"/>
        </w:rPr>
        <w:t>)</w:t>
      </w:r>
      <w:r w:rsidR="007E45E8" w:rsidRPr="00157820">
        <w:rPr>
          <w:rFonts w:ascii="Times New Roman" w:hAnsi="Times New Roman" w:cs="Times New Roman"/>
          <w:color w:val="000000" w:themeColor="text1"/>
          <w:sz w:val="24"/>
          <w:szCs w:val="24"/>
        </w:rPr>
        <w:t xml:space="preserve">. </w:t>
      </w:r>
      <w:r w:rsidR="00696148" w:rsidRPr="00157820">
        <w:rPr>
          <w:rFonts w:ascii="Times New Roman" w:hAnsi="Times New Roman" w:cs="Times New Roman"/>
          <w:color w:val="000000" w:themeColor="text1"/>
          <w:sz w:val="24"/>
          <w:szCs w:val="24"/>
        </w:rPr>
        <w:t xml:space="preserve">Another </w:t>
      </w:r>
      <w:r w:rsidRPr="00157820">
        <w:rPr>
          <w:rFonts w:ascii="Times New Roman" w:hAnsi="Times New Roman" w:cs="Times New Roman"/>
          <w:color w:val="000000" w:themeColor="text1"/>
          <w:sz w:val="24"/>
          <w:szCs w:val="24"/>
        </w:rPr>
        <w:t>assumption</w:t>
      </w:r>
      <w:r w:rsidR="00696148" w:rsidRPr="00157820">
        <w:rPr>
          <w:rFonts w:ascii="Times New Roman" w:hAnsi="Times New Roman" w:cs="Times New Roman"/>
          <w:color w:val="000000" w:themeColor="text1"/>
          <w:sz w:val="24"/>
          <w:szCs w:val="24"/>
        </w:rPr>
        <w:t xml:space="preserve"> drawn from these </w:t>
      </w:r>
      <w:r w:rsidR="007E45E8" w:rsidRPr="00157820">
        <w:rPr>
          <w:rFonts w:ascii="Times New Roman" w:hAnsi="Times New Roman" w:cs="Times New Roman"/>
          <w:color w:val="000000" w:themeColor="text1"/>
          <w:sz w:val="24"/>
          <w:szCs w:val="24"/>
        </w:rPr>
        <w:t xml:space="preserve">empirical </w:t>
      </w:r>
      <w:r w:rsidR="00696148" w:rsidRPr="00157820">
        <w:rPr>
          <w:rFonts w:ascii="Times New Roman" w:hAnsi="Times New Roman" w:cs="Times New Roman"/>
          <w:color w:val="000000" w:themeColor="text1"/>
          <w:sz w:val="24"/>
          <w:szCs w:val="24"/>
        </w:rPr>
        <w:t>stu</w:t>
      </w:r>
      <w:r w:rsidR="007E45E8" w:rsidRPr="00157820">
        <w:rPr>
          <w:rFonts w:ascii="Times New Roman" w:hAnsi="Times New Roman" w:cs="Times New Roman"/>
          <w:color w:val="000000" w:themeColor="text1"/>
          <w:sz w:val="24"/>
          <w:szCs w:val="24"/>
        </w:rPr>
        <w:t>dies suggest</w:t>
      </w:r>
      <w:r w:rsidR="00103526" w:rsidRPr="00157820">
        <w:rPr>
          <w:rFonts w:ascii="Times New Roman" w:hAnsi="Times New Roman" w:cs="Times New Roman"/>
          <w:color w:val="000000" w:themeColor="text1"/>
          <w:sz w:val="24"/>
          <w:szCs w:val="24"/>
        </w:rPr>
        <w:t>s</w:t>
      </w:r>
      <w:r w:rsidR="007E45E8" w:rsidRPr="00157820">
        <w:rPr>
          <w:rFonts w:ascii="Times New Roman" w:hAnsi="Times New Roman" w:cs="Times New Roman"/>
          <w:color w:val="000000" w:themeColor="text1"/>
          <w:sz w:val="24"/>
          <w:szCs w:val="24"/>
        </w:rPr>
        <w:t xml:space="preserve"> that environmental </w:t>
      </w:r>
      <w:r w:rsidR="00696148" w:rsidRPr="00157820">
        <w:rPr>
          <w:rFonts w:ascii="Times New Roman" w:hAnsi="Times New Roman" w:cs="Times New Roman"/>
          <w:color w:val="000000" w:themeColor="text1"/>
          <w:sz w:val="24"/>
          <w:szCs w:val="24"/>
        </w:rPr>
        <w:t xml:space="preserve">quality </w:t>
      </w:r>
      <w:r w:rsidR="007E45E8" w:rsidRPr="00157820">
        <w:rPr>
          <w:rFonts w:ascii="Times New Roman" w:hAnsi="Times New Roman" w:cs="Times New Roman"/>
          <w:color w:val="000000" w:themeColor="text1"/>
          <w:sz w:val="24"/>
          <w:szCs w:val="24"/>
        </w:rPr>
        <w:t xml:space="preserve">expands </w:t>
      </w:r>
      <w:r w:rsidR="00696148" w:rsidRPr="00157820">
        <w:rPr>
          <w:rFonts w:ascii="Times New Roman" w:hAnsi="Times New Roman" w:cs="Times New Roman"/>
          <w:color w:val="000000" w:themeColor="text1"/>
          <w:sz w:val="24"/>
          <w:szCs w:val="24"/>
        </w:rPr>
        <w:t xml:space="preserve">with </w:t>
      </w:r>
      <w:r w:rsidRPr="00157820">
        <w:rPr>
          <w:rFonts w:ascii="Times New Roman" w:hAnsi="Times New Roman" w:cs="Times New Roman"/>
          <w:color w:val="000000" w:themeColor="text1"/>
          <w:sz w:val="24"/>
          <w:szCs w:val="24"/>
        </w:rPr>
        <w:t>higher levels of</w:t>
      </w:r>
      <w:r w:rsidR="007E45E8" w:rsidRPr="00157820">
        <w:rPr>
          <w:rFonts w:ascii="Times New Roman" w:hAnsi="Times New Roman" w:cs="Times New Roman"/>
          <w:color w:val="000000" w:themeColor="text1"/>
          <w:sz w:val="24"/>
          <w:szCs w:val="24"/>
        </w:rPr>
        <w:t xml:space="preserve"> </w:t>
      </w:r>
      <w:r w:rsidR="009A43E4" w:rsidRPr="00157820">
        <w:rPr>
          <w:rFonts w:ascii="Times New Roman" w:hAnsi="Times New Roman" w:cs="Times New Roman"/>
          <w:color w:val="000000" w:themeColor="text1"/>
          <w:sz w:val="24"/>
          <w:szCs w:val="24"/>
        </w:rPr>
        <w:t xml:space="preserve">economic </w:t>
      </w:r>
      <w:r w:rsidRPr="00157820">
        <w:rPr>
          <w:rFonts w:ascii="Times New Roman" w:hAnsi="Times New Roman" w:cs="Times New Roman"/>
          <w:color w:val="000000" w:themeColor="text1"/>
          <w:sz w:val="24"/>
          <w:szCs w:val="24"/>
        </w:rPr>
        <w:t>growth</w:t>
      </w:r>
      <w:r w:rsidR="007E45E8" w:rsidRPr="00157820">
        <w:rPr>
          <w:rFonts w:ascii="Times New Roman" w:hAnsi="Times New Roman" w:cs="Times New Roman"/>
          <w:color w:val="000000" w:themeColor="text1"/>
          <w:sz w:val="24"/>
          <w:szCs w:val="24"/>
        </w:rPr>
        <w:t xml:space="preserve"> </w:t>
      </w:r>
      <w:r w:rsidR="00696148" w:rsidRPr="00157820">
        <w:rPr>
          <w:rFonts w:ascii="Times New Roman" w:hAnsi="Times New Roman" w:cs="Times New Roman"/>
          <w:color w:val="000000" w:themeColor="text1"/>
          <w:sz w:val="24"/>
          <w:szCs w:val="24"/>
        </w:rPr>
        <w:t>(</w:t>
      </w:r>
      <w:proofErr w:type="spellStart"/>
      <w:r w:rsidR="00696148" w:rsidRPr="00157820">
        <w:rPr>
          <w:rFonts w:ascii="Times New Roman" w:hAnsi="Times New Roman" w:cs="Times New Roman"/>
          <w:color w:val="000000" w:themeColor="text1"/>
          <w:sz w:val="24"/>
          <w:szCs w:val="24"/>
        </w:rPr>
        <w:t>Alam</w:t>
      </w:r>
      <w:proofErr w:type="spellEnd"/>
      <w:r w:rsidR="00696148" w:rsidRPr="00157820">
        <w:rPr>
          <w:rFonts w:ascii="Times New Roman" w:hAnsi="Times New Roman" w:cs="Times New Roman"/>
          <w:color w:val="000000" w:themeColor="text1"/>
          <w:sz w:val="24"/>
          <w:szCs w:val="24"/>
        </w:rPr>
        <w:t xml:space="preserve"> et al. 201</w:t>
      </w:r>
      <w:r w:rsidR="003B4C20" w:rsidRPr="00157820">
        <w:rPr>
          <w:rFonts w:ascii="Times New Roman" w:hAnsi="Times New Roman" w:cs="Times New Roman"/>
          <w:color w:val="000000" w:themeColor="text1"/>
          <w:sz w:val="24"/>
          <w:szCs w:val="24"/>
        </w:rPr>
        <w:t>2</w:t>
      </w:r>
      <w:r w:rsidR="00696148" w:rsidRPr="00157820">
        <w:rPr>
          <w:rFonts w:ascii="Times New Roman" w:hAnsi="Times New Roman" w:cs="Times New Roman"/>
          <w:color w:val="000000" w:themeColor="text1"/>
          <w:sz w:val="24"/>
          <w:szCs w:val="24"/>
        </w:rPr>
        <w:t xml:space="preserve">; </w:t>
      </w:r>
      <w:r w:rsidR="003B4C20" w:rsidRPr="00157820">
        <w:rPr>
          <w:rFonts w:ascii="Times New Roman" w:hAnsi="Times New Roman" w:cs="Times New Roman"/>
          <w:color w:val="000000" w:themeColor="text1"/>
          <w:spacing w:val="4"/>
          <w:sz w:val="24"/>
          <w:szCs w:val="24"/>
          <w:shd w:val="clear" w:color="auto" w:fill="FCFCFC"/>
        </w:rPr>
        <w:t xml:space="preserve">Ahmad et al. 2016; </w:t>
      </w:r>
      <w:r w:rsidR="00023757" w:rsidRPr="00157820">
        <w:rPr>
          <w:rFonts w:ascii="Times New Roman" w:hAnsi="Times New Roman" w:cs="Times New Roman"/>
          <w:color w:val="000000" w:themeColor="text1"/>
          <w:sz w:val="24"/>
          <w:szCs w:val="24"/>
          <w:shd w:val="clear" w:color="auto" w:fill="FFFFFF"/>
        </w:rPr>
        <w:t xml:space="preserve">Rahman and </w:t>
      </w:r>
      <w:proofErr w:type="spellStart"/>
      <w:r w:rsidR="00023757" w:rsidRPr="00157820">
        <w:rPr>
          <w:rFonts w:ascii="Times New Roman" w:hAnsi="Times New Roman" w:cs="Times New Roman"/>
          <w:color w:val="000000" w:themeColor="text1"/>
          <w:sz w:val="24"/>
          <w:szCs w:val="24"/>
          <w:shd w:val="clear" w:color="auto" w:fill="FFFFFF"/>
        </w:rPr>
        <w:t>Kashem</w:t>
      </w:r>
      <w:proofErr w:type="spellEnd"/>
      <w:r w:rsidR="00023757" w:rsidRPr="00157820">
        <w:rPr>
          <w:rFonts w:ascii="Times New Roman" w:hAnsi="Times New Roman" w:cs="Times New Roman"/>
          <w:color w:val="000000" w:themeColor="text1"/>
          <w:sz w:val="24"/>
          <w:szCs w:val="24"/>
          <w:shd w:val="clear" w:color="auto" w:fill="FFFFFF"/>
        </w:rPr>
        <w:t xml:space="preserve"> </w:t>
      </w:r>
      <w:r w:rsidR="00696148" w:rsidRPr="00157820">
        <w:rPr>
          <w:rFonts w:ascii="Times New Roman" w:hAnsi="Times New Roman" w:cs="Times New Roman"/>
          <w:color w:val="000000" w:themeColor="text1"/>
          <w:sz w:val="24"/>
          <w:szCs w:val="24"/>
        </w:rPr>
        <w:t>2017</w:t>
      </w:r>
      <w:r w:rsidR="00663448" w:rsidRPr="00157820">
        <w:rPr>
          <w:rFonts w:ascii="Times New Roman" w:hAnsi="Times New Roman" w:cs="Times New Roman"/>
          <w:color w:val="000000" w:themeColor="text1"/>
          <w:spacing w:val="4"/>
          <w:sz w:val="24"/>
          <w:szCs w:val="24"/>
          <w:shd w:val="clear" w:color="auto" w:fill="FCFCFC"/>
        </w:rPr>
        <w:t>;</w:t>
      </w:r>
      <w:r w:rsidR="00103526" w:rsidRPr="00157820">
        <w:rPr>
          <w:rFonts w:ascii="Times New Roman" w:hAnsi="Times New Roman" w:cs="Times New Roman"/>
          <w:color w:val="000000" w:themeColor="text1"/>
          <w:spacing w:val="4"/>
          <w:sz w:val="24"/>
          <w:szCs w:val="24"/>
          <w:shd w:val="clear" w:color="auto" w:fill="FCFCFC"/>
        </w:rPr>
        <w:t xml:space="preserve"> </w:t>
      </w:r>
      <w:r w:rsidR="00696148" w:rsidRPr="00157820">
        <w:rPr>
          <w:rFonts w:ascii="Times New Roman" w:hAnsi="Times New Roman" w:cs="Times New Roman"/>
          <w:color w:val="000000" w:themeColor="text1"/>
          <w:sz w:val="24"/>
          <w:szCs w:val="24"/>
        </w:rPr>
        <w:t xml:space="preserve">Wang et al. </w:t>
      </w:r>
      <w:r w:rsidR="007E45E8" w:rsidRPr="00157820">
        <w:rPr>
          <w:rFonts w:ascii="Times New Roman" w:hAnsi="Times New Roman" w:cs="Times New Roman"/>
          <w:color w:val="000000" w:themeColor="text1"/>
          <w:sz w:val="24"/>
          <w:szCs w:val="24"/>
        </w:rPr>
        <w:t>201</w:t>
      </w:r>
      <w:r w:rsidR="00023757" w:rsidRPr="00157820">
        <w:rPr>
          <w:rFonts w:ascii="Times New Roman" w:hAnsi="Times New Roman" w:cs="Times New Roman"/>
          <w:color w:val="000000" w:themeColor="text1"/>
          <w:sz w:val="24"/>
          <w:szCs w:val="24"/>
        </w:rPr>
        <w:t>7</w:t>
      </w:r>
      <w:r w:rsidR="000C4639" w:rsidRPr="00157820">
        <w:rPr>
          <w:rFonts w:ascii="Times New Roman" w:hAnsi="Times New Roman" w:cs="Times New Roman"/>
          <w:color w:val="000000" w:themeColor="text1"/>
          <w:sz w:val="24"/>
          <w:szCs w:val="24"/>
        </w:rPr>
        <w:t>)</w:t>
      </w:r>
      <w:r w:rsidRPr="00157820">
        <w:rPr>
          <w:rFonts w:ascii="Times New Roman" w:hAnsi="Times New Roman" w:cs="Times New Roman"/>
          <w:color w:val="000000" w:themeColor="text1"/>
          <w:sz w:val="24"/>
          <w:szCs w:val="24"/>
        </w:rPr>
        <w:t>, while</w:t>
      </w:r>
      <w:r w:rsidR="000C4639" w:rsidRPr="00157820">
        <w:rPr>
          <w:rFonts w:ascii="Times New Roman" w:hAnsi="Times New Roman" w:cs="Times New Roman"/>
          <w:color w:val="000000" w:themeColor="text1"/>
          <w:sz w:val="24"/>
          <w:szCs w:val="24"/>
        </w:rPr>
        <w:t xml:space="preserve"> </w:t>
      </w:r>
      <w:r w:rsidRPr="00157820">
        <w:rPr>
          <w:rFonts w:ascii="Times New Roman" w:hAnsi="Times New Roman" w:cs="Times New Roman"/>
          <w:color w:val="000000" w:themeColor="text1"/>
          <w:sz w:val="24"/>
          <w:szCs w:val="24"/>
        </w:rPr>
        <w:t xml:space="preserve">many </w:t>
      </w:r>
      <w:r w:rsidR="007E45E8" w:rsidRPr="00157820">
        <w:rPr>
          <w:rFonts w:ascii="Times New Roman" w:hAnsi="Times New Roman" w:cs="Times New Roman"/>
          <w:color w:val="000000" w:themeColor="text1"/>
          <w:sz w:val="24"/>
          <w:szCs w:val="24"/>
        </w:rPr>
        <w:t xml:space="preserve">other studies </w:t>
      </w:r>
      <w:r w:rsidR="00696148" w:rsidRPr="00157820">
        <w:rPr>
          <w:rFonts w:ascii="Times New Roman" w:hAnsi="Times New Roman" w:cs="Times New Roman"/>
          <w:color w:val="000000" w:themeColor="text1"/>
          <w:sz w:val="24"/>
          <w:szCs w:val="24"/>
        </w:rPr>
        <w:t xml:space="preserve">have </w:t>
      </w:r>
      <w:r w:rsidRPr="00157820">
        <w:rPr>
          <w:rFonts w:ascii="Times New Roman" w:hAnsi="Times New Roman" w:cs="Times New Roman"/>
          <w:color w:val="000000" w:themeColor="text1"/>
          <w:sz w:val="24"/>
          <w:szCs w:val="24"/>
        </w:rPr>
        <w:t>also considered</w:t>
      </w:r>
      <w:r w:rsidR="00696148" w:rsidRPr="00157820">
        <w:rPr>
          <w:rFonts w:ascii="Times New Roman" w:hAnsi="Times New Roman" w:cs="Times New Roman"/>
          <w:color w:val="000000" w:themeColor="text1"/>
          <w:sz w:val="24"/>
          <w:szCs w:val="24"/>
        </w:rPr>
        <w:t xml:space="preserve"> </w:t>
      </w:r>
      <w:r w:rsidR="00F14D6F" w:rsidRPr="00157820">
        <w:rPr>
          <w:rFonts w:ascii="Times New Roman" w:hAnsi="Times New Roman" w:cs="Times New Roman"/>
          <w:color w:val="000000" w:themeColor="text1"/>
          <w:sz w:val="24"/>
          <w:szCs w:val="24"/>
        </w:rPr>
        <w:t xml:space="preserve">several </w:t>
      </w:r>
      <w:r w:rsidR="00696148" w:rsidRPr="00157820">
        <w:rPr>
          <w:rFonts w:ascii="Times New Roman" w:hAnsi="Times New Roman" w:cs="Times New Roman"/>
          <w:color w:val="000000" w:themeColor="text1"/>
          <w:sz w:val="24"/>
          <w:szCs w:val="24"/>
        </w:rPr>
        <w:t>variab</w:t>
      </w:r>
      <w:r w:rsidR="007E45E8" w:rsidRPr="00157820">
        <w:rPr>
          <w:rFonts w:ascii="Times New Roman" w:hAnsi="Times New Roman" w:cs="Times New Roman"/>
          <w:color w:val="000000" w:themeColor="text1"/>
          <w:sz w:val="24"/>
          <w:szCs w:val="24"/>
        </w:rPr>
        <w:t xml:space="preserve">les, for </w:t>
      </w:r>
      <w:r w:rsidR="00F14D6F" w:rsidRPr="00157820">
        <w:rPr>
          <w:rFonts w:ascii="Times New Roman" w:hAnsi="Times New Roman" w:cs="Times New Roman"/>
          <w:color w:val="000000" w:themeColor="text1"/>
          <w:sz w:val="24"/>
          <w:szCs w:val="24"/>
        </w:rPr>
        <w:t>instance</w:t>
      </w:r>
      <w:r w:rsidR="007E45E8" w:rsidRPr="00157820">
        <w:rPr>
          <w:rFonts w:ascii="Times New Roman" w:hAnsi="Times New Roman" w:cs="Times New Roman"/>
          <w:color w:val="000000" w:themeColor="text1"/>
          <w:sz w:val="24"/>
          <w:szCs w:val="24"/>
        </w:rPr>
        <w:t xml:space="preserve">, </w:t>
      </w:r>
      <w:r w:rsidR="008116D2" w:rsidRPr="00157820">
        <w:rPr>
          <w:rFonts w:ascii="Times New Roman" w:hAnsi="Times New Roman" w:cs="Times New Roman"/>
          <w:color w:val="000000" w:themeColor="text1"/>
          <w:sz w:val="24"/>
          <w:szCs w:val="24"/>
        </w:rPr>
        <w:t>industrialization</w:t>
      </w:r>
      <w:r w:rsidR="007E45E8" w:rsidRPr="00157820">
        <w:rPr>
          <w:rFonts w:ascii="Times New Roman" w:hAnsi="Times New Roman" w:cs="Times New Roman"/>
          <w:color w:val="000000" w:themeColor="text1"/>
          <w:sz w:val="24"/>
          <w:szCs w:val="24"/>
        </w:rPr>
        <w:t xml:space="preserve">, urbanization, </w:t>
      </w:r>
      <w:r w:rsidR="008116D2" w:rsidRPr="00157820">
        <w:rPr>
          <w:rFonts w:ascii="Times New Roman" w:hAnsi="Times New Roman" w:cs="Times New Roman"/>
          <w:color w:val="000000" w:themeColor="text1"/>
          <w:sz w:val="24"/>
          <w:szCs w:val="24"/>
        </w:rPr>
        <w:t xml:space="preserve">FDI, </w:t>
      </w:r>
      <w:r w:rsidR="00696148" w:rsidRPr="00157820">
        <w:rPr>
          <w:rFonts w:ascii="Times New Roman" w:hAnsi="Times New Roman" w:cs="Times New Roman"/>
          <w:color w:val="000000" w:themeColor="text1"/>
          <w:sz w:val="24"/>
          <w:szCs w:val="24"/>
        </w:rPr>
        <w:t xml:space="preserve">trade, </w:t>
      </w:r>
      <w:r w:rsidR="00F14D6F" w:rsidRPr="00157820">
        <w:rPr>
          <w:rFonts w:ascii="Times New Roman" w:hAnsi="Times New Roman" w:cs="Times New Roman"/>
          <w:color w:val="000000" w:themeColor="text1"/>
          <w:sz w:val="24"/>
          <w:szCs w:val="24"/>
        </w:rPr>
        <w:t>en</w:t>
      </w:r>
      <w:r w:rsidR="00217AEC" w:rsidRPr="00157820">
        <w:rPr>
          <w:rFonts w:ascii="Times New Roman" w:hAnsi="Times New Roman" w:cs="Times New Roman"/>
          <w:color w:val="000000" w:themeColor="text1"/>
          <w:sz w:val="24"/>
          <w:szCs w:val="24"/>
        </w:rPr>
        <w:t>erg</w:t>
      </w:r>
      <w:r w:rsidR="00F14D6F" w:rsidRPr="00157820">
        <w:rPr>
          <w:rFonts w:ascii="Times New Roman" w:hAnsi="Times New Roman" w:cs="Times New Roman"/>
          <w:color w:val="000000" w:themeColor="text1"/>
          <w:sz w:val="24"/>
          <w:szCs w:val="24"/>
        </w:rPr>
        <w:t xml:space="preserve">y consumption, </w:t>
      </w:r>
      <w:r w:rsidR="00696148" w:rsidRPr="00157820">
        <w:rPr>
          <w:rFonts w:ascii="Times New Roman" w:hAnsi="Times New Roman" w:cs="Times New Roman"/>
          <w:color w:val="000000" w:themeColor="text1"/>
          <w:sz w:val="24"/>
          <w:szCs w:val="24"/>
        </w:rPr>
        <w:t xml:space="preserve">human development, </w:t>
      </w:r>
      <w:r w:rsidR="008116D2" w:rsidRPr="00157820">
        <w:rPr>
          <w:rFonts w:ascii="Times New Roman" w:hAnsi="Times New Roman" w:cs="Times New Roman"/>
          <w:color w:val="000000" w:themeColor="text1"/>
          <w:sz w:val="24"/>
          <w:szCs w:val="24"/>
        </w:rPr>
        <w:t xml:space="preserve">transportation, </w:t>
      </w:r>
      <w:r w:rsidR="00696148" w:rsidRPr="00157820">
        <w:rPr>
          <w:rFonts w:ascii="Times New Roman" w:hAnsi="Times New Roman" w:cs="Times New Roman"/>
          <w:color w:val="000000" w:themeColor="text1"/>
          <w:sz w:val="24"/>
          <w:szCs w:val="24"/>
        </w:rPr>
        <w:t>corrupt</w:t>
      </w:r>
      <w:r w:rsidR="007E45E8" w:rsidRPr="00157820">
        <w:rPr>
          <w:rFonts w:ascii="Times New Roman" w:hAnsi="Times New Roman" w:cs="Times New Roman"/>
          <w:color w:val="000000" w:themeColor="text1"/>
          <w:sz w:val="24"/>
          <w:szCs w:val="24"/>
        </w:rPr>
        <w:t xml:space="preserve">ion, </w:t>
      </w:r>
      <w:r w:rsidR="00696148" w:rsidRPr="00157820">
        <w:rPr>
          <w:rFonts w:ascii="Times New Roman" w:hAnsi="Times New Roman" w:cs="Times New Roman"/>
          <w:color w:val="000000" w:themeColor="text1"/>
          <w:sz w:val="24"/>
          <w:szCs w:val="24"/>
        </w:rPr>
        <w:t xml:space="preserve">and </w:t>
      </w:r>
      <w:r w:rsidR="008116D2" w:rsidRPr="00157820">
        <w:rPr>
          <w:rFonts w:ascii="Times New Roman" w:hAnsi="Times New Roman" w:cs="Times New Roman"/>
          <w:color w:val="000000" w:themeColor="text1"/>
          <w:sz w:val="24"/>
          <w:szCs w:val="24"/>
        </w:rPr>
        <w:t>governance</w:t>
      </w:r>
      <w:r w:rsidRPr="00157820">
        <w:rPr>
          <w:rFonts w:ascii="Times New Roman" w:hAnsi="Times New Roman" w:cs="Times New Roman"/>
          <w:color w:val="000000" w:themeColor="text1"/>
          <w:sz w:val="24"/>
          <w:szCs w:val="24"/>
        </w:rPr>
        <w:t xml:space="preserve"> in the relevant link</w:t>
      </w:r>
      <w:r w:rsidR="00696148" w:rsidRPr="00157820">
        <w:rPr>
          <w:rFonts w:ascii="Times New Roman" w:hAnsi="Times New Roman" w:cs="Times New Roman"/>
          <w:color w:val="000000" w:themeColor="text1"/>
          <w:sz w:val="24"/>
          <w:szCs w:val="24"/>
        </w:rPr>
        <w:t>.</w:t>
      </w:r>
      <w:r w:rsidR="0031541B" w:rsidRPr="00157820">
        <w:rPr>
          <w:rFonts w:ascii="Times New Roman" w:hAnsi="Times New Roman" w:cs="Times New Roman"/>
          <w:color w:val="000000" w:themeColor="text1"/>
          <w:sz w:val="24"/>
          <w:szCs w:val="24"/>
        </w:rPr>
        <w:t xml:space="preserve"> </w:t>
      </w:r>
      <w:r w:rsidR="00D70091" w:rsidRPr="00157820">
        <w:rPr>
          <w:rFonts w:ascii="Times New Roman" w:hAnsi="Times New Roman" w:cs="Times New Roman"/>
          <w:color w:val="000000" w:themeColor="text1"/>
          <w:sz w:val="24"/>
          <w:szCs w:val="24"/>
        </w:rPr>
        <w:t xml:space="preserve">It is obvious that </w:t>
      </w:r>
      <w:r w:rsidR="00424BDA" w:rsidRPr="00157820">
        <w:rPr>
          <w:rFonts w:ascii="Times New Roman" w:hAnsi="Times New Roman" w:cs="Times New Roman"/>
          <w:color w:val="000000" w:themeColor="text1"/>
          <w:sz w:val="24"/>
          <w:szCs w:val="24"/>
        </w:rPr>
        <w:t>these indicators have</w:t>
      </w:r>
      <w:r w:rsidR="00D70091" w:rsidRPr="00157820">
        <w:rPr>
          <w:rFonts w:ascii="Times New Roman" w:hAnsi="Times New Roman" w:cs="Times New Roman"/>
          <w:color w:val="000000" w:themeColor="text1"/>
          <w:sz w:val="24"/>
          <w:szCs w:val="24"/>
        </w:rPr>
        <w:t xml:space="preserve"> </w:t>
      </w:r>
      <w:r w:rsidR="00424BDA" w:rsidRPr="00157820">
        <w:rPr>
          <w:rFonts w:ascii="Times New Roman" w:hAnsi="Times New Roman" w:cs="Times New Roman"/>
          <w:color w:val="000000" w:themeColor="text1"/>
          <w:sz w:val="24"/>
          <w:szCs w:val="24"/>
        </w:rPr>
        <w:t>a vital role</w:t>
      </w:r>
      <w:r w:rsidRPr="00157820">
        <w:rPr>
          <w:rFonts w:ascii="Times New Roman" w:hAnsi="Times New Roman" w:cs="Times New Roman"/>
          <w:color w:val="000000" w:themeColor="text1"/>
          <w:sz w:val="24"/>
          <w:szCs w:val="24"/>
        </w:rPr>
        <w:t xml:space="preserve"> to play</w:t>
      </w:r>
      <w:r w:rsidR="00424BDA" w:rsidRPr="00157820">
        <w:rPr>
          <w:rFonts w:ascii="Times New Roman" w:hAnsi="Times New Roman" w:cs="Times New Roman"/>
          <w:color w:val="000000" w:themeColor="text1"/>
          <w:sz w:val="24"/>
          <w:szCs w:val="24"/>
        </w:rPr>
        <w:t xml:space="preserve"> </w:t>
      </w:r>
      <w:r w:rsidR="00103526" w:rsidRPr="00157820">
        <w:rPr>
          <w:rFonts w:ascii="Times New Roman" w:hAnsi="Times New Roman" w:cs="Times New Roman"/>
          <w:color w:val="000000" w:themeColor="text1"/>
          <w:sz w:val="24"/>
          <w:szCs w:val="24"/>
        </w:rPr>
        <w:t>i</w:t>
      </w:r>
      <w:r w:rsidR="00D70091" w:rsidRPr="00157820">
        <w:rPr>
          <w:rFonts w:ascii="Times New Roman" w:hAnsi="Times New Roman" w:cs="Times New Roman"/>
          <w:color w:val="000000" w:themeColor="text1"/>
          <w:sz w:val="24"/>
          <w:szCs w:val="24"/>
        </w:rPr>
        <w:t>n</w:t>
      </w:r>
      <w:r w:rsidR="00FC5FD8" w:rsidRPr="00157820">
        <w:rPr>
          <w:rFonts w:ascii="Times New Roman" w:hAnsi="Times New Roman" w:cs="Times New Roman"/>
          <w:color w:val="000000" w:themeColor="text1"/>
          <w:sz w:val="24"/>
          <w:szCs w:val="24"/>
        </w:rPr>
        <w:t xml:space="preserve"> </w:t>
      </w:r>
      <w:r w:rsidR="00D70091" w:rsidRPr="00157820">
        <w:rPr>
          <w:rFonts w:ascii="Times New Roman" w:hAnsi="Times New Roman" w:cs="Times New Roman"/>
          <w:color w:val="000000" w:themeColor="text1"/>
          <w:sz w:val="24"/>
          <w:szCs w:val="24"/>
        </w:rPr>
        <w:t>environment</w:t>
      </w:r>
      <w:r w:rsidR="00424BDA" w:rsidRPr="00157820">
        <w:rPr>
          <w:rFonts w:ascii="Times New Roman" w:hAnsi="Times New Roman" w:cs="Times New Roman"/>
          <w:color w:val="000000" w:themeColor="text1"/>
          <w:sz w:val="24"/>
          <w:szCs w:val="24"/>
        </w:rPr>
        <w:t>al quality</w:t>
      </w:r>
      <w:r w:rsidR="00FC5FD8" w:rsidRPr="00157820">
        <w:rPr>
          <w:rFonts w:ascii="Times New Roman" w:hAnsi="Times New Roman" w:cs="Times New Roman"/>
          <w:color w:val="000000" w:themeColor="text1"/>
          <w:sz w:val="24"/>
          <w:szCs w:val="24"/>
        </w:rPr>
        <w:t xml:space="preserve">. Similarly, </w:t>
      </w:r>
      <w:r w:rsidR="00424BDA" w:rsidRPr="00157820">
        <w:rPr>
          <w:rFonts w:ascii="Times New Roman" w:hAnsi="Times New Roman" w:cs="Times New Roman"/>
          <w:color w:val="000000" w:themeColor="text1"/>
          <w:sz w:val="24"/>
          <w:szCs w:val="24"/>
        </w:rPr>
        <w:t>macroeconomic instability</w:t>
      </w:r>
      <w:r w:rsidR="00D70091" w:rsidRPr="00157820">
        <w:rPr>
          <w:rFonts w:ascii="Times New Roman" w:hAnsi="Times New Roman" w:cs="Times New Roman"/>
          <w:color w:val="000000" w:themeColor="text1"/>
          <w:sz w:val="24"/>
          <w:szCs w:val="24"/>
        </w:rPr>
        <w:t xml:space="preserve"> also </w:t>
      </w:r>
      <w:r w:rsidR="005E54EA" w:rsidRPr="00157820">
        <w:rPr>
          <w:rFonts w:ascii="Times New Roman" w:hAnsi="Times New Roman" w:cs="Times New Roman"/>
          <w:color w:val="000000" w:themeColor="text1"/>
          <w:sz w:val="24"/>
          <w:szCs w:val="24"/>
        </w:rPr>
        <w:lastRenderedPageBreak/>
        <w:t>perform</w:t>
      </w:r>
      <w:r w:rsidR="00D70091" w:rsidRPr="00157820">
        <w:rPr>
          <w:rFonts w:ascii="Times New Roman" w:hAnsi="Times New Roman" w:cs="Times New Roman"/>
          <w:color w:val="000000" w:themeColor="text1"/>
          <w:sz w:val="24"/>
          <w:szCs w:val="24"/>
        </w:rPr>
        <w:t xml:space="preserve">s a </w:t>
      </w:r>
      <w:r w:rsidR="00AA4883" w:rsidRPr="00157820">
        <w:rPr>
          <w:rFonts w:ascii="Times New Roman" w:hAnsi="Times New Roman" w:cs="Times New Roman"/>
          <w:color w:val="000000" w:themeColor="text1"/>
          <w:sz w:val="24"/>
          <w:szCs w:val="24"/>
        </w:rPr>
        <w:t>fundamental</w:t>
      </w:r>
      <w:r w:rsidR="00D70091" w:rsidRPr="00157820">
        <w:rPr>
          <w:rFonts w:ascii="Times New Roman" w:hAnsi="Times New Roman" w:cs="Times New Roman"/>
          <w:color w:val="000000" w:themeColor="text1"/>
          <w:sz w:val="24"/>
          <w:szCs w:val="24"/>
        </w:rPr>
        <w:t xml:space="preserve"> role in </w:t>
      </w:r>
      <w:r w:rsidR="000B0302" w:rsidRPr="00157820">
        <w:rPr>
          <w:rFonts w:ascii="Times New Roman" w:hAnsi="Times New Roman" w:cs="Times New Roman"/>
          <w:color w:val="000000" w:themeColor="text1"/>
          <w:sz w:val="24"/>
          <w:szCs w:val="24"/>
        </w:rPr>
        <w:t xml:space="preserve">environmental pollution </w:t>
      </w:r>
      <w:r w:rsidR="00424BDA" w:rsidRPr="00157820">
        <w:rPr>
          <w:rFonts w:ascii="Times New Roman" w:hAnsi="Times New Roman" w:cs="Times New Roman"/>
          <w:color w:val="000000" w:themeColor="text1"/>
          <w:sz w:val="24"/>
          <w:szCs w:val="24"/>
        </w:rPr>
        <w:t>emissions</w:t>
      </w:r>
      <w:r w:rsidR="00D70091" w:rsidRPr="00157820">
        <w:rPr>
          <w:rFonts w:ascii="Times New Roman" w:hAnsi="Times New Roman" w:cs="Times New Roman"/>
          <w:color w:val="000000" w:themeColor="text1"/>
          <w:sz w:val="24"/>
          <w:szCs w:val="24"/>
        </w:rPr>
        <w:t xml:space="preserve">. </w:t>
      </w:r>
      <w:r w:rsidR="00CB69DC" w:rsidRPr="00157820">
        <w:rPr>
          <w:rFonts w:ascii="Times New Roman" w:hAnsi="Times New Roman" w:cs="Times New Roman"/>
          <w:color w:val="000000" w:themeColor="text1"/>
          <w:sz w:val="24"/>
          <w:szCs w:val="24"/>
        </w:rPr>
        <w:t xml:space="preserve">A sound and stable economic system </w:t>
      </w:r>
      <w:r w:rsidRPr="00157820">
        <w:rPr>
          <w:rFonts w:ascii="Times New Roman" w:hAnsi="Times New Roman" w:cs="Times New Roman"/>
          <w:color w:val="000000" w:themeColor="text1"/>
          <w:sz w:val="24"/>
          <w:szCs w:val="24"/>
        </w:rPr>
        <w:t xml:space="preserve">should </w:t>
      </w:r>
      <w:r w:rsidR="00D70091" w:rsidRPr="00157820">
        <w:rPr>
          <w:rFonts w:ascii="Times New Roman" w:hAnsi="Times New Roman" w:cs="Times New Roman"/>
          <w:color w:val="000000" w:themeColor="text1"/>
          <w:sz w:val="24"/>
          <w:szCs w:val="24"/>
        </w:rPr>
        <w:t xml:space="preserve">help in boosting the country’s </w:t>
      </w:r>
      <w:r w:rsidR="00CB69DC" w:rsidRPr="00157820">
        <w:rPr>
          <w:rFonts w:ascii="Times New Roman" w:hAnsi="Times New Roman" w:cs="Times New Roman"/>
          <w:color w:val="000000" w:themeColor="text1"/>
          <w:sz w:val="24"/>
          <w:szCs w:val="24"/>
        </w:rPr>
        <w:t>environmental quality.</w:t>
      </w:r>
      <w:r w:rsidR="00011DB3" w:rsidRPr="00157820">
        <w:rPr>
          <w:rFonts w:ascii="Times New Roman" w:hAnsi="Times New Roman" w:cs="Times New Roman"/>
          <w:color w:val="000000" w:themeColor="text1"/>
          <w:sz w:val="24"/>
          <w:szCs w:val="24"/>
        </w:rPr>
        <w:t xml:space="preserve"> </w:t>
      </w:r>
    </w:p>
    <w:p w14:paraId="4B4CA7AB" w14:textId="6A44FE62" w:rsidR="00C6262D" w:rsidRPr="00157820" w:rsidRDefault="00B81A63" w:rsidP="0060661A">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157820">
        <w:rPr>
          <w:rFonts w:ascii="Times New Roman" w:hAnsi="Times New Roman" w:cs="Times New Roman"/>
          <w:color w:val="000000" w:themeColor="text1"/>
          <w:sz w:val="24"/>
          <w:szCs w:val="24"/>
        </w:rPr>
        <w:t xml:space="preserve">It is observed that financial stability has an imperative role in environmental </w:t>
      </w:r>
      <w:r w:rsidR="00E4693C" w:rsidRPr="00157820">
        <w:rPr>
          <w:rFonts w:ascii="Times New Roman" w:hAnsi="Times New Roman" w:cs="Times New Roman"/>
          <w:color w:val="000000" w:themeColor="text1"/>
          <w:sz w:val="24"/>
          <w:szCs w:val="24"/>
        </w:rPr>
        <w:t>quality</w:t>
      </w:r>
      <w:r w:rsidRPr="00157820">
        <w:rPr>
          <w:rFonts w:ascii="Times New Roman" w:hAnsi="Times New Roman" w:cs="Times New Roman"/>
          <w:color w:val="000000" w:themeColor="text1"/>
          <w:sz w:val="24"/>
          <w:szCs w:val="24"/>
        </w:rPr>
        <w:t xml:space="preserve">. </w:t>
      </w:r>
      <w:r w:rsidR="00E4693C" w:rsidRPr="00157820">
        <w:rPr>
          <w:rFonts w:ascii="Times New Roman" w:hAnsi="Times New Roman" w:cs="Times New Roman"/>
          <w:color w:val="000000" w:themeColor="text1"/>
          <w:sz w:val="24"/>
          <w:szCs w:val="24"/>
        </w:rPr>
        <w:t xml:space="preserve">Based on </w:t>
      </w:r>
      <w:r w:rsidR="001935A6" w:rsidRPr="00157820">
        <w:rPr>
          <w:rFonts w:ascii="Times New Roman" w:hAnsi="Times New Roman" w:cs="Times New Roman"/>
          <w:color w:val="000000" w:themeColor="text1"/>
          <w:sz w:val="24"/>
          <w:szCs w:val="24"/>
        </w:rPr>
        <w:t xml:space="preserve">the </w:t>
      </w:r>
      <w:r w:rsidR="00E4693C" w:rsidRPr="00157820">
        <w:rPr>
          <w:rFonts w:ascii="Times New Roman" w:hAnsi="Times New Roman" w:cs="Times New Roman"/>
          <w:color w:val="000000" w:themeColor="text1"/>
          <w:sz w:val="24"/>
          <w:szCs w:val="24"/>
        </w:rPr>
        <w:t>theoretical background, a</w:t>
      </w:r>
      <w:r w:rsidR="00C6262D" w:rsidRPr="00157820">
        <w:rPr>
          <w:rFonts w:ascii="Times New Roman" w:hAnsi="Times New Roman" w:cs="Times New Roman"/>
          <w:color w:val="000000" w:themeColor="text1"/>
          <w:sz w:val="24"/>
          <w:szCs w:val="24"/>
        </w:rPr>
        <w:t xml:space="preserve"> sound financial sector </w:t>
      </w:r>
      <w:r w:rsidR="00DB2141" w:rsidRPr="00157820">
        <w:rPr>
          <w:rFonts w:ascii="Times New Roman" w:hAnsi="Times New Roman" w:cs="Times New Roman"/>
          <w:color w:val="000000" w:themeColor="text1"/>
          <w:sz w:val="24"/>
          <w:szCs w:val="24"/>
        </w:rPr>
        <w:t>encourages</w:t>
      </w:r>
      <w:r w:rsidR="00C6262D" w:rsidRPr="00157820">
        <w:rPr>
          <w:rFonts w:ascii="Times New Roman" w:hAnsi="Times New Roman" w:cs="Times New Roman"/>
          <w:color w:val="000000" w:themeColor="text1"/>
          <w:sz w:val="24"/>
          <w:szCs w:val="24"/>
        </w:rPr>
        <w:t xml:space="preserve"> economic growth by </w:t>
      </w:r>
      <w:r w:rsidR="009A43E4" w:rsidRPr="00157820">
        <w:rPr>
          <w:rFonts w:ascii="Times New Roman" w:hAnsi="Times New Roman" w:cs="Times New Roman"/>
          <w:color w:val="000000" w:themeColor="text1"/>
          <w:sz w:val="24"/>
          <w:szCs w:val="24"/>
        </w:rPr>
        <w:t>inviting</w:t>
      </w:r>
      <w:r w:rsidR="00C6262D" w:rsidRPr="00157820">
        <w:rPr>
          <w:rFonts w:ascii="Times New Roman" w:hAnsi="Times New Roman" w:cs="Times New Roman"/>
          <w:color w:val="000000" w:themeColor="text1"/>
          <w:sz w:val="24"/>
          <w:szCs w:val="24"/>
        </w:rPr>
        <w:t xml:space="preserve"> </w:t>
      </w:r>
      <w:r w:rsidR="00DB2141" w:rsidRPr="00157820">
        <w:rPr>
          <w:rFonts w:ascii="Times New Roman" w:hAnsi="Times New Roman" w:cs="Times New Roman"/>
          <w:color w:val="000000" w:themeColor="text1"/>
          <w:sz w:val="24"/>
          <w:szCs w:val="24"/>
        </w:rPr>
        <w:t>FDI</w:t>
      </w:r>
      <w:r w:rsidR="00C6262D" w:rsidRPr="00157820">
        <w:rPr>
          <w:rFonts w:ascii="Times New Roman" w:hAnsi="Times New Roman" w:cs="Times New Roman"/>
          <w:color w:val="000000" w:themeColor="text1"/>
          <w:sz w:val="24"/>
          <w:szCs w:val="24"/>
        </w:rPr>
        <w:t xml:space="preserve"> into the </w:t>
      </w:r>
      <w:r w:rsidR="009A43E4" w:rsidRPr="00157820">
        <w:rPr>
          <w:rFonts w:ascii="Times New Roman" w:hAnsi="Times New Roman" w:cs="Times New Roman"/>
          <w:color w:val="000000" w:themeColor="text1"/>
          <w:sz w:val="24"/>
          <w:szCs w:val="24"/>
        </w:rPr>
        <w:t xml:space="preserve">domestic </w:t>
      </w:r>
      <w:r w:rsidR="00E4693C" w:rsidRPr="00157820">
        <w:rPr>
          <w:rFonts w:ascii="Times New Roman" w:hAnsi="Times New Roman" w:cs="Times New Roman"/>
          <w:color w:val="000000" w:themeColor="text1"/>
          <w:sz w:val="24"/>
          <w:szCs w:val="24"/>
        </w:rPr>
        <w:t>economy</w:t>
      </w:r>
      <w:r w:rsidR="00C6262D" w:rsidRPr="00157820">
        <w:rPr>
          <w:rFonts w:ascii="Times New Roman" w:hAnsi="Times New Roman" w:cs="Times New Roman"/>
          <w:color w:val="000000" w:themeColor="text1"/>
          <w:sz w:val="24"/>
          <w:szCs w:val="24"/>
        </w:rPr>
        <w:t xml:space="preserve">. Foreign </w:t>
      </w:r>
      <w:r w:rsidR="00DB2141" w:rsidRPr="00157820">
        <w:rPr>
          <w:rFonts w:ascii="Times New Roman" w:hAnsi="Times New Roman" w:cs="Times New Roman"/>
          <w:color w:val="000000" w:themeColor="text1"/>
          <w:sz w:val="24"/>
          <w:szCs w:val="24"/>
        </w:rPr>
        <w:t>investors employ</w:t>
      </w:r>
      <w:r w:rsidR="00C6262D" w:rsidRPr="00157820">
        <w:rPr>
          <w:rFonts w:ascii="Times New Roman" w:hAnsi="Times New Roman" w:cs="Times New Roman"/>
          <w:color w:val="000000" w:themeColor="text1"/>
          <w:sz w:val="24"/>
          <w:szCs w:val="24"/>
        </w:rPr>
        <w:t xml:space="preserve"> clean </w:t>
      </w:r>
      <w:r w:rsidR="00DB2141" w:rsidRPr="00157820">
        <w:rPr>
          <w:rFonts w:ascii="Times New Roman" w:hAnsi="Times New Roman" w:cs="Times New Roman"/>
          <w:color w:val="000000" w:themeColor="text1"/>
          <w:sz w:val="24"/>
          <w:szCs w:val="24"/>
        </w:rPr>
        <w:t xml:space="preserve">and green </w:t>
      </w:r>
      <w:r w:rsidR="00C6262D" w:rsidRPr="00157820">
        <w:rPr>
          <w:rFonts w:ascii="Times New Roman" w:hAnsi="Times New Roman" w:cs="Times New Roman"/>
          <w:color w:val="000000" w:themeColor="text1"/>
          <w:sz w:val="24"/>
          <w:szCs w:val="24"/>
        </w:rPr>
        <w:t xml:space="preserve">energy </w:t>
      </w:r>
      <w:r w:rsidR="00DB2141" w:rsidRPr="00157820">
        <w:rPr>
          <w:rFonts w:ascii="Times New Roman" w:hAnsi="Times New Roman" w:cs="Times New Roman"/>
          <w:color w:val="000000" w:themeColor="text1"/>
          <w:sz w:val="24"/>
          <w:szCs w:val="24"/>
        </w:rPr>
        <w:t xml:space="preserve">consumption that is more </w:t>
      </w:r>
      <w:r w:rsidR="00C6262D" w:rsidRPr="00157820">
        <w:rPr>
          <w:rFonts w:ascii="Times New Roman" w:hAnsi="Times New Roman" w:cs="Times New Roman"/>
          <w:color w:val="000000" w:themeColor="text1"/>
          <w:sz w:val="24"/>
          <w:szCs w:val="24"/>
        </w:rPr>
        <w:t xml:space="preserve">efficient as compared to </w:t>
      </w:r>
      <w:r w:rsidR="00DB2141" w:rsidRPr="00157820">
        <w:rPr>
          <w:rFonts w:ascii="Times New Roman" w:hAnsi="Times New Roman" w:cs="Times New Roman"/>
          <w:color w:val="000000" w:themeColor="text1"/>
          <w:sz w:val="24"/>
          <w:szCs w:val="24"/>
        </w:rPr>
        <w:t>local investors</w:t>
      </w:r>
      <w:r w:rsidR="00E4693C" w:rsidRPr="00157820">
        <w:rPr>
          <w:rFonts w:ascii="Times New Roman" w:hAnsi="Times New Roman" w:cs="Times New Roman"/>
          <w:color w:val="000000" w:themeColor="text1"/>
          <w:sz w:val="24"/>
          <w:szCs w:val="24"/>
        </w:rPr>
        <w:t xml:space="preserve">, particularly in emerging and developing economies </w:t>
      </w:r>
      <w:r w:rsidR="00157CA4" w:rsidRPr="00157820">
        <w:rPr>
          <w:rFonts w:ascii="Times New Roman" w:hAnsi="Times New Roman" w:cs="Times New Roman"/>
          <w:color w:val="000000" w:themeColor="text1"/>
          <w:sz w:val="24"/>
          <w:szCs w:val="24"/>
        </w:rPr>
        <w:t>(</w:t>
      </w:r>
      <w:r w:rsidR="00CB6895" w:rsidRPr="00157820">
        <w:rPr>
          <w:rFonts w:ascii="Times New Roman" w:hAnsi="Times New Roman" w:cs="Times New Roman"/>
          <w:color w:val="000000" w:themeColor="text1"/>
          <w:sz w:val="24"/>
          <w:szCs w:val="24"/>
        </w:rPr>
        <w:t>Shahbaz</w:t>
      </w:r>
      <w:r w:rsidR="00D77752" w:rsidRPr="00157820">
        <w:rPr>
          <w:rFonts w:ascii="Times New Roman" w:hAnsi="Times New Roman" w:cs="Times New Roman"/>
          <w:color w:val="000000" w:themeColor="text1"/>
          <w:sz w:val="24"/>
          <w:szCs w:val="24"/>
        </w:rPr>
        <w:t xml:space="preserve"> 2013; Khan 2019</w:t>
      </w:r>
      <w:r w:rsidR="009F2D52" w:rsidRPr="00157820">
        <w:rPr>
          <w:rFonts w:ascii="Times New Roman" w:hAnsi="Times New Roman" w:cs="Times New Roman"/>
          <w:color w:val="000000" w:themeColor="text1"/>
          <w:sz w:val="24"/>
          <w:szCs w:val="24"/>
        </w:rPr>
        <w:t>)</w:t>
      </w:r>
      <w:r w:rsidR="00C6262D" w:rsidRPr="00157820">
        <w:rPr>
          <w:rFonts w:ascii="Times New Roman" w:hAnsi="Times New Roman" w:cs="Times New Roman"/>
          <w:color w:val="000000" w:themeColor="text1"/>
          <w:sz w:val="24"/>
          <w:szCs w:val="24"/>
        </w:rPr>
        <w:t xml:space="preserve">. Similarly, </w:t>
      </w:r>
      <w:r w:rsidR="00DB2141" w:rsidRPr="00157820">
        <w:rPr>
          <w:rFonts w:ascii="Times New Roman" w:hAnsi="Times New Roman" w:cs="Times New Roman"/>
          <w:color w:val="000000" w:themeColor="text1"/>
          <w:sz w:val="24"/>
          <w:szCs w:val="24"/>
        </w:rPr>
        <w:t xml:space="preserve">macroeconomic </w:t>
      </w:r>
      <w:r w:rsidR="00D77F27" w:rsidRPr="00157820">
        <w:rPr>
          <w:rFonts w:ascii="Times New Roman" w:hAnsi="Times New Roman" w:cs="Times New Roman"/>
          <w:color w:val="000000" w:themeColor="text1"/>
          <w:sz w:val="24"/>
          <w:szCs w:val="24"/>
        </w:rPr>
        <w:t>stability in the finance</w:t>
      </w:r>
      <w:r w:rsidR="00C6262D" w:rsidRPr="00157820">
        <w:rPr>
          <w:rFonts w:ascii="Times New Roman" w:hAnsi="Times New Roman" w:cs="Times New Roman"/>
          <w:color w:val="000000" w:themeColor="text1"/>
          <w:sz w:val="24"/>
          <w:szCs w:val="24"/>
        </w:rPr>
        <w:t xml:space="preserve"> sector not only </w:t>
      </w:r>
      <w:r w:rsidR="00DB2141" w:rsidRPr="00157820">
        <w:rPr>
          <w:rFonts w:ascii="Times New Roman" w:hAnsi="Times New Roman" w:cs="Times New Roman"/>
          <w:color w:val="000000" w:themeColor="text1"/>
          <w:sz w:val="24"/>
          <w:szCs w:val="24"/>
        </w:rPr>
        <w:t>helps</w:t>
      </w:r>
      <w:r w:rsidR="00C6262D" w:rsidRPr="00157820">
        <w:rPr>
          <w:rFonts w:ascii="Times New Roman" w:hAnsi="Times New Roman" w:cs="Times New Roman"/>
          <w:color w:val="000000" w:themeColor="text1"/>
          <w:sz w:val="24"/>
          <w:szCs w:val="24"/>
        </w:rPr>
        <w:t xml:space="preserve"> investment </w:t>
      </w:r>
      <w:r w:rsidR="00D77F27" w:rsidRPr="00157820">
        <w:rPr>
          <w:rFonts w:ascii="Times New Roman" w:hAnsi="Times New Roman" w:cs="Times New Roman"/>
          <w:color w:val="000000" w:themeColor="text1"/>
          <w:sz w:val="24"/>
          <w:szCs w:val="24"/>
        </w:rPr>
        <w:t>bus</w:t>
      </w:r>
      <w:r w:rsidR="00217AEC" w:rsidRPr="00157820">
        <w:rPr>
          <w:rFonts w:ascii="Times New Roman" w:hAnsi="Times New Roman" w:cs="Times New Roman"/>
          <w:color w:val="000000" w:themeColor="text1"/>
          <w:sz w:val="24"/>
          <w:szCs w:val="24"/>
        </w:rPr>
        <w:t>ines</w:t>
      </w:r>
      <w:r w:rsidR="00D77F27" w:rsidRPr="00157820">
        <w:rPr>
          <w:rFonts w:ascii="Times New Roman" w:hAnsi="Times New Roman" w:cs="Times New Roman"/>
          <w:color w:val="000000" w:themeColor="text1"/>
          <w:sz w:val="24"/>
          <w:szCs w:val="24"/>
        </w:rPr>
        <w:t xml:space="preserve">s </w:t>
      </w:r>
      <w:r w:rsidR="00C6262D" w:rsidRPr="00157820">
        <w:rPr>
          <w:rFonts w:ascii="Times New Roman" w:hAnsi="Times New Roman" w:cs="Times New Roman"/>
          <w:color w:val="000000" w:themeColor="text1"/>
          <w:sz w:val="24"/>
          <w:szCs w:val="24"/>
        </w:rPr>
        <w:t xml:space="preserve">activities by making </w:t>
      </w:r>
      <w:r w:rsidR="00D77F27" w:rsidRPr="00157820">
        <w:rPr>
          <w:rFonts w:ascii="Times New Roman" w:hAnsi="Times New Roman" w:cs="Times New Roman"/>
          <w:color w:val="000000" w:themeColor="text1"/>
          <w:sz w:val="24"/>
          <w:szCs w:val="24"/>
        </w:rPr>
        <w:t>finance</w:t>
      </w:r>
      <w:r w:rsidR="001E2EBE" w:rsidRPr="00157820">
        <w:rPr>
          <w:rFonts w:ascii="Times New Roman" w:hAnsi="Times New Roman" w:cs="Times New Roman"/>
          <w:color w:val="000000" w:themeColor="text1"/>
          <w:sz w:val="24"/>
          <w:szCs w:val="24"/>
        </w:rPr>
        <w:t xml:space="preserve"> </w:t>
      </w:r>
      <w:r w:rsidR="00C6262D" w:rsidRPr="00157820">
        <w:rPr>
          <w:rFonts w:ascii="Times New Roman" w:hAnsi="Times New Roman" w:cs="Times New Roman"/>
          <w:color w:val="000000" w:themeColor="text1"/>
          <w:sz w:val="24"/>
          <w:szCs w:val="24"/>
        </w:rPr>
        <w:t xml:space="preserve">capital </w:t>
      </w:r>
      <w:r w:rsidR="00DB2141" w:rsidRPr="00157820">
        <w:rPr>
          <w:rFonts w:ascii="Times New Roman" w:hAnsi="Times New Roman" w:cs="Times New Roman"/>
          <w:color w:val="000000" w:themeColor="text1"/>
          <w:sz w:val="24"/>
          <w:szCs w:val="24"/>
        </w:rPr>
        <w:t>inexpensive</w:t>
      </w:r>
      <w:r w:rsidR="00C6262D" w:rsidRPr="00157820">
        <w:rPr>
          <w:rFonts w:ascii="Times New Roman" w:hAnsi="Times New Roman" w:cs="Times New Roman"/>
          <w:color w:val="000000" w:themeColor="text1"/>
          <w:sz w:val="24"/>
          <w:szCs w:val="24"/>
        </w:rPr>
        <w:t xml:space="preserve"> but </w:t>
      </w:r>
      <w:r w:rsidR="00E4693C" w:rsidRPr="00157820">
        <w:rPr>
          <w:rFonts w:ascii="Times New Roman" w:hAnsi="Times New Roman" w:cs="Times New Roman"/>
          <w:color w:val="000000" w:themeColor="text1"/>
          <w:sz w:val="24"/>
          <w:szCs w:val="24"/>
        </w:rPr>
        <w:t xml:space="preserve">also </w:t>
      </w:r>
      <w:r w:rsidR="00DB2141" w:rsidRPr="00157820">
        <w:rPr>
          <w:rFonts w:ascii="Times New Roman" w:hAnsi="Times New Roman" w:cs="Times New Roman"/>
          <w:color w:val="000000" w:themeColor="text1"/>
          <w:sz w:val="24"/>
          <w:szCs w:val="24"/>
        </w:rPr>
        <w:t xml:space="preserve">enters </w:t>
      </w:r>
      <w:r w:rsidR="00C6262D" w:rsidRPr="00157820">
        <w:rPr>
          <w:rFonts w:ascii="Times New Roman" w:hAnsi="Times New Roman" w:cs="Times New Roman"/>
          <w:color w:val="000000" w:themeColor="text1"/>
          <w:sz w:val="24"/>
          <w:szCs w:val="24"/>
        </w:rPr>
        <w:t xml:space="preserve">those firms that </w:t>
      </w:r>
      <w:r w:rsidR="00DB2141" w:rsidRPr="00157820">
        <w:rPr>
          <w:rFonts w:ascii="Times New Roman" w:hAnsi="Times New Roman" w:cs="Times New Roman"/>
          <w:color w:val="000000" w:themeColor="text1"/>
          <w:sz w:val="24"/>
          <w:szCs w:val="24"/>
        </w:rPr>
        <w:t>damage</w:t>
      </w:r>
      <w:r w:rsidR="00C6262D" w:rsidRPr="00157820">
        <w:rPr>
          <w:rFonts w:ascii="Times New Roman" w:hAnsi="Times New Roman" w:cs="Times New Roman"/>
          <w:color w:val="000000" w:themeColor="text1"/>
          <w:sz w:val="24"/>
          <w:szCs w:val="24"/>
        </w:rPr>
        <w:t xml:space="preserve"> the environment by </w:t>
      </w:r>
      <w:r w:rsidR="00D77F27" w:rsidRPr="00157820">
        <w:rPr>
          <w:rFonts w:ascii="Times New Roman" w:hAnsi="Times New Roman" w:cs="Times New Roman"/>
          <w:color w:val="000000" w:themeColor="text1"/>
          <w:sz w:val="24"/>
          <w:szCs w:val="24"/>
        </w:rPr>
        <w:t xml:space="preserve">charging </w:t>
      </w:r>
      <w:r w:rsidR="00E4693C" w:rsidRPr="00157820">
        <w:rPr>
          <w:rFonts w:ascii="Times New Roman" w:hAnsi="Times New Roman" w:cs="Times New Roman"/>
          <w:color w:val="000000" w:themeColor="text1"/>
          <w:sz w:val="24"/>
          <w:szCs w:val="24"/>
        </w:rPr>
        <w:t>penalty fees</w:t>
      </w:r>
      <w:r w:rsidR="00C6262D" w:rsidRPr="00157820">
        <w:rPr>
          <w:rFonts w:ascii="Times New Roman" w:hAnsi="Times New Roman" w:cs="Times New Roman"/>
          <w:color w:val="000000" w:themeColor="text1"/>
          <w:sz w:val="24"/>
          <w:szCs w:val="24"/>
        </w:rPr>
        <w:t xml:space="preserve"> and </w:t>
      </w:r>
      <w:r w:rsidR="00D77F27" w:rsidRPr="00157820">
        <w:rPr>
          <w:rFonts w:ascii="Times New Roman" w:hAnsi="Times New Roman" w:cs="Times New Roman"/>
          <w:color w:val="000000" w:themeColor="text1"/>
          <w:sz w:val="24"/>
          <w:szCs w:val="24"/>
        </w:rPr>
        <w:t>reducing</w:t>
      </w:r>
      <w:r w:rsidR="00C6262D" w:rsidRPr="00157820">
        <w:rPr>
          <w:rFonts w:ascii="Times New Roman" w:hAnsi="Times New Roman" w:cs="Times New Roman"/>
          <w:color w:val="000000" w:themeColor="text1"/>
          <w:sz w:val="24"/>
          <w:szCs w:val="24"/>
        </w:rPr>
        <w:t xml:space="preserve"> their access to </w:t>
      </w:r>
      <w:r w:rsidR="00D77F27" w:rsidRPr="00157820">
        <w:rPr>
          <w:rFonts w:ascii="Times New Roman" w:hAnsi="Times New Roman" w:cs="Times New Roman"/>
          <w:color w:val="000000" w:themeColor="text1"/>
          <w:sz w:val="24"/>
          <w:szCs w:val="24"/>
        </w:rPr>
        <w:t>formal</w:t>
      </w:r>
      <w:r w:rsidR="00C6262D" w:rsidRPr="00157820">
        <w:rPr>
          <w:rFonts w:ascii="Times New Roman" w:hAnsi="Times New Roman" w:cs="Times New Roman"/>
          <w:color w:val="000000" w:themeColor="text1"/>
          <w:sz w:val="24"/>
          <w:szCs w:val="24"/>
        </w:rPr>
        <w:t xml:space="preserve"> l</w:t>
      </w:r>
      <w:r w:rsidR="00E4693C" w:rsidRPr="00157820">
        <w:rPr>
          <w:rFonts w:ascii="Times New Roman" w:hAnsi="Times New Roman" w:cs="Times New Roman"/>
          <w:color w:val="000000" w:themeColor="text1"/>
          <w:sz w:val="24"/>
          <w:szCs w:val="24"/>
        </w:rPr>
        <w:t>ending</w:t>
      </w:r>
      <w:r w:rsidR="00C6262D" w:rsidRPr="00157820">
        <w:rPr>
          <w:rFonts w:ascii="Times New Roman" w:hAnsi="Times New Roman" w:cs="Times New Roman"/>
          <w:color w:val="000000" w:themeColor="text1"/>
          <w:sz w:val="24"/>
          <w:szCs w:val="24"/>
        </w:rPr>
        <w:t xml:space="preserve"> (Nasreen et al. 2017). </w:t>
      </w:r>
      <w:r w:rsidR="00DB2141" w:rsidRPr="00157820">
        <w:rPr>
          <w:rFonts w:ascii="Times New Roman" w:hAnsi="Times New Roman" w:cs="Times New Roman"/>
          <w:color w:val="000000" w:themeColor="text1"/>
          <w:sz w:val="24"/>
          <w:szCs w:val="24"/>
        </w:rPr>
        <w:t>The literature also infers that</w:t>
      </w:r>
      <w:r w:rsidR="00C6262D" w:rsidRPr="00157820">
        <w:rPr>
          <w:rFonts w:ascii="Times New Roman" w:hAnsi="Times New Roman" w:cs="Times New Roman"/>
          <w:color w:val="000000" w:themeColor="text1"/>
          <w:sz w:val="24"/>
          <w:szCs w:val="24"/>
        </w:rPr>
        <w:t xml:space="preserve"> </w:t>
      </w:r>
      <w:r w:rsidR="00B41B43" w:rsidRPr="00157820">
        <w:rPr>
          <w:rFonts w:ascii="Times New Roman" w:hAnsi="Times New Roman" w:cs="Times New Roman"/>
          <w:color w:val="000000" w:themeColor="text1"/>
          <w:sz w:val="24"/>
          <w:szCs w:val="24"/>
        </w:rPr>
        <w:t>the</w:t>
      </w:r>
      <w:r w:rsidR="00267980" w:rsidRPr="00157820">
        <w:rPr>
          <w:rFonts w:ascii="Times New Roman" w:hAnsi="Times New Roman" w:cs="Times New Roman"/>
          <w:color w:val="000000" w:themeColor="text1"/>
          <w:sz w:val="24"/>
          <w:szCs w:val="24"/>
        </w:rPr>
        <w:t xml:space="preserve"> </w:t>
      </w:r>
      <w:r w:rsidR="00C6262D" w:rsidRPr="00157820">
        <w:rPr>
          <w:rFonts w:ascii="Times New Roman" w:hAnsi="Times New Roman" w:cs="Times New Roman"/>
          <w:color w:val="000000" w:themeColor="text1"/>
          <w:sz w:val="24"/>
          <w:szCs w:val="24"/>
        </w:rPr>
        <w:t>develop</w:t>
      </w:r>
      <w:r w:rsidR="00B259C4" w:rsidRPr="00157820">
        <w:rPr>
          <w:rFonts w:ascii="Times New Roman" w:hAnsi="Times New Roman" w:cs="Times New Roman"/>
          <w:color w:val="000000" w:themeColor="text1"/>
          <w:sz w:val="24"/>
          <w:szCs w:val="24"/>
        </w:rPr>
        <w:t>ment of stock markets</w:t>
      </w:r>
      <w:r w:rsidR="00C6262D" w:rsidRPr="00157820">
        <w:rPr>
          <w:rFonts w:ascii="Times New Roman" w:hAnsi="Times New Roman" w:cs="Times New Roman"/>
          <w:color w:val="000000" w:themeColor="text1"/>
          <w:sz w:val="24"/>
          <w:szCs w:val="24"/>
        </w:rPr>
        <w:t xml:space="preserve"> is a gateway </w:t>
      </w:r>
      <w:r w:rsidR="00DB2141" w:rsidRPr="00157820">
        <w:rPr>
          <w:rFonts w:ascii="Times New Roman" w:hAnsi="Times New Roman" w:cs="Times New Roman"/>
          <w:color w:val="000000" w:themeColor="text1"/>
          <w:sz w:val="24"/>
          <w:szCs w:val="24"/>
        </w:rPr>
        <w:t xml:space="preserve">for </w:t>
      </w:r>
      <w:r w:rsidR="00C6262D" w:rsidRPr="00157820">
        <w:rPr>
          <w:rFonts w:ascii="Times New Roman" w:hAnsi="Times New Roman" w:cs="Times New Roman"/>
          <w:color w:val="000000" w:themeColor="text1"/>
          <w:sz w:val="24"/>
          <w:szCs w:val="24"/>
        </w:rPr>
        <w:t>environmental</w:t>
      </w:r>
      <w:r w:rsidR="00644B61" w:rsidRPr="00157820">
        <w:rPr>
          <w:rFonts w:ascii="Times New Roman" w:hAnsi="Times New Roman" w:cs="Times New Roman"/>
          <w:color w:val="000000" w:themeColor="text1"/>
          <w:sz w:val="24"/>
          <w:szCs w:val="24"/>
        </w:rPr>
        <w:t>ly</w:t>
      </w:r>
      <w:r w:rsidR="00C6262D" w:rsidRPr="00157820">
        <w:rPr>
          <w:rFonts w:ascii="Times New Roman" w:hAnsi="Times New Roman" w:cs="Times New Roman"/>
          <w:color w:val="000000" w:themeColor="text1"/>
          <w:sz w:val="24"/>
          <w:szCs w:val="24"/>
        </w:rPr>
        <w:t xml:space="preserve"> friendly technolog</w:t>
      </w:r>
      <w:r w:rsidR="00E4693C" w:rsidRPr="00157820">
        <w:rPr>
          <w:rFonts w:ascii="Times New Roman" w:hAnsi="Times New Roman" w:cs="Times New Roman"/>
          <w:color w:val="000000" w:themeColor="text1"/>
          <w:sz w:val="24"/>
          <w:szCs w:val="24"/>
        </w:rPr>
        <w:t>ies</w:t>
      </w:r>
      <w:r w:rsidR="00C6262D" w:rsidRPr="00157820">
        <w:rPr>
          <w:rFonts w:ascii="Times New Roman" w:hAnsi="Times New Roman" w:cs="Times New Roman"/>
          <w:color w:val="000000" w:themeColor="text1"/>
          <w:sz w:val="24"/>
          <w:szCs w:val="24"/>
        </w:rPr>
        <w:t xml:space="preserve"> that </w:t>
      </w:r>
      <w:r w:rsidR="00E4693C" w:rsidRPr="00157820">
        <w:rPr>
          <w:rFonts w:ascii="Times New Roman" w:hAnsi="Times New Roman" w:cs="Times New Roman"/>
          <w:color w:val="000000" w:themeColor="text1"/>
          <w:sz w:val="24"/>
          <w:szCs w:val="24"/>
        </w:rPr>
        <w:t>substantially affect</w:t>
      </w:r>
      <w:r w:rsidR="00C6262D" w:rsidRPr="00157820">
        <w:rPr>
          <w:rFonts w:ascii="Times New Roman" w:hAnsi="Times New Roman" w:cs="Times New Roman"/>
          <w:color w:val="000000" w:themeColor="text1"/>
          <w:sz w:val="24"/>
          <w:szCs w:val="24"/>
        </w:rPr>
        <w:t xml:space="preserve"> energy consumption and </w:t>
      </w:r>
      <w:r w:rsidR="00DB2141" w:rsidRPr="00157820">
        <w:rPr>
          <w:rFonts w:ascii="Times New Roman" w:hAnsi="Times New Roman" w:cs="Times New Roman"/>
          <w:color w:val="000000" w:themeColor="text1"/>
          <w:sz w:val="24"/>
          <w:szCs w:val="24"/>
        </w:rPr>
        <w:t xml:space="preserve">carbon </w:t>
      </w:r>
      <w:r w:rsidR="00B259C4" w:rsidRPr="00157820">
        <w:rPr>
          <w:rFonts w:ascii="Times New Roman" w:hAnsi="Times New Roman" w:cs="Times New Roman"/>
          <w:color w:val="000000" w:themeColor="text1"/>
          <w:sz w:val="24"/>
          <w:szCs w:val="24"/>
        </w:rPr>
        <w:t>emissions</w:t>
      </w:r>
      <w:r w:rsidR="00C6262D" w:rsidRPr="00157820">
        <w:rPr>
          <w:rFonts w:ascii="Times New Roman" w:hAnsi="Times New Roman" w:cs="Times New Roman"/>
          <w:color w:val="000000" w:themeColor="text1"/>
          <w:sz w:val="24"/>
          <w:szCs w:val="24"/>
        </w:rPr>
        <w:t xml:space="preserve">. Thus, </w:t>
      </w:r>
      <w:r w:rsidR="00E4693C" w:rsidRPr="00157820">
        <w:rPr>
          <w:rFonts w:ascii="Times New Roman" w:hAnsi="Times New Roman" w:cs="Times New Roman"/>
          <w:color w:val="000000" w:themeColor="text1"/>
          <w:sz w:val="24"/>
          <w:szCs w:val="24"/>
        </w:rPr>
        <w:t>a</w:t>
      </w:r>
      <w:r w:rsidR="00267980" w:rsidRPr="00157820">
        <w:rPr>
          <w:rFonts w:ascii="Times New Roman" w:hAnsi="Times New Roman" w:cs="Times New Roman"/>
          <w:color w:val="000000" w:themeColor="text1"/>
          <w:sz w:val="24"/>
          <w:szCs w:val="24"/>
        </w:rPr>
        <w:t xml:space="preserve"> </w:t>
      </w:r>
      <w:r w:rsidRPr="00157820">
        <w:rPr>
          <w:rFonts w:ascii="Times New Roman" w:hAnsi="Times New Roman" w:cs="Times New Roman"/>
          <w:color w:val="000000" w:themeColor="text1"/>
          <w:sz w:val="24"/>
          <w:szCs w:val="24"/>
        </w:rPr>
        <w:t xml:space="preserve">stable </w:t>
      </w:r>
      <w:r w:rsidR="00C6262D" w:rsidRPr="00157820">
        <w:rPr>
          <w:rFonts w:ascii="Times New Roman" w:hAnsi="Times New Roman" w:cs="Times New Roman"/>
          <w:color w:val="000000" w:themeColor="text1"/>
          <w:sz w:val="24"/>
          <w:szCs w:val="24"/>
        </w:rPr>
        <w:t>financ</w:t>
      </w:r>
      <w:r w:rsidR="00B259C4" w:rsidRPr="00157820">
        <w:rPr>
          <w:rFonts w:ascii="Times New Roman" w:hAnsi="Times New Roman" w:cs="Times New Roman"/>
          <w:color w:val="000000" w:themeColor="text1"/>
          <w:sz w:val="24"/>
          <w:szCs w:val="24"/>
        </w:rPr>
        <w:t xml:space="preserve">e </w:t>
      </w:r>
      <w:r w:rsidR="00C6262D" w:rsidRPr="00157820">
        <w:rPr>
          <w:rFonts w:ascii="Times New Roman" w:hAnsi="Times New Roman" w:cs="Times New Roman"/>
          <w:color w:val="000000" w:themeColor="text1"/>
          <w:sz w:val="24"/>
          <w:szCs w:val="24"/>
        </w:rPr>
        <w:t xml:space="preserve">sector </w:t>
      </w:r>
      <w:r w:rsidR="00B259C4" w:rsidRPr="00157820">
        <w:rPr>
          <w:rFonts w:ascii="Times New Roman" w:hAnsi="Times New Roman" w:cs="Times New Roman"/>
          <w:color w:val="000000" w:themeColor="text1"/>
          <w:sz w:val="24"/>
          <w:szCs w:val="24"/>
        </w:rPr>
        <w:t>performs</w:t>
      </w:r>
      <w:r w:rsidR="00C6262D" w:rsidRPr="00157820">
        <w:rPr>
          <w:rFonts w:ascii="Times New Roman" w:hAnsi="Times New Roman" w:cs="Times New Roman"/>
          <w:color w:val="000000" w:themeColor="text1"/>
          <w:sz w:val="24"/>
          <w:szCs w:val="24"/>
        </w:rPr>
        <w:t xml:space="preserve"> an </w:t>
      </w:r>
      <w:r w:rsidRPr="00157820">
        <w:rPr>
          <w:rFonts w:ascii="Times New Roman" w:hAnsi="Times New Roman" w:cs="Times New Roman"/>
          <w:color w:val="000000" w:themeColor="text1"/>
          <w:sz w:val="24"/>
          <w:szCs w:val="24"/>
        </w:rPr>
        <w:t>imperious</w:t>
      </w:r>
      <w:r w:rsidR="00C6262D" w:rsidRPr="00157820">
        <w:rPr>
          <w:rFonts w:ascii="Times New Roman" w:hAnsi="Times New Roman" w:cs="Times New Roman"/>
          <w:color w:val="000000" w:themeColor="text1"/>
          <w:sz w:val="24"/>
          <w:szCs w:val="24"/>
        </w:rPr>
        <w:t xml:space="preserve"> role in </w:t>
      </w:r>
      <w:r w:rsidR="00D23F00" w:rsidRPr="00157820">
        <w:rPr>
          <w:rFonts w:ascii="Times New Roman" w:hAnsi="Times New Roman" w:cs="Times New Roman"/>
          <w:color w:val="000000" w:themeColor="text1"/>
          <w:sz w:val="24"/>
          <w:szCs w:val="24"/>
        </w:rPr>
        <w:t>monitoring</w:t>
      </w:r>
      <w:r w:rsidR="00C6262D" w:rsidRPr="00157820">
        <w:rPr>
          <w:rFonts w:ascii="Times New Roman" w:hAnsi="Times New Roman" w:cs="Times New Roman"/>
          <w:color w:val="000000" w:themeColor="text1"/>
          <w:sz w:val="24"/>
          <w:szCs w:val="24"/>
        </w:rPr>
        <w:t xml:space="preserve"> </w:t>
      </w:r>
      <w:r w:rsidRPr="00157820">
        <w:rPr>
          <w:rFonts w:ascii="Times New Roman" w:hAnsi="Times New Roman" w:cs="Times New Roman"/>
          <w:color w:val="000000" w:themeColor="text1"/>
          <w:sz w:val="24"/>
          <w:szCs w:val="24"/>
        </w:rPr>
        <w:t xml:space="preserve">carbon </w:t>
      </w:r>
      <w:r w:rsidR="00C6262D" w:rsidRPr="00157820">
        <w:rPr>
          <w:rFonts w:ascii="Times New Roman" w:hAnsi="Times New Roman" w:cs="Times New Roman"/>
          <w:color w:val="000000" w:themeColor="text1"/>
          <w:sz w:val="24"/>
          <w:szCs w:val="24"/>
        </w:rPr>
        <w:t xml:space="preserve">pollution by </w:t>
      </w:r>
      <w:r w:rsidRPr="00157820">
        <w:rPr>
          <w:rFonts w:ascii="Times New Roman" w:hAnsi="Times New Roman" w:cs="Times New Roman"/>
          <w:color w:val="000000" w:themeColor="text1"/>
          <w:sz w:val="24"/>
          <w:szCs w:val="24"/>
        </w:rPr>
        <w:t>encouraging</w:t>
      </w:r>
      <w:r w:rsidR="00C6262D" w:rsidRPr="00157820">
        <w:rPr>
          <w:rFonts w:ascii="Times New Roman" w:hAnsi="Times New Roman" w:cs="Times New Roman"/>
          <w:color w:val="000000" w:themeColor="text1"/>
          <w:sz w:val="24"/>
          <w:szCs w:val="24"/>
        </w:rPr>
        <w:t xml:space="preserve"> </w:t>
      </w:r>
      <w:r w:rsidR="00E4693C" w:rsidRPr="00157820">
        <w:rPr>
          <w:rFonts w:ascii="Times New Roman" w:hAnsi="Times New Roman" w:cs="Times New Roman"/>
          <w:color w:val="000000" w:themeColor="text1"/>
          <w:sz w:val="24"/>
          <w:szCs w:val="24"/>
        </w:rPr>
        <w:t xml:space="preserve">the adoption of </w:t>
      </w:r>
      <w:r w:rsidRPr="00157820">
        <w:rPr>
          <w:rFonts w:ascii="Times New Roman" w:hAnsi="Times New Roman" w:cs="Times New Roman"/>
          <w:color w:val="000000" w:themeColor="text1"/>
          <w:sz w:val="24"/>
          <w:szCs w:val="24"/>
        </w:rPr>
        <w:t>advance</w:t>
      </w:r>
      <w:r w:rsidR="00E4693C" w:rsidRPr="00157820">
        <w:rPr>
          <w:rFonts w:ascii="Times New Roman" w:hAnsi="Times New Roman" w:cs="Times New Roman"/>
          <w:color w:val="000000" w:themeColor="text1"/>
          <w:sz w:val="24"/>
          <w:szCs w:val="24"/>
        </w:rPr>
        <w:t>d</w:t>
      </w:r>
      <w:r w:rsidRPr="00157820">
        <w:rPr>
          <w:rFonts w:ascii="Times New Roman" w:hAnsi="Times New Roman" w:cs="Times New Roman"/>
          <w:color w:val="000000" w:themeColor="text1"/>
          <w:sz w:val="24"/>
          <w:szCs w:val="24"/>
        </w:rPr>
        <w:t xml:space="preserve"> technolog</w:t>
      </w:r>
      <w:r w:rsidR="00E4693C" w:rsidRPr="00157820">
        <w:rPr>
          <w:rFonts w:ascii="Times New Roman" w:hAnsi="Times New Roman" w:cs="Times New Roman"/>
          <w:color w:val="000000" w:themeColor="text1"/>
          <w:sz w:val="24"/>
          <w:szCs w:val="24"/>
        </w:rPr>
        <w:t>ies</w:t>
      </w:r>
      <w:r w:rsidR="00C6262D" w:rsidRPr="00157820">
        <w:rPr>
          <w:rFonts w:ascii="Times New Roman" w:hAnsi="Times New Roman" w:cs="Times New Roman"/>
          <w:color w:val="000000" w:themeColor="text1"/>
          <w:sz w:val="24"/>
          <w:szCs w:val="24"/>
        </w:rPr>
        <w:t xml:space="preserve"> in the energy sector (Shahbaz 2013).</w:t>
      </w:r>
    </w:p>
    <w:p w14:paraId="56C92EED" w14:textId="7B63327E" w:rsidR="00CA200F" w:rsidRPr="00157820" w:rsidRDefault="00D47769" w:rsidP="008873D9">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157820">
        <w:rPr>
          <w:rFonts w:ascii="Times New Roman" w:hAnsi="Times New Roman" w:cs="Times New Roman"/>
          <w:color w:val="000000" w:themeColor="text1"/>
          <w:sz w:val="24"/>
          <w:szCs w:val="24"/>
        </w:rPr>
        <w:t xml:space="preserve">However, </w:t>
      </w:r>
      <w:r w:rsidR="00527A0D" w:rsidRPr="00157820">
        <w:rPr>
          <w:rFonts w:ascii="Times New Roman" w:hAnsi="Times New Roman" w:cs="Times New Roman"/>
          <w:color w:val="000000" w:themeColor="text1"/>
          <w:sz w:val="24"/>
          <w:szCs w:val="24"/>
        </w:rPr>
        <w:t>a different strand of</w:t>
      </w:r>
      <w:r w:rsidR="007C2414" w:rsidRPr="00157820">
        <w:rPr>
          <w:rFonts w:ascii="Times New Roman" w:hAnsi="Times New Roman" w:cs="Times New Roman"/>
          <w:color w:val="000000" w:themeColor="text1"/>
          <w:sz w:val="24"/>
          <w:szCs w:val="24"/>
        </w:rPr>
        <w:t xml:space="preserve"> school </w:t>
      </w:r>
      <w:r w:rsidR="00527A0D" w:rsidRPr="00157820">
        <w:rPr>
          <w:rFonts w:ascii="Times New Roman" w:hAnsi="Times New Roman" w:cs="Times New Roman"/>
          <w:color w:val="000000" w:themeColor="text1"/>
          <w:sz w:val="24"/>
          <w:szCs w:val="24"/>
        </w:rPr>
        <w:t>argues</w:t>
      </w:r>
      <w:r w:rsidR="007C2414" w:rsidRPr="00157820">
        <w:rPr>
          <w:rFonts w:ascii="Times New Roman" w:hAnsi="Times New Roman" w:cs="Times New Roman"/>
          <w:color w:val="000000" w:themeColor="text1"/>
          <w:sz w:val="24"/>
          <w:szCs w:val="24"/>
        </w:rPr>
        <w:t xml:space="preserve"> that </w:t>
      </w:r>
      <w:r w:rsidR="00D000F5" w:rsidRPr="00157820">
        <w:rPr>
          <w:rFonts w:ascii="Times New Roman" w:hAnsi="Times New Roman" w:cs="Times New Roman"/>
          <w:color w:val="000000" w:themeColor="text1"/>
          <w:sz w:val="24"/>
          <w:szCs w:val="24"/>
        </w:rPr>
        <w:t xml:space="preserve">macroeconomic stability </w:t>
      </w:r>
      <w:r w:rsidR="00712E22" w:rsidRPr="00157820">
        <w:rPr>
          <w:rFonts w:ascii="Times New Roman" w:hAnsi="Times New Roman" w:cs="Times New Roman"/>
          <w:color w:val="000000" w:themeColor="text1"/>
          <w:sz w:val="24"/>
          <w:szCs w:val="24"/>
        </w:rPr>
        <w:t>perform</w:t>
      </w:r>
      <w:r w:rsidR="007C2414" w:rsidRPr="00157820">
        <w:rPr>
          <w:rFonts w:ascii="Times New Roman" w:hAnsi="Times New Roman" w:cs="Times New Roman"/>
          <w:color w:val="000000" w:themeColor="text1"/>
          <w:sz w:val="24"/>
          <w:szCs w:val="24"/>
        </w:rPr>
        <w:t xml:space="preserve">s a </w:t>
      </w:r>
      <w:r w:rsidR="00D000F5" w:rsidRPr="00157820">
        <w:rPr>
          <w:rFonts w:ascii="Times New Roman" w:hAnsi="Times New Roman" w:cs="Times New Roman"/>
          <w:color w:val="000000" w:themeColor="text1"/>
          <w:sz w:val="24"/>
          <w:szCs w:val="24"/>
        </w:rPr>
        <w:t>twofold</w:t>
      </w:r>
      <w:r w:rsidR="007C2414" w:rsidRPr="00157820">
        <w:rPr>
          <w:rFonts w:ascii="Times New Roman" w:hAnsi="Times New Roman" w:cs="Times New Roman"/>
          <w:color w:val="000000" w:themeColor="text1"/>
          <w:sz w:val="24"/>
          <w:szCs w:val="24"/>
        </w:rPr>
        <w:t xml:space="preserve"> role in </w:t>
      </w:r>
      <w:r w:rsidR="00712E22" w:rsidRPr="00157820">
        <w:rPr>
          <w:rFonts w:ascii="Times New Roman" w:hAnsi="Times New Roman" w:cs="Times New Roman"/>
          <w:color w:val="000000" w:themeColor="text1"/>
          <w:sz w:val="24"/>
          <w:szCs w:val="24"/>
        </w:rPr>
        <w:t>decreasing</w:t>
      </w:r>
      <w:r w:rsidR="007C2414" w:rsidRPr="00157820">
        <w:rPr>
          <w:rFonts w:ascii="Times New Roman" w:hAnsi="Times New Roman" w:cs="Times New Roman"/>
          <w:color w:val="000000" w:themeColor="text1"/>
          <w:sz w:val="24"/>
          <w:szCs w:val="24"/>
        </w:rPr>
        <w:t xml:space="preserve"> </w:t>
      </w:r>
      <w:r w:rsidR="00D000F5" w:rsidRPr="00157820">
        <w:rPr>
          <w:rFonts w:ascii="Times New Roman" w:hAnsi="Times New Roman" w:cs="Times New Roman"/>
          <w:sz w:val="24"/>
          <w:szCs w:val="24"/>
        </w:rPr>
        <w:t>carbon</w:t>
      </w:r>
      <w:r w:rsidR="007C2414" w:rsidRPr="00157820">
        <w:rPr>
          <w:rFonts w:ascii="Times New Roman" w:hAnsi="Times New Roman" w:cs="Times New Roman"/>
          <w:sz w:val="24"/>
          <w:szCs w:val="24"/>
        </w:rPr>
        <w:t xml:space="preserve"> pollutants. </w:t>
      </w:r>
      <w:r w:rsidR="00E14324" w:rsidRPr="00157820">
        <w:rPr>
          <w:rFonts w:ascii="Times New Roman" w:hAnsi="Times New Roman" w:cs="Times New Roman"/>
          <w:sz w:val="24"/>
          <w:szCs w:val="24"/>
          <w:shd w:val="clear" w:color="auto" w:fill="FFFFFF"/>
        </w:rPr>
        <w:t>On the contrary</w:t>
      </w:r>
      <w:r w:rsidR="007C2414" w:rsidRPr="00157820">
        <w:rPr>
          <w:rFonts w:ascii="Times New Roman" w:hAnsi="Times New Roman" w:cs="Times New Roman"/>
          <w:sz w:val="24"/>
          <w:szCs w:val="24"/>
        </w:rPr>
        <w:t xml:space="preserve">, it can </w:t>
      </w:r>
      <w:r w:rsidR="00D000F5" w:rsidRPr="00157820">
        <w:rPr>
          <w:rFonts w:ascii="Times New Roman" w:hAnsi="Times New Roman" w:cs="Times New Roman"/>
          <w:sz w:val="24"/>
          <w:szCs w:val="24"/>
        </w:rPr>
        <w:t>improve</w:t>
      </w:r>
      <w:r w:rsidR="007C2414" w:rsidRPr="00157820">
        <w:rPr>
          <w:rFonts w:ascii="Times New Roman" w:hAnsi="Times New Roman" w:cs="Times New Roman"/>
          <w:sz w:val="24"/>
          <w:szCs w:val="24"/>
        </w:rPr>
        <w:t xml:space="preserve"> </w:t>
      </w:r>
      <w:r w:rsidR="007C2414" w:rsidRPr="00157820">
        <w:rPr>
          <w:rFonts w:ascii="Times New Roman" w:hAnsi="Times New Roman" w:cs="Times New Roman"/>
          <w:color w:val="000000" w:themeColor="text1"/>
          <w:sz w:val="24"/>
          <w:szCs w:val="24"/>
        </w:rPr>
        <w:t xml:space="preserve">economic growth and lower </w:t>
      </w:r>
      <w:r w:rsidR="007F5A19" w:rsidRPr="00157820">
        <w:rPr>
          <w:rFonts w:ascii="Times New Roman" w:hAnsi="Times New Roman" w:cs="Times New Roman"/>
          <w:color w:val="000000" w:themeColor="text1"/>
          <w:sz w:val="24"/>
          <w:szCs w:val="24"/>
        </w:rPr>
        <w:t>carbon</w:t>
      </w:r>
      <w:r w:rsidR="007C2414" w:rsidRPr="00157820">
        <w:rPr>
          <w:rFonts w:ascii="Times New Roman" w:hAnsi="Times New Roman" w:cs="Times New Roman"/>
          <w:color w:val="000000" w:themeColor="text1"/>
          <w:sz w:val="24"/>
          <w:szCs w:val="24"/>
        </w:rPr>
        <w:t xml:space="preserve"> </w:t>
      </w:r>
      <w:r w:rsidR="000B0D4C" w:rsidRPr="00157820">
        <w:rPr>
          <w:rFonts w:ascii="Times New Roman" w:hAnsi="Times New Roman" w:cs="Times New Roman"/>
          <w:color w:val="000000" w:themeColor="text1"/>
          <w:sz w:val="24"/>
          <w:szCs w:val="24"/>
        </w:rPr>
        <w:t>releases</w:t>
      </w:r>
      <w:r w:rsidR="007C2414" w:rsidRPr="00157820">
        <w:rPr>
          <w:rFonts w:ascii="Times New Roman" w:hAnsi="Times New Roman" w:cs="Times New Roman"/>
          <w:color w:val="000000" w:themeColor="text1"/>
          <w:sz w:val="24"/>
          <w:szCs w:val="24"/>
        </w:rPr>
        <w:t xml:space="preserve"> by </w:t>
      </w:r>
      <w:r w:rsidR="00D000F5" w:rsidRPr="00157820">
        <w:rPr>
          <w:rFonts w:ascii="Times New Roman" w:hAnsi="Times New Roman" w:cs="Times New Roman"/>
          <w:color w:val="000000" w:themeColor="text1"/>
          <w:sz w:val="24"/>
          <w:szCs w:val="24"/>
        </w:rPr>
        <w:t>assigning</w:t>
      </w:r>
      <w:r w:rsidR="007C2414" w:rsidRPr="00157820">
        <w:rPr>
          <w:rFonts w:ascii="Times New Roman" w:hAnsi="Times New Roman" w:cs="Times New Roman"/>
          <w:color w:val="000000" w:themeColor="text1"/>
          <w:sz w:val="24"/>
          <w:szCs w:val="24"/>
        </w:rPr>
        <w:t xml:space="preserve"> more </w:t>
      </w:r>
      <w:r w:rsidR="000B0D4C" w:rsidRPr="00157820">
        <w:rPr>
          <w:rFonts w:ascii="Times New Roman" w:hAnsi="Times New Roman" w:cs="Times New Roman"/>
          <w:color w:val="000000" w:themeColor="text1"/>
          <w:sz w:val="24"/>
          <w:szCs w:val="24"/>
        </w:rPr>
        <w:t>economic</w:t>
      </w:r>
      <w:r w:rsidR="007C2414" w:rsidRPr="00157820">
        <w:rPr>
          <w:rFonts w:ascii="Times New Roman" w:hAnsi="Times New Roman" w:cs="Times New Roman"/>
          <w:color w:val="000000" w:themeColor="text1"/>
          <w:sz w:val="24"/>
          <w:szCs w:val="24"/>
        </w:rPr>
        <w:t xml:space="preserve"> resources </w:t>
      </w:r>
      <w:r w:rsidR="00527A0D" w:rsidRPr="00157820">
        <w:rPr>
          <w:rFonts w:ascii="Times New Roman" w:hAnsi="Times New Roman" w:cs="Times New Roman"/>
          <w:color w:val="000000" w:themeColor="text1"/>
          <w:sz w:val="24"/>
          <w:szCs w:val="24"/>
        </w:rPr>
        <w:t>to</w:t>
      </w:r>
      <w:r w:rsidR="007C2414" w:rsidRPr="00157820">
        <w:rPr>
          <w:rFonts w:ascii="Times New Roman" w:hAnsi="Times New Roman" w:cs="Times New Roman"/>
          <w:color w:val="000000" w:themeColor="text1"/>
          <w:sz w:val="24"/>
          <w:szCs w:val="24"/>
        </w:rPr>
        <w:t xml:space="preserve"> </w:t>
      </w:r>
      <w:r w:rsidR="00712E22" w:rsidRPr="00157820">
        <w:rPr>
          <w:rFonts w:ascii="Times New Roman" w:hAnsi="Times New Roman" w:cs="Times New Roman"/>
          <w:color w:val="000000" w:themeColor="text1"/>
          <w:sz w:val="24"/>
          <w:szCs w:val="24"/>
        </w:rPr>
        <w:t>ecologically</w:t>
      </w:r>
      <w:r w:rsidR="007C2414" w:rsidRPr="00157820">
        <w:rPr>
          <w:rFonts w:ascii="Times New Roman" w:hAnsi="Times New Roman" w:cs="Times New Roman"/>
          <w:color w:val="000000" w:themeColor="text1"/>
          <w:sz w:val="24"/>
          <w:szCs w:val="24"/>
        </w:rPr>
        <w:t xml:space="preserve"> friendly </w:t>
      </w:r>
      <w:r w:rsidR="00712E22" w:rsidRPr="00157820">
        <w:rPr>
          <w:rFonts w:ascii="Times New Roman" w:hAnsi="Times New Roman" w:cs="Times New Roman"/>
          <w:color w:val="000000" w:themeColor="text1"/>
          <w:sz w:val="24"/>
          <w:szCs w:val="24"/>
        </w:rPr>
        <w:t>ventures</w:t>
      </w:r>
      <w:r w:rsidR="007C2414" w:rsidRPr="00157820">
        <w:rPr>
          <w:rFonts w:ascii="Times New Roman" w:hAnsi="Times New Roman" w:cs="Times New Roman"/>
          <w:color w:val="000000" w:themeColor="text1"/>
          <w:sz w:val="24"/>
          <w:szCs w:val="24"/>
        </w:rPr>
        <w:t xml:space="preserve">. </w:t>
      </w:r>
      <w:r w:rsidR="00E14324" w:rsidRPr="00157820">
        <w:rPr>
          <w:rFonts w:ascii="Times New Roman" w:hAnsi="Times New Roman" w:cs="Times New Roman"/>
          <w:sz w:val="24"/>
          <w:szCs w:val="24"/>
          <w:shd w:val="clear" w:color="auto" w:fill="FFFFFF"/>
        </w:rPr>
        <w:t>On the contrary</w:t>
      </w:r>
      <w:r w:rsidR="00E14324" w:rsidRPr="00157820">
        <w:rPr>
          <w:rFonts w:ascii="Times New Roman" w:hAnsi="Times New Roman" w:cs="Times New Roman"/>
          <w:sz w:val="24"/>
          <w:szCs w:val="24"/>
        </w:rPr>
        <w:t xml:space="preserve">, </w:t>
      </w:r>
      <w:r w:rsidR="007C2414" w:rsidRPr="00157820">
        <w:rPr>
          <w:rFonts w:ascii="Times New Roman" w:hAnsi="Times New Roman" w:cs="Times New Roman"/>
          <w:color w:val="000000" w:themeColor="text1"/>
          <w:sz w:val="24"/>
          <w:szCs w:val="24"/>
        </w:rPr>
        <w:t xml:space="preserve">a </w:t>
      </w:r>
      <w:r w:rsidR="00D000F5" w:rsidRPr="00157820">
        <w:rPr>
          <w:rFonts w:ascii="Times New Roman" w:hAnsi="Times New Roman" w:cs="Times New Roman"/>
          <w:color w:val="000000" w:themeColor="text1"/>
          <w:sz w:val="24"/>
          <w:szCs w:val="24"/>
        </w:rPr>
        <w:t xml:space="preserve">stable macroeconomic system </w:t>
      </w:r>
      <w:r w:rsidR="007C2414" w:rsidRPr="00157820">
        <w:rPr>
          <w:rFonts w:ascii="Times New Roman" w:hAnsi="Times New Roman" w:cs="Times New Roman"/>
          <w:color w:val="000000" w:themeColor="text1"/>
          <w:sz w:val="24"/>
          <w:szCs w:val="24"/>
        </w:rPr>
        <w:t xml:space="preserve">can </w:t>
      </w:r>
      <w:r w:rsidR="008E4005" w:rsidRPr="00157820">
        <w:rPr>
          <w:rFonts w:ascii="Times New Roman" w:hAnsi="Times New Roman" w:cs="Times New Roman"/>
          <w:color w:val="000000" w:themeColor="text1"/>
          <w:sz w:val="24"/>
          <w:szCs w:val="24"/>
        </w:rPr>
        <w:t xml:space="preserve">limit </w:t>
      </w:r>
      <w:r w:rsidR="00D000F5" w:rsidRPr="00157820">
        <w:rPr>
          <w:rFonts w:ascii="Times New Roman" w:hAnsi="Times New Roman" w:cs="Times New Roman"/>
          <w:color w:val="000000" w:themeColor="text1"/>
          <w:sz w:val="24"/>
          <w:szCs w:val="24"/>
        </w:rPr>
        <w:t>nonrenewable</w:t>
      </w:r>
      <w:r w:rsidR="007C2414" w:rsidRPr="00157820">
        <w:rPr>
          <w:rFonts w:ascii="Times New Roman" w:hAnsi="Times New Roman" w:cs="Times New Roman"/>
          <w:color w:val="000000" w:themeColor="text1"/>
          <w:sz w:val="24"/>
          <w:szCs w:val="24"/>
        </w:rPr>
        <w:t xml:space="preserve"> </w:t>
      </w:r>
      <w:r w:rsidR="00D000F5" w:rsidRPr="00157820">
        <w:rPr>
          <w:rFonts w:ascii="Times New Roman" w:hAnsi="Times New Roman" w:cs="Times New Roman"/>
          <w:color w:val="000000" w:themeColor="text1"/>
          <w:sz w:val="24"/>
          <w:szCs w:val="24"/>
        </w:rPr>
        <w:t xml:space="preserve">energy </w:t>
      </w:r>
      <w:r w:rsidR="007C2414" w:rsidRPr="00157820">
        <w:rPr>
          <w:rFonts w:ascii="Times New Roman" w:hAnsi="Times New Roman" w:cs="Times New Roman"/>
          <w:color w:val="000000" w:themeColor="text1"/>
          <w:sz w:val="24"/>
          <w:szCs w:val="24"/>
        </w:rPr>
        <w:t xml:space="preserve">for those firms which </w:t>
      </w:r>
      <w:r w:rsidR="000B0D4C" w:rsidRPr="00157820">
        <w:rPr>
          <w:rFonts w:ascii="Times New Roman" w:hAnsi="Times New Roman" w:cs="Times New Roman"/>
          <w:color w:val="000000" w:themeColor="text1"/>
          <w:sz w:val="24"/>
          <w:szCs w:val="24"/>
        </w:rPr>
        <w:t>discharge</w:t>
      </w:r>
      <w:r w:rsidR="007C2414" w:rsidRPr="00157820">
        <w:rPr>
          <w:rFonts w:ascii="Times New Roman" w:hAnsi="Times New Roman" w:cs="Times New Roman"/>
          <w:color w:val="000000" w:themeColor="text1"/>
          <w:sz w:val="24"/>
          <w:szCs w:val="24"/>
        </w:rPr>
        <w:t xml:space="preserve"> more wast</w:t>
      </w:r>
      <w:r w:rsidR="008E4005" w:rsidRPr="00157820">
        <w:rPr>
          <w:rFonts w:ascii="Times New Roman" w:hAnsi="Times New Roman" w:cs="Times New Roman"/>
          <w:color w:val="000000" w:themeColor="text1"/>
          <w:sz w:val="24"/>
          <w:szCs w:val="24"/>
        </w:rPr>
        <w:t>e</w:t>
      </w:r>
      <w:r w:rsidR="00072348" w:rsidRPr="00157820">
        <w:rPr>
          <w:rFonts w:ascii="Times New Roman" w:hAnsi="Times New Roman" w:cs="Times New Roman"/>
          <w:color w:val="000000" w:themeColor="text1"/>
          <w:sz w:val="24"/>
          <w:szCs w:val="24"/>
        </w:rPr>
        <w:t xml:space="preserve"> in the environment (</w:t>
      </w:r>
      <w:r w:rsidR="00011DB3" w:rsidRPr="00157820">
        <w:rPr>
          <w:rFonts w:ascii="Times New Roman" w:hAnsi="Times New Roman" w:cs="Times New Roman"/>
          <w:sz w:val="24"/>
          <w:szCs w:val="24"/>
        </w:rPr>
        <w:t>Hanif and Gago-de-Santos 2017</w:t>
      </w:r>
      <w:r w:rsidR="00FB4C72" w:rsidRPr="00157820">
        <w:rPr>
          <w:rFonts w:ascii="Times New Roman" w:hAnsi="Times New Roman" w:cs="Times New Roman"/>
          <w:color w:val="000000" w:themeColor="text1"/>
          <w:sz w:val="24"/>
          <w:szCs w:val="24"/>
        </w:rPr>
        <w:t xml:space="preserve">). </w:t>
      </w:r>
      <w:r w:rsidR="00CD18AC" w:rsidRPr="00157820">
        <w:rPr>
          <w:rFonts w:ascii="Times New Roman" w:hAnsi="Times New Roman" w:cs="Times New Roman"/>
          <w:color w:val="000000" w:themeColor="text1"/>
          <w:sz w:val="24"/>
          <w:szCs w:val="24"/>
        </w:rPr>
        <w:t>Also</w:t>
      </w:r>
      <w:r w:rsidR="007C2414" w:rsidRPr="00157820">
        <w:rPr>
          <w:rFonts w:ascii="Times New Roman" w:hAnsi="Times New Roman" w:cs="Times New Roman"/>
          <w:color w:val="000000" w:themeColor="text1"/>
          <w:sz w:val="24"/>
          <w:szCs w:val="24"/>
        </w:rPr>
        <w:t>, a s</w:t>
      </w:r>
      <w:r w:rsidR="00FB4C72" w:rsidRPr="00157820">
        <w:rPr>
          <w:rFonts w:ascii="Times New Roman" w:hAnsi="Times New Roman" w:cs="Times New Roman"/>
          <w:color w:val="000000" w:themeColor="text1"/>
          <w:sz w:val="24"/>
          <w:szCs w:val="24"/>
        </w:rPr>
        <w:t>table</w:t>
      </w:r>
      <w:r w:rsidR="007C2414" w:rsidRPr="00157820">
        <w:rPr>
          <w:rFonts w:ascii="Times New Roman" w:hAnsi="Times New Roman" w:cs="Times New Roman"/>
          <w:color w:val="000000" w:themeColor="text1"/>
          <w:sz w:val="24"/>
          <w:szCs w:val="24"/>
        </w:rPr>
        <w:t xml:space="preserve"> </w:t>
      </w:r>
      <w:r w:rsidR="00FB4C72" w:rsidRPr="00157820">
        <w:rPr>
          <w:rFonts w:ascii="Times New Roman" w:hAnsi="Times New Roman" w:cs="Times New Roman"/>
          <w:color w:val="000000" w:themeColor="text1"/>
          <w:sz w:val="24"/>
          <w:szCs w:val="24"/>
        </w:rPr>
        <w:t xml:space="preserve">macroeconomic system </w:t>
      </w:r>
      <w:r w:rsidR="007C2414" w:rsidRPr="00157820">
        <w:rPr>
          <w:rFonts w:ascii="Times New Roman" w:hAnsi="Times New Roman" w:cs="Times New Roman"/>
          <w:color w:val="000000" w:themeColor="text1"/>
          <w:sz w:val="24"/>
          <w:szCs w:val="24"/>
        </w:rPr>
        <w:t xml:space="preserve">can play a vital role in </w:t>
      </w:r>
      <w:r w:rsidR="00FB4C72" w:rsidRPr="00157820">
        <w:rPr>
          <w:rFonts w:ascii="Times New Roman" w:hAnsi="Times New Roman" w:cs="Times New Roman"/>
          <w:color w:val="000000" w:themeColor="text1"/>
          <w:sz w:val="24"/>
          <w:szCs w:val="24"/>
        </w:rPr>
        <w:t>support</w:t>
      </w:r>
      <w:r w:rsidR="00527A0D" w:rsidRPr="00157820">
        <w:rPr>
          <w:rFonts w:ascii="Times New Roman" w:hAnsi="Times New Roman" w:cs="Times New Roman"/>
          <w:color w:val="000000" w:themeColor="text1"/>
          <w:sz w:val="24"/>
          <w:szCs w:val="24"/>
        </w:rPr>
        <w:t>ing</w:t>
      </w:r>
      <w:r w:rsidR="007C2414" w:rsidRPr="00157820">
        <w:rPr>
          <w:rFonts w:ascii="Times New Roman" w:hAnsi="Times New Roman" w:cs="Times New Roman"/>
          <w:color w:val="000000" w:themeColor="text1"/>
          <w:sz w:val="24"/>
          <w:szCs w:val="24"/>
        </w:rPr>
        <w:t xml:space="preserve"> the </w:t>
      </w:r>
      <w:r w:rsidR="00FB4C72" w:rsidRPr="00157820">
        <w:rPr>
          <w:rFonts w:ascii="Times New Roman" w:hAnsi="Times New Roman" w:cs="Times New Roman"/>
          <w:color w:val="000000" w:themeColor="text1"/>
          <w:sz w:val="24"/>
          <w:szCs w:val="24"/>
        </w:rPr>
        <w:t xml:space="preserve">supply side </w:t>
      </w:r>
      <w:r w:rsidR="00267980" w:rsidRPr="00157820">
        <w:rPr>
          <w:rFonts w:ascii="Times New Roman" w:hAnsi="Times New Roman" w:cs="Times New Roman"/>
          <w:color w:val="000000" w:themeColor="text1"/>
          <w:sz w:val="24"/>
          <w:szCs w:val="24"/>
        </w:rPr>
        <w:t xml:space="preserve">of </w:t>
      </w:r>
      <w:r w:rsidR="007C2414" w:rsidRPr="00157820">
        <w:rPr>
          <w:rFonts w:ascii="Times New Roman" w:hAnsi="Times New Roman" w:cs="Times New Roman"/>
          <w:color w:val="000000" w:themeColor="text1"/>
          <w:sz w:val="24"/>
          <w:szCs w:val="24"/>
        </w:rPr>
        <w:t>environmental</w:t>
      </w:r>
      <w:r w:rsidR="00644B61" w:rsidRPr="00157820">
        <w:rPr>
          <w:rFonts w:ascii="Times New Roman" w:hAnsi="Times New Roman" w:cs="Times New Roman"/>
          <w:color w:val="000000" w:themeColor="text1"/>
          <w:sz w:val="24"/>
          <w:szCs w:val="24"/>
        </w:rPr>
        <w:t>ly</w:t>
      </w:r>
      <w:r w:rsidR="007C2414" w:rsidRPr="00157820">
        <w:rPr>
          <w:rFonts w:ascii="Times New Roman" w:hAnsi="Times New Roman" w:cs="Times New Roman"/>
          <w:color w:val="000000" w:themeColor="text1"/>
          <w:sz w:val="24"/>
          <w:szCs w:val="24"/>
        </w:rPr>
        <w:t xml:space="preserve"> friendly infrastructure by </w:t>
      </w:r>
      <w:r w:rsidR="00527A0D" w:rsidRPr="00157820">
        <w:rPr>
          <w:rFonts w:ascii="Times New Roman" w:hAnsi="Times New Roman" w:cs="Times New Roman"/>
          <w:color w:val="000000" w:themeColor="text1"/>
          <w:sz w:val="24"/>
          <w:szCs w:val="24"/>
        </w:rPr>
        <w:t>providing</w:t>
      </w:r>
      <w:r w:rsidR="007C2414" w:rsidRPr="00157820">
        <w:rPr>
          <w:rFonts w:ascii="Times New Roman" w:hAnsi="Times New Roman" w:cs="Times New Roman"/>
          <w:color w:val="000000" w:themeColor="text1"/>
          <w:sz w:val="24"/>
          <w:szCs w:val="24"/>
        </w:rPr>
        <w:t xml:space="preserve"> more </w:t>
      </w:r>
      <w:r w:rsidR="00FB4C72" w:rsidRPr="00157820">
        <w:rPr>
          <w:rFonts w:ascii="Times New Roman" w:hAnsi="Times New Roman" w:cs="Times New Roman"/>
          <w:color w:val="000000" w:themeColor="text1"/>
          <w:sz w:val="24"/>
          <w:szCs w:val="24"/>
        </w:rPr>
        <w:t>global w</w:t>
      </w:r>
      <w:r w:rsidR="00F34688" w:rsidRPr="00157820">
        <w:rPr>
          <w:rFonts w:ascii="Times New Roman" w:hAnsi="Times New Roman" w:cs="Times New Roman"/>
          <w:color w:val="000000" w:themeColor="text1"/>
          <w:sz w:val="24"/>
          <w:szCs w:val="24"/>
        </w:rPr>
        <w:t>a</w:t>
      </w:r>
      <w:r w:rsidR="00FB4C72" w:rsidRPr="00157820">
        <w:rPr>
          <w:rFonts w:ascii="Times New Roman" w:hAnsi="Times New Roman" w:cs="Times New Roman"/>
          <w:color w:val="000000" w:themeColor="text1"/>
          <w:sz w:val="24"/>
          <w:szCs w:val="24"/>
        </w:rPr>
        <w:t xml:space="preserve">rming </w:t>
      </w:r>
      <w:r w:rsidR="00981255" w:rsidRPr="00157820">
        <w:rPr>
          <w:rFonts w:ascii="Times New Roman" w:hAnsi="Times New Roman" w:cs="Times New Roman"/>
          <w:color w:val="000000" w:themeColor="text1"/>
          <w:sz w:val="24"/>
          <w:szCs w:val="24"/>
        </w:rPr>
        <w:t xml:space="preserve">incentives. </w:t>
      </w:r>
      <w:r w:rsidR="007C2414" w:rsidRPr="00157820">
        <w:rPr>
          <w:rFonts w:ascii="Times New Roman" w:hAnsi="Times New Roman" w:cs="Times New Roman"/>
          <w:color w:val="000000" w:themeColor="text1"/>
          <w:sz w:val="24"/>
          <w:szCs w:val="24"/>
        </w:rPr>
        <w:t xml:space="preserve">Whereas, on the other hand, there is another </w:t>
      </w:r>
      <w:r w:rsidR="00527A0D" w:rsidRPr="00157820">
        <w:rPr>
          <w:rFonts w:ascii="Times New Roman" w:hAnsi="Times New Roman" w:cs="Times New Roman"/>
          <w:color w:val="000000" w:themeColor="text1"/>
          <w:sz w:val="24"/>
          <w:szCs w:val="24"/>
        </w:rPr>
        <w:t>strand in the literature</w:t>
      </w:r>
      <w:r w:rsidR="007C2414" w:rsidRPr="00157820">
        <w:rPr>
          <w:rFonts w:ascii="Times New Roman" w:hAnsi="Times New Roman" w:cs="Times New Roman"/>
          <w:color w:val="000000" w:themeColor="text1"/>
          <w:sz w:val="24"/>
          <w:szCs w:val="24"/>
        </w:rPr>
        <w:t xml:space="preserve"> </w:t>
      </w:r>
      <w:r w:rsidR="00203386" w:rsidRPr="00157820">
        <w:rPr>
          <w:rFonts w:ascii="Times New Roman" w:hAnsi="Times New Roman" w:cs="Times New Roman"/>
          <w:color w:val="000000" w:themeColor="text1"/>
          <w:sz w:val="24"/>
          <w:szCs w:val="24"/>
        </w:rPr>
        <w:t>postulat</w:t>
      </w:r>
      <w:r w:rsidR="00527A0D" w:rsidRPr="00157820">
        <w:rPr>
          <w:rFonts w:ascii="Times New Roman" w:hAnsi="Times New Roman" w:cs="Times New Roman"/>
          <w:color w:val="000000" w:themeColor="text1"/>
          <w:sz w:val="24"/>
          <w:szCs w:val="24"/>
        </w:rPr>
        <w:t>ing</w:t>
      </w:r>
      <w:r w:rsidR="007C2414" w:rsidRPr="00157820">
        <w:rPr>
          <w:rFonts w:ascii="Times New Roman" w:hAnsi="Times New Roman" w:cs="Times New Roman"/>
          <w:color w:val="000000" w:themeColor="text1"/>
          <w:sz w:val="24"/>
          <w:szCs w:val="24"/>
        </w:rPr>
        <w:t xml:space="preserve"> that </w:t>
      </w:r>
      <w:r w:rsidR="00203386" w:rsidRPr="00157820">
        <w:rPr>
          <w:rFonts w:ascii="Times New Roman" w:hAnsi="Times New Roman" w:cs="Times New Roman"/>
          <w:color w:val="000000" w:themeColor="text1"/>
          <w:sz w:val="24"/>
          <w:szCs w:val="24"/>
        </w:rPr>
        <w:t>macroeconomic</w:t>
      </w:r>
      <w:r w:rsidR="007C2414" w:rsidRPr="00157820">
        <w:rPr>
          <w:rFonts w:ascii="Times New Roman" w:hAnsi="Times New Roman" w:cs="Times New Roman"/>
          <w:color w:val="000000" w:themeColor="text1"/>
          <w:sz w:val="24"/>
          <w:szCs w:val="24"/>
        </w:rPr>
        <w:t xml:space="preserve"> stability stimulates </w:t>
      </w:r>
      <w:r w:rsidR="00203386" w:rsidRPr="00157820">
        <w:rPr>
          <w:rFonts w:ascii="Times New Roman" w:hAnsi="Times New Roman" w:cs="Times New Roman"/>
          <w:color w:val="000000" w:themeColor="text1"/>
          <w:sz w:val="24"/>
          <w:szCs w:val="24"/>
        </w:rPr>
        <w:t xml:space="preserve">carbon </w:t>
      </w:r>
      <w:r w:rsidR="007C2414" w:rsidRPr="00157820">
        <w:rPr>
          <w:rFonts w:ascii="Times New Roman" w:hAnsi="Times New Roman" w:cs="Times New Roman"/>
          <w:color w:val="000000" w:themeColor="text1"/>
          <w:sz w:val="24"/>
          <w:szCs w:val="24"/>
        </w:rPr>
        <w:t>emissions</w:t>
      </w:r>
      <w:r w:rsidR="00527A0D" w:rsidRPr="00157820">
        <w:rPr>
          <w:rFonts w:ascii="Times New Roman" w:hAnsi="Times New Roman" w:cs="Times New Roman"/>
          <w:color w:val="000000" w:themeColor="text1"/>
          <w:sz w:val="24"/>
          <w:szCs w:val="24"/>
        </w:rPr>
        <w:t xml:space="preserve"> by</w:t>
      </w:r>
      <w:r w:rsidR="007C2414" w:rsidRPr="00157820">
        <w:rPr>
          <w:rFonts w:ascii="Times New Roman" w:hAnsi="Times New Roman" w:cs="Times New Roman"/>
          <w:color w:val="000000" w:themeColor="text1"/>
          <w:sz w:val="24"/>
          <w:szCs w:val="24"/>
        </w:rPr>
        <w:t xml:space="preserve"> minimiz</w:t>
      </w:r>
      <w:r w:rsidR="00527A0D" w:rsidRPr="00157820">
        <w:rPr>
          <w:rFonts w:ascii="Times New Roman" w:hAnsi="Times New Roman" w:cs="Times New Roman"/>
          <w:color w:val="000000" w:themeColor="text1"/>
          <w:sz w:val="24"/>
          <w:szCs w:val="24"/>
        </w:rPr>
        <w:t>ing</w:t>
      </w:r>
      <w:r w:rsidR="007C2414" w:rsidRPr="00157820">
        <w:rPr>
          <w:rFonts w:ascii="Times New Roman" w:hAnsi="Times New Roman" w:cs="Times New Roman"/>
          <w:color w:val="000000" w:themeColor="text1"/>
          <w:sz w:val="24"/>
          <w:szCs w:val="24"/>
        </w:rPr>
        <w:t xml:space="preserve"> the </w:t>
      </w:r>
      <w:r w:rsidR="00527A0D" w:rsidRPr="00157820">
        <w:rPr>
          <w:rFonts w:ascii="Times New Roman" w:hAnsi="Times New Roman" w:cs="Times New Roman"/>
          <w:color w:val="000000" w:themeColor="text1"/>
          <w:sz w:val="24"/>
          <w:szCs w:val="24"/>
        </w:rPr>
        <w:t xml:space="preserve">role of </w:t>
      </w:r>
      <w:r w:rsidR="008F6F18" w:rsidRPr="00157820">
        <w:rPr>
          <w:rFonts w:ascii="Times New Roman" w:hAnsi="Times New Roman" w:cs="Times New Roman"/>
          <w:color w:val="000000" w:themeColor="text1"/>
          <w:sz w:val="24"/>
          <w:szCs w:val="24"/>
        </w:rPr>
        <w:t xml:space="preserve">liquidity </w:t>
      </w:r>
      <w:r w:rsidR="007C2414" w:rsidRPr="00157820">
        <w:rPr>
          <w:rFonts w:ascii="Times New Roman" w:hAnsi="Times New Roman" w:cs="Times New Roman"/>
          <w:color w:val="000000" w:themeColor="text1"/>
          <w:sz w:val="24"/>
          <w:szCs w:val="24"/>
        </w:rPr>
        <w:t xml:space="preserve">constraints and </w:t>
      </w:r>
      <w:r w:rsidR="008F6F18" w:rsidRPr="00157820">
        <w:rPr>
          <w:rFonts w:ascii="Times New Roman" w:hAnsi="Times New Roman" w:cs="Times New Roman"/>
          <w:color w:val="000000" w:themeColor="text1"/>
          <w:sz w:val="24"/>
          <w:szCs w:val="24"/>
        </w:rPr>
        <w:t>enlarg</w:t>
      </w:r>
      <w:r w:rsidR="00527A0D" w:rsidRPr="00157820">
        <w:rPr>
          <w:rFonts w:ascii="Times New Roman" w:hAnsi="Times New Roman" w:cs="Times New Roman"/>
          <w:color w:val="000000" w:themeColor="text1"/>
          <w:sz w:val="24"/>
          <w:szCs w:val="24"/>
        </w:rPr>
        <w:t>ing</w:t>
      </w:r>
      <w:r w:rsidR="007C2414" w:rsidRPr="00157820">
        <w:rPr>
          <w:rFonts w:ascii="Times New Roman" w:hAnsi="Times New Roman" w:cs="Times New Roman"/>
          <w:color w:val="000000" w:themeColor="text1"/>
          <w:sz w:val="24"/>
          <w:szCs w:val="24"/>
        </w:rPr>
        <w:t xml:space="preserve"> economic growth </w:t>
      </w:r>
      <w:r w:rsidR="00527A0D" w:rsidRPr="00157820">
        <w:rPr>
          <w:rFonts w:ascii="Times New Roman" w:hAnsi="Times New Roman" w:cs="Times New Roman"/>
          <w:color w:val="000000" w:themeColor="text1"/>
          <w:sz w:val="24"/>
          <w:szCs w:val="24"/>
        </w:rPr>
        <w:t>leading to</w:t>
      </w:r>
      <w:r w:rsidR="007C2414" w:rsidRPr="00157820">
        <w:rPr>
          <w:rFonts w:ascii="Times New Roman" w:hAnsi="Times New Roman" w:cs="Times New Roman"/>
          <w:color w:val="000000" w:themeColor="text1"/>
          <w:sz w:val="24"/>
          <w:szCs w:val="24"/>
        </w:rPr>
        <w:t xml:space="preserve"> </w:t>
      </w:r>
      <w:r w:rsidR="008F6F18" w:rsidRPr="00157820">
        <w:rPr>
          <w:rFonts w:ascii="Times New Roman" w:hAnsi="Times New Roman" w:cs="Times New Roman"/>
          <w:color w:val="000000" w:themeColor="text1"/>
          <w:sz w:val="24"/>
          <w:szCs w:val="24"/>
        </w:rPr>
        <w:t>improved</w:t>
      </w:r>
      <w:r w:rsidR="007C2414" w:rsidRPr="00157820">
        <w:rPr>
          <w:rFonts w:ascii="Times New Roman" w:hAnsi="Times New Roman" w:cs="Times New Roman"/>
          <w:color w:val="000000" w:themeColor="text1"/>
          <w:sz w:val="24"/>
          <w:szCs w:val="24"/>
        </w:rPr>
        <w:t xml:space="preserve"> </w:t>
      </w:r>
      <w:r w:rsidR="00E0501F" w:rsidRPr="00157820">
        <w:rPr>
          <w:rFonts w:ascii="Times New Roman" w:hAnsi="Times New Roman" w:cs="Times New Roman"/>
          <w:color w:val="000000" w:themeColor="text1"/>
          <w:sz w:val="24"/>
          <w:szCs w:val="24"/>
        </w:rPr>
        <w:t xml:space="preserve">non-clean </w:t>
      </w:r>
      <w:r w:rsidR="007C2414" w:rsidRPr="00157820">
        <w:rPr>
          <w:rFonts w:ascii="Times New Roman" w:hAnsi="Times New Roman" w:cs="Times New Roman"/>
          <w:color w:val="000000" w:themeColor="text1"/>
          <w:sz w:val="24"/>
          <w:szCs w:val="24"/>
        </w:rPr>
        <w:t xml:space="preserve">energy consumption and </w:t>
      </w:r>
      <w:r w:rsidR="008F6F18" w:rsidRPr="00157820">
        <w:rPr>
          <w:rFonts w:ascii="Times New Roman" w:hAnsi="Times New Roman" w:cs="Times New Roman"/>
          <w:color w:val="000000" w:themeColor="text1"/>
          <w:sz w:val="24"/>
          <w:szCs w:val="24"/>
        </w:rPr>
        <w:t xml:space="preserve">more </w:t>
      </w:r>
      <w:r w:rsidR="007C2414" w:rsidRPr="00157820">
        <w:rPr>
          <w:rFonts w:ascii="Times New Roman" w:hAnsi="Times New Roman" w:cs="Times New Roman"/>
          <w:color w:val="000000" w:themeColor="text1"/>
          <w:sz w:val="24"/>
          <w:szCs w:val="24"/>
        </w:rPr>
        <w:t>CO</w:t>
      </w:r>
      <w:r w:rsidR="007C2414" w:rsidRPr="00157820">
        <w:rPr>
          <w:rFonts w:ascii="Times New Roman" w:hAnsi="Times New Roman" w:cs="Times New Roman"/>
          <w:color w:val="000000" w:themeColor="text1"/>
          <w:sz w:val="24"/>
          <w:szCs w:val="24"/>
          <w:vertAlign w:val="subscript"/>
        </w:rPr>
        <w:t>2</w:t>
      </w:r>
      <w:r w:rsidR="007C2414" w:rsidRPr="00157820">
        <w:rPr>
          <w:rFonts w:ascii="Times New Roman" w:hAnsi="Times New Roman" w:cs="Times New Roman"/>
          <w:color w:val="000000" w:themeColor="text1"/>
          <w:sz w:val="24"/>
          <w:szCs w:val="24"/>
        </w:rPr>
        <w:t xml:space="preserve"> emissions</w:t>
      </w:r>
      <w:r w:rsidR="009F2D52" w:rsidRPr="00157820">
        <w:rPr>
          <w:rFonts w:ascii="Times New Roman" w:hAnsi="Times New Roman" w:cs="Times New Roman"/>
          <w:color w:val="FF0000"/>
          <w:sz w:val="24"/>
          <w:szCs w:val="24"/>
        </w:rPr>
        <w:t xml:space="preserve"> </w:t>
      </w:r>
      <w:r w:rsidR="009F2D52" w:rsidRPr="00157820">
        <w:rPr>
          <w:rFonts w:ascii="Times New Roman" w:hAnsi="Times New Roman" w:cs="Times New Roman"/>
          <w:color w:val="000000" w:themeColor="text1"/>
          <w:sz w:val="24"/>
          <w:szCs w:val="24"/>
        </w:rPr>
        <w:t>(</w:t>
      </w:r>
      <w:r w:rsidR="00FA66D5" w:rsidRPr="00157820">
        <w:rPr>
          <w:rFonts w:ascii="Times New Roman" w:hAnsi="Times New Roman" w:cs="Times New Roman"/>
          <w:color w:val="000000" w:themeColor="text1"/>
          <w:sz w:val="24"/>
          <w:szCs w:val="24"/>
        </w:rPr>
        <w:t>Ahmad et al. 2018</w:t>
      </w:r>
      <w:r w:rsidR="009F2D52" w:rsidRPr="00157820">
        <w:rPr>
          <w:rFonts w:ascii="Times New Roman" w:hAnsi="Times New Roman" w:cs="Times New Roman"/>
          <w:color w:val="000000" w:themeColor="text1"/>
          <w:sz w:val="24"/>
          <w:szCs w:val="24"/>
        </w:rPr>
        <w:t>)</w:t>
      </w:r>
      <w:r w:rsidR="007C2414" w:rsidRPr="00157820">
        <w:rPr>
          <w:rFonts w:ascii="Times New Roman" w:hAnsi="Times New Roman" w:cs="Times New Roman"/>
          <w:color w:val="000000" w:themeColor="text1"/>
          <w:sz w:val="24"/>
          <w:szCs w:val="24"/>
        </w:rPr>
        <w:t xml:space="preserve">. Furthermore, </w:t>
      </w:r>
      <w:r w:rsidR="008F6F18" w:rsidRPr="00157820">
        <w:rPr>
          <w:rFonts w:ascii="Times New Roman" w:hAnsi="Times New Roman" w:cs="Times New Roman"/>
          <w:color w:val="000000" w:themeColor="text1"/>
          <w:sz w:val="24"/>
          <w:szCs w:val="24"/>
        </w:rPr>
        <w:t>macroeconomic stability</w:t>
      </w:r>
      <w:r w:rsidR="007C2414" w:rsidRPr="00157820">
        <w:rPr>
          <w:rFonts w:ascii="Times New Roman" w:hAnsi="Times New Roman" w:cs="Times New Roman"/>
          <w:color w:val="000000" w:themeColor="text1"/>
          <w:sz w:val="24"/>
          <w:szCs w:val="24"/>
        </w:rPr>
        <w:t xml:space="preserve"> makes it eas</w:t>
      </w:r>
      <w:r w:rsidR="00527A0D" w:rsidRPr="00157820">
        <w:rPr>
          <w:rFonts w:ascii="Times New Roman" w:hAnsi="Times New Roman" w:cs="Times New Roman"/>
          <w:color w:val="000000" w:themeColor="text1"/>
          <w:sz w:val="24"/>
          <w:szCs w:val="24"/>
        </w:rPr>
        <w:t>ier</w:t>
      </w:r>
      <w:r w:rsidR="007C2414" w:rsidRPr="00157820">
        <w:rPr>
          <w:rFonts w:ascii="Times New Roman" w:hAnsi="Times New Roman" w:cs="Times New Roman"/>
          <w:color w:val="000000" w:themeColor="text1"/>
          <w:sz w:val="24"/>
          <w:szCs w:val="24"/>
        </w:rPr>
        <w:t xml:space="preserve"> for </w:t>
      </w:r>
      <w:r w:rsidR="008F6F18" w:rsidRPr="00157820">
        <w:rPr>
          <w:rFonts w:ascii="Times New Roman" w:hAnsi="Times New Roman" w:cs="Times New Roman"/>
          <w:color w:val="000000" w:themeColor="text1"/>
          <w:sz w:val="24"/>
          <w:szCs w:val="24"/>
        </w:rPr>
        <w:t>consumer</w:t>
      </w:r>
      <w:r w:rsidR="00981255" w:rsidRPr="00157820">
        <w:rPr>
          <w:rFonts w:ascii="Times New Roman" w:hAnsi="Times New Roman" w:cs="Times New Roman"/>
          <w:color w:val="000000" w:themeColor="text1"/>
          <w:sz w:val="24"/>
          <w:szCs w:val="24"/>
        </w:rPr>
        <w:t>s</w:t>
      </w:r>
      <w:r w:rsidR="007C2414" w:rsidRPr="00157820">
        <w:rPr>
          <w:rFonts w:ascii="Times New Roman" w:hAnsi="Times New Roman" w:cs="Times New Roman"/>
          <w:color w:val="000000" w:themeColor="text1"/>
          <w:sz w:val="24"/>
          <w:szCs w:val="24"/>
        </w:rPr>
        <w:t xml:space="preserve"> to </w:t>
      </w:r>
      <w:r w:rsidR="00AA47FA" w:rsidRPr="00157820">
        <w:rPr>
          <w:rFonts w:ascii="Times New Roman" w:hAnsi="Times New Roman" w:cs="Times New Roman"/>
          <w:color w:val="000000" w:themeColor="text1"/>
          <w:sz w:val="24"/>
          <w:szCs w:val="24"/>
        </w:rPr>
        <w:t xml:space="preserve">purchase </w:t>
      </w:r>
      <w:r w:rsidR="00981255" w:rsidRPr="00157820">
        <w:rPr>
          <w:rFonts w:ascii="Times New Roman" w:hAnsi="Times New Roman" w:cs="Times New Roman"/>
          <w:color w:val="000000" w:themeColor="text1"/>
          <w:sz w:val="24"/>
          <w:szCs w:val="24"/>
        </w:rPr>
        <w:t xml:space="preserve">household </w:t>
      </w:r>
      <w:r w:rsidR="00527A0D" w:rsidRPr="00157820">
        <w:rPr>
          <w:rFonts w:ascii="Times New Roman" w:hAnsi="Times New Roman" w:cs="Times New Roman"/>
          <w:color w:val="000000" w:themeColor="text1"/>
          <w:sz w:val="24"/>
          <w:szCs w:val="24"/>
        </w:rPr>
        <w:t xml:space="preserve">durable </w:t>
      </w:r>
      <w:r w:rsidR="00981255" w:rsidRPr="00157820">
        <w:rPr>
          <w:rFonts w:ascii="Times New Roman" w:hAnsi="Times New Roman" w:cs="Times New Roman"/>
          <w:color w:val="000000" w:themeColor="text1"/>
          <w:sz w:val="24"/>
          <w:szCs w:val="24"/>
        </w:rPr>
        <w:t>goods and services</w:t>
      </w:r>
      <w:r w:rsidR="00527A0D" w:rsidRPr="00157820">
        <w:rPr>
          <w:rFonts w:ascii="Times New Roman" w:hAnsi="Times New Roman" w:cs="Times New Roman"/>
          <w:color w:val="000000" w:themeColor="text1"/>
          <w:sz w:val="24"/>
          <w:szCs w:val="24"/>
        </w:rPr>
        <w:t>, such as</w:t>
      </w:r>
      <w:r w:rsidR="007C2414" w:rsidRPr="00157820">
        <w:rPr>
          <w:rFonts w:ascii="Times New Roman" w:hAnsi="Times New Roman" w:cs="Times New Roman"/>
          <w:color w:val="000000" w:themeColor="text1"/>
          <w:sz w:val="24"/>
          <w:szCs w:val="24"/>
        </w:rPr>
        <w:t xml:space="preserve"> </w:t>
      </w:r>
      <w:r w:rsidR="00981255" w:rsidRPr="00157820">
        <w:rPr>
          <w:rFonts w:ascii="Times New Roman" w:hAnsi="Times New Roman" w:cs="Times New Roman"/>
          <w:color w:val="000000" w:themeColor="text1"/>
          <w:sz w:val="24"/>
          <w:szCs w:val="24"/>
        </w:rPr>
        <w:t>automobiles,</w:t>
      </w:r>
      <w:r w:rsidR="000B0D4C" w:rsidRPr="00157820">
        <w:rPr>
          <w:rFonts w:ascii="Times New Roman" w:hAnsi="Times New Roman" w:cs="Times New Roman"/>
          <w:color w:val="000000" w:themeColor="text1"/>
          <w:sz w:val="24"/>
          <w:szCs w:val="24"/>
        </w:rPr>
        <w:t xml:space="preserve"> home appliances, </w:t>
      </w:r>
      <w:r w:rsidR="007C2414" w:rsidRPr="00157820">
        <w:rPr>
          <w:rFonts w:ascii="Times New Roman" w:hAnsi="Times New Roman" w:cs="Times New Roman"/>
          <w:color w:val="000000" w:themeColor="text1"/>
          <w:sz w:val="24"/>
          <w:szCs w:val="24"/>
        </w:rPr>
        <w:t xml:space="preserve">air conditioners, </w:t>
      </w:r>
      <w:r w:rsidR="00527A0D" w:rsidRPr="00157820">
        <w:rPr>
          <w:rFonts w:ascii="Times New Roman" w:hAnsi="Times New Roman" w:cs="Times New Roman"/>
          <w:color w:val="000000" w:themeColor="text1"/>
          <w:sz w:val="24"/>
          <w:szCs w:val="24"/>
        </w:rPr>
        <w:t>and others</w:t>
      </w:r>
      <w:r w:rsidR="007C2414" w:rsidRPr="00157820">
        <w:rPr>
          <w:rFonts w:ascii="Times New Roman" w:hAnsi="Times New Roman" w:cs="Times New Roman"/>
          <w:color w:val="000000" w:themeColor="text1"/>
          <w:sz w:val="24"/>
          <w:szCs w:val="24"/>
        </w:rPr>
        <w:t xml:space="preserve">, which </w:t>
      </w:r>
      <w:r w:rsidR="00981255" w:rsidRPr="00157820">
        <w:rPr>
          <w:rFonts w:ascii="Times New Roman" w:hAnsi="Times New Roman" w:cs="Times New Roman"/>
          <w:color w:val="000000" w:themeColor="text1"/>
          <w:sz w:val="24"/>
          <w:szCs w:val="24"/>
        </w:rPr>
        <w:t>increase</w:t>
      </w:r>
      <w:r w:rsidR="007C2414" w:rsidRPr="00157820">
        <w:rPr>
          <w:rFonts w:ascii="Times New Roman" w:hAnsi="Times New Roman" w:cs="Times New Roman"/>
          <w:color w:val="000000" w:themeColor="text1"/>
          <w:sz w:val="24"/>
          <w:szCs w:val="24"/>
        </w:rPr>
        <w:t xml:space="preserve"> </w:t>
      </w:r>
      <w:r w:rsidR="00981255" w:rsidRPr="00157820">
        <w:rPr>
          <w:rFonts w:ascii="Times New Roman" w:hAnsi="Times New Roman" w:cs="Times New Roman"/>
          <w:color w:val="000000" w:themeColor="text1"/>
          <w:sz w:val="24"/>
          <w:szCs w:val="24"/>
        </w:rPr>
        <w:t>carbon</w:t>
      </w:r>
      <w:r w:rsidR="007C2414" w:rsidRPr="00157820">
        <w:rPr>
          <w:rFonts w:ascii="Times New Roman" w:hAnsi="Times New Roman" w:cs="Times New Roman"/>
          <w:color w:val="000000" w:themeColor="text1"/>
          <w:sz w:val="24"/>
          <w:szCs w:val="24"/>
        </w:rPr>
        <w:t xml:space="preserve"> emissions (</w:t>
      </w:r>
      <w:r w:rsidR="00981255" w:rsidRPr="00157820">
        <w:rPr>
          <w:rFonts w:ascii="Times New Roman" w:hAnsi="Times New Roman" w:cs="Times New Roman"/>
          <w:color w:val="000000" w:themeColor="text1"/>
          <w:sz w:val="24"/>
          <w:szCs w:val="24"/>
        </w:rPr>
        <w:t>Khan</w:t>
      </w:r>
      <w:r w:rsidR="007C2414" w:rsidRPr="00157820">
        <w:rPr>
          <w:rFonts w:ascii="Times New Roman" w:hAnsi="Times New Roman" w:cs="Times New Roman"/>
          <w:color w:val="000000" w:themeColor="text1"/>
          <w:sz w:val="24"/>
          <w:szCs w:val="24"/>
        </w:rPr>
        <w:t xml:space="preserve"> </w:t>
      </w:r>
      <w:r w:rsidR="00981255" w:rsidRPr="00157820">
        <w:rPr>
          <w:rFonts w:ascii="Times New Roman" w:hAnsi="Times New Roman" w:cs="Times New Roman"/>
          <w:color w:val="000000" w:themeColor="text1"/>
          <w:sz w:val="24"/>
          <w:szCs w:val="24"/>
        </w:rPr>
        <w:t xml:space="preserve">2019). </w:t>
      </w:r>
      <w:r w:rsidR="009D60A9" w:rsidRPr="00157820">
        <w:rPr>
          <w:rFonts w:ascii="Times New Roman" w:hAnsi="Times New Roman" w:cs="Times New Roman"/>
          <w:color w:val="000000" w:themeColor="text1"/>
          <w:sz w:val="24"/>
          <w:szCs w:val="24"/>
        </w:rPr>
        <w:t xml:space="preserve">They </w:t>
      </w:r>
      <w:r w:rsidR="00835FA2" w:rsidRPr="00157820">
        <w:rPr>
          <w:rFonts w:ascii="Times New Roman" w:hAnsi="Times New Roman" w:cs="Times New Roman"/>
          <w:color w:val="000000" w:themeColor="text1"/>
          <w:sz w:val="24"/>
          <w:szCs w:val="24"/>
        </w:rPr>
        <w:t>also re</w:t>
      </w:r>
      <w:r w:rsidR="009D60A9" w:rsidRPr="00157820">
        <w:rPr>
          <w:rFonts w:ascii="Times New Roman" w:hAnsi="Times New Roman" w:cs="Times New Roman"/>
          <w:color w:val="000000" w:themeColor="text1"/>
          <w:sz w:val="24"/>
          <w:szCs w:val="24"/>
        </w:rPr>
        <w:t>v</w:t>
      </w:r>
      <w:r w:rsidR="00835FA2" w:rsidRPr="00157820">
        <w:rPr>
          <w:rFonts w:ascii="Times New Roman" w:hAnsi="Times New Roman" w:cs="Times New Roman"/>
          <w:color w:val="000000" w:themeColor="text1"/>
          <w:sz w:val="24"/>
          <w:szCs w:val="24"/>
        </w:rPr>
        <w:t>eal</w:t>
      </w:r>
      <w:r w:rsidR="009D60A9" w:rsidRPr="00157820">
        <w:rPr>
          <w:rFonts w:ascii="Times New Roman" w:hAnsi="Times New Roman" w:cs="Times New Roman"/>
          <w:color w:val="000000" w:themeColor="text1"/>
          <w:sz w:val="24"/>
          <w:szCs w:val="24"/>
        </w:rPr>
        <w:t>e</w:t>
      </w:r>
      <w:r w:rsidR="00CE23AE" w:rsidRPr="00157820">
        <w:rPr>
          <w:rFonts w:ascii="Times New Roman" w:hAnsi="Times New Roman" w:cs="Times New Roman"/>
          <w:color w:val="000000" w:themeColor="text1"/>
          <w:sz w:val="24"/>
          <w:szCs w:val="24"/>
        </w:rPr>
        <w:t>d</w:t>
      </w:r>
      <w:r w:rsidR="009D60A9" w:rsidRPr="00157820">
        <w:rPr>
          <w:rFonts w:ascii="Times New Roman" w:hAnsi="Times New Roman" w:cs="Times New Roman"/>
          <w:color w:val="000000" w:themeColor="text1"/>
          <w:sz w:val="24"/>
          <w:szCs w:val="24"/>
        </w:rPr>
        <w:t xml:space="preserve"> that a stable economic </w:t>
      </w:r>
      <w:r w:rsidR="00835FA2" w:rsidRPr="00157820">
        <w:rPr>
          <w:rFonts w:ascii="Times New Roman" w:hAnsi="Times New Roman" w:cs="Times New Roman"/>
          <w:color w:val="000000" w:themeColor="text1"/>
          <w:sz w:val="24"/>
          <w:szCs w:val="24"/>
        </w:rPr>
        <w:t>situation</w:t>
      </w:r>
      <w:r w:rsidR="009D60A9" w:rsidRPr="00157820">
        <w:rPr>
          <w:rFonts w:ascii="Times New Roman" w:hAnsi="Times New Roman" w:cs="Times New Roman"/>
          <w:color w:val="000000" w:themeColor="text1"/>
          <w:sz w:val="24"/>
          <w:szCs w:val="24"/>
        </w:rPr>
        <w:t xml:space="preserve"> not only enhances</w:t>
      </w:r>
      <w:r w:rsidR="00835FA2" w:rsidRPr="00157820">
        <w:rPr>
          <w:rFonts w:ascii="Times New Roman" w:hAnsi="Times New Roman" w:cs="Times New Roman"/>
          <w:color w:val="000000" w:themeColor="text1"/>
          <w:sz w:val="24"/>
          <w:szCs w:val="24"/>
        </w:rPr>
        <w:t xml:space="preserve"> economic </w:t>
      </w:r>
      <w:r w:rsidR="009D60A9" w:rsidRPr="00157820">
        <w:rPr>
          <w:rFonts w:ascii="Times New Roman" w:hAnsi="Times New Roman" w:cs="Times New Roman"/>
          <w:color w:val="000000" w:themeColor="text1"/>
          <w:sz w:val="24"/>
          <w:szCs w:val="24"/>
        </w:rPr>
        <w:t xml:space="preserve">growth </w:t>
      </w:r>
      <w:r w:rsidR="00F5101B" w:rsidRPr="00157820">
        <w:rPr>
          <w:rFonts w:ascii="Times New Roman" w:hAnsi="Times New Roman" w:cs="Times New Roman"/>
          <w:color w:val="000000" w:themeColor="text1"/>
          <w:sz w:val="24"/>
          <w:szCs w:val="24"/>
        </w:rPr>
        <w:t>in</w:t>
      </w:r>
      <w:r w:rsidR="00835FA2" w:rsidRPr="00157820">
        <w:rPr>
          <w:rFonts w:ascii="Times New Roman" w:hAnsi="Times New Roman" w:cs="Times New Roman"/>
          <w:color w:val="000000" w:themeColor="text1"/>
          <w:sz w:val="24"/>
          <w:szCs w:val="24"/>
        </w:rPr>
        <w:t xml:space="preserve"> </w:t>
      </w:r>
      <w:r w:rsidR="00527A0D" w:rsidRPr="00157820">
        <w:rPr>
          <w:rFonts w:ascii="Times New Roman" w:hAnsi="Times New Roman" w:cs="Times New Roman"/>
          <w:color w:val="000000" w:themeColor="text1"/>
          <w:sz w:val="24"/>
          <w:szCs w:val="24"/>
        </w:rPr>
        <w:t xml:space="preserve">the </w:t>
      </w:r>
      <w:r w:rsidR="00835FA2" w:rsidRPr="00157820">
        <w:rPr>
          <w:rFonts w:ascii="Times New Roman" w:hAnsi="Times New Roman" w:cs="Times New Roman"/>
          <w:color w:val="000000" w:themeColor="text1"/>
          <w:sz w:val="24"/>
          <w:szCs w:val="24"/>
        </w:rPr>
        <w:t xml:space="preserve">long run </w:t>
      </w:r>
      <w:r w:rsidR="009D60A9" w:rsidRPr="00157820">
        <w:rPr>
          <w:rFonts w:ascii="Times New Roman" w:hAnsi="Times New Roman" w:cs="Times New Roman"/>
          <w:color w:val="000000" w:themeColor="text1"/>
          <w:sz w:val="24"/>
          <w:szCs w:val="24"/>
        </w:rPr>
        <w:t>but also he</w:t>
      </w:r>
      <w:r w:rsidR="00835FA2" w:rsidRPr="00157820">
        <w:rPr>
          <w:rFonts w:ascii="Times New Roman" w:hAnsi="Times New Roman" w:cs="Times New Roman"/>
          <w:color w:val="000000" w:themeColor="text1"/>
          <w:sz w:val="24"/>
          <w:szCs w:val="24"/>
        </w:rPr>
        <w:t xml:space="preserve">lps </w:t>
      </w:r>
      <w:r w:rsidR="00527A0D" w:rsidRPr="00157820">
        <w:rPr>
          <w:rFonts w:ascii="Times New Roman" w:hAnsi="Times New Roman" w:cs="Times New Roman"/>
          <w:color w:val="000000" w:themeColor="text1"/>
          <w:sz w:val="24"/>
          <w:szCs w:val="24"/>
        </w:rPr>
        <w:t>economies to</w:t>
      </w:r>
      <w:r w:rsidR="00835FA2" w:rsidRPr="00157820">
        <w:rPr>
          <w:rFonts w:ascii="Times New Roman" w:hAnsi="Times New Roman" w:cs="Times New Roman"/>
          <w:color w:val="000000" w:themeColor="text1"/>
          <w:sz w:val="24"/>
          <w:szCs w:val="24"/>
        </w:rPr>
        <w:t xml:space="preserve"> reduc</w:t>
      </w:r>
      <w:r w:rsidR="00527A0D" w:rsidRPr="00157820">
        <w:rPr>
          <w:rFonts w:ascii="Times New Roman" w:hAnsi="Times New Roman" w:cs="Times New Roman"/>
          <w:color w:val="000000" w:themeColor="text1"/>
          <w:sz w:val="24"/>
          <w:szCs w:val="24"/>
        </w:rPr>
        <w:t>e</w:t>
      </w:r>
      <w:r w:rsidR="00835FA2" w:rsidRPr="00157820">
        <w:rPr>
          <w:rFonts w:ascii="Times New Roman" w:hAnsi="Times New Roman" w:cs="Times New Roman"/>
          <w:color w:val="000000" w:themeColor="text1"/>
          <w:sz w:val="24"/>
          <w:szCs w:val="24"/>
        </w:rPr>
        <w:t xml:space="preserve"> their carbon </w:t>
      </w:r>
      <w:r w:rsidR="00217A58" w:rsidRPr="00157820">
        <w:rPr>
          <w:rFonts w:ascii="Times New Roman" w:hAnsi="Times New Roman" w:cs="Times New Roman"/>
          <w:color w:val="000000" w:themeColor="text1"/>
          <w:sz w:val="24"/>
          <w:szCs w:val="24"/>
        </w:rPr>
        <w:t>footprin</w:t>
      </w:r>
      <w:r w:rsidR="00CE23AE" w:rsidRPr="00157820">
        <w:rPr>
          <w:rFonts w:ascii="Times New Roman" w:hAnsi="Times New Roman" w:cs="Times New Roman"/>
          <w:color w:val="000000" w:themeColor="text1"/>
          <w:sz w:val="24"/>
          <w:szCs w:val="24"/>
        </w:rPr>
        <w:t>t</w:t>
      </w:r>
      <w:r w:rsidR="00217A58" w:rsidRPr="00157820">
        <w:rPr>
          <w:rFonts w:ascii="Times New Roman" w:hAnsi="Times New Roman" w:cs="Times New Roman"/>
          <w:color w:val="000000" w:themeColor="text1"/>
          <w:sz w:val="24"/>
          <w:szCs w:val="24"/>
        </w:rPr>
        <w:t>, while enhanced</w:t>
      </w:r>
      <w:r w:rsidR="00981255" w:rsidRPr="00157820">
        <w:rPr>
          <w:rFonts w:ascii="Times New Roman" w:hAnsi="Times New Roman" w:cs="Times New Roman"/>
          <w:color w:val="000000" w:themeColor="text1"/>
          <w:sz w:val="24"/>
          <w:szCs w:val="24"/>
        </w:rPr>
        <w:t xml:space="preserve"> stability</w:t>
      </w:r>
      <w:r w:rsidR="007C2414" w:rsidRPr="00157820">
        <w:rPr>
          <w:rFonts w:ascii="Times New Roman" w:hAnsi="Times New Roman" w:cs="Times New Roman"/>
          <w:color w:val="000000" w:themeColor="text1"/>
          <w:sz w:val="24"/>
          <w:szCs w:val="24"/>
        </w:rPr>
        <w:t xml:space="preserve"> in </w:t>
      </w:r>
      <w:r w:rsidR="00F5101B" w:rsidRPr="00157820">
        <w:rPr>
          <w:rFonts w:ascii="Times New Roman" w:hAnsi="Times New Roman" w:cs="Times New Roman"/>
          <w:color w:val="000000" w:themeColor="text1"/>
          <w:sz w:val="24"/>
          <w:szCs w:val="24"/>
        </w:rPr>
        <w:t xml:space="preserve">the </w:t>
      </w:r>
      <w:r w:rsidR="00981255" w:rsidRPr="00157820">
        <w:rPr>
          <w:rFonts w:ascii="Times New Roman" w:hAnsi="Times New Roman" w:cs="Times New Roman"/>
          <w:color w:val="000000" w:themeColor="text1"/>
          <w:sz w:val="24"/>
          <w:szCs w:val="24"/>
        </w:rPr>
        <w:t>financ</w:t>
      </w:r>
      <w:r w:rsidR="00217A58" w:rsidRPr="00157820">
        <w:rPr>
          <w:rFonts w:ascii="Times New Roman" w:hAnsi="Times New Roman" w:cs="Times New Roman"/>
          <w:color w:val="000000" w:themeColor="text1"/>
          <w:sz w:val="24"/>
          <w:szCs w:val="24"/>
        </w:rPr>
        <w:t>ial sector</w:t>
      </w:r>
      <w:r w:rsidR="007C2414" w:rsidRPr="00157820">
        <w:rPr>
          <w:rFonts w:ascii="Times New Roman" w:hAnsi="Times New Roman" w:cs="Times New Roman"/>
          <w:color w:val="000000" w:themeColor="text1"/>
          <w:sz w:val="24"/>
          <w:szCs w:val="24"/>
        </w:rPr>
        <w:t xml:space="preserve"> allows </w:t>
      </w:r>
      <w:r w:rsidR="00981255" w:rsidRPr="00157820">
        <w:rPr>
          <w:rFonts w:ascii="Times New Roman" w:hAnsi="Times New Roman" w:cs="Times New Roman"/>
          <w:color w:val="000000" w:themeColor="text1"/>
          <w:sz w:val="24"/>
          <w:szCs w:val="24"/>
        </w:rPr>
        <w:t>producers</w:t>
      </w:r>
      <w:r w:rsidR="007C2414" w:rsidRPr="00157820">
        <w:rPr>
          <w:rFonts w:ascii="Times New Roman" w:hAnsi="Times New Roman" w:cs="Times New Roman"/>
          <w:color w:val="000000" w:themeColor="text1"/>
          <w:sz w:val="24"/>
          <w:szCs w:val="24"/>
        </w:rPr>
        <w:t xml:space="preserve"> to access low-cost financing and </w:t>
      </w:r>
      <w:r w:rsidR="00981255" w:rsidRPr="00157820">
        <w:rPr>
          <w:rFonts w:ascii="Times New Roman" w:hAnsi="Times New Roman" w:cs="Times New Roman"/>
          <w:color w:val="000000" w:themeColor="text1"/>
          <w:sz w:val="24"/>
          <w:szCs w:val="24"/>
        </w:rPr>
        <w:t>grow</w:t>
      </w:r>
      <w:r w:rsidR="007C2414" w:rsidRPr="00157820">
        <w:rPr>
          <w:rFonts w:ascii="Times New Roman" w:hAnsi="Times New Roman" w:cs="Times New Roman"/>
          <w:color w:val="000000" w:themeColor="text1"/>
          <w:sz w:val="24"/>
          <w:szCs w:val="24"/>
        </w:rPr>
        <w:t xml:space="preserve"> their </w:t>
      </w:r>
      <w:r w:rsidR="00981255" w:rsidRPr="00157820">
        <w:rPr>
          <w:rFonts w:ascii="Times New Roman" w:hAnsi="Times New Roman" w:cs="Times New Roman"/>
          <w:color w:val="000000" w:themeColor="text1"/>
          <w:sz w:val="24"/>
          <w:szCs w:val="24"/>
        </w:rPr>
        <w:t>production</w:t>
      </w:r>
      <w:r w:rsidR="007C2414" w:rsidRPr="00157820">
        <w:rPr>
          <w:rFonts w:ascii="Times New Roman" w:hAnsi="Times New Roman" w:cs="Times New Roman"/>
          <w:color w:val="000000" w:themeColor="text1"/>
          <w:sz w:val="24"/>
          <w:szCs w:val="24"/>
        </w:rPr>
        <w:t xml:space="preserve"> </w:t>
      </w:r>
      <w:r w:rsidR="00217A58" w:rsidRPr="00157820">
        <w:rPr>
          <w:rFonts w:ascii="Times New Roman" w:hAnsi="Times New Roman" w:cs="Times New Roman"/>
          <w:color w:val="000000" w:themeColor="text1"/>
          <w:sz w:val="24"/>
          <w:szCs w:val="24"/>
        </w:rPr>
        <w:t>levels, generating positive spillovers to</w:t>
      </w:r>
      <w:r w:rsidR="007C2414" w:rsidRPr="00157820">
        <w:rPr>
          <w:rFonts w:ascii="Times New Roman" w:hAnsi="Times New Roman" w:cs="Times New Roman"/>
          <w:color w:val="000000" w:themeColor="text1"/>
          <w:sz w:val="24"/>
          <w:szCs w:val="24"/>
        </w:rPr>
        <w:t xml:space="preserve"> energy consumption and </w:t>
      </w:r>
      <w:r w:rsidR="00981255" w:rsidRPr="00157820">
        <w:rPr>
          <w:rFonts w:ascii="Times New Roman" w:hAnsi="Times New Roman" w:cs="Times New Roman"/>
          <w:color w:val="000000" w:themeColor="text1"/>
          <w:sz w:val="24"/>
          <w:szCs w:val="24"/>
        </w:rPr>
        <w:t>carbon</w:t>
      </w:r>
      <w:r w:rsidR="007C2414" w:rsidRPr="00157820">
        <w:rPr>
          <w:rFonts w:ascii="Times New Roman" w:hAnsi="Times New Roman" w:cs="Times New Roman"/>
          <w:color w:val="000000" w:themeColor="text1"/>
          <w:sz w:val="24"/>
          <w:szCs w:val="24"/>
        </w:rPr>
        <w:t xml:space="preserve"> emissions (</w:t>
      </w:r>
      <w:r w:rsidR="00981255" w:rsidRPr="00157820">
        <w:rPr>
          <w:rFonts w:ascii="Times New Roman" w:hAnsi="Times New Roman" w:cs="Times New Roman"/>
          <w:color w:val="000000" w:themeColor="text1"/>
          <w:sz w:val="24"/>
          <w:szCs w:val="24"/>
        </w:rPr>
        <w:t xml:space="preserve">Baloch </w:t>
      </w:r>
      <w:r w:rsidR="007C2414" w:rsidRPr="00157820">
        <w:rPr>
          <w:rFonts w:ascii="Times New Roman" w:hAnsi="Times New Roman" w:cs="Times New Roman"/>
          <w:color w:val="000000" w:themeColor="text1"/>
          <w:sz w:val="24"/>
          <w:szCs w:val="24"/>
        </w:rPr>
        <w:t xml:space="preserve">et al. </w:t>
      </w:r>
      <w:r w:rsidR="00981255" w:rsidRPr="00157820">
        <w:rPr>
          <w:rFonts w:ascii="Times New Roman" w:hAnsi="Times New Roman" w:cs="Times New Roman"/>
          <w:color w:val="000000" w:themeColor="text1"/>
          <w:sz w:val="24"/>
          <w:szCs w:val="24"/>
        </w:rPr>
        <w:t>2018</w:t>
      </w:r>
      <w:r w:rsidR="007C2414" w:rsidRPr="00157820">
        <w:rPr>
          <w:rFonts w:ascii="Times New Roman" w:hAnsi="Times New Roman" w:cs="Times New Roman"/>
          <w:color w:val="000000" w:themeColor="text1"/>
          <w:sz w:val="24"/>
          <w:szCs w:val="24"/>
        </w:rPr>
        <w:t>).</w:t>
      </w:r>
      <w:r w:rsidR="00C069A6" w:rsidRPr="00157820">
        <w:rPr>
          <w:rFonts w:ascii="Times New Roman" w:hAnsi="Times New Roman" w:cs="Times New Roman"/>
          <w:color w:val="000000" w:themeColor="text1"/>
          <w:sz w:val="24"/>
          <w:szCs w:val="24"/>
        </w:rPr>
        <w:t xml:space="preserve"> </w:t>
      </w:r>
      <w:r w:rsidR="001A571B" w:rsidRPr="00157820">
        <w:rPr>
          <w:rFonts w:ascii="Times New Roman" w:hAnsi="Times New Roman" w:cs="Times New Roman"/>
          <w:color w:val="000000" w:themeColor="text1"/>
          <w:sz w:val="24"/>
          <w:szCs w:val="24"/>
        </w:rPr>
        <w:t xml:space="preserve">In </w:t>
      </w:r>
      <w:proofErr w:type="spellStart"/>
      <w:r w:rsidR="00157820" w:rsidRPr="00157820">
        <w:rPr>
          <w:rFonts w:ascii="Times New Roman" w:hAnsi="Times New Roman" w:cs="Times New Roman"/>
          <w:color w:val="000000" w:themeColor="text1"/>
          <w:sz w:val="24"/>
          <w:szCs w:val="24"/>
        </w:rPr>
        <w:lastRenderedPageBreak/>
        <w:t>constrast</w:t>
      </w:r>
      <w:proofErr w:type="spellEnd"/>
      <w:r w:rsidR="000F1C30" w:rsidRPr="00157820">
        <w:rPr>
          <w:rFonts w:ascii="Times New Roman" w:hAnsi="Times New Roman" w:cs="Times New Roman"/>
          <w:color w:val="000000" w:themeColor="text1"/>
          <w:sz w:val="24"/>
          <w:szCs w:val="24"/>
        </w:rPr>
        <w:t>, macroeconomic i</w:t>
      </w:r>
      <w:r w:rsidR="00F62FE4" w:rsidRPr="00157820">
        <w:rPr>
          <w:rFonts w:ascii="Times New Roman" w:hAnsi="Times New Roman" w:cs="Times New Roman"/>
          <w:color w:val="000000" w:themeColor="text1"/>
          <w:sz w:val="24"/>
          <w:szCs w:val="24"/>
        </w:rPr>
        <w:t xml:space="preserve">nstability </w:t>
      </w:r>
      <w:r w:rsidR="001A571B" w:rsidRPr="00157820">
        <w:rPr>
          <w:rFonts w:ascii="Times New Roman" w:hAnsi="Times New Roman" w:cs="Times New Roman"/>
          <w:color w:val="000000" w:themeColor="text1"/>
          <w:sz w:val="24"/>
          <w:szCs w:val="24"/>
        </w:rPr>
        <w:t>is a source</w:t>
      </w:r>
      <w:r w:rsidR="00F62FE4" w:rsidRPr="00157820">
        <w:rPr>
          <w:rFonts w:ascii="Times New Roman" w:hAnsi="Times New Roman" w:cs="Times New Roman"/>
          <w:color w:val="000000" w:themeColor="text1"/>
          <w:sz w:val="24"/>
          <w:szCs w:val="24"/>
        </w:rPr>
        <w:t xml:space="preserve"> </w:t>
      </w:r>
      <w:r w:rsidR="002B64F4" w:rsidRPr="00157820">
        <w:rPr>
          <w:rFonts w:ascii="Times New Roman" w:hAnsi="Times New Roman" w:cs="Times New Roman"/>
          <w:color w:val="000000" w:themeColor="text1"/>
          <w:sz w:val="24"/>
          <w:szCs w:val="24"/>
        </w:rPr>
        <w:t xml:space="preserve">of </w:t>
      </w:r>
      <w:r w:rsidR="00F62FE4" w:rsidRPr="00157820">
        <w:rPr>
          <w:rFonts w:ascii="Times New Roman" w:hAnsi="Times New Roman" w:cs="Times New Roman"/>
          <w:color w:val="000000" w:themeColor="text1"/>
          <w:sz w:val="24"/>
          <w:szCs w:val="24"/>
        </w:rPr>
        <w:t xml:space="preserve">environmental </w:t>
      </w:r>
      <w:r w:rsidR="002B64F4" w:rsidRPr="00157820">
        <w:rPr>
          <w:rFonts w:ascii="Times New Roman" w:hAnsi="Times New Roman" w:cs="Times New Roman"/>
          <w:color w:val="000000" w:themeColor="text1"/>
          <w:sz w:val="24"/>
          <w:szCs w:val="24"/>
        </w:rPr>
        <w:t>pollution</w:t>
      </w:r>
      <w:r w:rsidR="00AF29F4" w:rsidRPr="00157820">
        <w:rPr>
          <w:rFonts w:ascii="Times New Roman" w:hAnsi="Times New Roman" w:cs="Times New Roman"/>
          <w:color w:val="000000" w:themeColor="text1"/>
          <w:sz w:val="24"/>
          <w:szCs w:val="24"/>
        </w:rPr>
        <w:t>,</w:t>
      </w:r>
      <w:r w:rsidR="000F1C30" w:rsidRPr="00157820">
        <w:rPr>
          <w:rFonts w:ascii="Times New Roman" w:hAnsi="Times New Roman" w:cs="Times New Roman"/>
          <w:color w:val="000000" w:themeColor="text1"/>
          <w:sz w:val="24"/>
          <w:szCs w:val="24"/>
        </w:rPr>
        <w:t xml:space="preserve"> since</w:t>
      </w:r>
      <w:r w:rsidR="00DD7BC5" w:rsidRPr="00157820">
        <w:rPr>
          <w:rFonts w:ascii="Times New Roman" w:hAnsi="Times New Roman" w:cs="Times New Roman"/>
          <w:color w:val="000000" w:themeColor="text1"/>
          <w:sz w:val="24"/>
          <w:szCs w:val="24"/>
        </w:rPr>
        <w:t xml:space="preserve"> </w:t>
      </w:r>
      <w:r w:rsidR="00157820" w:rsidRPr="00157820">
        <w:rPr>
          <w:rFonts w:ascii="Times New Roman" w:hAnsi="Times New Roman" w:cs="Times New Roman"/>
          <w:color w:val="000000" w:themeColor="text1"/>
          <w:sz w:val="24"/>
          <w:szCs w:val="24"/>
        </w:rPr>
        <w:t xml:space="preserve">both </w:t>
      </w:r>
      <w:r w:rsidR="000F1C30" w:rsidRPr="00157820">
        <w:rPr>
          <w:rFonts w:ascii="Times New Roman" w:hAnsi="Times New Roman" w:cs="Times New Roman"/>
          <w:color w:val="000000" w:themeColor="text1"/>
          <w:sz w:val="24"/>
          <w:szCs w:val="24"/>
        </w:rPr>
        <w:t>fiscal</w:t>
      </w:r>
      <w:r w:rsidR="00F90931" w:rsidRPr="00157820">
        <w:rPr>
          <w:rFonts w:ascii="Times New Roman" w:hAnsi="Times New Roman" w:cs="Times New Roman"/>
          <w:color w:val="000000" w:themeColor="text1"/>
          <w:sz w:val="24"/>
          <w:szCs w:val="24"/>
        </w:rPr>
        <w:t xml:space="preserve"> </w:t>
      </w:r>
      <w:r w:rsidR="000F1C30" w:rsidRPr="00157820">
        <w:rPr>
          <w:rFonts w:ascii="Times New Roman" w:hAnsi="Times New Roman" w:cs="Times New Roman"/>
          <w:color w:val="000000" w:themeColor="text1"/>
          <w:sz w:val="24"/>
          <w:szCs w:val="24"/>
        </w:rPr>
        <w:t>and</w:t>
      </w:r>
      <w:r w:rsidR="00DD7BC5" w:rsidRPr="00157820">
        <w:rPr>
          <w:rFonts w:ascii="Times New Roman" w:hAnsi="Times New Roman" w:cs="Times New Roman"/>
          <w:color w:val="000000" w:themeColor="text1"/>
          <w:sz w:val="24"/>
          <w:szCs w:val="24"/>
        </w:rPr>
        <w:t xml:space="preserve"> </w:t>
      </w:r>
      <w:r w:rsidR="000B0D4C" w:rsidRPr="00157820">
        <w:rPr>
          <w:rFonts w:ascii="Times New Roman" w:hAnsi="Times New Roman" w:cs="Times New Roman"/>
          <w:color w:val="000000" w:themeColor="text1"/>
          <w:sz w:val="24"/>
          <w:szCs w:val="24"/>
        </w:rPr>
        <w:t xml:space="preserve">monetary problems </w:t>
      </w:r>
      <w:r w:rsidR="00AF29F4" w:rsidRPr="00157820">
        <w:rPr>
          <w:rFonts w:ascii="Times New Roman" w:hAnsi="Times New Roman" w:cs="Times New Roman"/>
          <w:color w:val="000000" w:themeColor="text1"/>
          <w:sz w:val="24"/>
          <w:szCs w:val="24"/>
        </w:rPr>
        <w:t xml:space="preserve">tend </w:t>
      </w:r>
      <w:r w:rsidR="00CE213D" w:rsidRPr="00157820">
        <w:rPr>
          <w:rFonts w:ascii="Times New Roman" w:hAnsi="Times New Roman" w:cs="Times New Roman"/>
          <w:color w:val="000000" w:themeColor="text1"/>
          <w:sz w:val="24"/>
          <w:szCs w:val="24"/>
        </w:rPr>
        <w:t xml:space="preserve">to </w:t>
      </w:r>
      <w:r w:rsidR="000B0D4C" w:rsidRPr="00157820">
        <w:rPr>
          <w:rFonts w:ascii="Times New Roman" w:hAnsi="Times New Roman" w:cs="Times New Roman"/>
          <w:color w:val="000000" w:themeColor="text1"/>
          <w:sz w:val="24"/>
          <w:szCs w:val="24"/>
        </w:rPr>
        <w:t>become</w:t>
      </w:r>
      <w:r w:rsidR="000F1C30" w:rsidRPr="00157820">
        <w:rPr>
          <w:rFonts w:ascii="Times New Roman" w:hAnsi="Times New Roman" w:cs="Times New Roman"/>
          <w:color w:val="000000" w:themeColor="text1"/>
          <w:sz w:val="24"/>
          <w:szCs w:val="24"/>
        </w:rPr>
        <w:t xml:space="preserve"> </w:t>
      </w:r>
      <w:r w:rsidR="00EB638F" w:rsidRPr="00157820">
        <w:rPr>
          <w:rFonts w:ascii="Times New Roman" w:hAnsi="Times New Roman" w:cs="Times New Roman"/>
          <w:color w:val="000000" w:themeColor="text1"/>
          <w:sz w:val="24"/>
          <w:szCs w:val="24"/>
        </w:rPr>
        <w:t xml:space="preserve">core </w:t>
      </w:r>
      <w:r w:rsidR="000F1C30" w:rsidRPr="00157820">
        <w:rPr>
          <w:rFonts w:ascii="Times New Roman" w:hAnsi="Times New Roman" w:cs="Times New Roman"/>
          <w:color w:val="000000" w:themeColor="text1"/>
          <w:sz w:val="24"/>
          <w:szCs w:val="24"/>
        </w:rPr>
        <w:t>issues</w:t>
      </w:r>
      <w:r w:rsidR="00AF29F4" w:rsidRPr="00157820">
        <w:rPr>
          <w:rFonts w:ascii="Times New Roman" w:hAnsi="Times New Roman" w:cs="Times New Roman"/>
          <w:color w:val="000000" w:themeColor="text1"/>
          <w:sz w:val="24"/>
          <w:szCs w:val="24"/>
        </w:rPr>
        <w:t xml:space="preserve"> for those economies</w:t>
      </w:r>
      <w:r w:rsidR="00DD7BC5" w:rsidRPr="00157820">
        <w:rPr>
          <w:rFonts w:ascii="Times New Roman" w:hAnsi="Times New Roman" w:cs="Times New Roman"/>
          <w:color w:val="000000" w:themeColor="text1"/>
          <w:sz w:val="24"/>
          <w:szCs w:val="24"/>
        </w:rPr>
        <w:t xml:space="preserve"> </w:t>
      </w:r>
      <w:r w:rsidR="000F1C30" w:rsidRPr="00157820">
        <w:rPr>
          <w:rFonts w:ascii="Times New Roman" w:hAnsi="Times New Roman" w:cs="Times New Roman"/>
          <w:color w:val="000000" w:themeColor="text1"/>
          <w:sz w:val="24"/>
          <w:szCs w:val="24"/>
        </w:rPr>
        <w:t>(Gough and Meadowcroft</w:t>
      </w:r>
      <w:r w:rsidR="00157820" w:rsidRPr="00157820">
        <w:rPr>
          <w:rFonts w:ascii="Times New Roman" w:hAnsi="Times New Roman" w:cs="Times New Roman"/>
          <w:color w:val="000000" w:themeColor="text1"/>
          <w:sz w:val="24"/>
          <w:szCs w:val="24"/>
        </w:rPr>
        <w:t>,</w:t>
      </w:r>
      <w:r w:rsidR="000F1C30" w:rsidRPr="00157820">
        <w:rPr>
          <w:rFonts w:ascii="Times New Roman" w:hAnsi="Times New Roman" w:cs="Times New Roman"/>
          <w:color w:val="000000" w:themeColor="text1"/>
          <w:sz w:val="24"/>
          <w:szCs w:val="24"/>
        </w:rPr>
        <w:t xml:space="preserve"> 2011</w:t>
      </w:r>
      <w:r w:rsidR="00741F8C" w:rsidRPr="00157820">
        <w:rPr>
          <w:rFonts w:ascii="Times New Roman" w:hAnsi="Times New Roman" w:cs="Times New Roman"/>
          <w:color w:val="000000" w:themeColor="text1"/>
          <w:sz w:val="24"/>
          <w:szCs w:val="24"/>
        </w:rPr>
        <w:t>)</w:t>
      </w:r>
      <w:r w:rsidR="000F1C30" w:rsidRPr="00157820">
        <w:rPr>
          <w:rFonts w:ascii="Times New Roman" w:hAnsi="Times New Roman" w:cs="Times New Roman"/>
          <w:color w:val="000000" w:themeColor="text1"/>
          <w:sz w:val="24"/>
          <w:szCs w:val="24"/>
        </w:rPr>
        <w:t>.</w:t>
      </w:r>
      <w:r w:rsidR="00DD7BC5" w:rsidRPr="00157820">
        <w:rPr>
          <w:rFonts w:ascii="Times New Roman" w:hAnsi="Times New Roman" w:cs="Times New Roman"/>
          <w:color w:val="000000" w:themeColor="text1"/>
          <w:sz w:val="24"/>
          <w:szCs w:val="24"/>
        </w:rPr>
        <w:t xml:space="preserve"> Another </w:t>
      </w:r>
      <w:r w:rsidR="00157820" w:rsidRPr="00157820">
        <w:rPr>
          <w:rFonts w:ascii="Times New Roman" w:hAnsi="Times New Roman" w:cs="Times New Roman"/>
          <w:color w:val="000000" w:themeColor="text1"/>
          <w:sz w:val="24"/>
          <w:szCs w:val="24"/>
        </w:rPr>
        <w:t>potential cause</w:t>
      </w:r>
      <w:r w:rsidR="00DD7BC5" w:rsidRPr="00157820">
        <w:rPr>
          <w:rFonts w:ascii="Times New Roman" w:hAnsi="Times New Roman" w:cs="Times New Roman"/>
          <w:color w:val="000000" w:themeColor="text1"/>
          <w:sz w:val="24"/>
          <w:szCs w:val="24"/>
        </w:rPr>
        <w:t xml:space="preserve"> is </w:t>
      </w:r>
      <w:r w:rsidR="00AF29F4" w:rsidRPr="00157820">
        <w:rPr>
          <w:rFonts w:ascii="Times New Roman" w:hAnsi="Times New Roman" w:cs="Times New Roman"/>
          <w:color w:val="000000" w:themeColor="text1"/>
          <w:sz w:val="24"/>
          <w:szCs w:val="24"/>
        </w:rPr>
        <w:t xml:space="preserve">that </w:t>
      </w:r>
      <w:r w:rsidR="00DD7BC5" w:rsidRPr="00157820">
        <w:rPr>
          <w:rFonts w:ascii="Times New Roman" w:hAnsi="Times New Roman" w:cs="Times New Roman"/>
          <w:color w:val="000000" w:themeColor="text1"/>
          <w:sz w:val="24"/>
          <w:szCs w:val="24"/>
        </w:rPr>
        <w:t xml:space="preserve">macroeconomic uncertainty </w:t>
      </w:r>
      <w:r w:rsidR="003B6123" w:rsidRPr="00157820">
        <w:rPr>
          <w:rFonts w:ascii="Times New Roman" w:hAnsi="Times New Roman" w:cs="Times New Roman"/>
          <w:color w:val="000000" w:themeColor="text1"/>
          <w:sz w:val="24"/>
          <w:szCs w:val="24"/>
        </w:rPr>
        <w:t>limits</w:t>
      </w:r>
      <w:r w:rsidR="00DD7BC5" w:rsidRPr="00157820">
        <w:rPr>
          <w:rFonts w:ascii="Times New Roman" w:hAnsi="Times New Roman" w:cs="Times New Roman"/>
          <w:color w:val="000000" w:themeColor="text1"/>
          <w:sz w:val="24"/>
          <w:szCs w:val="24"/>
        </w:rPr>
        <w:t xml:space="preserve"> the entry of firms</w:t>
      </w:r>
      <w:r w:rsidR="00AF29F4" w:rsidRPr="00157820">
        <w:rPr>
          <w:rFonts w:ascii="Times New Roman" w:hAnsi="Times New Roman" w:cs="Times New Roman"/>
          <w:color w:val="000000" w:themeColor="text1"/>
          <w:sz w:val="24"/>
          <w:szCs w:val="24"/>
        </w:rPr>
        <w:t>, contributing to lower</w:t>
      </w:r>
      <w:r w:rsidR="00DD7BC5" w:rsidRPr="00157820">
        <w:rPr>
          <w:rFonts w:ascii="Times New Roman" w:hAnsi="Times New Roman" w:cs="Times New Roman"/>
          <w:color w:val="000000" w:themeColor="text1"/>
          <w:sz w:val="24"/>
          <w:szCs w:val="24"/>
        </w:rPr>
        <w:t xml:space="preserve"> production</w:t>
      </w:r>
      <w:r w:rsidR="00AF29F4" w:rsidRPr="00157820">
        <w:rPr>
          <w:rFonts w:ascii="Times New Roman" w:hAnsi="Times New Roman" w:cs="Times New Roman"/>
          <w:color w:val="000000" w:themeColor="text1"/>
          <w:sz w:val="24"/>
          <w:szCs w:val="24"/>
        </w:rPr>
        <w:t xml:space="preserve">, </w:t>
      </w:r>
      <w:r w:rsidR="00157820" w:rsidRPr="00157820">
        <w:rPr>
          <w:rFonts w:ascii="Times New Roman" w:hAnsi="Times New Roman" w:cs="Times New Roman"/>
          <w:color w:val="000000" w:themeColor="text1"/>
          <w:sz w:val="24"/>
          <w:szCs w:val="24"/>
        </w:rPr>
        <w:t>along with</w:t>
      </w:r>
      <w:r w:rsidR="00AF29F4" w:rsidRPr="00157820">
        <w:rPr>
          <w:rFonts w:ascii="Times New Roman" w:hAnsi="Times New Roman" w:cs="Times New Roman"/>
          <w:color w:val="000000" w:themeColor="text1"/>
          <w:sz w:val="24"/>
          <w:szCs w:val="24"/>
        </w:rPr>
        <w:t xml:space="preserve"> lower</w:t>
      </w:r>
      <w:r w:rsidR="00DD7BC5" w:rsidRPr="00157820">
        <w:rPr>
          <w:rFonts w:ascii="Times New Roman" w:hAnsi="Times New Roman" w:cs="Times New Roman"/>
          <w:color w:val="000000" w:themeColor="text1"/>
          <w:sz w:val="24"/>
          <w:szCs w:val="24"/>
        </w:rPr>
        <w:t xml:space="preserve"> carbon emissions (Rousseau and Wachtel</w:t>
      </w:r>
      <w:r w:rsidR="00157820" w:rsidRPr="00157820">
        <w:rPr>
          <w:rFonts w:ascii="Times New Roman" w:hAnsi="Times New Roman" w:cs="Times New Roman"/>
          <w:color w:val="000000" w:themeColor="text1"/>
          <w:sz w:val="24"/>
          <w:szCs w:val="24"/>
        </w:rPr>
        <w:t>,</w:t>
      </w:r>
      <w:r w:rsidR="00DD7BC5" w:rsidRPr="00157820">
        <w:rPr>
          <w:rFonts w:ascii="Times New Roman" w:hAnsi="Times New Roman" w:cs="Times New Roman"/>
          <w:color w:val="000000" w:themeColor="text1"/>
          <w:sz w:val="24"/>
          <w:szCs w:val="24"/>
        </w:rPr>
        <w:t xml:space="preserve"> 2002).</w:t>
      </w:r>
      <w:r w:rsidR="00E568CE" w:rsidRPr="00157820">
        <w:rPr>
          <w:rFonts w:ascii="Times New Roman" w:hAnsi="Times New Roman" w:cs="Times New Roman"/>
          <w:color w:val="000000" w:themeColor="text1"/>
          <w:sz w:val="24"/>
          <w:szCs w:val="24"/>
        </w:rPr>
        <w:t xml:space="preserve"> In </w:t>
      </w:r>
      <w:r w:rsidR="006D7EFB" w:rsidRPr="00157820">
        <w:rPr>
          <w:rFonts w:ascii="Times New Roman" w:hAnsi="Times New Roman" w:cs="Times New Roman"/>
          <w:color w:val="000000" w:themeColor="text1"/>
          <w:sz w:val="24"/>
          <w:szCs w:val="24"/>
        </w:rPr>
        <w:t xml:space="preserve">an </w:t>
      </w:r>
      <w:r w:rsidR="00E568CE" w:rsidRPr="00157820">
        <w:rPr>
          <w:rFonts w:ascii="Times New Roman" w:hAnsi="Times New Roman" w:cs="Times New Roman"/>
          <w:color w:val="000000" w:themeColor="text1"/>
          <w:sz w:val="24"/>
          <w:szCs w:val="24"/>
        </w:rPr>
        <w:t xml:space="preserve">unstable macroeconomic environment, both public and private investors are </w:t>
      </w:r>
      <w:r w:rsidR="002B64F4" w:rsidRPr="00157820">
        <w:rPr>
          <w:rFonts w:ascii="Times New Roman" w:hAnsi="Times New Roman" w:cs="Times New Roman"/>
          <w:color w:val="000000" w:themeColor="text1"/>
          <w:sz w:val="24"/>
          <w:szCs w:val="24"/>
        </w:rPr>
        <w:t>small</w:t>
      </w:r>
      <w:r w:rsidR="00E568CE" w:rsidRPr="00157820">
        <w:rPr>
          <w:rFonts w:ascii="Times New Roman" w:hAnsi="Times New Roman" w:cs="Times New Roman"/>
          <w:color w:val="000000" w:themeColor="text1"/>
          <w:sz w:val="24"/>
          <w:szCs w:val="24"/>
        </w:rPr>
        <w:t xml:space="preserve"> </w:t>
      </w:r>
      <w:r w:rsidR="00F34688" w:rsidRPr="00157820">
        <w:rPr>
          <w:rFonts w:ascii="Times New Roman" w:hAnsi="Times New Roman" w:cs="Times New Roman"/>
          <w:color w:val="000000" w:themeColor="text1"/>
          <w:sz w:val="24"/>
          <w:szCs w:val="24"/>
        </w:rPr>
        <w:t xml:space="preserve">to </w:t>
      </w:r>
      <w:r w:rsidR="00E568CE" w:rsidRPr="00157820">
        <w:rPr>
          <w:rFonts w:ascii="Times New Roman" w:hAnsi="Times New Roman" w:cs="Times New Roman"/>
          <w:color w:val="000000" w:themeColor="text1"/>
          <w:sz w:val="24"/>
          <w:szCs w:val="24"/>
        </w:rPr>
        <w:t>invest in clean and green technologies</w:t>
      </w:r>
      <w:r w:rsidR="00AF29F4" w:rsidRPr="00157820">
        <w:rPr>
          <w:rFonts w:ascii="Times New Roman" w:hAnsi="Times New Roman" w:cs="Times New Roman"/>
          <w:color w:val="000000" w:themeColor="text1"/>
          <w:sz w:val="24"/>
          <w:szCs w:val="24"/>
        </w:rPr>
        <w:t>,</w:t>
      </w:r>
      <w:r w:rsidR="00E568CE" w:rsidRPr="00157820">
        <w:rPr>
          <w:rFonts w:ascii="Times New Roman" w:hAnsi="Times New Roman" w:cs="Times New Roman"/>
          <w:color w:val="000000" w:themeColor="text1"/>
          <w:sz w:val="24"/>
          <w:szCs w:val="24"/>
        </w:rPr>
        <w:t xml:space="preserve"> since the predictable </w:t>
      </w:r>
      <w:r w:rsidR="002B64F4" w:rsidRPr="00157820">
        <w:rPr>
          <w:rFonts w:ascii="Times New Roman" w:hAnsi="Times New Roman" w:cs="Times New Roman"/>
          <w:color w:val="000000" w:themeColor="text1"/>
          <w:sz w:val="24"/>
          <w:szCs w:val="24"/>
        </w:rPr>
        <w:t>payment</w:t>
      </w:r>
      <w:r w:rsidR="00E568CE" w:rsidRPr="00157820">
        <w:rPr>
          <w:rFonts w:ascii="Times New Roman" w:hAnsi="Times New Roman" w:cs="Times New Roman"/>
          <w:color w:val="000000" w:themeColor="text1"/>
          <w:sz w:val="24"/>
          <w:szCs w:val="24"/>
        </w:rPr>
        <w:t xml:space="preserve"> is </w:t>
      </w:r>
      <w:r w:rsidR="00157820" w:rsidRPr="00157820">
        <w:rPr>
          <w:rFonts w:ascii="Times New Roman" w:hAnsi="Times New Roman" w:cs="Times New Roman"/>
          <w:color w:val="000000" w:themeColor="text1"/>
          <w:sz w:val="24"/>
          <w:szCs w:val="24"/>
        </w:rPr>
        <w:t>highly uncertain</w:t>
      </w:r>
      <w:r w:rsidR="00273035" w:rsidRPr="00157820">
        <w:rPr>
          <w:rFonts w:ascii="Times New Roman" w:hAnsi="Times New Roman" w:cs="Times New Roman"/>
          <w:color w:val="000000" w:themeColor="text1"/>
          <w:sz w:val="24"/>
          <w:szCs w:val="24"/>
        </w:rPr>
        <w:t xml:space="preserve">. </w:t>
      </w:r>
      <w:r w:rsidR="001E2DAF" w:rsidRPr="00157820">
        <w:rPr>
          <w:rFonts w:ascii="Times New Roman" w:hAnsi="Times New Roman" w:cs="Times New Roman"/>
          <w:color w:val="000000" w:themeColor="text1"/>
          <w:sz w:val="24"/>
          <w:szCs w:val="24"/>
        </w:rPr>
        <w:t>Similar</w:t>
      </w:r>
      <w:r w:rsidR="00B03A73" w:rsidRPr="00157820">
        <w:rPr>
          <w:rFonts w:ascii="Times New Roman" w:hAnsi="Times New Roman" w:cs="Times New Roman"/>
          <w:color w:val="000000" w:themeColor="text1"/>
          <w:sz w:val="24"/>
          <w:szCs w:val="24"/>
        </w:rPr>
        <w:t>l</w:t>
      </w:r>
      <w:r w:rsidR="001E2DAF" w:rsidRPr="00157820">
        <w:rPr>
          <w:rFonts w:ascii="Times New Roman" w:hAnsi="Times New Roman" w:cs="Times New Roman"/>
          <w:color w:val="000000" w:themeColor="text1"/>
          <w:sz w:val="24"/>
          <w:szCs w:val="24"/>
        </w:rPr>
        <w:t>y</w:t>
      </w:r>
      <w:r w:rsidR="00DD6B9B" w:rsidRPr="00157820">
        <w:rPr>
          <w:rFonts w:ascii="Times New Roman" w:hAnsi="Times New Roman" w:cs="Times New Roman"/>
          <w:color w:val="000000" w:themeColor="text1"/>
          <w:sz w:val="24"/>
          <w:szCs w:val="24"/>
        </w:rPr>
        <w:t>,</w:t>
      </w:r>
      <w:r w:rsidR="001E2DAF" w:rsidRPr="00157820">
        <w:rPr>
          <w:rFonts w:ascii="Times New Roman" w:hAnsi="Times New Roman" w:cs="Times New Roman"/>
          <w:color w:val="000000" w:themeColor="text1"/>
          <w:sz w:val="24"/>
          <w:szCs w:val="24"/>
        </w:rPr>
        <w:t xml:space="preserve"> macroeconomic instability also affect</w:t>
      </w:r>
      <w:r w:rsidR="00B03A73" w:rsidRPr="00157820">
        <w:rPr>
          <w:rFonts w:ascii="Times New Roman" w:hAnsi="Times New Roman" w:cs="Times New Roman"/>
          <w:color w:val="000000" w:themeColor="text1"/>
          <w:sz w:val="24"/>
          <w:szCs w:val="24"/>
        </w:rPr>
        <w:t>s</w:t>
      </w:r>
      <w:r w:rsidR="001E2DAF" w:rsidRPr="00157820">
        <w:rPr>
          <w:rFonts w:ascii="Times New Roman" w:hAnsi="Times New Roman" w:cs="Times New Roman"/>
          <w:color w:val="000000" w:themeColor="text1"/>
          <w:sz w:val="24"/>
          <w:szCs w:val="24"/>
        </w:rPr>
        <w:t xml:space="preserve"> </w:t>
      </w:r>
      <w:r w:rsidR="00157820" w:rsidRPr="00157820">
        <w:rPr>
          <w:rFonts w:ascii="Times New Roman" w:hAnsi="Times New Roman" w:cs="Times New Roman"/>
          <w:color w:val="000000" w:themeColor="text1"/>
          <w:sz w:val="24"/>
          <w:szCs w:val="24"/>
        </w:rPr>
        <w:t>both</w:t>
      </w:r>
      <w:r w:rsidR="001E2DAF" w:rsidRPr="00157820">
        <w:rPr>
          <w:rFonts w:ascii="Times New Roman" w:hAnsi="Times New Roman" w:cs="Times New Roman"/>
          <w:color w:val="000000" w:themeColor="text1"/>
          <w:sz w:val="24"/>
          <w:szCs w:val="24"/>
        </w:rPr>
        <w:t xml:space="preserve"> con</w:t>
      </w:r>
      <w:r w:rsidR="00B03A73" w:rsidRPr="00157820">
        <w:rPr>
          <w:rFonts w:ascii="Times New Roman" w:hAnsi="Times New Roman" w:cs="Times New Roman"/>
          <w:color w:val="000000" w:themeColor="text1"/>
          <w:sz w:val="24"/>
          <w:szCs w:val="24"/>
        </w:rPr>
        <w:t>s</w:t>
      </w:r>
      <w:r w:rsidR="001E2DAF" w:rsidRPr="00157820">
        <w:rPr>
          <w:rFonts w:ascii="Times New Roman" w:hAnsi="Times New Roman" w:cs="Times New Roman"/>
          <w:color w:val="000000" w:themeColor="text1"/>
          <w:sz w:val="24"/>
          <w:szCs w:val="24"/>
        </w:rPr>
        <w:t xml:space="preserve">umers and producers </w:t>
      </w:r>
      <w:r w:rsidR="001E2DAF" w:rsidRPr="00157820">
        <w:rPr>
          <w:rFonts w:ascii="Times New Roman" w:hAnsi="Times New Roman"/>
          <w:color w:val="000000" w:themeColor="text1"/>
          <w:sz w:val="24"/>
          <w:szCs w:val="24"/>
        </w:rPr>
        <w:t xml:space="preserve">which </w:t>
      </w:r>
      <w:r w:rsidR="00157820" w:rsidRPr="00157820">
        <w:rPr>
          <w:rFonts w:ascii="Times New Roman" w:hAnsi="Times New Roman"/>
          <w:color w:val="000000" w:themeColor="text1"/>
          <w:sz w:val="24"/>
          <w:szCs w:val="24"/>
        </w:rPr>
        <w:t>i</w:t>
      </w:r>
      <w:r w:rsidR="001E2DAF" w:rsidRPr="00157820">
        <w:rPr>
          <w:rFonts w:ascii="Times New Roman" w:hAnsi="Times New Roman"/>
          <w:color w:val="000000" w:themeColor="text1"/>
          <w:sz w:val="24"/>
          <w:szCs w:val="24"/>
        </w:rPr>
        <w:t>mproves environmental quality</w:t>
      </w:r>
      <w:r w:rsidR="00157820" w:rsidRPr="00157820">
        <w:rPr>
          <w:rFonts w:ascii="Times New Roman" w:hAnsi="Times New Roman"/>
          <w:color w:val="000000" w:themeColor="text1"/>
          <w:sz w:val="24"/>
          <w:szCs w:val="24"/>
        </w:rPr>
        <w:t>,</w:t>
      </w:r>
      <w:r w:rsidR="00273035" w:rsidRPr="00157820">
        <w:rPr>
          <w:rFonts w:ascii="Times New Roman" w:hAnsi="Times New Roman"/>
          <w:color w:val="000000" w:themeColor="text1"/>
          <w:sz w:val="24"/>
          <w:szCs w:val="24"/>
        </w:rPr>
        <w:t xml:space="preserve"> </w:t>
      </w:r>
      <w:r w:rsidR="00B415FE" w:rsidRPr="00157820">
        <w:rPr>
          <w:rFonts w:ascii="Times New Roman" w:hAnsi="Times New Roman" w:cs="Times New Roman"/>
          <w:color w:val="000000" w:themeColor="text1"/>
          <w:sz w:val="24"/>
          <w:szCs w:val="24"/>
        </w:rPr>
        <w:t>impl</w:t>
      </w:r>
      <w:r w:rsidR="00157820" w:rsidRPr="00157820">
        <w:rPr>
          <w:rFonts w:ascii="Times New Roman" w:hAnsi="Times New Roman" w:cs="Times New Roman"/>
          <w:color w:val="000000" w:themeColor="text1"/>
          <w:sz w:val="24"/>
          <w:szCs w:val="24"/>
        </w:rPr>
        <w:t>ying</w:t>
      </w:r>
      <w:r w:rsidR="00B415FE" w:rsidRPr="00157820">
        <w:rPr>
          <w:rFonts w:ascii="Times New Roman" w:hAnsi="Times New Roman" w:cs="Times New Roman"/>
          <w:color w:val="000000" w:themeColor="text1"/>
          <w:sz w:val="24"/>
          <w:szCs w:val="24"/>
        </w:rPr>
        <w:t xml:space="preserve"> that macroeconomic instability is also corr</w:t>
      </w:r>
      <w:r w:rsidR="00A64600" w:rsidRPr="00157820">
        <w:rPr>
          <w:rFonts w:ascii="Times New Roman" w:hAnsi="Times New Roman" w:cs="Times New Roman"/>
          <w:color w:val="000000" w:themeColor="text1"/>
          <w:sz w:val="24"/>
          <w:szCs w:val="24"/>
        </w:rPr>
        <w:t xml:space="preserve">ecting the </w:t>
      </w:r>
      <w:r w:rsidR="00157820" w:rsidRPr="00157820">
        <w:rPr>
          <w:rFonts w:ascii="Times New Roman" w:hAnsi="Times New Roman" w:cs="Times New Roman"/>
          <w:color w:val="000000" w:themeColor="text1"/>
          <w:sz w:val="24"/>
          <w:szCs w:val="24"/>
        </w:rPr>
        <w:t xml:space="preserve">associated </w:t>
      </w:r>
      <w:r w:rsidR="00A64600" w:rsidRPr="00157820">
        <w:rPr>
          <w:rFonts w:ascii="Times New Roman" w:hAnsi="Times New Roman" w:cs="Times New Roman"/>
          <w:color w:val="000000" w:themeColor="text1"/>
          <w:sz w:val="24"/>
          <w:szCs w:val="24"/>
        </w:rPr>
        <w:t>env</w:t>
      </w:r>
      <w:r w:rsidR="00B03A73" w:rsidRPr="00157820">
        <w:rPr>
          <w:rFonts w:ascii="Times New Roman" w:hAnsi="Times New Roman" w:cs="Times New Roman"/>
          <w:color w:val="000000" w:themeColor="text1"/>
          <w:sz w:val="24"/>
          <w:szCs w:val="24"/>
        </w:rPr>
        <w:t>iro</w:t>
      </w:r>
      <w:r w:rsidR="00A64600" w:rsidRPr="00157820">
        <w:rPr>
          <w:rFonts w:ascii="Times New Roman" w:hAnsi="Times New Roman" w:cs="Times New Roman"/>
          <w:color w:val="000000" w:themeColor="text1"/>
          <w:sz w:val="24"/>
          <w:szCs w:val="24"/>
        </w:rPr>
        <w:t>nmental quality</w:t>
      </w:r>
      <w:r w:rsidR="00157820" w:rsidRPr="00157820">
        <w:rPr>
          <w:rFonts w:ascii="Times New Roman" w:hAnsi="Times New Roman" w:cs="Times New Roman"/>
          <w:color w:val="000000" w:themeColor="text1"/>
          <w:sz w:val="24"/>
          <w:szCs w:val="24"/>
        </w:rPr>
        <w:t>;</w:t>
      </w:r>
      <w:r w:rsidR="00A64600" w:rsidRPr="00157820">
        <w:rPr>
          <w:rFonts w:ascii="Times New Roman" w:hAnsi="Times New Roman" w:cs="Times New Roman"/>
          <w:color w:val="000000" w:themeColor="text1"/>
          <w:sz w:val="24"/>
          <w:szCs w:val="24"/>
        </w:rPr>
        <w:t xml:space="preserve"> </w:t>
      </w:r>
      <w:r w:rsidR="00157820" w:rsidRPr="00157820">
        <w:rPr>
          <w:rFonts w:ascii="Times New Roman" w:hAnsi="Times New Roman" w:cs="Times New Roman"/>
          <w:color w:val="000000" w:themeColor="text1"/>
          <w:sz w:val="24"/>
          <w:szCs w:val="24"/>
        </w:rPr>
        <w:t>as a result,</w:t>
      </w:r>
      <w:r w:rsidR="00A64600" w:rsidRPr="00157820">
        <w:rPr>
          <w:rFonts w:ascii="Times New Roman" w:hAnsi="Times New Roman" w:cs="Times New Roman"/>
          <w:color w:val="000000" w:themeColor="text1"/>
          <w:sz w:val="24"/>
          <w:szCs w:val="24"/>
        </w:rPr>
        <w:t xml:space="preserve"> a pos</w:t>
      </w:r>
      <w:r w:rsidR="00B03A73" w:rsidRPr="00157820">
        <w:rPr>
          <w:rFonts w:ascii="Times New Roman" w:hAnsi="Times New Roman" w:cs="Times New Roman"/>
          <w:color w:val="000000" w:themeColor="text1"/>
          <w:sz w:val="24"/>
          <w:szCs w:val="24"/>
        </w:rPr>
        <w:t>i</w:t>
      </w:r>
      <w:r w:rsidR="00A64600" w:rsidRPr="00157820">
        <w:rPr>
          <w:rFonts w:ascii="Times New Roman" w:hAnsi="Times New Roman" w:cs="Times New Roman"/>
          <w:color w:val="000000" w:themeColor="text1"/>
          <w:sz w:val="24"/>
          <w:szCs w:val="24"/>
        </w:rPr>
        <w:t xml:space="preserve">tive link between macroeconomic instability </w:t>
      </w:r>
      <w:proofErr w:type="gramStart"/>
      <w:r w:rsidR="00A64600" w:rsidRPr="00157820">
        <w:rPr>
          <w:rFonts w:ascii="Times New Roman" w:hAnsi="Times New Roman" w:cs="Times New Roman"/>
          <w:color w:val="000000" w:themeColor="text1"/>
          <w:sz w:val="24"/>
          <w:szCs w:val="24"/>
        </w:rPr>
        <w:t>and  env</w:t>
      </w:r>
      <w:r w:rsidR="00B03A73" w:rsidRPr="00157820">
        <w:rPr>
          <w:rFonts w:ascii="Times New Roman" w:hAnsi="Times New Roman" w:cs="Times New Roman"/>
          <w:color w:val="000000" w:themeColor="text1"/>
          <w:sz w:val="24"/>
          <w:szCs w:val="24"/>
        </w:rPr>
        <w:t>iro</w:t>
      </w:r>
      <w:r w:rsidR="00A64600" w:rsidRPr="00157820">
        <w:rPr>
          <w:rFonts w:ascii="Times New Roman" w:hAnsi="Times New Roman" w:cs="Times New Roman"/>
          <w:color w:val="000000" w:themeColor="text1"/>
          <w:sz w:val="24"/>
          <w:szCs w:val="24"/>
        </w:rPr>
        <w:t>nmental</w:t>
      </w:r>
      <w:proofErr w:type="gramEnd"/>
      <w:r w:rsidR="00A64600" w:rsidRPr="00157820">
        <w:rPr>
          <w:rFonts w:ascii="Times New Roman" w:hAnsi="Times New Roman" w:cs="Times New Roman"/>
          <w:color w:val="000000" w:themeColor="text1"/>
          <w:sz w:val="24"/>
          <w:szCs w:val="24"/>
        </w:rPr>
        <w:t xml:space="preserve"> quality is established.</w:t>
      </w:r>
      <w:r w:rsidR="0097548D" w:rsidRPr="00157820">
        <w:rPr>
          <w:rFonts w:ascii="Times New Roman" w:hAnsi="Times New Roman" w:cs="Times New Roman"/>
          <w:color w:val="000000" w:themeColor="text1"/>
          <w:sz w:val="24"/>
          <w:szCs w:val="24"/>
        </w:rPr>
        <w:t xml:space="preserve"> </w:t>
      </w:r>
    </w:p>
    <w:p w14:paraId="7F1A11D6" w14:textId="27FE8CB9" w:rsidR="00D46689" w:rsidRPr="00157820" w:rsidRDefault="006025F9" w:rsidP="007346AE">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157820">
        <w:rPr>
          <w:rFonts w:ascii="Times New Roman" w:hAnsi="Times New Roman" w:cs="Times New Roman"/>
          <w:color w:val="000000" w:themeColor="text1"/>
          <w:sz w:val="24"/>
          <w:szCs w:val="24"/>
        </w:rPr>
        <w:t xml:space="preserve">However, there is a large controversy in the relevant </w:t>
      </w:r>
      <w:r w:rsidR="00C42C47" w:rsidRPr="00157820">
        <w:rPr>
          <w:rFonts w:ascii="Times New Roman" w:hAnsi="Times New Roman" w:cs="Times New Roman"/>
          <w:color w:val="000000" w:themeColor="text1"/>
          <w:sz w:val="24"/>
          <w:szCs w:val="24"/>
        </w:rPr>
        <w:t xml:space="preserve">environmental </w:t>
      </w:r>
      <w:r w:rsidRPr="00157820">
        <w:rPr>
          <w:rFonts w:ascii="Times New Roman" w:hAnsi="Times New Roman" w:cs="Times New Roman"/>
          <w:color w:val="000000" w:themeColor="text1"/>
          <w:sz w:val="24"/>
          <w:szCs w:val="24"/>
        </w:rPr>
        <w:t xml:space="preserve">literature on whether macroeconomic </w:t>
      </w:r>
      <w:r w:rsidR="00157CA4" w:rsidRPr="00157820">
        <w:rPr>
          <w:rFonts w:ascii="Times New Roman" w:hAnsi="Times New Roman" w:cs="Times New Roman"/>
          <w:color w:val="000000" w:themeColor="text1"/>
          <w:sz w:val="24"/>
          <w:szCs w:val="24"/>
        </w:rPr>
        <w:t>uncertainty</w:t>
      </w:r>
      <w:r w:rsidRPr="00157820">
        <w:rPr>
          <w:rFonts w:ascii="Times New Roman" w:hAnsi="Times New Roman" w:cs="Times New Roman"/>
          <w:color w:val="000000" w:themeColor="text1"/>
          <w:sz w:val="24"/>
          <w:szCs w:val="24"/>
        </w:rPr>
        <w:t xml:space="preserve"> has positive or negative spillovers to environmental pollution.</w:t>
      </w:r>
      <w:r w:rsidR="001503B0" w:rsidRPr="00157820">
        <w:rPr>
          <w:rFonts w:ascii="Times New Roman" w:hAnsi="Times New Roman" w:cs="Times New Roman"/>
          <w:color w:val="000000" w:themeColor="text1"/>
          <w:sz w:val="24"/>
          <w:szCs w:val="24"/>
        </w:rPr>
        <w:t xml:space="preserve"> </w:t>
      </w:r>
      <w:r w:rsidR="001503B0" w:rsidRPr="00157820">
        <w:rPr>
          <w:rFonts w:ascii="Times New Roman" w:hAnsi="Times New Roman" w:cs="Times New Roman"/>
          <w:color w:val="131413"/>
          <w:sz w:val="24"/>
          <w:szCs w:val="24"/>
        </w:rPr>
        <w:t xml:space="preserve">The </w:t>
      </w:r>
      <w:r w:rsidR="00157CA4" w:rsidRPr="00157820">
        <w:rPr>
          <w:rFonts w:ascii="Times New Roman" w:hAnsi="Times New Roman" w:cs="Times New Roman"/>
          <w:color w:val="131413"/>
          <w:sz w:val="24"/>
          <w:szCs w:val="24"/>
        </w:rPr>
        <w:t>current</w:t>
      </w:r>
      <w:r w:rsidR="001503B0" w:rsidRPr="00157820">
        <w:rPr>
          <w:rFonts w:ascii="Times New Roman" w:hAnsi="Times New Roman" w:cs="Times New Roman"/>
          <w:color w:val="131413"/>
          <w:sz w:val="24"/>
          <w:szCs w:val="24"/>
        </w:rPr>
        <w:t xml:space="preserve"> </w:t>
      </w:r>
      <w:r w:rsidR="002B64F4" w:rsidRPr="00157820">
        <w:rPr>
          <w:rFonts w:ascii="Times New Roman" w:hAnsi="Times New Roman" w:cs="Times New Roman"/>
          <w:color w:val="131413"/>
          <w:sz w:val="24"/>
          <w:szCs w:val="24"/>
        </w:rPr>
        <w:t xml:space="preserve">bulk of </w:t>
      </w:r>
      <w:r w:rsidR="001503B0" w:rsidRPr="00157820">
        <w:rPr>
          <w:rFonts w:ascii="Times New Roman" w:hAnsi="Times New Roman" w:cs="Times New Roman"/>
          <w:color w:val="131413"/>
          <w:sz w:val="24"/>
          <w:szCs w:val="24"/>
        </w:rPr>
        <w:t>empirical literature</w:t>
      </w:r>
      <w:r w:rsidR="002B64F4" w:rsidRPr="00157820">
        <w:rPr>
          <w:rFonts w:ascii="Times New Roman" w:hAnsi="Times New Roman" w:cs="Times New Roman"/>
          <w:color w:val="131413"/>
          <w:sz w:val="24"/>
          <w:szCs w:val="24"/>
        </w:rPr>
        <w:t xml:space="preserve"> </w:t>
      </w:r>
      <w:r w:rsidR="001503B0" w:rsidRPr="00157820">
        <w:rPr>
          <w:rFonts w:ascii="Times New Roman" w:hAnsi="Times New Roman" w:cs="Times New Roman"/>
          <w:color w:val="131413"/>
          <w:sz w:val="24"/>
          <w:szCs w:val="24"/>
        </w:rPr>
        <w:t xml:space="preserve">is silent about the </w:t>
      </w:r>
      <w:r w:rsidR="002B64F4" w:rsidRPr="00157820">
        <w:rPr>
          <w:rFonts w:ascii="Times New Roman" w:hAnsi="Times New Roman" w:cs="Times New Roman"/>
          <w:color w:val="131413"/>
          <w:sz w:val="24"/>
          <w:szCs w:val="24"/>
        </w:rPr>
        <w:t>nonlinear</w:t>
      </w:r>
      <w:r w:rsidR="001503B0" w:rsidRPr="00157820">
        <w:rPr>
          <w:rFonts w:ascii="Times New Roman" w:hAnsi="Times New Roman" w:cs="Times New Roman"/>
          <w:color w:val="131413"/>
          <w:sz w:val="24"/>
          <w:szCs w:val="24"/>
        </w:rPr>
        <w:t xml:space="preserve"> </w:t>
      </w:r>
      <w:r w:rsidR="002B64F4" w:rsidRPr="00157820">
        <w:rPr>
          <w:rFonts w:ascii="Times New Roman" w:hAnsi="Times New Roman" w:cs="Times New Roman"/>
          <w:color w:val="131413"/>
          <w:sz w:val="24"/>
          <w:szCs w:val="24"/>
        </w:rPr>
        <w:t>association</w:t>
      </w:r>
      <w:r w:rsidR="001503B0" w:rsidRPr="00157820">
        <w:rPr>
          <w:rFonts w:ascii="Times New Roman" w:hAnsi="Times New Roman" w:cs="Times New Roman"/>
          <w:color w:val="131413"/>
          <w:sz w:val="24"/>
          <w:szCs w:val="24"/>
        </w:rPr>
        <w:t xml:space="preserve"> between macroeconomic </w:t>
      </w:r>
      <w:r w:rsidR="00157CA4" w:rsidRPr="00157820">
        <w:rPr>
          <w:rFonts w:ascii="Times New Roman" w:hAnsi="Times New Roman" w:cs="Times New Roman"/>
          <w:color w:val="131413"/>
          <w:sz w:val="24"/>
          <w:szCs w:val="24"/>
        </w:rPr>
        <w:t>uncertainty</w:t>
      </w:r>
      <w:r w:rsidR="001503B0" w:rsidRPr="00157820">
        <w:rPr>
          <w:rFonts w:ascii="Times New Roman" w:hAnsi="Times New Roman" w:cs="Times New Roman"/>
          <w:color w:val="131413"/>
          <w:sz w:val="24"/>
          <w:szCs w:val="24"/>
        </w:rPr>
        <w:t xml:space="preserve"> and </w:t>
      </w:r>
      <w:r w:rsidR="001503B0" w:rsidRPr="00157820">
        <w:rPr>
          <w:rFonts w:ascii="Times New Roman" w:hAnsi="Times New Roman" w:cs="Times New Roman"/>
          <w:color w:val="000000" w:themeColor="text1"/>
          <w:sz w:val="24"/>
          <w:szCs w:val="24"/>
        </w:rPr>
        <w:t>environmental pollution</w:t>
      </w:r>
      <w:r w:rsidR="001503B0" w:rsidRPr="00157820">
        <w:rPr>
          <w:rFonts w:ascii="Times New Roman" w:hAnsi="Times New Roman" w:cs="Times New Roman"/>
          <w:color w:val="131413"/>
          <w:sz w:val="24"/>
          <w:szCs w:val="24"/>
        </w:rPr>
        <w:t xml:space="preserve"> </w:t>
      </w:r>
      <w:r w:rsidR="00157CA4" w:rsidRPr="00157820">
        <w:rPr>
          <w:rFonts w:ascii="Times New Roman" w:hAnsi="Times New Roman" w:cs="Times New Roman"/>
          <w:color w:val="131413"/>
          <w:sz w:val="24"/>
          <w:szCs w:val="24"/>
        </w:rPr>
        <w:t>across the globe</w:t>
      </w:r>
      <w:r w:rsidR="001503B0" w:rsidRPr="00157820">
        <w:rPr>
          <w:rFonts w:ascii="Times New Roman" w:hAnsi="Times New Roman" w:cs="Times New Roman"/>
          <w:color w:val="131413"/>
          <w:sz w:val="24"/>
          <w:szCs w:val="24"/>
        </w:rPr>
        <w:t>.</w:t>
      </w:r>
      <w:r w:rsidR="001503B0" w:rsidRPr="00157820">
        <w:rPr>
          <w:rFonts w:ascii="Times New Roman" w:hAnsi="Times New Roman" w:cs="Times New Roman"/>
          <w:color w:val="000000" w:themeColor="text1"/>
          <w:sz w:val="24"/>
          <w:szCs w:val="24"/>
        </w:rPr>
        <w:t xml:space="preserve"> </w:t>
      </w:r>
      <w:r w:rsidR="003D5B5C" w:rsidRPr="00157820">
        <w:rPr>
          <w:rFonts w:ascii="Times New Roman" w:hAnsi="Times New Roman" w:cs="Times New Roman"/>
          <w:sz w:val="24"/>
          <w:szCs w:val="24"/>
        </w:rPr>
        <w:t xml:space="preserve">Therefore, </w:t>
      </w:r>
      <w:r w:rsidR="003D5B5C" w:rsidRPr="00157820">
        <w:rPr>
          <w:rFonts w:ascii="Times New Roman" w:hAnsi="Times New Roman" w:cs="Times New Roman"/>
          <w:color w:val="131413"/>
          <w:sz w:val="24"/>
          <w:szCs w:val="24"/>
        </w:rPr>
        <w:t>s</w:t>
      </w:r>
      <w:r w:rsidR="001503B0" w:rsidRPr="00157820">
        <w:rPr>
          <w:rFonts w:ascii="Times New Roman" w:hAnsi="Times New Roman" w:cs="Times New Roman"/>
          <w:color w:val="131413"/>
          <w:sz w:val="24"/>
          <w:szCs w:val="24"/>
        </w:rPr>
        <w:t>ome previous env</w:t>
      </w:r>
      <w:r w:rsidR="00C42C47" w:rsidRPr="00157820">
        <w:rPr>
          <w:rFonts w:ascii="Times New Roman" w:hAnsi="Times New Roman" w:cs="Times New Roman"/>
          <w:color w:val="131413"/>
          <w:sz w:val="24"/>
          <w:szCs w:val="24"/>
        </w:rPr>
        <w:t>ironment</w:t>
      </w:r>
      <w:r w:rsidR="001503B0" w:rsidRPr="00157820">
        <w:rPr>
          <w:rFonts w:ascii="Times New Roman" w:hAnsi="Times New Roman" w:cs="Times New Roman"/>
          <w:color w:val="131413"/>
          <w:sz w:val="24"/>
          <w:szCs w:val="24"/>
        </w:rPr>
        <w:t xml:space="preserve">al studies </w:t>
      </w:r>
      <w:r w:rsidR="00157CA4" w:rsidRPr="00157820">
        <w:rPr>
          <w:rFonts w:ascii="Times New Roman" w:hAnsi="Times New Roman" w:cs="Times New Roman"/>
          <w:color w:val="131413"/>
          <w:sz w:val="24"/>
          <w:szCs w:val="24"/>
        </w:rPr>
        <w:t xml:space="preserve">have </w:t>
      </w:r>
      <w:r w:rsidR="003D0ED3" w:rsidRPr="00157820">
        <w:rPr>
          <w:rFonts w:ascii="Times New Roman" w:hAnsi="Times New Roman" w:cs="Times New Roman"/>
          <w:color w:val="131413"/>
          <w:sz w:val="24"/>
          <w:szCs w:val="24"/>
        </w:rPr>
        <w:t xml:space="preserve">focused </w:t>
      </w:r>
      <w:r w:rsidR="001503B0" w:rsidRPr="00157820">
        <w:rPr>
          <w:rFonts w:ascii="Times New Roman" w:hAnsi="Times New Roman" w:cs="Times New Roman"/>
          <w:color w:val="131413"/>
          <w:sz w:val="24"/>
          <w:szCs w:val="24"/>
        </w:rPr>
        <w:t>on macroeconomic instability indicators</w:t>
      </w:r>
      <w:r w:rsidR="00157CA4" w:rsidRPr="00157820">
        <w:rPr>
          <w:rFonts w:ascii="Times New Roman" w:hAnsi="Times New Roman" w:cs="Times New Roman"/>
          <w:color w:val="131413"/>
          <w:sz w:val="24"/>
          <w:szCs w:val="24"/>
        </w:rPr>
        <w:t>, i.e.</w:t>
      </w:r>
      <w:r w:rsidR="007C4399" w:rsidRPr="00157820">
        <w:rPr>
          <w:rFonts w:ascii="Times New Roman" w:hAnsi="Times New Roman" w:cs="Times New Roman"/>
          <w:color w:val="131413"/>
          <w:sz w:val="24"/>
          <w:szCs w:val="24"/>
        </w:rPr>
        <w:t xml:space="preserve"> </w:t>
      </w:r>
      <w:r w:rsidR="001503B0" w:rsidRPr="00157820">
        <w:rPr>
          <w:rFonts w:ascii="Times New Roman" w:hAnsi="Times New Roman" w:cs="Times New Roman"/>
          <w:color w:val="131413"/>
          <w:sz w:val="24"/>
          <w:szCs w:val="24"/>
        </w:rPr>
        <w:t>inflation</w:t>
      </w:r>
      <w:r w:rsidR="007C4399" w:rsidRPr="00157820">
        <w:rPr>
          <w:rFonts w:ascii="Times New Roman" w:hAnsi="Times New Roman" w:cs="Times New Roman"/>
          <w:color w:val="131413"/>
          <w:sz w:val="24"/>
          <w:szCs w:val="24"/>
        </w:rPr>
        <w:t xml:space="preserve"> </w:t>
      </w:r>
      <w:r w:rsidR="00157CA4" w:rsidRPr="00157820">
        <w:rPr>
          <w:rFonts w:ascii="Times New Roman" w:hAnsi="Times New Roman" w:cs="Times New Roman"/>
          <w:color w:val="131413"/>
          <w:sz w:val="24"/>
          <w:szCs w:val="24"/>
        </w:rPr>
        <w:t>uncertainty</w:t>
      </w:r>
      <w:r w:rsidR="007C4399" w:rsidRPr="00157820">
        <w:rPr>
          <w:rFonts w:ascii="Times New Roman" w:hAnsi="Times New Roman" w:cs="Times New Roman"/>
          <w:color w:val="131413"/>
          <w:sz w:val="24"/>
          <w:szCs w:val="24"/>
        </w:rPr>
        <w:t xml:space="preserve"> (</w:t>
      </w:r>
      <w:r w:rsidR="00CB6895" w:rsidRPr="00157820">
        <w:rPr>
          <w:rFonts w:ascii="Times New Roman" w:hAnsi="Times New Roman" w:cs="Times New Roman"/>
          <w:sz w:val="24"/>
          <w:szCs w:val="24"/>
        </w:rPr>
        <w:t>Khan</w:t>
      </w:r>
      <w:r w:rsidR="007C4399" w:rsidRPr="00157820">
        <w:rPr>
          <w:rFonts w:ascii="Times New Roman" w:hAnsi="Times New Roman" w:cs="Times New Roman"/>
          <w:sz w:val="24"/>
          <w:szCs w:val="24"/>
        </w:rPr>
        <w:t xml:space="preserve"> 2019</w:t>
      </w:r>
      <w:r w:rsidR="007C4399" w:rsidRPr="00157820">
        <w:rPr>
          <w:rFonts w:ascii="Times New Roman" w:hAnsi="Times New Roman" w:cs="Times New Roman"/>
          <w:color w:val="131413"/>
          <w:sz w:val="24"/>
          <w:szCs w:val="24"/>
        </w:rPr>
        <w:t>)</w:t>
      </w:r>
      <w:r w:rsidR="001503B0" w:rsidRPr="00157820">
        <w:rPr>
          <w:rFonts w:ascii="Times New Roman" w:hAnsi="Times New Roman" w:cs="Times New Roman"/>
          <w:color w:val="131413"/>
          <w:sz w:val="24"/>
          <w:szCs w:val="24"/>
        </w:rPr>
        <w:t>, financ</w:t>
      </w:r>
      <w:r w:rsidR="00157CA4" w:rsidRPr="00157820">
        <w:rPr>
          <w:rFonts w:ascii="Times New Roman" w:hAnsi="Times New Roman" w:cs="Times New Roman"/>
          <w:color w:val="131413"/>
          <w:sz w:val="24"/>
          <w:szCs w:val="24"/>
        </w:rPr>
        <w:t>ial uncertainty</w:t>
      </w:r>
      <w:r w:rsidR="007C4399" w:rsidRPr="00157820">
        <w:rPr>
          <w:rFonts w:ascii="Times New Roman" w:hAnsi="Times New Roman" w:cs="Times New Roman"/>
          <w:color w:val="131413"/>
          <w:sz w:val="24"/>
          <w:szCs w:val="24"/>
        </w:rPr>
        <w:t xml:space="preserve"> (</w:t>
      </w:r>
      <w:r w:rsidR="00CB6895" w:rsidRPr="00157820">
        <w:rPr>
          <w:rFonts w:ascii="Times New Roman" w:hAnsi="Times New Roman" w:cs="Times New Roman"/>
          <w:sz w:val="24"/>
          <w:szCs w:val="24"/>
        </w:rPr>
        <w:t>Shahbaz</w:t>
      </w:r>
      <w:r w:rsidR="007C4399" w:rsidRPr="00157820">
        <w:rPr>
          <w:rFonts w:ascii="Times New Roman" w:hAnsi="Times New Roman" w:cs="Times New Roman"/>
          <w:sz w:val="24"/>
          <w:szCs w:val="24"/>
        </w:rPr>
        <w:t xml:space="preserve"> 2013; </w:t>
      </w:r>
      <w:r w:rsidR="00CB6895" w:rsidRPr="00157820">
        <w:rPr>
          <w:rFonts w:ascii="Times New Roman" w:hAnsi="Times New Roman" w:cs="Times New Roman"/>
          <w:color w:val="000000" w:themeColor="text1"/>
          <w:sz w:val="24"/>
          <w:szCs w:val="24"/>
        </w:rPr>
        <w:t>Nasreen et al.</w:t>
      </w:r>
      <w:r w:rsidR="007C4399" w:rsidRPr="00157820">
        <w:rPr>
          <w:rFonts w:ascii="Times New Roman" w:hAnsi="Times New Roman" w:cs="Times New Roman"/>
          <w:color w:val="000000" w:themeColor="text1"/>
          <w:sz w:val="24"/>
          <w:szCs w:val="24"/>
        </w:rPr>
        <w:t xml:space="preserve"> 2017; </w:t>
      </w:r>
      <w:r w:rsidR="00CB6895" w:rsidRPr="00157820">
        <w:rPr>
          <w:rFonts w:ascii="Times New Roman" w:hAnsi="Times New Roman" w:cs="Times New Roman"/>
          <w:sz w:val="24"/>
          <w:szCs w:val="24"/>
        </w:rPr>
        <w:t>Baloch et al.</w:t>
      </w:r>
      <w:r w:rsidR="007C4399" w:rsidRPr="00157820">
        <w:rPr>
          <w:rFonts w:ascii="Times New Roman" w:hAnsi="Times New Roman" w:cs="Times New Roman"/>
          <w:sz w:val="24"/>
          <w:szCs w:val="24"/>
        </w:rPr>
        <w:t xml:space="preserve"> 2018</w:t>
      </w:r>
      <w:r w:rsidR="007C4399" w:rsidRPr="00157820">
        <w:rPr>
          <w:rFonts w:ascii="Times New Roman" w:hAnsi="Times New Roman" w:cs="Times New Roman"/>
          <w:color w:val="131413"/>
          <w:sz w:val="24"/>
          <w:szCs w:val="24"/>
        </w:rPr>
        <w:t>)</w:t>
      </w:r>
      <w:r w:rsidR="001503B0" w:rsidRPr="00157820">
        <w:rPr>
          <w:rFonts w:ascii="Times New Roman" w:hAnsi="Times New Roman" w:cs="Times New Roman"/>
          <w:color w:val="131413"/>
          <w:sz w:val="24"/>
          <w:szCs w:val="24"/>
        </w:rPr>
        <w:t xml:space="preserve">, </w:t>
      </w:r>
      <w:r w:rsidR="00157CA4" w:rsidRPr="00157820">
        <w:rPr>
          <w:rFonts w:ascii="Times New Roman" w:hAnsi="Times New Roman" w:cs="Times New Roman"/>
          <w:color w:val="131413"/>
          <w:sz w:val="24"/>
          <w:szCs w:val="24"/>
        </w:rPr>
        <w:t xml:space="preserve">and </w:t>
      </w:r>
      <w:r w:rsidR="001503B0" w:rsidRPr="00157820">
        <w:rPr>
          <w:rFonts w:ascii="Times New Roman" w:hAnsi="Times New Roman" w:cs="Times New Roman"/>
          <w:color w:val="131413"/>
          <w:sz w:val="24"/>
          <w:szCs w:val="24"/>
        </w:rPr>
        <w:t>economic</w:t>
      </w:r>
      <w:r w:rsidR="007C4399" w:rsidRPr="00157820">
        <w:rPr>
          <w:rFonts w:ascii="Times New Roman" w:hAnsi="Times New Roman" w:cs="Times New Roman"/>
          <w:color w:val="131413"/>
          <w:sz w:val="24"/>
          <w:szCs w:val="24"/>
        </w:rPr>
        <w:t xml:space="preserve"> </w:t>
      </w:r>
      <w:r w:rsidR="00157CA4" w:rsidRPr="00157820">
        <w:rPr>
          <w:rFonts w:ascii="Times New Roman" w:hAnsi="Times New Roman" w:cs="Times New Roman"/>
          <w:color w:val="131413"/>
          <w:sz w:val="24"/>
          <w:szCs w:val="24"/>
        </w:rPr>
        <w:t>uncertainty</w:t>
      </w:r>
      <w:r w:rsidR="007C4399" w:rsidRPr="00157820">
        <w:rPr>
          <w:rFonts w:ascii="Times New Roman" w:hAnsi="Times New Roman" w:cs="Times New Roman"/>
          <w:color w:val="131413"/>
          <w:sz w:val="24"/>
          <w:szCs w:val="24"/>
        </w:rPr>
        <w:t xml:space="preserve"> (</w:t>
      </w:r>
      <w:r w:rsidR="00CB6895" w:rsidRPr="00157820">
        <w:rPr>
          <w:rFonts w:ascii="Times New Roman" w:hAnsi="Times New Roman" w:cs="Times New Roman"/>
          <w:sz w:val="24"/>
          <w:szCs w:val="24"/>
        </w:rPr>
        <w:t>Hanif and Gago-de-Santos</w:t>
      </w:r>
      <w:r w:rsidR="007C4399" w:rsidRPr="00157820">
        <w:rPr>
          <w:rFonts w:ascii="Times New Roman" w:hAnsi="Times New Roman" w:cs="Times New Roman"/>
          <w:sz w:val="24"/>
          <w:szCs w:val="24"/>
        </w:rPr>
        <w:t xml:space="preserve"> 2017</w:t>
      </w:r>
      <w:r w:rsidR="001503B0" w:rsidRPr="00157820">
        <w:rPr>
          <w:rFonts w:ascii="Times New Roman" w:hAnsi="Times New Roman" w:cs="Times New Roman"/>
          <w:color w:val="131413"/>
          <w:sz w:val="24"/>
          <w:szCs w:val="24"/>
        </w:rPr>
        <w:t>)</w:t>
      </w:r>
      <w:r w:rsidR="00157CA4" w:rsidRPr="00157820">
        <w:rPr>
          <w:rFonts w:ascii="Times New Roman" w:hAnsi="Times New Roman" w:cs="Times New Roman"/>
          <w:color w:val="131413"/>
          <w:sz w:val="24"/>
          <w:szCs w:val="24"/>
        </w:rPr>
        <w:t>; all</w:t>
      </w:r>
      <w:r w:rsidR="007C4399" w:rsidRPr="00157820">
        <w:rPr>
          <w:rFonts w:ascii="Times New Roman" w:hAnsi="Times New Roman" w:cs="Times New Roman"/>
          <w:color w:val="131413"/>
          <w:sz w:val="24"/>
          <w:szCs w:val="24"/>
        </w:rPr>
        <w:t xml:space="preserve"> these studies </w:t>
      </w:r>
      <w:r w:rsidR="00157CA4" w:rsidRPr="00157820">
        <w:rPr>
          <w:rFonts w:ascii="Times New Roman" w:hAnsi="Times New Roman" w:cs="Times New Roman"/>
          <w:color w:val="131413"/>
          <w:sz w:val="24"/>
          <w:szCs w:val="24"/>
        </w:rPr>
        <w:t xml:space="preserve">have </w:t>
      </w:r>
      <w:r w:rsidR="001503B0" w:rsidRPr="00157820">
        <w:rPr>
          <w:rFonts w:ascii="Times New Roman" w:hAnsi="Times New Roman" w:cs="Times New Roman"/>
          <w:color w:val="131413"/>
          <w:sz w:val="24"/>
          <w:szCs w:val="24"/>
        </w:rPr>
        <w:t xml:space="preserve">employed linear ARDL </w:t>
      </w:r>
      <w:r w:rsidR="00157CA4" w:rsidRPr="00157820">
        <w:rPr>
          <w:rFonts w:ascii="Times New Roman" w:hAnsi="Times New Roman" w:cs="Times New Roman"/>
          <w:color w:val="131413"/>
          <w:sz w:val="24"/>
          <w:szCs w:val="24"/>
        </w:rPr>
        <w:t>methods</w:t>
      </w:r>
      <w:r w:rsidR="001503B0" w:rsidRPr="00157820">
        <w:rPr>
          <w:rFonts w:ascii="Times New Roman" w:hAnsi="Times New Roman" w:cs="Times New Roman"/>
          <w:color w:val="131413"/>
          <w:sz w:val="24"/>
          <w:szCs w:val="24"/>
        </w:rPr>
        <w:t xml:space="preserve"> that g</w:t>
      </w:r>
      <w:r w:rsidR="007C4399" w:rsidRPr="00157820">
        <w:rPr>
          <w:rFonts w:ascii="Times New Roman" w:hAnsi="Times New Roman" w:cs="Times New Roman"/>
          <w:color w:val="131413"/>
          <w:sz w:val="24"/>
          <w:szCs w:val="24"/>
        </w:rPr>
        <w:t>ive</w:t>
      </w:r>
      <w:r w:rsidR="00157CA4" w:rsidRPr="00157820">
        <w:rPr>
          <w:rFonts w:ascii="Times New Roman" w:hAnsi="Times New Roman" w:cs="Times New Roman"/>
          <w:color w:val="131413"/>
          <w:sz w:val="24"/>
          <w:szCs w:val="24"/>
        </w:rPr>
        <w:t xml:space="preserve"> </w:t>
      </w:r>
      <w:r w:rsidR="00157CA4" w:rsidRPr="00164100">
        <w:rPr>
          <w:rFonts w:ascii="Times New Roman" w:hAnsi="Times New Roman" w:cs="Times New Roman"/>
          <w:color w:val="000000" w:themeColor="text1"/>
          <w:sz w:val="24"/>
          <w:szCs w:val="24"/>
        </w:rPr>
        <w:t>rise to</w:t>
      </w:r>
      <w:r w:rsidR="007C4399" w:rsidRPr="00164100">
        <w:rPr>
          <w:rFonts w:ascii="Times New Roman" w:hAnsi="Times New Roman" w:cs="Times New Roman"/>
          <w:color w:val="000000" w:themeColor="text1"/>
          <w:sz w:val="24"/>
          <w:szCs w:val="24"/>
        </w:rPr>
        <w:t xml:space="preserve"> the biased results problem.</w:t>
      </w:r>
      <w:r w:rsidR="003D5B5C" w:rsidRPr="00164100">
        <w:rPr>
          <w:rFonts w:ascii="Times New Roman" w:hAnsi="Times New Roman" w:cs="Times New Roman"/>
          <w:color w:val="000000" w:themeColor="text1"/>
          <w:sz w:val="24"/>
          <w:szCs w:val="24"/>
        </w:rPr>
        <w:t xml:space="preserve"> </w:t>
      </w:r>
      <w:r w:rsidR="007D1F27" w:rsidRPr="00164100">
        <w:rPr>
          <w:rFonts w:ascii="Times New Roman" w:hAnsi="Times New Roman" w:cs="Times New Roman"/>
          <w:color w:val="000000" w:themeColor="text1"/>
          <w:sz w:val="24"/>
          <w:szCs w:val="24"/>
        </w:rPr>
        <w:t>The</w:t>
      </w:r>
      <w:r w:rsidR="00E70E19" w:rsidRPr="00164100">
        <w:rPr>
          <w:rFonts w:ascii="Times New Roman" w:hAnsi="Times New Roman" w:cs="Times New Roman"/>
          <w:color w:val="000000" w:themeColor="text1"/>
          <w:sz w:val="24"/>
          <w:szCs w:val="24"/>
        </w:rPr>
        <w:t xml:space="preserve"> main issue that applies to Khan</w:t>
      </w:r>
      <w:r w:rsidR="007D1F27" w:rsidRPr="00164100">
        <w:rPr>
          <w:rFonts w:ascii="Times New Roman" w:hAnsi="Times New Roman" w:cs="Times New Roman"/>
          <w:color w:val="000000" w:themeColor="text1"/>
          <w:sz w:val="24"/>
          <w:szCs w:val="24"/>
        </w:rPr>
        <w:t>’s study</w:t>
      </w:r>
      <w:r w:rsidR="00157820" w:rsidRPr="00164100">
        <w:rPr>
          <w:rFonts w:ascii="Times New Roman" w:hAnsi="Times New Roman" w:cs="Times New Roman"/>
          <w:color w:val="000000" w:themeColor="text1"/>
          <w:sz w:val="24"/>
          <w:szCs w:val="24"/>
        </w:rPr>
        <w:t>,</w:t>
      </w:r>
      <w:r w:rsidR="007D1F27" w:rsidRPr="00164100">
        <w:rPr>
          <w:rFonts w:ascii="Times New Roman" w:hAnsi="Times New Roman" w:cs="Times New Roman"/>
          <w:color w:val="000000" w:themeColor="text1"/>
          <w:sz w:val="24"/>
          <w:szCs w:val="24"/>
        </w:rPr>
        <w:t xml:space="preserve"> as</w:t>
      </w:r>
      <w:r w:rsidR="00AB4285" w:rsidRPr="00164100">
        <w:rPr>
          <w:rFonts w:ascii="Times New Roman" w:hAnsi="Times New Roman" w:cs="Times New Roman"/>
          <w:color w:val="000000" w:themeColor="text1"/>
          <w:sz w:val="24"/>
          <w:szCs w:val="24"/>
        </w:rPr>
        <w:t xml:space="preserve"> </w:t>
      </w:r>
      <w:r w:rsidR="007D1F27" w:rsidRPr="00164100">
        <w:rPr>
          <w:rFonts w:ascii="Times New Roman" w:hAnsi="Times New Roman" w:cs="Times New Roman"/>
          <w:color w:val="000000" w:themeColor="text1"/>
          <w:sz w:val="24"/>
          <w:szCs w:val="24"/>
        </w:rPr>
        <w:t xml:space="preserve">well as to all previous </w:t>
      </w:r>
      <w:r w:rsidR="00812170" w:rsidRPr="00164100">
        <w:rPr>
          <w:rFonts w:ascii="Times New Roman" w:hAnsi="Times New Roman" w:cs="Times New Roman"/>
          <w:color w:val="000000" w:themeColor="text1"/>
          <w:sz w:val="24"/>
          <w:szCs w:val="24"/>
        </w:rPr>
        <w:t>literature</w:t>
      </w:r>
      <w:r w:rsidR="00157820" w:rsidRPr="00164100">
        <w:rPr>
          <w:rFonts w:ascii="Times New Roman" w:hAnsi="Times New Roman" w:cs="Times New Roman"/>
          <w:color w:val="000000" w:themeColor="text1"/>
          <w:sz w:val="24"/>
          <w:szCs w:val="24"/>
        </w:rPr>
        <w:t>,</w:t>
      </w:r>
      <w:r w:rsidR="00812170" w:rsidRPr="00164100">
        <w:rPr>
          <w:rFonts w:ascii="Times New Roman" w:hAnsi="Times New Roman" w:cs="Times New Roman"/>
          <w:color w:val="000000" w:themeColor="text1"/>
          <w:sz w:val="24"/>
          <w:szCs w:val="24"/>
        </w:rPr>
        <w:t xml:space="preserve"> </w:t>
      </w:r>
      <w:r w:rsidR="00B03A73" w:rsidRPr="00164100">
        <w:rPr>
          <w:rFonts w:ascii="Times New Roman" w:hAnsi="Times New Roman" w:cs="Times New Roman"/>
          <w:color w:val="000000" w:themeColor="text1"/>
          <w:sz w:val="24"/>
          <w:szCs w:val="24"/>
        </w:rPr>
        <w:t>assumes</w:t>
      </w:r>
      <w:r w:rsidR="00AB4285" w:rsidRPr="00164100">
        <w:rPr>
          <w:rFonts w:ascii="Times New Roman" w:hAnsi="Times New Roman" w:cs="Times New Roman"/>
          <w:color w:val="000000" w:themeColor="text1"/>
          <w:sz w:val="24"/>
          <w:szCs w:val="24"/>
        </w:rPr>
        <w:t xml:space="preserve"> </w:t>
      </w:r>
      <w:r w:rsidR="007D1F27" w:rsidRPr="00164100">
        <w:rPr>
          <w:rFonts w:ascii="Times New Roman" w:hAnsi="Times New Roman" w:cs="Times New Roman"/>
          <w:color w:val="000000" w:themeColor="text1"/>
          <w:sz w:val="24"/>
          <w:szCs w:val="24"/>
        </w:rPr>
        <w:t>that the effec</w:t>
      </w:r>
      <w:r w:rsidR="00AB4285" w:rsidRPr="00164100">
        <w:rPr>
          <w:rFonts w:ascii="Times New Roman" w:hAnsi="Times New Roman" w:cs="Times New Roman"/>
          <w:color w:val="000000" w:themeColor="text1"/>
          <w:sz w:val="24"/>
          <w:szCs w:val="24"/>
        </w:rPr>
        <w:t xml:space="preserve">ts of </w:t>
      </w:r>
      <w:r w:rsidR="00E70E19" w:rsidRPr="00164100">
        <w:rPr>
          <w:rFonts w:ascii="Times New Roman" w:hAnsi="Times New Roman" w:cs="Times New Roman"/>
          <w:color w:val="000000" w:themeColor="text1"/>
          <w:sz w:val="24"/>
          <w:szCs w:val="24"/>
        </w:rPr>
        <w:t xml:space="preserve">inflation instability </w:t>
      </w:r>
      <w:r w:rsidR="00AB4285" w:rsidRPr="00164100">
        <w:rPr>
          <w:rFonts w:ascii="Times New Roman" w:hAnsi="Times New Roman" w:cs="Times New Roman"/>
          <w:color w:val="000000" w:themeColor="text1"/>
          <w:sz w:val="24"/>
          <w:szCs w:val="24"/>
        </w:rPr>
        <w:t xml:space="preserve">on </w:t>
      </w:r>
      <w:r w:rsidR="00E70E19" w:rsidRPr="00164100">
        <w:rPr>
          <w:rFonts w:ascii="Times New Roman" w:hAnsi="Times New Roman" w:cs="Times New Roman"/>
          <w:color w:val="000000" w:themeColor="text1"/>
          <w:sz w:val="24"/>
          <w:szCs w:val="24"/>
        </w:rPr>
        <w:t xml:space="preserve">environmental pollution </w:t>
      </w:r>
      <w:r w:rsidR="00BF4941" w:rsidRPr="00164100">
        <w:rPr>
          <w:rFonts w:ascii="Times New Roman" w:hAnsi="Times New Roman" w:cs="Times New Roman"/>
          <w:color w:val="000000" w:themeColor="text1"/>
          <w:sz w:val="24"/>
          <w:szCs w:val="24"/>
        </w:rPr>
        <w:t>are</w:t>
      </w:r>
      <w:r w:rsidR="007D1F27" w:rsidRPr="00164100">
        <w:rPr>
          <w:rFonts w:ascii="Times New Roman" w:hAnsi="Times New Roman" w:cs="Times New Roman"/>
          <w:color w:val="000000" w:themeColor="text1"/>
          <w:sz w:val="24"/>
          <w:szCs w:val="24"/>
        </w:rPr>
        <w:t xml:space="preserve"> symmetr</w:t>
      </w:r>
      <w:r w:rsidR="00AB4285" w:rsidRPr="00164100">
        <w:rPr>
          <w:rFonts w:ascii="Times New Roman" w:hAnsi="Times New Roman" w:cs="Times New Roman"/>
          <w:color w:val="000000" w:themeColor="text1"/>
          <w:sz w:val="24"/>
          <w:szCs w:val="24"/>
        </w:rPr>
        <w:t xml:space="preserve">ic, implying that if an X% </w:t>
      </w:r>
      <w:r w:rsidR="007D1F27" w:rsidRPr="00164100">
        <w:rPr>
          <w:rFonts w:ascii="Times New Roman" w:hAnsi="Times New Roman" w:cs="Times New Roman"/>
          <w:color w:val="000000" w:themeColor="text1"/>
          <w:sz w:val="24"/>
          <w:szCs w:val="24"/>
        </w:rPr>
        <w:t xml:space="preserve">increase in </w:t>
      </w:r>
      <w:r w:rsidR="00E70E19" w:rsidRPr="00164100">
        <w:rPr>
          <w:rFonts w:ascii="Times New Roman" w:hAnsi="Times New Roman" w:cs="Times New Roman"/>
          <w:color w:val="000000" w:themeColor="text1"/>
          <w:sz w:val="24"/>
          <w:szCs w:val="24"/>
        </w:rPr>
        <w:t xml:space="preserve">inflation instability </w:t>
      </w:r>
      <w:r w:rsidR="00096E3D" w:rsidRPr="00164100">
        <w:rPr>
          <w:rFonts w:ascii="Times New Roman" w:hAnsi="Times New Roman" w:cs="Times New Roman"/>
          <w:color w:val="000000" w:themeColor="text1"/>
          <w:sz w:val="24"/>
          <w:szCs w:val="24"/>
        </w:rPr>
        <w:t>deteriorates</w:t>
      </w:r>
      <w:r w:rsidR="00AB4285" w:rsidRPr="00164100">
        <w:rPr>
          <w:rFonts w:ascii="Times New Roman" w:hAnsi="Times New Roman" w:cs="Times New Roman"/>
          <w:color w:val="000000" w:themeColor="text1"/>
          <w:sz w:val="24"/>
          <w:szCs w:val="24"/>
        </w:rPr>
        <w:t xml:space="preserve"> </w:t>
      </w:r>
      <w:r w:rsidR="00E70E19" w:rsidRPr="00164100">
        <w:rPr>
          <w:rFonts w:ascii="Times New Roman" w:hAnsi="Times New Roman" w:cs="Times New Roman"/>
          <w:color w:val="000000" w:themeColor="text1"/>
          <w:sz w:val="24"/>
          <w:szCs w:val="24"/>
        </w:rPr>
        <w:t>environmental pollution</w:t>
      </w:r>
      <w:r w:rsidR="00AB4285" w:rsidRPr="00164100">
        <w:rPr>
          <w:rFonts w:ascii="Times New Roman" w:hAnsi="Times New Roman" w:cs="Times New Roman"/>
          <w:color w:val="000000" w:themeColor="text1"/>
          <w:sz w:val="24"/>
          <w:szCs w:val="24"/>
        </w:rPr>
        <w:t xml:space="preserve"> </w:t>
      </w:r>
      <w:r w:rsidR="007D1F27" w:rsidRPr="00164100">
        <w:rPr>
          <w:rFonts w:ascii="Times New Roman" w:hAnsi="Times New Roman" w:cs="Times New Roman"/>
          <w:color w:val="000000" w:themeColor="text1"/>
          <w:sz w:val="24"/>
          <w:szCs w:val="24"/>
        </w:rPr>
        <w:t>by Y%, th</w:t>
      </w:r>
      <w:r w:rsidR="00AB4285" w:rsidRPr="00164100">
        <w:rPr>
          <w:rFonts w:ascii="Times New Roman" w:hAnsi="Times New Roman" w:cs="Times New Roman"/>
          <w:color w:val="000000" w:themeColor="text1"/>
          <w:sz w:val="24"/>
          <w:szCs w:val="24"/>
        </w:rPr>
        <w:t xml:space="preserve">en </w:t>
      </w:r>
      <w:r w:rsidR="00157820" w:rsidRPr="00164100">
        <w:rPr>
          <w:rFonts w:ascii="Times New Roman" w:hAnsi="Times New Roman" w:cs="Times New Roman"/>
          <w:color w:val="000000" w:themeColor="text1"/>
          <w:sz w:val="24"/>
          <w:szCs w:val="24"/>
        </w:rPr>
        <w:t xml:space="preserve">a </w:t>
      </w:r>
      <w:r w:rsidR="00AB4285" w:rsidRPr="00164100">
        <w:rPr>
          <w:rFonts w:ascii="Times New Roman" w:hAnsi="Times New Roman" w:cs="Times New Roman"/>
          <w:color w:val="000000" w:themeColor="text1"/>
          <w:sz w:val="24"/>
          <w:szCs w:val="24"/>
        </w:rPr>
        <w:t xml:space="preserve">X% decrease in </w:t>
      </w:r>
      <w:r w:rsidR="00E70E19" w:rsidRPr="00164100">
        <w:rPr>
          <w:rFonts w:ascii="Times New Roman" w:hAnsi="Times New Roman" w:cs="Times New Roman"/>
          <w:color w:val="000000" w:themeColor="text1"/>
          <w:sz w:val="24"/>
          <w:szCs w:val="24"/>
        </w:rPr>
        <w:t>inflation instability</w:t>
      </w:r>
      <w:r w:rsidR="00AB4285" w:rsidRPr="00164100">
        <w:rPr>
          <w:rFonts w:ascii="Times New Roman" w:hAnsi="Times New Roman" w:cs="Times New Roman"/>
          <w:color w:val="000000" w:themeColor="text1"/>
          <w:sz w:val="24"/>
          <w:szCs w:val="24"/>
        </w:rPr>
        <w:t xml:space="preserve"> should </w:t>
      </w:r>
      <w:r w:rsidR="007D1F27" w:rsidRPr="00164100">
        <w:rPr>
          <w:rFonts w:ascii="Times New Roman" w:hAnsi="Times New Roman" w:cs="Times New Roman"/>
          <w:color w:val="000000" w:themeColor="text1"/>
          <w:sz w:val="24"/>
          <w:szCs w:val="24"/>
        </w:rPr>
        <w:t xml:space="preserve">improve </w:t>
      </w:r>
      <w:r w:rsidR="00E70E19" w:rsidRPr="00164100">
        <w:rPr>
          <w:rFonts w:ascii="Times New Roman" w:hAnsi="Times New Roman" w:cs="Times New Roman"/>
          <w:color w:val="000000" w:themeColor="text1"/>
          <w:sz w:val="24"/>
          <w:szCs w:val="24"/>
        </w:rPr>
        <w:t xml:space="preserve">environmental pollution </w:t>
      </w:r>
      <w:r w:rsidR="007D1F27" w:rsidRPr="00164100">
        <w:rPr>
          <w:rFonts w:ascii="Times New Roman" w:hAnsi="Times New Roman" w:cs="Times New Roman"/>
          <w:color w:val="000000" w:themeColor="text1"/>
          <w:sz w:val="24"/>
          <w:szCs w:val="24"/>
        </w:rPr>
        <w:t>by Y%.</w:t>
      </w:r>
      <w:r w:rsidR="00431693" w:rsidRPr="00164100">
        <w:rPr>
          <w:rFonts w:ascii="Times New Roman" w:hAnsi="Times New Roman" w:cs="Times New Roman"/>
          <w:color w:val="000000" w:themeColor="text1"/>
          <w:sz w:val="24"/>
          <w:szCs w:val="24"/>
        </w:rPr>
        <w:t xml:space="preserve"> </w:t>
      </w:r>
      <w:r w:rsidR="00B03A73" w:rsidRPr="00164100">
        <w:rPr>
          <w:rFonts w:ascii="Times New Roman" w:hAnsi="Times New Roman" w:cs="Times New Roman"/>
          <w:color w:val="000000" w:themeColor="text1"/>
          <w:sz w:val="24"/>
          <w:szCs w:val="24"/>
        </w:rPr>
        <w:t>T</w:t>
      </w:r>
      <w:r w:rsidR="007D1F27" w:rsidRPr="00164100">
        <w:rPr>
          <w:rFonts w:ascii="Times New Roman" w:hAnsi="Times New Roman" w:cs="Times New Roman"/>
          <w:color w:val="000000" w:themeColor="text1"/>
          <w:sz w:val="24"/>
          <w:szCs w:val="24"/>
        </w:rPr>
        <w:t>his need no</w:t>
      </w:r>
      <w:r w:rsidR="00AB4285" w:rsidRPr="00164100">
        <w:rPr>
          <w:rFonts w:ascii="Times New Roman" w:hAnsi="Times New Roman" w:cs="Times New Roman"/>
          <w:color w:val="000000" w:themeColor="text1"/>
          <w:sz w:val="24"/>
          <w:szCs w:val="24"/>
        </w:rPr>
        <w:t>t be the case</w:t>
      </w:r>
      <w:r w:rsidR="00157820" w:rsidRPr="00164100">
        <w:rPr>
          <w:rFonts w:ascii="Times New Roman" w:hAnsi="Times New Roman" w:cs="Times New Roman"/>
          <w:color w:val="000000" w:themeColor="text1"/>
          <w:sz w:val="24"/>
          <w:szCs w:val="24"/>
        </w:rPr>
        <w:t>, however,</w:t>
      </w:r>
      <w:r w:rsidR="00AB4285" w:rsidRPr="00164100">
        <w:rPr>
          <w:rFonts w:ascii="Times New Roman" w:hAnsi="Times New Roman" w:cs="Times New Roman"/>
          <w:color w:val="000000" w:themeColor="text1"/>
          <w:sz w:val="24"/>
          <w:szCs w:val="24"/>
        </w:rPr>
        <w:t xml:space="preserve"> since </w:t>
      </w:r>
      <w:r w:rsidR="00990046" w:rsidRPr="00164100">
        <w:rPr>
          <w:rFonts w:ascii="Times New Roman" w:hAnsi="Times New Roman" w:cs="Times New Roman"/>
          <w:color w:val="000000" w:themeColor="text1"/>
          <w:sz w:val="24"/>
          <w:szCs w:val="24"/>
        </w:rPr>
        <w:t xml:space="preserve">inflation instability, finance instability, </w:t>
      </w:r>
      <w:r w:rsidR="00157820" w:rsidRPr="00164100">
        <w:rPr>
          <w:rFonts w:ascii="Times New Roman" w:hAnsi="Times New Roman" w:cs="Times New Roman"/>
          <w:color w:val="000000" w:themeColor="text1"/>
          <w:sz w:val="24"/>
          <w:szCs w:val="24"/>
        </w:rPr>
        <w:t xml:space="preserve">and </w:t>
      </w:r>
      <w:r w:rsidR="00990046" w:rsidRPr="00164100">
        <w:rPr>
          <w:rFonts w:ascii="Times New Roman" w:hAnsi="Times New Roman" w:cs="Times New Roman"/>
          <w:color w:val="000000" w:themeColor="text1"/>
          <w:sz w:val="24"/>
          <w:szCs w:val="24"/>
        </w:rPr>
        <w:t>GDP growth vol</w:t>
      </w:r>
      <w:r w:rsidR="00B03A73" w:rsidRPr="00164100">
        <w:rPr>
          <w:rFonts w:ascii="Times New Roman" w:hAnsi="Times New Roman" w:cs="Times New Roman"/>
          <w:color w:val="000000" w:themeColor="text1"/>
          <w:sz w:val="24"/>
          <w:szCs w:val="24"/>
        </w:rPr>
        <w:t>ati</w:t>
      </w:r>
      <w:r w:rsidR="00990046" w:rsidRPr="00164100">
        <w:rPr>
          <w:rFonts w:ascii="Times New Roman" w:hAnsi="Times New Roman" w:cs="Times New Roman"/>
          <w:color w:val="000000" w:themeColor="text1"/>
          <w:sz w:val="24"/>
          <w:szCs w:val="24"/>
        </w:rPr>
        <w:t>lity</w:t>
      </w:r>
      <w:r w:rsidR="00AB4285" w:rsidRPr="00164100">
        <w:rPr>
          <w:rFonts w:ascii="Times New Roman" w:hAnsi="Times New Roman" w:cs="Times New Roman"/>
          <w:color w:val="000000" w:themeColor="text1"/>
          <w:sz w:val="24"/>
          <w:szCs w:val="24"/>
        </w:rPr>
        <w:t xml:space="preserve"> </w:t>
      </w:r>
      <w:r w:rsidR="007D1F27" w:rsidRPr="00164100">
        <w:rPr>
          <w:rFonts w:ascii="Times New Roman" w:hAnsi="Times New Roman" w:cs="Times New Roman"/>
          <w:color w:val="000000" w:themeColor="text1"/>
          <w:sz w:val="24"/>
          <w:szCs w:val="24"/>
        </w:rPr>
        <w:t xml:space="preserve">could </w:t>
      </w:r>
      <w:r w:rsidR="00157820" w:rsidRPr="00164100">
        <w:rPr>
          <w:rFonts w:ascii="Times New Roman" w:hAnsi="Times New Roman" w:cs="Times New Roman"/>
          <w:color w:val="000000" w:themeColor="text1"/>
          <w:sz w:val="24"/>
          <w:szCs w:val="24"/>
        </w:rPr>
        <w:t xml:space="preserve">all </w:t>
      </w:r>
      <w:r w:rsidR="007D1F27" w:rsidRPr="00164100">
        <w:rPr>
          <w:rFonts w:ascii="Times New Roman" w:hAnsi="Times New Roman" w:cs="Times New Roman"/>
          <w:color w:val="000000" w:themeColor="text1"/>
          <w:sz w:val="24"/>
          <w:szCs w:val="24"/>
        </w:rPr>
        <w:t>ch</w:t>
      </w:r>
      <w:r w:rsidR="00AB4285" w:rsidRPr="00164100">
        <w:rPr>
          <w:rFonts w:ascii="Times New Roman" w:hAnsi="Times New Roman" w:cs="Times New Roman"/>
          <w:color w:val="000000" w:themeColor="text1"/>
          <w:sz w:val="24"/>
          <w:szCs w:val="24"/>
        </w:rPr>
        <w:t>ange in an asymmetric manner</w:t>
      </w:r>
      <w:r w:rsidR="00157820" w:rsidRPr="00164100">
        <w:rPr>
          <w:rFonts w:ascii="Times New Roman" w:hAnsi="Times New Roman" w:cs="Times New Roman"/>
          <w:color w:val="000000" w:themeColor="text1"/>
          <w:sz w:val="24"/>
          <w:szCs w:val="24"/>
        </w:rPr>
        <w:t>,</w:t>
      </w:r>
      <w:r w:rsidR="00AB4285" w:rsidRPr="00164100">
        <w:rPr>
          <w:rFonts w:ascii="Times New Roman" w:hAnsi="Times New Roman" w:cs="Times New Roman"/>
          <w:color w:val="000000" w:themeColor="text1"/>
          <w:sz w:val="24"/>
          <w:szCs w:val="24"/>
        </w:rPr>
        <w:t xml:space="preserve"> </w:t>
      </w:r>
      <w:r w:rsidR="00096E3D" w:rsidRPr="00164100">
        <w:rPr>
          <w:rFonts w:ascii="Times New Roman" w:hAnsi="Times New Roman" w:cs="Times New Roman"/>
          <w:color w:val="000000" w:themeColor="text1"/>
          <w:sz w:val="24"/>
          <w:szCs w:val="24"/>
        </w:rPr>
        <w:t>impl</w:t>
      </w:r>
      <w:r w:rsidR="00157820" w:rsidRPr="00164100">
        <w:rPr>
          <w:rFonts w:ascii="Times New Roman" w:hAnsi="Times New Roman" w:cs="Times New Roman"/>
          <w:color w:val="000000" w:themeColor="text1"/>
          <w:sz w:val="24"/>
          <w:szCs w:val="24"/>
        </w:rPr>
        <w:t>ying</w:t>
      </w:r>
      <w:r w:rsidR="00096E3D" w:rsidRPr="00164100">
        <w:rPr>
          <w:rFonts w:ascii="Times New Roman" w:hAnsi="Times New Roman" w:cs="Times New Roman"/>
          <w:color w:val="000000" w:themeColor="text1"/>
          <w:sz w:val="24"/>
          <w:szCs w:val="24"/>
        </w:rPr>
        <w:t xml:space="preserve"> that the effects of positive shock</w:t>
      </w:r>
      <w:r w:rsidR="00164100" w:rsidRPr="00164100">
        <w:rPr>
          <w:rFonts w:ascii="Times New Roman" w:hAnsi="Times New Roman" w:cs="Times New Roman"/>
          <w:color w:val="000000" w:themeColor="text1"/>
          <w:sz w:val="24"/>
          <w:szCs w:val="24"/>
        </w:rPr>
        <w:t>s</w:t>
      </w:r>
      <w:r w:rsidR="00096E3D" w:rsidRPr="00164100">
        <w:rPr>
          <w:rFonts w:ascii="Times New Roman" w:hAnsi="Times New Roman" w:cs="Times New Roman"/>
          <w:color w:val="000000" w:themeColor="text1"/>
          <w:sz w:val="24"/>
          <w:szCs w:val="24"/>
        </w:rPr>
        <w:t xml:space="preserve"> </w:t>
      </w:r>
      <w:r w:rsidR="00164100" w:rsidRPr="00164100">
        <w:rPr>
          <w:rFonts w:ascii="Times New Roman" w:hAnsi="Times New Roman" w:cs="Times New Roman"/>
          <w:color w:val="000000" w:themeColor="text1"/>
          <w:sz w:val="24"/>
          <w:szCs w:val="24"/>
        </w:rPr>
        <w:t>o</w:t>
      </w:r>
      <w:r w:rsidR="00096E3D" w:rsidRPr="00164100">
        <w:rPr>
          <w:rFonts w:ascii="Times New Roman" w:hAnsi="Times New Roman" w:cs="Times New Roman"/>
          <w:color w:val="000000" w:themeColor="text1"/>
          <w:sz w:val="24"/>
          <w:szCs w:val="24"/>
        </w:rPr>
        <w:t xml:space="preserve">n </w:t>
      </w:r>
      <w:r w:rsidR="00164100" w:rsidRPr="00164100">
        <w:rPr>
          <w:rFonts w:ascii="Times New Roman" w:hAnsi="Times New Roman" w:cs="Times New Roman"/>
          <w:color w:val="000000" w:themeColor="text1"/>
          <w:sz w:val="24"/>
          <w:szCs w:val="24"/>
        </w:rPr>
        <w:t>the</w:t>
      </w:r>
      <w:r w:rsidR="00096E3D" w:rsidRPr="00164100">
        <w:rPr>
          <w:rFonts w:ascii="Times New Roman" w:hAnsi="Times New Roman" w:cs="Times New Roman"/>
          <w:color w:val="000000" w:themeColor="text1"/>
          <w:sz w:val="24"/>
          <w:szCs w:val="24"/>
        </w:rPr>
        <w:t xml:space="preserve"> relevant variable could be different from </w:t>
      </w:r>
      <w:r w:rsidR="00164100" w:rsidRPr="00164100">
        <w:rPr>
          <w:rFonts w:ascii="Times New Roman" w:hAnsi="Times New Roman" w:cs="Times New Roman"/>
          <w:color w:val="000000" w:themeColor="text1"/>
          <w:sz w:val="24"/>
          <w:szCs w:val="24"/>
        </w:rPr>
        <w:t>the</w:t>
      </w:r>
      <w:r w:rsidR="00096E3D" w:rsidRPr="00164100">
        <w:rPr>
          <w:rFonts w:ascii="Times New Roman" w:hAnsi="Times New Roman" w:cs="Times New Roman"/>
          <w:color w:val="000000" w:themeColor="text1"/>
          <w:sz w:val="24"/>
          <w:szCs w:val="24"/>
        </w:rPr>
        <w:t xml:space="preserve"> negative shock</w:t>
      </w:r>
      <w:r w:rsidR="00164100" w:rsidRPr="00164100">
        <w:rPr>
          <w:rFonts w:ascii="Times New Roman" w:hAnsi="Times New Roman" w:cs="Times New Roman"/>
          <w:color w:val="000000" w:themeColor="text1"/>
          <w:sz w:val="24"/>
          <w:szCs w:val="24"/>
        </w:rPr>
        <w:t>s</w:t>
      </w:r>
      <w:r w:rsidR="00096E3D" w:rsidRPr="00164100">
        <w:rPr>
          <w:rFonts w:ascii="Times New Roman" w:hAnsi="Times New Roman" w:cs="Times New Roman"/>
          <w:color w:val="000000" w:themeColor="text1"/>
          <w:sz w:val="24"/>
          <w:szCs w:val="24"/>
        </w:rPr>
        <w:t xml:space="preserve"> on </w:t>
      </w:r>
      <w:r w:rsidR="006A4C9A" w:rsidRPr="00164100">
        <w:rPr>
          <w:rFonts w:ascii="Times New Roman" w:hAnsi="Times New Roman" w:cs="Times New Roman"/>
          <w:color w:val="000000" w:themeColor="text1"/>
          <w:sz w:val="24"/>
          <w:szCs w:val="24"/>
        </w:rPr>
        <w:t>environmental quality</w:t>
      </w:r>
      <w:r w:rsidR="00812170" w:rsidRPr="00164100">
        <w:rPr>
          <w:rFonts w:ascii="Times New Roman" w:hAnsi="Times New Roman" w:cs="Times New Roman"/>
          <w:color w:val="000000" w:themeColor="text1"/>
          <w:sz w:val="24"/>
          <w:szCs w:val="24"/>
        </w:rPr>
        <w:t xml:space="preserve">. </w:t>
      </w:r>
      <w:r w:rsidR="002F0A45" w:rsidRPr="00164100">
        <w:rPr>
          <w:rFonts w:ascii="Times New Roman" w:hAnsi="Times New Roman" w:cs="Times New Roman"/>
          <w:color w:val="000000" w:themeColor="text1"/>
          <w:sz w:val="24"/>
          <w:szCs w:val="24"/>
        </w:rPr>
        <w:t xml:space="preserve">However, </w:t>
      </w:r>
      <w:r w:rsidR="00157CA4" w:rsidRPr="00164100">
        <w:rPr>
          <w:rFonts w:ascii="Times New Roman" w:hAnsi="Times New Roman" w:cs="Times New Roman"/>
          <w:color w:val="000000" w:themeColor="text1"/>
          <w:sz w:val="24"/>
          <w:szCs w:val="24"/>
        </w:rPr>
        <w:t>given that</w:t>
      </w:r>
      <w:r w:rsidR="003D5B5C" w:rsidRPr="00164100">
        <w:rPr>
          <w:rFonts w:ascii="Times New Roman" w:hAnsi="Times New Roman" w:cs="Times New Roman"/>
          <w:color w:val="000000" w:themeColor="text1"/>
          <w:sz w:val="24"/>
          <w:szCs w:val="24"/>
        </w:rPr>
        <w:t xml:space="preserve"> macroeconomic </w:t>
      </w:r>
      <w:r w:rsidR="00157CA4" w:rsidRPr="00164100">
        <w:rPr>
          <w:rFonts w:ascii="Times New Roman" w:hAnsi="Times New Roman" w:cs="Times New Roman"/>
          <w:color w:val="000000" w:themeColor="text1"/>
          <w:sz w:val="24"/>
          <w:szCs w:val="24"/>
        </w:rPr>
        <w:t>uncertainty</w:t>
      </w:r>
      <w:r w:rsidR="003D5B5C" w:rsidRPr="00164100">
        <w:rPr>
          <w:rFonts w:ascii="Times New Roman" w:hAnsi="Times New Roman" w:cs="Times New Roman"/>
          <w:color w:val="000000" w:themeColor="text1"/>
          <w:sz w:val="24"/>
          <w:szCs w:val="24"/>
        </w:rPr>
        <w:t xml:space="preserve"> </w:t>
      </w:r>
      <w:r w:rsidR="002F0A45" w:rsidRPr="00164100">
        <w:rPr>
          <w:rFonts w:ascii="Times New Roman" w:hAnsi="Times New Roman" w:cs="Times New Roman"/>
          <w:color w:val="000000" w:themeColor="text1"/>
          <w:sz w:val="24"/>
          <w:szCs w:val="24"/>
        </w:rPr>
        <w:t xml:space="preserve">variables </w:t>
      </w:r>
      <w:r w:rsidR="00157CA4" w:rsidRPr="00164100">
        <w:rPr>
          <w:rFonts w:ascii="Times New Roman" w:hAnsi="Times New Roman" w:cs="Times New Roman"/>
          <w:color w:val="000000" w:themeColor="text1"/>
          <w:sz w:val="24"/>
          <w:szCs w:val="24"/>
        </w:rPr>
        <w:t xml:space="preserve">could </w:t>
      </w:r>
      <w:r w:rsidR="003D5B5C" w:rsidRPr="00164100">
        <w:rPr>
          <w:rFonts w:ascii="Times New Roman" w:hAnsi="Times New Roman" w:cs="Times New Roman"/>
          <w:color w:val="000000" w:themeColor="text1"/>
          <w:sz w:val="24"/>
          <w:szCs w:val="24"/>
        </w:rPr>
        <w:t>have a</w:t>
      </w:r>
      <w:r w:rsidR="003D5B5C" w:rsidRPr="00157820">
        <w:rPr>
          <w:rFonts w:ascii="Times New Roman" w:hAnsi="Times New Roman" w:cs="Times New Roman"/>
          <w:sz w:val="24"/>
          <w:szCs w:val="24"/>
        </w:rPr>
        <w:t xml:space="preserve">n asymmetric behavior with </w:t>
      </w:r>
      <w:r w:rsidR="00157CA4" w:rsidRPr="00157820">
        <w:rPr>
          <w:rFonts w:ascii="Times New Roman" w:hAnsi="Times New Roman" w:cs="Times New Roman"/>
          <w:sz w:val="24"/>
          <w:szCs w:val="24"/>
        </w:rPr>
        <w:t xml:space="preserve">respect to </w:t>
      </w:r>
      <w:r w:rsidR="003D5B5C" w:rsidRPr="00157820">
        <w:rPr>
          <w:rFonts w:ascii="Times New Roman" w:hAnsi="Times New Roman" w:cs="Times New Roman"/>
          <w:sz w:val="24"/>
          <w:szCs w:val="24"/>
        </w:rPr>
        <w:t>environmental pollution</w:t>
      </w:r>
      <w:r w:rsidR="00157CA4" w:rsidRPr="00157820">
        <w:rPr>
          <w:rFonts w:ascii="Times New Roman" w:hAnsi="Times New Roman" w:cs="Times New Roman"/>
          <w:sz w:val="24"/>
          <w:szCs w:val="24"/>
        </w:rPr>
        <w:t>,</w:t>
      </w:r>
      <w:r w:rsidR="002F0A45" w:rsidRPr="00157820">
        <w:rPr>
          <w:rFonts w:ascii="Times New Roman" w:hAnsi="Times New Roman" w:cs="Times New Roman"/>
          <w:sz w:val="24"/>
          <w:szCs w:val="24"/>
        </w:rPr>
        <w:t xml:space="preserve"> </w:t>
      </w:r>
      <w:r w:rsidRPr="00157820">
        <w:rPr>
          <w:rFonts w:ascii="Times New Roman" w:hAnsi="Times New Roman" w:cs="Times New Roman"/>
          <w:sz w:val="24"/>
          <w:szCs w:val="24"/>
        </w:rPr>
        <w:t xml:space="preserve">this is </w:t>
      </w:r>
      <w:r w:rsidR="00A37F69" w:rsidRPr="00157820">
        <w:rPr>
          <w:rFonts w:ascii="Times New Roman" w:hAnsi="Times New Roman" w:cs="Times New Roman"/>
          <w:sz w:val="24"/>
          <w:szCs w:val="24"/>
        </w:rPr>
        <w:t>a</w:t>
      </w:r>
      <w:r w:rsidRPr="00157820">
        <w:rPr>
          <w:rFonts w:ascii="Times New Roman" w:hAnsi="Times New Roman" w:cs="Times New Roman"/>
          <w:sz w:val="24"/>
          <w:szCs w:val="24"/>
        </w:rPr>
        <w:t xml:space="preserve"> study that contributes to the literature by inspecting the asymmetric effects </w:t>
      </w:r>
      <w:r w:rsidR="00D46689" w:rsidRPr="00157820">
        <w:rPr>
          <w:rFonts w:ascii="Times New Roman" w:hAnsi="Times New Roman" w:cs="Times New Roman"/>
          <w:color w:val="000000" w:themeColor="text1"/>
          <w:sz w:val="24"/>
          <w:szCs w:val="24"/>
        </w:rPr>
        <w:t xml:space="preserve">of macroeconomic </w:t>
      </w:r>
      <w:r w:rsidR="00157CA4" w:rsidRPr="00157820">
        <w:rPr>
          <w:rFonts w:ascii="Times New Roman" w:hAnsi="Times New Roman" w:cs="Times New Roman"/>
          <w:color w:val="000000" w:themeColor="text1"/>
          <w:sz w:val="24"/>
          <w:szCs w:val="24"/>
        </w:rPr>
        <w:t>uncertainty</w:t>
      </w:r>
      <w:r w:rsidR="00D46689" w:rsidRPr="00157820">
        <w:rPr>
          <w:rFonts w:ascii="Times New Roman" w:hAnsi="Times New Roman" w:cs="Times New Roman"/>
          <w:color w:val="000000" w:themeColor="text1"/>
          <w:sz w:val="24"/>
          <w:szCs w:val="24"/>
        </w:rPr>
        <w:t xml:space="preserve"> </w:t>
      </w:r>
      <w:r w:rsidRPr="00157820">
        <w:rPr>
          <w:rFonts w:ascii="Times New Roman" w:hAnsi="Times New Roman" w:cs="Times New Roman"/>
          <w:color w:val="000000" w:themeColor="text1"/>
          <w:sz w:val="24"/>
          <w:szCs w:val="24"/>
        </w:rPr>
        <w:t>on</w:t>
      </w:r>
      <w:r w:rsidR="00D46689" w:rsidRPr="00157820">
        <w:rPr>
          <w:rFonts w:ascii="Times New Roman" w:hAnsi="Times New Roman" w:cs="Times New Roman"/>
          <w:color w:val="000000" w:themeColor="text1"/>
          <w:sz w:val="24"/>
          <w:szCs w:val="24"/>
        </w:rPr>
        <w:t xml:space="preserve"> environmental quality by using a </w:t>
      </w:r>
      <w:r w:rsidR="00BA7D27" w:rsidRPr="00157820">
        <w:rPr>
          <w:rFonts w:ascii="Times New Roman" w:hAnsi="Times New Roman" w:cs="Times New Roman"/>
          <w:color w:val="000000" w:themeColor="text1"/>
          <w:sz w:val="24"/>
          <w:szCs w:val="24"/>
        </w:rPr>
        <w:t xml:space="preserve">time series </w:t>
      </w:r>
      <w:r w:rsidR="00D46689" w:rsidRPr="00157820">
        <w:rPr>
          <w:rFonts w:ascii="Times New Roman" w:hAnsi="Times New Roman" w:cs="Times New Roman"/>
          <w:color w:val="000000" w:themeColor="text1"/>
          <w:sz w:val="24"/>
          <w:szCs w:val="24"/>
        </w:rPr>
        <w:t>dataset from the Pakistani economy, spanning the period 1975-2018</w:t>
      </w:r>
      <w:r w:rsidRPr="00157820">
        <w:rPr>
          <w:rFonts w:ascii="Times New Roman" w:hAnsi="Times New Roman" w:cs="Times New Roman"/>
          <w:color w:val="000000" w:themeColor="text1"/>
          <w:sz w:val="24"/>
          <w:szCs w:val="24"/>
        </w:rPr>
        <w:t xml:space="preserve">. </w:t>
      </w:r>
      <w:r w:rsidR="00FF5DE0" w:rsidRPr="00157820">
        <w:rPr>
          <w:rFonts w:ascii="Times New Roman" w:hAnsi="Times New Roman" w:cs="Times New Roman"/>
          <w:color w:val="000000" w:themeColor="text1"/>
          <w:sz w:val="24"/>
          <w:szCs w:val="24"/>
        </w:rPr>
        <w:t xml:space="preserve">This </w:t>
      </w:r>
      <w:r w:rsidR="00AD67CB" w:rsidRPr="00157820">
        <w:rPr>
          <w:rFonts w:ascii="Times New Roman" w:hAnsi="Times New Roman" w:cs="Times New Roman"/>
          <w:color w:val="000000" w:themeColor="text1"/>
          <w:sz w:val="24"/>
          <w:szCs w:val="24"/>
        </w:rPr>
        <w:t>study</w:t>
      </w:r>
      <w:r w:rsidR="0005279E" w:rsidRPr="00157820">
        <w:rPr>
          <w:rFonts w:ascii="Times New Roman" w:hAnsi="Times New Roman" w:cs="Times New Roman"/>
          <w:color w:val="000000" w:themeColor="text1"/>
          <w:sz w:val="24"/>
          <w:szCs w:val="24"/>
        </w:rPr>
        <w:t xml:space="preserve"> pay</w:t>
      </w:r>
      <w:r w:rsidR="00FF5DE0" w:rsidRPr="00157820">
        <w:rPr>
          <w:rFonts w:ascii="Times New Roman" w:hAnsi="Times New Roman" w:cs="Times New Roman"/>
          <w:color w:val="000000" w:themeColor="text1"/>
          <w:sz w:val="24"/>
          <w:szCs w:val="24"/>
        </w:rPr>
        <w:t xml:space="preserve">s </w:t>
      </w:r>
      <w:r w:rsidR="0005279E" w:rsidRPr="00157820">
        <w:rPr>
          <w:rFonts w:ascii="Times New Roman" w:hAnsi="Times New Roman" w:cs="Times New Roman"/>
          <w:color w:val="000000" w:themeColor="text1"/>
          <w:sz w:val="24"/>
          <w:szCs w:val="24"/>
        </w:rPr>
        <w:t xml:space="preserve">consideration </w:t>
      </w:r>
      <w:r w:rsidR="00FF5DE0" w:rsidRPr="00157820">
        <w:rPr>
          <w:rFonts w:ascii="Times New Roman" w:hAnsi="Times New Roman" w:cs="Times New Roman"/>
          <w:color w:val="000000" w:themeColor="text1"/>
          <w:sz w:val="24"/>
          <w:szCs w:val="24"/>
        </w:rPr>
        <w:t xml:space="preserve">to </w:t>
      </w:r>
      <w:r w:rsidR="009C2631" w:rsidRPr="00157820">
        <w:rPr>
          <w:rFonts w:ascii="Times New Roman" w:hAnsi="Times New Roman" w:cs="Times New Roman"/>
          <w:color w:val="000000" w:themeColor="text1"/>
          <w:sz w:val="24"/>
          <w:szCs w:val="24"/>
        </w:rPr>
        <w:t xml:space="preserve">the </w:t>
      </w:r>
      <w:r w:rsidR="00AD67CB" w:rsidRPr="00157820">
        <w:rPr>
          <w:rFonts w:ascii="Times New Roman" w:hAnsi="Times New Roman" w:cs="Times New Roman"/>
          <w:color w:val="000000" w:themeColor="text1"/>
          <w:sz w:val="24"/>
          <w:szCs w:val="24"/>
          <w:shd w:val="clear" w:color="auto" w:fill="FFFFFF"/>
        </w:rPr>
        <w:t>environmental</w:t>
      </w:r>
      <w:r w:rsidR="00AD67CB" w:rsidRPr="00157820">
        <w:rPr>
          <w:rFonts w:ascii="Times New Roman" w:hAnsi="Times New Roman" w:cs="Times New Roman"/>
          <w:color w:val="000000" w:themeColor="text1"/>
          <w:sz w:val="24"/>
          <w:szCs w:val="24"/>
        </w:rPr>
        <w:t xml:space="preserve"> </w:t>
      </w:r>
      <w:r w:rsidR="009C2631" w:rsidRPr="00157820">
        <w:rPr>
          <w:rFonts w:ascii="Times New Roman" w:hAnsi="Times New Roman" w:cs="Times New Roman"/>
          <w:color w:val="000000" w:themeColor="text1"/>
          <w:sz w:val="24"/>
          <w:szCs w:val="24"/>
        </w:rPr>
        <w:t xml:space="preserve">literature in </w:t>
      </w:r>
      <w:r w:rsidR="00CE213D" w:rsidRPr="00157820">
        <w:rPr>
          <w:rFonts w:ascii="Times New Roman" w:hAnsi="Times New Roman" w:cs="Times New Roman"/>
          <w:color w:val="000000" w:themeColor="text1"/>
          <w:sz w:val="24"/>
          <w:szCs w:val="24"/>
        </w:rPr>
        <w:t xml:space="preserve">the </w:t>
      </w:r>
      <w:r w:rsidR="00B25DCB" w:rsidRPr="00157820">
        <w:rPr>
          <w:rFonts w:ascii="Times New Roman" w:hAnsi="Times New Roman" w:cs="Times New Roman"/>
          <w:color w:val="000000" w:themeColor="text1"/>
          <w:sz w:val="24"/>
          <w:szCs w:val="24"/>
        </w:rPr>
        <w:t>subsequent</w:t>
      </w:r>
      <w:r w:rsidR="00D07708" w:rsidRPr="00157820">
        <w:rPr>
          <w:rFonts w:ascii="Times New Roman" w:hAnsi="Times New Roman" w:cs="Times New Roman"/>
          <w:color w:val="000000" w:themeColor="text1"/>
          <w:sz w:val="24"/>
          <w:szCs w:val="24"/>
        </w:rPr>
        <w:t xml:space="preserve"> </w:t>
      </w:r>
      <w:r w:rsidR="009C2631" w:rsidRPr="00157820">
        <w:rPr>
          <w:rFonts w:ascii="Times New Roman" w:hAnsi="Times New Roman" w:cs="Times New Roman"/>
          <w:color w:val="000000" w:themeColor="text1"/>
          <w:sz w:val="24"/>
          <w:szCs w:val="24"/>
        </w:rPr>
        <w:t xml:space="preserve">ways. </w:t>
      </w:r>
      <w:r w:rsidR="00A37F69" w:rsidRPr="00157820">
        <w:rPr>
          <w:rFonts w:ascii="Times New Roman" w:hAnsi="Times New Roman" w:cs="Times New Roman"/>
          <w:color w:val="000000" w:themeColor="text1"/>
          <w:sz w:val="24"/>
          <w:szCs w:val="24"/>
        </w:rPr>
        <w:t>It</w:t>
      </w:r>
      <w:r w:rsidR="002F0A45" w:rsidRPr="00157820">
        <w:rPr>
          <w:rFonts w:ascii="Times New Roman" w:hAnsi="Times New Roman" w:cs="Times New Roman"/>
          <w:color w:val="000000" w:themeColor="text1"/>
          <w:sz w:val="24"/>
          <w:szCs w:val="24"/>
        </w:rPr>
        <w:t xml:space="preserve"> capture</w:t>
      </w:r>
      <w:r w:rsidR="00A37F69" w:rsidRPr="00157820">
        <w:rPr>
          <w:rFonts w:ascii="Times New Roman" w:hAnsi="Times New Roman" w:cs="Times New Roman"/>
          <w:color w:val="000000" w:themeColor="text1"/>
          <w:sz w:val="24"/>
          <w:szCs w:val="24"/>
        </w:rPr>
        <w:t>s</w:t>
      </w:r>
      <w:r w:rsidR="002F0A45" w:rsidRPr="00157820">
        <w:rPr>
          <w:rFonts w:ascii="Times New Roman" w:hAnsi="Times New Roman" w:cs="Times New Roman"/>
          <w:color w:val="000000" w:themeColor="text1"/>
          <w:sz w:val="24"/>
          <w:szCs w:val="24"/>
        </w:rPr>
        <w:t xml:space="preserve"> macroeconomic </w:t>
      </w:r>
      <w:r w:rsidR="00A37F69" w:rsidRPr="00157820">
        <w:rPr>
          <w:rFonts w:ascii="Times New Roman" w:hAnsi="Times New Roman" w:cs="Times New Roman"/>
          <w:color w:val="000000" w:themeColor="text1"/>
          <w:sz w:val="24"/>
          <w:szCs w:val="24"/>
        </w:rPr>
        <w:t>uncertainty</w:t>
      </w:r>
      <w:r w:rsidR="002F0A45" w:rsidRPr="00157820">
        <w:rPr>
          <w:rFonts w:ascii="Times New Roman" w:hAnsi="Times New Roman" w:cs="Times New Roman"/>
          <w:color w:val="000000" w:themeColor="text1"/>
          <w:sz w:val="24"/>
          <w:szCs w:val="24"/>
        </w:rPr>
        <w:t xml:space="preserve"> dynamics by using the </w:t>
      </w:r>
      <w:r w:rsidR="00FC5333" w:rsidRPr="00157820">
        <w:rPr>
          <w:rFonts w:ascii="Times New Roman" w:hAnsi="Times New Roman" w:cs="Times New Roman"/>
          <w:color w:val="000000" w:themeColor="text1"/>
          <w:sz w:val="24"/>
          <w:szCs w:val="24"/>
        </w:rPr>
        <w:t>non</w:t>
      </w:r>
      <w:r w:rsidR="00A97E97" w:rsidRPr="00157820">
        <w:rPr>
          <w:rFonts w:ascii="Times New Roman" w:hAnsi="Times New Roman" w:cs="Times New Roman"/>
          <w:color w:val="000000" w:themeColor="text1"/>
          <w:sz w:val="24"/>
          <w:szCs w:val="24"/>
        </w:rPr>
        <w:t>-</w:t>
      </w:r>
      <w:r w:rsidR="00FC5333" w:rsidRPr="00157820">
        <w:rPr>
          <w:rFonts w:ascii="Times New Roman" w:hAnsi="Times New Roman" w:cs="Times New Roman"/>
          <w:color w:val="000000" w:themeColor="text1"/>
          <w:sz w:val="24"/>
          <w:szCs w:val="24"/>
        </w:rPr>
        <w:t>linear</w:t>
      </w:r>
      <w:r w:rsidR="008F6B28" w:rsidRPr="00157820">
        <w:rPr>
          <w:rFonts w:ascii="Times New Roman" w:hAnsi="Times New Roman" w:cs="Times New Roman"/>
          <w:color w:val="000000" w:themeColor="text1"/>
          <w:sz w:val="24"/>
          <w:szCs w:val="24"/>
        </w:rPr>
        <w:t xml:space="preserve"> </w:t>
      </w:r>
      <w:r w:rsidR="00A97E97" w:rsidRPr="00157820">
        <w:rPr>
          <w:rFonts w:ascii="Times New Roman" w:hAnsi="Times New Roman" w:cs="Times New Roman"/>
          <w:color w:val="000000" w:themeColor="text1"/>
          <w:sz w:val="24"/>
          <w:szCs w:val="24"/>
        </w:rPr>
        <w:t xml:space="preserve">or asymmetric </w:t>
      </w:r>
      <w:r w:rsidR="001761F2" w:rsidRPr="00157820">
        <w:rPr>
          <w:rFonts w:ascii="Times New Roman" w:hAnsi="Times New Roman" w:cs="Times New Roman"/>
          <w:color w:val="000000" w:themeColor="text1"/>
          <w:sz w:val="24"/>
          <w:szCs w:val="24"/>
        </w:rPr>
        <w:t xml:space="preserve">ARDL </w:t>
      </w:r>
      <w:r w:rsidR="00A97E97" w:rsidRPr="00157820">
        <w:rPr>
          <w:rFonts w:ascii="Times New Roman" w:hAnsi="Times New Roman" w:cs="Times New Roman"/>
          <w:color w:val="000000" w:themeColor="text1"/>
          <w:sz w:val="24"/>
          <w:szCs w:val="24"/>
        </w:rPr>
        <w:t>methodological approach</w:t>
      </w:r>
      <w:r w:rsidR="009C2631" w:rsidRPr="00157820">
        <w:rPr>
          <w:rFonts w:ascii="Times New Roman" w:hAnsi="Times New Roman" w:cs="Times New Roman"/>
          <w:color w:val="000000" w:themeColor="text1"/>
          <w:sz w:val="24"/>
          <w:szCs w:val="24"/>
        </w:rPr>
        <w:t xml:space="preserve">. </w:t>
      </w:r>
      <w:r w:rsidR="006D7EFB" w:rsidRPr="00157820">
        <w:rPr>
          <w:rFonts w:ascii="Times New Roman" w:hAnsi="Times New Roman" w:cs="Times New Roman"/>
          <w:color w:val="000000" w:themeColor="text1"/>
          <w:sz w:val="24"/>
          <w:szCs w:val="24"/>
        </w:rPr>
        <w:lastRenderedPageBreak/>
        <w:t xml:space="preserve">There </w:t>
      </w:r>
      <w:r w:rsidR="00A37F69" w:rsidRPr="00157820">
        <w:rPr>
          <w:rFonts w:ascii="Times New Roman" w:hAnsi="Times New Roman" w:cs="Times New Roman"/>
          <w:color w:val="000000" w:themeColor="text1"/>
          <w:sz w:val="24"/>
          <w:szCs w:val="24"/>
        </w:rPr>
        <w:t>is</w:t>
      </w:r>
      <w:r w:rsidR="006D7EFB" w:rsidRPr="00157820">
        <w:rPr>
          <w:rFonts w:ascii="Times New Roman" w:hAnsi="Times New Roman" w:cs="Times New Roman"/>
          <w:color w:val="000000" w:themeColor="text1"/>
          <w:sz w:val="24"/>
          <w:szCs w:val="24"/>
        </w:rPr>
        <w:t xml:space="preserve"> </w:t>
      </w:r>
      <w:r w:rsidR="00A97E97" w:rsidRPr="00157820">
        <w:rPr>
          <w:rFonts w:ascii="Times New Roman" w:hAnsi="Times New Roman" w:cs="Times New Roman"/>
          <w:color w:val="000000" w:themeColor="text1"/>
          <w:sz w:val="24"/>
          <w:szCs w:val="24"/>
        </w:rPr>
        <w:t xml:space="preserve">a </w:t>
      </w:r>
      <w:r w:rsidR="006D7EFB" w:rsidRPr="00157820">
        <w:rPr>
          <w:rFonts w:ascii="Times New Roman" w:hAnsi="Times New Roman" w:cs="Times New Roman"/>
          <w:color w:val="000000" w:themeColor="text1"/>
          <w:sz w:val="24"/>
          <w:szCs w:val="24"/>
        </w:rPr>
        <w:t>small number</w:t>
      </w:r>
      <w:r w:rsidR="00093F5B" w:rsidRPr="00157820">
        <w:rPr>
          <w:rFonts w:ascii="Times New Roman" w:hAnsi="Times New Roman" w:cs="Times New Roman"/>
          <w:color w:val="000000" w:themeColor="text1"/>
          <w:sz w:val="24"/>
          <w:szCs w:val="24"/>
        </w:rPr>
        <w:t xml:space="preserve"> of </w:t>
      </w:r>
      <w:r w:rsidR="00A97E97" w:rsidRPr="00157820">
        <w:rPr>
          <w:rFonts w:ascii="Times New Roman" w:hAnsi="Times New Roman" w:cs="Times New Roman"/>
          <w:color w:val="000000" w:themeColor="text1"/>
          <w:sz w:val="24"/>
          <w:szCs w:val="24"/>
        </w:rPr>
        <w:t>studies</w:t>
      </w:r>
      <w:r w:rsidR="00093F5B" w:rsidRPr="00157820">
        <w:rPr>
          <w:rFonts w:ascii="Times New Roman" w:hAnsi="Times New Roman" w:cs="Times New Roman"/>
          <w:color w:val="000000" w:themeColor="text1"/>
          <w:sz w:val="24"/>
          <w:szCs w:val="24"/>
        </w:rPr>
        <w:t xml:space="preserve"> on </w:t>
      </w:r>
      <w:r w:rsidR="00A97E97" w:rsidRPr="00157820">
        <w:rPr>
          <w:rFonts w:ascii="Times New Roman" w:hAnsi="Times New Roman" w:cs="Times New Roman"/>
          <w:color w:val="000000" w:themeColor="text1"/>
          <w:sz w:val="24"/>
          <w:szCs w:val="24"/>
        </w:rPr>
        <w:t xml:space="preserve">the </w:t>
      </w:r>
      <w:r w:rsidR="00093F5B" w:rsidRPr="00157820">
        <w:rPr>
          <w:rFonts w:ascii="Times New Roman" w:hAnsi="Times New Roman" w:cs="Times New Roman"/>
          <w:color w:val="000000" w:themeColor="text1"/>
          <w:sz w:val="24"/>
          <w:szCs w:val="24"/>
        </w:rPr>
        <w:t xml:space="preserve">macroeconomic </w:t>
      </w:r>
      <w:r w:rsidR="00A37F69" w:rsidRPr="00157820">
        <w:rPr>
          <w:rFonts w:ascii="Times New Roman" w:hAnsi="Times New Roman" w:cs="Times New Roman"/>
          <w:color w:val="000000" w:themeColor="text1"/>
          <w:sz w:val="24"/>
          <w:szCs w:val="24"/>
        </w:rPr>
        <w:t>uncertainty</w:t>
      </w:r>
      <w:r w:rsidR="00093F5B" w:rsidRPr="00157820">
        <w:rPr>
          <w:rFonts w:ascii="Times New Roman" w:hAnsi="Times New Roman" w:cs="Times New Roman"/>
          <w:color w:val="000000" w:themeColor="text1"/>
          <w:sz w:val="24"/>
          <w:szCs w:val="24"/>
        </w:rPr>
        <w:t>-</w:t>
      </w:r>
      <w:r w:rsidRPr="00157820">
        <w:rPr>
          <w:rFonts w:ascii="Times New Roman" w:hAnsi="Times New Roman" w:cs="Times New Roman"/>
          <w:color w:val="000000" w:themeColor="text1"/>
          <w:sz w:val="24"/>
          <w:szCs w:val="24"/>
          <w:shd w:val="clear" w:color="auto" w:fill="FFFFFF"/>
        </w:rPr>
        <w:t>environmental</w:t>
      </w:r>
      <w:r w:rsidRPr="00157820">
        <w:rPr>
          <w:rFonts w:ascii="Times New Roman" w:hAnsi="Times New Roman" w:cs="Times New Roman"/>
          <w:color w:val="000000" w:themeColor="text1"/>
          <w:sz w:val="24"/>
          <w:szCs w:val="24"/>
        </w:rPr>
        <w:t xml:space="preserve"> quality</w:t>
      </w:r>
      <w:r w:rsidR="00093F5B" w:rsidRPr="00157820">
        <w:rPr>
          <w:rFonts w:ascii="Times New Roman" w:hAnsi="Times New Roman" w:cs="Times New Roman"/>
          <w:color w:val="000000" w:themeColor="text1"/>
          <w:sz w:val="24"/>
          <w:szCs w:val="24"/>
        </w:rPr>
        <w:t xml:space="preserve"> nexus</w:t>
      </w:r>
      <w:r w:rsidR="00A97E97" w:rsidRPr="00157820">
        <w:rPr>
          <w:rFonts w:ascii="Times New Roman" w:hAnsi="Times New Roman" w:cs="Times New Roman"/>
          <w:color w:val="000000" w:themeColor="text1"/>
          <w:sz w:val="24"/>
          <w:szCs w:val="24"/>
        </w:rPr>
        <w:t>;</w:t>
      </w:r>
      <w:r w:rsidR="00093F5B" w:rsidRPr="00157820">
        <w:rPr>
          <w:rFonts w:ascii="Times New Roman" w:hAnsi="Times New Roman" w:cs="Times New Roman"/>
          <w:color w:val="000000" w:themeColor="text1"/>
          <w:sz w:val="24"/>
          <w:szCs w:val="24"/>
        </w:rPr>
        <w:t xml:space="preserve"> </w:t>
      </w:r>
      <w:r w:rsidR="00A37F69" w:rsidRPr="00157820">
        <w:rPr>
          <w:rFonts w:ascii="Times New Roman" w:hAnsi="Times New Roman" w:cs="Times New Roman"/>
          <w:color w:val="000000" w:themeColor="text1"/>
          <w:sz w:val="24"/>
          <w:szCs w:val="24"/>
        </w:rPr>
        <w:t>however</w:t>
      </w:r>
      <w:r w:rsidR="00302447" w:rsidRPr="00157820">
        <w:rPr>
          <w:rFonts w:ascii="Times New Roman" w:hAnsi="Times New Roman" w:cs="Times New Roman"/>
          <w:color w:val="000000" w:themeColor="text1"/>
          <w:sz w:val="24"/>
          <w:szCs w:val="24"/>
        </w:rPr>
        <w:t xml:space="preserve">, </w:t>
      </w:r>
      <w:r w:rsidR="00093F5B" w:rsidRPr="00157820">
        <w:rPr>
          <w:rFonts w:ascii="Times New Roman" w:hAnsi="Times New Roman" w:cs="Times New Roman"/>
          <w:color w:val="000000" w:themeColor="text1"/>
          <w:sz w:val="24"/>
          <w:szCs w:val="24"/>
        </w:rPr>
        <w:t>this</w:t>
      </w:r>
      <w:r w:rsidR="00093F5B" w:rsidRPr="00164100">
        <w:rPr>
          <w:rFonts w:ascii="Times New Roman" w:hAnsi="Times New Roman" w:cs="Times New Roman"/>
          <w:color w:val="000000" w:themeColor="text1"/>
          <w:sz w:val="24"/>
          <w:szCs w:val="24"/>
        </w:rPr>
        <w:t xml:space="preserve"> study provides new </w:t>
      </w:r>
      <w:r w:rsidR="002144DF" w:rsidRPr="00164100">
        <w:rPr>
          <w:rFonts w:ascii="Times New Roman" w:hAnsi="Times New Roman" w:cs="Times New Roman"/>
          <w:color w:val="000000" w:themeColor="text1"/>
          <w:sz w:val="24"/>
          <w:szCs w:val="24"/>
        </w:rPr>
        <w:t xml:space="preserve">empirical </w:t>
      </w:r>
      <w:r w:rsidR="00A97E97" w:rsidRPr="00164100">
        <w:rPr>
          <w:rFonts w:ascii="Times New Roman" w:hAnsi="Times New Roman" w:cs="Times New Roman"/>
          <w:color w:val="000000" w:themeColor="text1"/>
          <w:sz w:val="24"/>
          <w:szCs w:val="24"/>
        </w:rPr>
        <w:t>insight</w:t>
      </w:r>
      <w:r w:rsidR="00A37F69" w:rsidRPr="00164100">
        <w:rPr>
          <w:rFonts w:ascii="Times New Roman" w:hAnsi="Times New Roman" w:cs="Times New Roman"/>
          <w:color w:val="000000" w:themeColor="text1"/>
          <w:sz w:val="24"/>
          <w:szCs w:val="24"/>
        </w:rPr>
        <w:t>s</w:t>
      </w:r>
      <w:r w:rsidR="00093F5B" w:rsidRPr="00164100">
        <w:rPr>
          <w:rFonts w:ascii="Times New Roman" w:hAnsi="Times New Roman" w:cs="Times New Roman"/>
          <w:color w:val="000000" w:themeColor="text1"/>
          <w:sz w:val="24"/>
          <w:szCs w:val="24"/>
        </w:rPr>
        <w:t xml:space="preserve"> </w:t>
      </w:r>
      <w:r w:rsidR="002144DF" w:rsidRPr="00164100">
        <w:rPr>
          <w:rFonts w:ascii="Times New Roman" w:hAnsi="Times New Roman" w:cs="Times New Roman"/>
          <w:color w:val="000000" w:themeColor="text1"/>
          <w:sz w:val="24"/>
          <w:szCs w:val="24"/>
        </w:rPr>
        <w:t>to</w:t>
      </w:r>
      <w:r w:rsidR="00093F5B" w:rsidRPr="00164100">
        <w:rPr>
          <w:rFonts w:ascii="Times New Roman" w:hAnsi="Times New Roman" w:cs="Times New Roman"/>
          <w:color w:val="000000" w:themeColor="text1"/>
          <w:sz w:val="24"/>
          <w:szCs w:val="24"/>
        </w:rPr>
        <w:t xml:space="preserve"> </w:t>
      </w:r>
      <w:r w:rsidR="00A97E97" w:rsidRPr="00164100">
        <w:rPr>
          <w:rFonts w:ascii="Times New Roman" w:hAnsi="Times New Roman" w:cs="Times New Roman"/>
          <w:color w:val="000000" w:themeColor="text1"/>
          <w:sz w:val="24"/>
          <w:szCs w:val="24"/>
        </w:rPr>
        <w:t xml:space="preserve">the </w:t>
      </w:r>
      <w:r w:rsidR="00093F5B" w:rsidRPr="00164100">
        <w:rPr>
          <w:rFonts w:ascii="Times New Roman" w:hAnsi="Times New Roman" w:cs="Times New Roman"/>
          <w:color w:val="000000" w:themeColor="text1"/>
          <w:sz w:val="24"/>
          <w:szCs w:val="24"/>
        </w:rPr>
        <w:t>literature</w:t>
      </w:r>
      <w:r w:rsidR="00A37F69" w:rsidRPr="00164100">
        <w:rPr>
          <w:rFonts w:ascii="Times New Roman" w:hAnsi="Times New Roman" w:cs="Times New Roman"/>
          <w:color w:val="000000" w:themeColor="text1"/>
          <w:sz w:val="24"/>
          <w:szCs w:val="24"/>
        </w:rPr>
        <w:t xml:space="preserve"> by being the</w:t>
      </w:r>
      <w:r w:rsidR="007E03C1" w:rsidRPr="00164100">
        <w:rPr>
          <w:rFonts w:ascii="Times New Roman" w:hAnsi="Times New Roman" w:cs="Times New Roman"/>
          <w:color w:val="000000" w:themeColor="text1"/>
          <w:sz w:val="24"/>
          <w:szCs w:val="24"/>
        </w:rPr>
        <w:t xml:space="preserve"> first study on </w:t>
      </w:r>
      <w:r w:rsidR="00FD66AA" w:rsidRPr="00164100">
        <w:rPr>
          <w:rFonts w:ascii="Times New Roman" w:hAnsi="Times New Roman" w:cs="Times New Roman"/>
          <w:color w:val="000000" w:themeColor="text1"/>
          <w:sz w:val="24"/>
          <w:szCs w:val="24"/>
        </w:rPr>
        <w:t xml:space="preserve">the </w:t>
      </w:r>
      <w:r w:rsidR="004636EC" w:rsidRPr="00164100">
        <w:rPr>
          <w:rFonts w:ascii="Times New Roman" w:hAnsi="Times New Roman" w:cs="Times New Roman"/>
          <w:color w:val="000000" w:themeColor="text1"/>
          <w:sz w:val="24"/>
          <w:szCs w:val="24"/>
        </w:rPr>
        <w:t>Pakistan</w:t>
      </w:r>
      <w:r w:rsidR="00FD66AA" w:rsidRPr="00164100">
        <w:rPr>
          <w:rFonts w:ascii="Times New Roman" w:hAnsi="Times New Roman" w:cs="Times New Roman"/>
          <w:color w:val="000000" w:themeColor="text1"/>
          <w:sz w:val="24"/>
          <w:szCs w:val="24"/>
        </w:rPr>
        <w:t xml:space="preserve">i economy </w:t>
      </w:r>
      <w:r w:rsidR="00A37F69" w:rsidRPr="00164100">
        <w:rPr>
          <w:rFonts w:ascii="Times New Roman" w:hAnsi="Times New Roman" w:cs="Times New Roman"/>
          <w:color w:val="000000" w:themeColor="text1"/>
          <w:sz w:val="24"/>
          <w:szCs w:val="24"/>
        </w:rPr>
        <w:t>t</w:t>
      </w:r>
      <w:r w:rsidR="007E03C1" w:rsidRPr="00164100">
        <w:rPr>
          <w:rFonts w:ascii="Times New Roman" w:hAnsi="Times New Roman" w:cs="Times New Roman"/>
          <w:color w:val="000000" w:themeColor="text1"/>
          <w:sz w:val="24"/>
          <w:szCs w:val="24"/>
        </w:rPr>
        <w:t xml:space="preserve">hat considers </w:t>
      </w:r>
      <w:r w:rsidR="00FD66AA" w:rsidRPr="00164100">
        <w:rPr>
          <w:rFonts w:ascii="Times New Roman" w:hAnsi="Times New Roman" w:cs="Times New Roman"/>
          <w:color w:val="000000" w:themeColor="text1"/>
          <w:sz w:val="24"/>
          <w:szCs w:val="24"/>
        </w:rPr>
        <w:t xml:space="preserve">the presence of </w:t>
      </w:r>
      <w:r w:rsidR="002F0A45" w:rsidRPr="00164100">
        <w:rPr>
          <w:rFonts w:ascii="Times New Roman" w:hAnsi="Times New Roman" w:cs="Times New Roman"/>
          <w:color w:val="000000" w:themeColor="text1"/>
          <w:sz w:val="24"/>
          <w:szCs w:val="24"/>
        </w:rPr>
        <w:t xml:space="preserve">non-linear (asymmetric) </w:t>
      </w:r>
      <w:r w:rsidR="007E03C1" w:rsidRPr="00164100">
        <w:rPr>
          <w:rFonts w:ascii="Times New Roman" w:hAnsi="Times New Roman" w:cs="Times New Roman"/>
          <w:color w:val="000000" w:themeColor="text1"/>
          <w:sz w:val="24"/>
          <w:szCs w:val="24"/>
        </w:rPr>
        <w:t>effects.</w:t>
      </w:r>
      <w:r w:rsidR="007346AE" w:rsidRPr="00164100">
        <w:rPr>
          <w:rFonts w:ascii="Times New Roman" w:hAnsi="Times New Roman" w:cs="Times New Roman"/>
          <w:color w:val="000000" w:themeColor="text1"/>
          <w:sz w:val="24"/>
          <w:szCs w:val="24"/>
        </w:rPr>
        <w:t xml:space="preserve"> </w:t>
      </w:r>
      <w:r w:rsidR="00880AEF" w:rsidRPr="00164100">
        <w:rPr>
          <w:rFonts w:ascii="Times New Roman" w:hAnsi="Times New Roman" w:cs="Times New Roman"/>
          <w:color w:val="000000" w:themeColor="text1"/>
          <w:sz w:val="24"/>
          <w:szCs w:val="24"/>
        </w:rPr>
        <w:t xml:space="preserve">Second, since the inflation </w:t>
      </w:r>
      <w:r w:rsidR="00164100" w:rsidRPr="00164100">
        <w:rPr>
          <w:rFonts w:ascii="Times New Roman" w:hAnsi="Times New Roman" w:cs="Times New Roman"/>
          <w:color w:val="000000" w:themeColor="text1"/>
          <w:sz w:val="24"/>
          <w:szCs w:val="24"/>
        </w:rPr>
        <w:t xml:space="preserve">rate </w:t>
      </w:r>
      <w:r w:rsidR="00880AEF" w:rsidRPr="00164100">
        <w:rPr>
          <w:rFonts w:ascii="Times New Roman" w:hAnsi="Times New Roman" w:cs="Times New Roman"/>
          <w:color w:val="000000" w:themeColor="text1"/>
          <w:sz w:val="24"/>
          <w:szCs w:val="24"/>
        </w:rPr>
        <w:t>is in double-digit</w:t>
      </w:r>
      <w:r w:rsidR="00164100" w:rsidRPr="00164100">
        <w:rPr>
          <w:rFonts w:ascii="Times New Roman" w:hAnsi="Times New Roman" w:cs="Times New Roman"/>
          <w:color w:val="000000" w:themeColor="text1"/>
          <w:sz w:val="24"/>
          <w:szCs w:val="24"/>
        </w:rPr>
        <w:t>,</w:t>
      </w:r>
      <w:r w:rsidR="00880AEF" w:rsidRPr="00164100">
        <w:rPr>
          <w:rFonts w:ascii="Times New Roman" w:hAnsi="Times New Roman" w:cs="Times New Roman"/>
          <w:color w:val="000000" w:themeColor="text1"/>
          <w:sz w:val="24"/>
          <w:szCs w:val="24"/>
        </w:rPr>
        <w:t xml:space="preserve"> </w:t>
      </w:r>
      <w:r w:rsidR="00164100" w:rsidRPr="00164100">
        <w:rPr>
          <w:rFonts w:ascii="Times New Roman" w:hAnsi="Times New Roman" w:cs="Times New Roman"/>
          <w:color w:val="000000" w:themeColor="text1"/>
          <w:sz w:val="24"/>
          <w:szCs w:val="24"/>
        </w:rPr>
        <w:t>while</w:t>
      </w:r>
      <w:r w:rsidR="00880AEF" w:rsidRPr="00164100">
        <w:rPr>
          <w:rFonts w:ascii="Times New Roman" w:hAnsi="Times New Roman" w:cs="Times New Roman"/>
          <w:color w:val="000000" w:themeColor="text1"/>
          <w:sz w:val="24"/>
          <w:szCs w:val="24"/>
        </w:rPr>
        <w:t xml:space="preserve"> </w:t>
      </w:r>
      <w:smartTag w:uri="urn:schemas-microsoft-com:office:smarttags" w:element="stockticker">
        <w:r w:rsidR="00880AEF" w:rsidRPr="00164100">
          <w:rPr>
            <w:rFonts w:ascii="Times New Roman" w:hAnsi="Times New Roman" w:cs="Times New Roman"/>
            <w:color w:val="000000" w:themeColor="text1"/>
            <w:sz w:val="24"/>
            <w:szCs w:val="24"/>
          </w:rPr>
          <w:t>GDP</w:t>
        </w:r>
      </w:smartTag>
      <w:r w:rsidR="00880AEF" w:rsidRPr="00164100">
        <w:rPr>
          <w:rFonts w:ascii="Times New Roman" w:hAnsi="Times New Roman" w:cs="Times New Roman"/>
          <w:color w:val="000000" w:themeColor="text1"/>
          <w:sz w:val="24"/>
          <w:szCs w:val="24"/>
        </w:rPr>
        <w:t xml:space="preserve"> growth is highly volatile in </w:t>
      </w:r>
      <w:r w:rsidR="00164100" w:rsidRPr="00164100">
        <w:rPr>
          <w:rFonts w:ascii="Times New Roman" w:hAnsi="Times New Roman" w:cs="Times New Roman"/>
          <w:color w:val="000000" w:themeColor="text1"/>
          <w:sz w:val="24"/>
          <w:szCs w:val="24"/>
        </w:rPr>
        <w:t xml:space="preserve">the case of </w:t>
      </w:r>
      <w:r w:rsidR="00880AEF" w:rsidRPr="00164100">
        <w:rPr>
          <w:rFonts w:ascii="Times New Roman" w:hAnsi="Times New Roman" w:cs="Times New Roman"/>
          <w:color w:val="000000" w:themeColor="text1"/>
          <w:sz w:val="24"/>
          <w:szCs w:val="24"/>
        </w:rPr>
        <w:t xml:space="preserve">Pakistan, the importance of inflation instability and </w:t>
      </w:r>
      <w:smartTag w:uri="urn:schemas-microsoft-com:office:smarttags" w:element="stockticker">
        <w:r w:rsidR="00880AEF" w:rsidRPr="00164100">
          <w:rPr>
            <w:rFonts w:ascii="Times New Roman" w:hAnsi="Times New Roman" w:cs="Times New Roman"/>
            <w:color w:val="000000" w:themeColor="text1"/>
            <w:sz w:val="24"/>
            <w:szCs w:val="24"/>
          </w:rPr>
          <w:t>GDP</w:t>
        </w:r>
      </w:smartTag>
      <w:r w:rsidR="00880AEF" w:rsidRPr="00164100">
        <w:rPr>
          <w:rFonts w:ascii="Times New Roman" w:hAnsi="Times New Roman" w:cs="Times New Roman"/>
          <w:color w:val="000000" w:themeColor="text1"/>
          <w:sz w:val="24"/>
          <w:szCs w:val="24"/>
        </w:rPr>
        <w:t xml:space="preserve"> growth rate volatility as asymmetric determinant</w:t>
      </w:r>
      <w:r w:rsidR="00164100" w:rsidRPr="00164100">
        <w:rPr>
          <w:rFonts w:ascii="Times New Roman" w:hAnsi="Times New Roman" w:cs="Times New Roman"/>
          <w:color w:val="000000" w:themeColor="text1"/>
          <w:sz w:val="24"/>
          <w:szCs w:val="24"/>
        </w:rPr>
        <w:t>s</w:t>
      </w:r>
      <w:r w:rsidR="00880AEF" w:rsidRPr="00164100">
        <w:rPr>
          <w:rFonts w:ascii="Times New Roman" w:hAnsi="Times New Roman" w:cs="Times New Roman"/>
          <w:color w:val="000000" w:themeColor="text1"/>
          <w:sz w:val="24"/>
          <w:szCs w:val="24"/>
        </w:rPr>
        <w:t xml:space="preserve"> of environmental</w:t>
      </w:r>
      <w:r w:rsidR="007346AE" w:rsidRPr="00164100">
        <w:rPr>
          <w:rFonts w:ascii="Times New Roman" w:hAnsi="Times New Roman" w:cs="Times New Roman"/>
          <w:color w:val="000000" w:themeColor="text1"/>
          <w:sz w:val="24"/>
          <w:szCs w:val="24"/>
        </w:rPr>
        <w:t xml:space="preserve"> pollution has </w:t>
      </w:r>
      <w:r w:rsidR="00164100" w:rsidRPr="00164100">
        <w:rPr>
          <w:rFonts w:ascii="Times New Roman" w:hAnsi="Times New Roman" w:cs="Times New Roman"/>
          <w:color w:val="000000" w:themeColor="text1"/>
          <w:sz w:val="24"/>
          <w:szCs w:val="24"/>
        </w:rPr>
        <w:t xml:space="preserve">significantly </w:t>
      </w:r>
      <w:r w:rsidR="007346AE" w:rsidRPr="00164100">
        <w:rPr>
          <w:rFonts w:ascii="Times New Roman" w:hAnsi="Times New Roman" w:cs="Times New Roman"/>
          <w:color w:val="000000" w:themeColor="text1"/>
          <w:sz w:val="24"/>
          <w:szCs w:val="24"/>
        </w:rPr>
        <w:t xml:space="preserve">gained </w:t>
      </w:r>
      <w:r w:rsidR="00164100" w:rsidRPr="00164100">
        <w:rPr>
          <w:rFonts w:ascii="Times New Roman" w:hAnsi="Times New Roman" w:cs="Times New Roman"/>
          <w:color w:val="000000" w:themeColor="text1"/>
          <w:sz w:val="24"/>
          <w:szCs w:val="24"/>
        </w:rPr>
        <w:t xml:space="preserve">a certain </w:t>
      </w:r>
      <w:r w:rsidR="007346AE" w:rsidRPr="00164100">
        <w:rPr>
          <w:rFonts w:ascii="Times New Roman" w:hAnsi="Times New Roman" w:cs="Times New Roman"/>
          <w:color w:val="000000" w:themeColor="text1"/>
          <w:sz w:val="24"/>
          <w:szCs w:val="24"/>
        </w:rPr>
        <w:t xml:space="preserve">momentum. </w:t>
      </w:r>
      <w:r w:rsidR="00880AEF" w:rsidRPr="00164100">
        <w:rPr>
          <w:rFonts w:ascii="Times New Roman" w:hAnsi="Times New Roman" w:cs="Times New Roman"/>
          <w:color w:val="000000" w:themeColor="text1"/>
          <w:sz w:val="24"/>
          <w:szCs w:val="24"/>
        </w:rPr>
        <w:t xml:space="preserve">Therefore, the asymmetric analysis will reduce the bias and </w:t>
      </w:r>
      <w:r w:rsidR="00164100" w:rsidRPr="00164100">
        <w:rPr>
          <w:rFonts w:ascii="Times New Roman" w:hAnsi="Times New Roman" w:cs="Times New Roman"/>
          <w:color w:val="000000" w:themeColor="text1"/>
          <w:sz w:val="24"/>
          <w:szCs w:val="24"/>
        </w:rPr>
        <w:t>generate</w:t>
      </w:r>
      <w:r w:rsidR="00880AEF" w:rsidRPr="00164100">
        <w:rPr>
          <w:rFonts w:ascii="Times New Roman" w:hAnsi="Times New Roman" w:cs="Times New Roman"/>
          <w:color w:val="000000" w:themeColor="text1"/>
          <w:sz w:val="24"/>
          <w:szCs w:val="24"/>
        </w:rPr>
        <w:t xml:space="preserve"> more significant and superior outcomes in environmental economics that are hidden in the </w:t>
      </w:r>
      <w:r w:rsidR="00164100" w:rsidRPr="00164100">
        <w:rPr>
          <w:rFonts w:ascii="Times New Roman" w:hAnsi="Times New Roman" w:cs="Times New Roman"/>
          <w:color w:val="000000" w:themeColor="text1"/>
          <w:sz w:val="24"/>
          <w:szCs w:val="24"/>
        </w:rPr>
        <w:t xml:space="preserve">case of the </w:t>
      </w:r>
      <w:r w:rsidR="00880AEF" w:rsidRPr="00164100">
        <w:rPr>
          <w:rFonts w:ascii="Times New Roman" w:hAnsi="Times New Roman" w:cs="Times New Roman"/>
          <w:color w:val="000000" w:themeColor="text1"/>
          <w:sz w:val="24"/>
          <w:szCs w:val="24"/>
        </w:rPr>
        <w:t xml:space="preserve">symmetric model. This phenomenon is now a new part of environmental economics </w:t>
      </w:r>
      <w:r w:rsidR="00164100" w:rsidRPr="00164100">
        <w:rPr>
          <w:rFonts w:ascii="Times New Roman" w:hAnsi="Times New Roman" w:cs="Times New Roman"/>
          <w:color w:val="000000" w:themeColor="text1"/>
          <w:sz w:val="24"/>
          <w:szCs w:val="24"/>
        </w:rPr>
        <w:t>in this</w:t>
      </w:r>
      <w:r w:rsidR="00880AEF" w:rsidRPr="00164100">
        <w:rPr>
          <w:rFonts w:ascii="Times New Roman" w:hAnsi="Times New Roman" w:cs="Times New Roman"/>
          <w:color w:val="000000" w:themeColor="text1"/>
          <w:sz w:val="24"/>
          <w:szCs w:val="24"/>
        </w:rPr>
        <w:t xml:space="preserve"> country</w:t>
      </w:r>
      <w:r w:rsidR="00164100" w:rsidRPr="00164100">
        <w:rPr>
          <w:rFonts w:ascii="Times New Roman" w:hAnsi="Times New Roman" w:cs="Times New Roman"/>
          <w:color w:val="000000" w:themeColor="text1"/>
          <w:sz w:val="24"/>
          <w:szCs w:val="24"/>
        </w:rPr>
        <w:t>,</w:t>
      </w:r>
      <w:r w:rsidR="00880AEF" w:rsidRPr="00164100">
        <w:rPr>
          <w:rFonts w:ascii="Times New Roman" w:hAnsi="Times New Roman" w:cs="Times New Roman"/>
          <w:color w:val="000000" w:themeColor="text1"/>
          <w:sz w:val="24"/>
          <w:szCs w:val="24"/>
        </w:rPr>
        <w:t xml:space="preserve"> as well as </w:t>
      </w:r>
      <w:r w:rsidR="00164100" w:rsidRPr="00164100">
        <w:rPr>
          <w:rFonts w:ascii="Times New Roman" w:hAnsi="Times New Roman" w:cs="Times New Roman"/>
          <w:color w:val="000000" w:themeColor="text1"/>
          <w:sz w:val="24"/>
          <w:szCs w:val="24"/>
        </w:rPr>
        <w:t xml:space="preserve">in a </w:t>
      </w:r>
      <w:r w:rsidR="00880AEF" w:rsidRPr="00164100">
        <w:rPr>
          <w:rFonts w:ascii="Times New Roman" w:hAnsi="Times New Roman" w:cs="Times New Roman"/>
          <w:color w:val="000000" w:themeColor="text1"/>
          <w:sz w:val="24"/>
          <w:szCs w:val="24"/>
        </w:rPr>
        <w:t xml:space="preserve">global </w:t>
      </w:r>
      <w:r w:rsidR="00164100" w:rsidRPr="00164100">
        <w:rPr>
          <w:rFonts w:ascii="Times New Roman" w:hAnsi="Times New Roman" w:cs="Times New Roman"/>
          <w:color w:val="000000" w:themeColor="text1"/>
          <w:sz w:val="24"/>
          <w:szCs w:val="24"/>
        </w:rPr>
        <w:t>fashion</w:t>
      </w:r>
      <w:r w:rsidR="00880AEF" w:rsidRPr="00164100">
        <w:rPr>
          <w:rFonts w:ascii="Times New Roman" w:hAnsi="Times New Roman" w:cs="Times New Roman"/>
          <w:color w:val="000000" w:themeColor="text1"/>
          <w:sz w:val="24"/>
          <w:szCs w:val="24"/>
        </w:rPr>
        <w:t xml:space="preserve">. </w:t>
      </w:r>
      <w:r w:rsidR="00FD66AA" w:rsidRPr="00164100">
        <w:rPr>
          <w:rFonts w:ascii="Times New Roman" w:hAnsi="Times New Roman" w:cs="Times New Roman"/>
          <w:color w:val="000000" w:themeColor="text1"/>
          <w:sz w:val="24"/>
          <w:szCs w:val="24"/>
        </w:rPr>
        <w:t>Finally, the</w:t>
      </w:r>
      <w:r w:rsidR="008853F0" w:rsidRPr="00164100">
        <w:rPr>
          <w:rFonts w:ascii="Times New Roman" w:hAnsi="Times New Roman" w:cs="Times New Roman"/>
          <w:color w:val="000000" w:themeColor="text1"/>
          <w:sz w:val="24"/>
          <w:szCs w:val="24"/>
        </w:rPr>
        <w:t xml:space="preserve"> </w:t>
      </w:r>
      <w:r w:rsidR="007B6B1C" w:rsidRPr="00164100">
        <w:rPr>
          <w:rFonts w:ascii="Times New Roman" w:hAnsi="Times New Roman" w:cs="Times New Roman"/>
          <w:color w:val="000000" w:themeColor="text1"/>
          <w:sz w:val="24"/>
          <w:szCs w:val="24"/>
        </w:rPr>
        <w:t xml:space="preserve">study </w:t>
      </w:r>
      <w:r w:rsidR="00D07708" w:rsidRPr="00164100">
        <w:rPr>
          <w:rFonts w:ascii="Times New Roman" w:hAnsi="Times New Roman" w:cs="Times New Roman"/>
          <w:color w:val="000000" w:themeColor="text1"/>
          <w:sz w:val="24"/>
          <w:szCs w:val="24"/>
        </w:rPr>
        <w:t xml:space="preserve">also </w:t>
      </w:r>
      <w:r w:rsidR="00FD66AA" w:rsidRPr="00164100">
        <w:rPr>
          <w:rFonts w:ascii="Times New Roman" w:hAnsi="Times New Roman" w:cs="Times New Roman"/>
          <w:color w:val="000000" w:themeColor="text1"/>
          <w:sz w:val="24"/>
          <w:szCs w:val="24"/>
        </w:rPr>
        <w:t>allow</w:t>
      </w:r>
      <w:r w:rsidR="00A37F69" w:rsidRPr="00164100">
        <w:rPr>
          <w:rFonts w:ascii="Times New Roman" w:hAnsi="Times New Roman" w:cs="Times New Roman"/>
          <w:color w:val="000000" w:themeColor="text1"/>
          <w:sz w:val="24"/>
          <w:szCs w:val="24"/>
        </w:rPr>
        <w:t>s</w:t>
      </w:r>
      <w:r w:rsidR="00FF5DE0" w:rsidRPr="00164100">
        <w:rPr>
          <w:rFonts w:ascii="Times New Roman" w:hAnsi="Times New Roman" w:cs="Times New Roman"/>
          <w:color w:val="000000" w:themeColor="text1"/>
          <w:sz w:val="24"/>
          <w:szCs w:val="24"/>
        </w:rPr>
        <w:t xml:space="preserve"> us to </w:t>
      </w:r>
      <w:r w:rsidR="00FD66AA" w:rsidRPr="00164100">
        <w:rPr>
          <w:rFonts w:ascii="Times New Roman" w:hAnsi="Times New Roman" w:cs="Times New Roman"/>
          <w:color w:val="000000" w:themeColor="text1"/>
          <w:sz w:val="24"/>
          <w:szCs w:val="24"/>
        </w:rPr>
        <w:t>recommend certain</w:t>
      </w:r>
      <w:r w:rsidR="00FF5DE0" w:rsidRPr="00164100">
        <w:rPr>
          <w:rFonts w:ascii="Times New Roman" w:hAnsi="Times New Roman" w:cs="Times New Roman"/>
          <w:color w:val="000000" w:themeColor="text1"/>
          <w:sz w:val="24"/>
          <w:szCs w:val="24"/>
        </w:rPr>
        <w:t xml:space="preserve"> policy implications</w:t>
      </w:r>
      <w:r w:rsidR="00D07708" w:rsidRPr="00164100">
        <w:rPr>
          <w:rFonts w:ascii="Times New Roman" w:hAnsi="Times New Roman" w:cs="Times New Roman"/>
          <w:color w:val="000000" w:themeColor="text1"/>
          <w:sz w:val="24"/>
          <w:szCs w:val="24"/>
        </w:rPr>
        <w:t xml:space="preserve"> </w:t>
      </w:r>
      <w:r w:rsidR="00FD66AA" w:rsidRPr="00164100">
        <w:rPr>
          <w:rFonts w:ascii="Times New Roman" w:hAnsi="Times New Roman" w:cs="Times New Roman"/>
          <w:color w:val="000000" w:themeColor="text1"/>
          <w:sz w:val="24"/>
          <w:szCs w:val="24"/>
        </w:rPr>
        <w:t>concerning the role o</w:t>
      </w:r>
      <w:r w:rsidR="00FD66AA" w:rsidRPr="00157820">
        <w:rPr>
          <w:rFonts w:ascii="Times New Roman" w:hAnsi="Times New Roman" w:cs="Times New Roman"/>
          <w:color w:val="000000" w:themeColor="text1"/>
          <w:sz w:val="24"/>
          <w:szCs w:val="24"/>
        </w:rPr>
        <w:t xml:space="preserve">f macroeconomic policies in </w:t>
      </w:r>
      <w:r w:rsidR="00B25DCB" w:rsidRPr="00157820">
        <w:rPr>
          <w:rFonts w:ascii="Times New Roman" w:hAnsi="Times New Roman" w:cs="Times New Roman"/>
          <w:color w:val="000000" w:themeColor="text1"/>
          <w:sz w:val="24"/>
          <w:szCs w:val="24"/>
        </w:rPr>
        <w:t>importance</w:t>
      </w:r>
      <w:r w:rsidR="00FD66AA" w:rsidRPr="00157820">
        <w:rPr>
          <w:rFonts w:ascii="Times New Roman" w:hAnsi="Times New Roman" w:cs="Times New Roman"/>
          <w:color w:val="000000" w:themeColor="text1"/>
          <w:sz w:val="24"/>
          <w:szCs w:val="24"/>
        </w:rPr>
        <w:t xml:space="preserve"> to their </w:t>
      </w:r>
      <w:r w:rsidR="00B25DCB" w:rsidRPr="00157820">
        <w:rPr>
          <w:rFonts w:ascii="Times New Roman" w:hAnsi="Times New Roman" w:cs="Times New Roman"/>
          <w:color w:val="000000" w:themeColor="text1"/>
          <w:sz w:val="24"/>
          <w:szCs w:val="24"/>
        </w:rPr>
        <w:t>influence</w:t>
      </w:r>
      <w:r w:rsidR="00FD66AA" w:rsidRPr="00157820">
        <w:rPr>
          <w:rFonts w:ascii="Times New Roman" w:hAnsi="Times New Roman" w:cs="Times New Roman"/>
          <w:color w:val="000000" w:themeColor="text1"/>
          <w:sz w:val="24"/>
          <w:szCs w:val="24"/>
        </w:rPr>
        <w:t xml:space="preserve"> on environmental quality in the case of </w:t>
      </w:r>
      <w:r w:rsidR="00DA224B" w:rsidRPr="00157820">
        <w:rPr>
          <w:rFonts w:ascii="Times New Roman" w:hAnsi="Times New Roman" w:cs="Times New Roman"/>
          <w:color w:val="000000" w:themeColor="text1"/>
          <w:sz w:val="24"/>
          <w:szCs w:val="24"/>
        </w:rPr>
        <w:t>Pakistan</w:t>
      </w:r>
      <w:r w:rsidR="002F0A45" w:rsidRPr="00157820">
        <w:rPr>
          <w:rFonts w:ascii="Times New Roman" w:hAnsi="Times New Roman" w:cs="Times New Roman"/>
          <w:color w:val="000000" w:themeColor="text1"/>
          <w:sz w:val="24"/>
          <w:szCs w:val="24"/>
        </w:rPr>
        <w:t xml:space="preserve"> and </w:t>
      </w:r>
      <w:r w:rsidR="00A37F69" w:rsidRPr="00157820">
        <w:rPr>
          <w:rFonts w:ascii="Times New Roman" w:hAnsi="Times New Roman" w:cs="Times New Roman"/>
          <w:color w:val="000000" w:themeColor="text1"/>
          <w:sz w:val="24"/>
          <w:szCs w:val="24"/>
        </w:rPr>
        <w:t xml:space="preserve">potentially other </w:t>
      </w:r>
      <w:r w:rsidR="002F0A45" w:rsidRPr="00157820">
        <w:rPr>
          <w:rFonts w:ascii="Times New Roman" w:hAnsi="Times New Roman" w:cs="Times New Roman"/>
          <w:color w:val="000000" w:themeColor="text1"/>
          <w:sz w:val="24"/>
          <w:szCs w:val="24"/>
        </w:rPr>
        <w:t>developing countries</w:t>
      </w:r>
      <w:r w:rsidR="00FF5DE0" w:rsidRPr="00157820">
        <w:rPr>
          <w:rFonts w:ascii="Times New Roman" w:hAnsi="Times New Roman" w:cs="Times New Roman"/>
          <w:color w:val="000000" w:themeColor="text1"/>
          <w:sz w:val="24"/>
          <w:szCs w:val="24"/>
        </w:rPr>
        <w:t>.</w:t>
      </w:r>
      <w:r w:rsidR="002F0A45" w:rsidRPr="00157820">
        <w:rPr>
          <w:rFonts w:ascii="Times New Roman" w:hAnsi="Times New Roman" w:cs="Times New Roman"/>
          <w:color w:val="000000" w:themeColor="text1"/>
          <w:sz w:val="24"/>
          <w:szCs w:val="24"/>
        </w:rPr>
        <w:t xml:space="preserve"> </w:t>
      </w:r>
    </w:p>
    <w:p w14:paraId="7B996B15" w14:textId="339B5580" w:rsidR="008D7B63" w:rsidRPr="00157820" w:rsidRDefault="008D7B63" w:rsidP="0060661A">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157820">
        <w:rPr>
          <w:rFonts w:ascii="Times New Roman" w:hAnsi="Times New Roman" w:cs="Times New Roman"/>
          <w:color w:val="000000" w:themeColor="text1"/>
          <w:sz w:val="24"/>
          <w:szCs w:val="24"/>
        </w:rPr>
        <w:t xml:space="preserve">The remaining </w:t>
      </w:r>
      <w:r w:rsidR="00235D2B" w:rsidRPr="00157820">
        <w:rPr>
          <w:rFonts w:ascii="Times New Roman" w:hAnsi="Times New Roman" w:cs="Times New Roman"/>
          <w:color w:val="000000" w:themeColor="text1"/>
          <w:sz w:val="24"/>
          <w:szCs w:val="24"/>
        </w:rPr>
        <w:t>study is</w:t>
      </w:r>
      <w:r w:rsidRPr="00157820">
        <w:rPr>
          <w:rFonts w:ascii="Times New Roman" w:hAnsi="Times New Roman" w:cs="Times New Roman"/>
          <w:color w:val="000000" w:themeColor="text1"/>
          <w:sz w:val="24"/>
          <w:szCs w:val="24"/>
        </w:rPr>
        <w:t xml:space="preserve"> </w:t>
      </w:r>
      <w:r w:rsidR="00B25DCB" w:rsidRPr="00157820">
        <w:rPr>
          <w:rFonts w:ascii="Times New Roman" w:hAnsi="Times New Roman" w:cs="Times New Roman"/>
          <w:color w:val="000000" w:themeColor="text1"/>
          <w:sz w:val="24"/>
          <w:szCs w:val="24"/>
        </w:rPr>
        <w:t>ordered</w:t>
      </w:r>
      <w:r w:rsidRPr="00157820">
        <w:rPr>
          <w:rFonts w:ascii="Times New Roman" w:hAnsi="Times New Roman" w:cs="Times New Roman"/>
          <w:color w:val="000000" w:themeColor="text1"/>
          <w:sz w:val="24"/>
          <w:szCs w:val="24"/>
        </w:rPr>
        <w:t xml:space="preserve"> as follows. Section 2 </w:t>
      </w:r>
      <w:r w:rsidR="00B25DCB" w:rsidRPr="00157820">
        <w:rPr>
          <w:rFonts w:ascii="Times New Roman" w:hAnsi="Times New Roman" w:cs="Times New Roman"/>
          <w:color w:val="000000" w:themeColor="text1"/>
          <w:sz w:val="24"/>
          <w:szCs w:val="24"/>
        </w:rPr>
        <w:t>offers</w:t>
      </w:r>
      <w:r w:rsidR="00235D2B" w:rsidRPr="00157820">
        <w:rPr>
          <w:rFonts w:ascii="Times New Roman" w:hAnsi="Times New Roman" w:cs="Times New Roman"/>
          <w:color w:val="000000" w:themeColor="text1"/>
          <w:sz w:val="24"/>
          <w:szCs w:val="24"/>
        </w:rPr>
        <w:t xml:space="preserve"> </w:t>
      </w:r>
      <w:r w:rsidR="006D7EFB" w:rsidRPr="00157820">
        <w:rPr>
          <w:rFonts w:ascii="Times New Roman" w:hAnsi="Times New Roman" w:cs="Times New Roman"/>
          <w:color w:val="000000" w:themeColor="text1"/>
          <w:sz w:val="24"/>
          <w:szCs w:val="24"/>
        </w:rPr>
        <w:t xml:space="preserve">a </w:t>
      </w:r>
      <w:r w:rsidR="00235D2B" w:rsidRPr="00157820">
        <w:rPr>
          <w:rFonts w:ascii="Times New Roman" w:hAnsi="Times New Roman" w:cs="Times New Roman"/>
          <w:color w:val="000000" w:themeColor="text1"/>
          <w:sz w:val="24"/>
          <w:szCs w:val="24"/>
        </w:rPr>
        <w:t xml:space="preserve">background of </w:t>
      </w:r>
      <w:r w:rsidR="00FD66AA" w:rsidRPr="00157820">
        <w:rPr>
          <w:rFonts w:ascii="Times New Roman" w:hAnsi="Times New Roman" w:cs="Times New Roman"/>
          <w:color w:val="000000" w:themeColor="text1"/>
          <w:sz w:val="24"/>
          <w:szCs w:val="24"/>
        </w:rPr>
        <w:t xml:space="preserve">the </w:t>
      </w:r>
      <w:r w:rsidR="00235D2B" w:rsidRPr="00157820">
        <w:rPr>
          <w:rFonts w:ascii="Times New Roman" w:hAnsi="Times New Roman" w:cs="Times New Roman"/>
          <w:color w:val="000000" w:themeColor="text1"/>
          <w:sz w:val="24"/>
          <w:szCs w:val="24"/>
        </w:rPr>
        <w:t>literature</w:t>
      </w:r>
      <w:r w:rsidR="00FD66AA" w:rsidRPr="00157820">
        <w:rPr>
          <w:rFonts w:ascii="Times New Roman" w:hAnsi="Times New Roman" w:cs="Times New Roman"/>
          <w:color w:val="000000" w:themeColor="text1"/>
          <w:sz w:val="24"/>
          <w:szCs w:val="24"/>
        </w:rPr>
        <w:t xml:space="preserve">. </w:t>
      </w:r>
      <w:r w:rsidRPr="00157820">
        <w:rPr>
          <w:rFonts w:ascii="Times New Roman" w:hAnsi="Times New Roman" w:cs="Times New Roman"/>
          <w:color w:val="000000" w:themeColor="text1"/>
          <w:sz w:val="24"/>
          <w:szCs w:val="24"/>
        </w:rPr>
        <w:t xml:space="preserve">Section 3 </w:t>
      </w:r>
      <w:r w:rsidR="00FD66AA" w:rsidRPr="00157820">
        <w:rPr>
          <w:rFonts w:ascii="Times New Roman" w:hAnsi="Times New Roman" w:cs="Times New Roman"/>
          <w:color w:val="000000" w:themeColor="text1"/>
          <w:sz w:val="24"/>
          <w:szCs w:val="24"/>
        </w:rPr>
        <w:t>describes</w:t>
      </w:r>
      <w:r w:rsidRPr="00157820">
        <w:rPr>
          <w:rFonts w:ascii="Times New Roman" w:hAnsi="Times New Roman" w:cs="Times New Roman"/>
          <w:color w:val="000000" w:themeColor="text1"/>
          <w:sz w:val="24"/>
          <w:szCs w:val="24"/>
        </w:rPr>
        <w:t xml:space="preserve"> </w:t>
      </w:r>
      <w:r w:rsidR="00FD66AA" w:rsidRPr="00157820">
        <w:rPr>
          <w:rFonts w:ascii="Times New Roman" w:hAnsi="Times New Roman" w:cs="Times New Roman"/>
          <w:color w:val="000000" w:themeColor="text1"/>
          <w:sz w:val="24"/>
          <w:szCs w:val="24"/>
        </w:rPr>
        <w:t xml:space="preserve">methodologically </w:t>
      </w:r>
      <w:r w:rsidRPr="00157820">
        <w:rPr>
          <w:rFonts w:ascii="Times New Roman" w:hAnsi="Times New Roman" w:cs="Times New Roman"/>
          <w:color w:val="000000" w:themeColor="text1"/>
          <w:sz w:val="24"/>
          <w:szCs w:val="24"/>
        </w:rPr>
        <w:t>the econometric method</w:t>
      </w:r>
      <w:r w:rsidR="00FD66AA" w:rsidRPr="00157820">
        <w:rPr>
          <w:rFonts w:ascii="Times New Roman" w:hAnsi="Times New Roman" w:cs="Times New Roman"/>
          <w:color w:val="000000" w:themeColor="text1"/>
          <w:sz w:val="24"/>
          <w:szCs w:val="24"/>
        </w:rPr>
        <w:t xml:space="preserve"> while providing</w:t>
      </w:r>
      <w:r w:rsidRPr="00157820">
        <w:rPr>
          <w:rFonts w:ascii="Times New Roman" w:hAnsi="Times New Roman" w:cs="Times New Roman"/>
          <w:color w:val="000000" w:themeColor="text1"/>
          <w:sz w:val="24"/>
          <w:szCs w:val="24"/>
        </w:rPr>
        <w:t xml:space="preserve"> </w:t>
      </w:r>
      <w:r w:rsidR="00FD66AA" w:rsidRPr="00157820">
        <w:rPr>
          <w:rFonts w:ascii="Times New Roman" w:hAnsi="Times New Roman" w:cs="Times New Roman"/>
          <w:color w:val="000000" w:themeColor="text1"/>
          <w:sz w:val="24"/>
          <w:szCs w:val="24"/>
        </w:rPr>
        <w:t>a detailed</w:t>
      </w:r>
      <w:r w:rsidRPr="00157820">
        <w:rPr>
          <w:rFonts w:ascii="Times New Roman" w:hAnsi="Times New Roman" w:cs="Times New Roman"/>
          <w:color w:val="000000" w:themeColor="text1"/>
          <w:sz w:val="24"/>
          <w:szCs w:val="24"/>
        </w:rPr>
        <w:t xml:space="preserve"> data description. </w:t>
      </w:r>
      <w:r w:rsidR="00235D2B" w:rsidRPr="00157820">
        <w:rPr>
          <w:rFonts w:ascii="Times New Roman" w:hAnsi="Times New Roman" w:cs="Times New Roman"/>
          <w:color w:val="000000" w:themeColor="text1"/>
          <w:sz w:val="24"/>
          <w:szCs w:val="24"/>
        </w:rPr>
        <w:t>Section 4</w:t>
      </w:r>
      <w:r w:rsidRPr="00157820">
        <w:rPr>
          <w:rFonts w:ascii="Times New Roman" w:hAnsi="Times New Roman" w:cs="Times New Roman"/>
          <w:color w:val="000000" w:themeColor="text1"/>
          <w:sz w:val="24"/>
          <w:szCs w:val="24"/>
        </w:rPr>
        <w:t xml:space="preserve"> presents </w:t>
      </w:r>
      <w:r w:rsidR="00B25DCB" w:rsidRPr="00157820">
        <w:rPr>
          <w:rFonts w:ascii="Times New Roman" w:hAnsi="Times New Roman" w:cs="Times New Roman"/>
          <w:color w:val="000000" w:themeColor="text1"/>
          <w:sz w:val="24"/>
          <w:szCs w:val="24"/>
        </w:rPr>
        <w:t>the</w:t>
      </w:r>
      <w:r w:rsidRPr="00157820">
        <w:rPr>
          <w:rFonts w:ascii="Times New Roman" w:hAnsi="Times New Roman" w:cs="Times New Roman"/>
          <w:color w:val="000000" w:themeColor="text1"/>
          <w:sz w:val="24"/>
          <w:szCs w:val="24"/>
        </w:rPr>
        <w:t xml:space="preserve"> empirical results</w:t>
      </w:r>
      <w:r w:rsidR="00B25DCB" w:rsidRPr="00157820">
        <w:rPr>
          <w:rFonts w:ascii="Times New Roman" w:hAnsi="Times New Roman" w:cs="Times New Roman"/>
          <w:color w:val="000000" w:themeColor="text1"/>
          <w:sz w:val="24"/>
          <w:szCs w:val="24"/>
        </w:rPr>
        <w:t xml:space="preserve"> and discu</w:t>
      </w:r>
      <w:r w:rsidR="00217AEC" w:rsidRPr="00157820">
        <w:rPr>
          <w:rFonts w:ascii="Times New Roman" w:hAnsi="Times New Roman" w:cs="Times New Roman"/>
          <w:color w:val="000000" w:themeColor="text1"/>
          <w:sz w:val="24"/>
          <w:szCs w:val="24"/>
        </w:rPr>
        <w:t>s</w:t>
      </w:r>
      <w:r w:rsidR="00B25DCB" w:rsidRPr="00157820">
        <w:rPr>
          <w:rFonts w:ascii="Times New Roman" w:hAnsi="Times New Roman" w:cs="Times New Roman"/>
          <w:color w:val="000000" w:themeColor="text1"/>
          <w:sz w:val="24"/>
          <w:szCs w:val="24"/>
        </w:rPr>
        <w:t>sions</w:t>
      </w:r>
      <w:r w:rsidR="00FD66AA" w:rsidRPr="00157820">
        <w:rPr>
          <w:rFonts w:ascii="Times New Roman" w:hAnsi="Times New Roman" w:cs="Times New Roman"/>
          <w:color w:val="000000" w:themeColor="text1"/>
          <w:sz w:val="24"/>
          <w:szCs w:val="24"/>
        </w:rPr>
        <w:t xml:space="preserve">, while </w:t>
      </w:r>
      <w:r w:rsidR="00235D2B" w:rsidRPr="00157820">
        <w:rPr>
          <w:rFonts w:ascii="Times New Roman" w:hAnsi="Times New Roman" w:cs="Times New Roman"/>
          <w:color w:val="000000" w:themeColor="text1"/>
          <w:sz w:val="24"/>
          <w:szCs w:val="24"/>
        </w:rPr>
        <w:t>Section 5</w:t>
      </w:r>
      <w:r w:rsidRPr="00157820">
        <w:rPr>
          <w:rFonts w:ascii="Times New Roman" w:hAnsi="Times New Roman" w:cs="Times New Roman"/>
          <w:color w:val="000000" w:themeColor="text1"/>
          <w:sz w:val="24"/>
          <w:szCs w:val="24"/>
        </w:rPr>
        <w:t xml:space="preserve"> </w:t>
      </w:r>
      <w:r w:rsidR="00B25DCB" w:rsidRPr="00157820">
        <w:rPr>
          <w:rFonts w:ascii="Times New Roman" w:hAnsi="Times New Roman" w:cs="Times New Roman"/>
          <w:color w:val="000000" w:themeColor="text1"/>
          <w:sz w:val="24"/>
          <w:szCs w:val="24"/>
        </w:rPr>
        <w:t>sum up</w:t>
      </w:r>
      <w:r w:rsidRPr="00157820">
        <w:rPr>
          <w:rFonts w:ascii="Times New Roman" w:hAnsi="Times New Roman" w:cs="Times New Roman"/>
          <w:color w:val="000000" w:themeColor="text1"/>
          <w:sz w:val="24"/>
          <w:szCs w:val="24"/>
        </w:rPr>
        <w:t xml:space="preserve"> </w:t>
      </w:r>
      <w:r w:rsidR="00FD66AA" w:rsidRPr="00157820">
        <w:rPr>
          <w:rFonts w:ascii="Times New Roman" w:hAnsi="Times New Roman" w:cs="Times New Roman"/>
          <w:color w:val="000000" w:themeColor="text1"/>
          <w:sz w:val="24"/>
          <w:szCs w:val="24"/>
        </w:rPr>
        <w:t>the</w:t>
      </w:r>
      <w:r w:rsidRPr="00157820">
        <w:rPr>
          <w:rFonts w:ascii="Times New Roman" w:hAnsi="Times New Roman" w:cs="Times New Roman"/>
          <w:color w:val="000000" w:themeColor="text1"/>
          <w:sz w:val="24"/>
          <w:szCs w:val="24"/>
        </w:rPr>
        <w:t xml:space="preserve"> findings and </w:t>
      </w:r>
      <w:r w:rsidR="00B25DCB" w:rsidRPr="00157820">
        <w:rPr>
          <w:rFonts w:ascii="Times New Roman" w:hAnsi="Times New Roman" w:cs="Times New Roman"/>
          <w:color w:val="000000" w:themeColor="text1"/>
          <w:sz w:val="24"/>
          <w:szCs w:val="24"/>
        </w:rPr>
        <w:t>offers</w:t>
      </w:r>
      <w:r w:rsidR="00FD66AA" w:rsidRPr="00157820">
        <w:rPr>
          <w:rFonts w:ascii="Times New Roman" w:hAnsi="Times New Roman" w:cs="Times New Roman"/>
          <w:color w:val="000000" w:themeColor="text1"/>
          <w:sz w:val="24"/>
          <w:szCs w:val="24"/>
        </w:rPr>
        <w:t xml:space="preserve"> certain </w:t>
      </w:r>
      <w:r w:rsidRPr="00157820">
        <w:rPr>
          <w:rFonts w:ascii="Times New Roman" w:hAnsi="Times New Roman" w:cs="Times New Roman"/>
          <w:color w:val="000000" w:themeColor="text1"/>
          <w:sz w:val="24"/>
          <w:szCs w:val="24"/>
        </w:rPr>
        <w:t>policy implication</w:t>
      </w:r>
      <w:r w:rsidR="00FD66AA" w:rsidRPr="00157820">
        <w:rPr>
          <w:rFonts w:ascii="Times New Roman" w:hAnsi="Times New Roman" w:cs="Times New Roman"/>
          <w:color w:val="000000" w:themeColor="text1"/>
          <w:sz w:val="24"/>
          <w:szCs w:val="24"/>
        </w:rPr>
        <w:t>s</w:t>
      </w:r>
      <w:r w:rsidRPr="00157820">
        <w:rPr>
          <w:rFonts w:ascii="Times New Roman" w:hAnsi="Times New Roman" w:cs="Times New Roman"/>
          <w:color w:val="000000" w:themeColor="text1"/>
          <w:sz w:val="24"/>
          <w:szCs w:val="24"/>
        </w:rPr>
        <w:t>.</w:t>
      </w:r>
    </w:p>
    <w:p w14:paraId="47ADF938" w14:textId="77777777" w:rsidR="00EB57B5" w:rsidRDefault="00EB57B5" w:rsidP="0060661A">
      <w:pPr>
        <w:autoSpaceDE w:val="0"/>
        <w:autoSpaceDN w:val="0"/>
        <w:adjustRightInd w:val="0"/>
        <w:spacing w:after="0" w:line="360" w:lineRule="auto"/>
        <w:jc w:val="both"/>
        <w:rPr>
          <w:rFonts w:ascii="Times New Roman" w:hAnsi="Times New Roman" w:cs="Times New Roman"/>
          <w:color w:val="000000" w:themeColor="text1"/>
          <w:sz w:val="20"/>
          <w:szCs w:val="20"/>
        </w:rPr>
      </w:pPr>
    </w:p>
    <w:p w14:paraId="6084C754" w14:textId="77777777" w:rsidR="004F18C8" w:rsidRPr="0060661A" w:rsidRDefault="004F18C8" w:rsidP="0060661A">
      <w:pPr>
        <w:autoSpaceDE w:val="0"/>
        <w:autoSpaceDN w:val="0"/>
        <w:adjustRightInd w:val="0"/>
        <w:spacing w:after="0" w:line="360" w:lineRule="auto"/>
        <w:jc w:val="both"/>
        <w:rPr>
          <w:rFonts w:ascii="Times New Roman" w:hAnsi="Times New Roman" w:cs="Times New Roman"/>
          <w:color w:val="000000" w:themeColor="text1"/>
          <w:sz w:val="20"/>
          <w:szCs w:val="20"/>
        </w:rPr>
      </w:pPr>
    </w:p>
    <w:p w14:paraId="783EA518" w14:textId="77777777" w:rsidR="005F5761" w:rsidRPr="00164100" w:rsidRDefault="00A74CBA" w:rsidP="0060661A">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64100">
        <w:rPr>
          <w:rFonts w:ascii="Times New Roman" w:hAnsi="Times New Roman" w:cs="Times New Roman"/>
          <w:b/>
          <w:color w:val="000000" w:themeColor="text1"/>
          <w:sz w:val="24"/>
          <w:szCs w:val="24"/>
        </w:rPr>
        <w:t>Literature review</w:t>
      </w:r>
    </w:p>
    <w:p w14:paraId="16507C10" w14:textId="52959FA1" w:rsidR="005F5761" w:rsidRPr="00164100" w:rsidRDefault="005A0C10" w:rsidP="0060661A">
      <w:pPr>
        <w:spacing w:after="0" w:line="360" w:lineRule="auto"/>
        <w:ind w:firstLine="720"/>
        <w:jc w:val="both"/>
        <w:rPr>
          <w:rFonts w:ascii="Times New Roman" w:hAnsi="Times New Roman" w:cs="Times New Roman"/>
          <w:color w:val="000000" w:themeColor="text1"/>
          <w:sz w:val="24"/>
          <w:szCs w:val="24"/>
        </w:rPr>
      </w:pPr>
      <w:r w:rsidRPr="00164100">
        <w:rPr>
          <w:rFonts w:ascii="Times New Roman" w:hAnsi="Times New Roman" w:cs="Times New Roman"/>
          <w:color w:val="000000" w:themeColor="text1"/>
          <w:sz w:val="24"/>
          <w:szCs w:val="24"/>
        </w:rPr>
        <w:t>T</w:t>
      </w:r>
      <w:r w:rsidR="005F5761" w:rsidRPr="00164100">
        <w:rPr>
          <w:rFonts w:ascii="Times New Roman" w:hAnsi="Times New Roman" w:cs="Times New Roman"/>
          <w:color w:val="000000" w:themeColor="text1"/>
          <w:sz w:val="24"/>
          <w:szCs w:val="24"/>
        </w:rPr>
        <w:t xml:space="preserve">he literature focuses on the analysis of </w:t>
      </w:r>
      <w:r w:rsidRPr="00164100">
        <w:rPr>
          <w:rFonts w:ascii="Times New Roman" w:hAnsi="Times New Roman" w:cs="Times New Roman"/>
          <w:color w:val="000000" w:themeColor="text1"/>
          <w:sz w:val="24"/>
          <w:szCs w:val="24"/>
        </w:rPr>
        <w:t xml:space="preserve">the relationship between </w:t>
      </w:r>
      <w:r w:rsidR="005F5761" w:rsidRPr="00164100">
        <w:rPr>
          <w:rFonts w:ascii="Times New Roman" w:hAnsi="Times New Roman" w:cs="Times New Roman"/>
          <w:color w:val="000000" w:themeColor="text1"/>
          <w:sz w:val="24"/>
          <w:szCs w:val="24"/>
        </w:rPr>
        <w:t>macroeconomic ins</w:t>
      </w:r>
      <w:r w:rsidR="00B30D29" w:rsidRPr="00164100">
        <w:rPr>
          <w:rFonts w:ascii="Times New Roman" w:hAnsi="Times New Roman" w:cs="Times New Roman"/>
          <w:color w:val="000000" w:themeColor="text1"/>
          <w:sz w:val="24"/>
          <w:szCs w:val="24"/>
        </w:rPr>
        <w:t>tability and pollution emissions</w:t>
      </w:r>
      <w:r w:rsidR="005F5761" w:rsidRPr="00164100">
        <w:rPr>
          <w:rFonts w:ascii="Times New Roman" w:hAnsi="Times New Roman" w:cs="Times New Roman"/>
          <w:color w:val="000000" w:themeColor="text1"/>
          <w:sz w:val="24"/>
          <w:szCs w:val="24"/>
        </w:rPr>
        <w:t xml:space="preserve">. </w:t>
      </w:r>
      <w:r w:rsidR="00B30D29" w:rsidRPr="00164100">
        <w:rPr>
          <w:rFonts w:ascii="Times New Roman" w:hAnsi="Times New Roman" w:cs="Times New Roman"/>
          <w:color w:val="000000" w:themeColor="text1"/>
          <w:sz w:val="24"/>
          <w:szCs w:val="24"/>
        </w:rPr>
        <w:t>Therefore</w:t>
      </w:r>
      <w:r w:rsidR="005F5761" w:rsidRPr="00164100">
        <w:rPr>
          <w:rFonts w:ascii="Times New Roman" w:hAnsi="Times New Roman" w:cs="Times New Roman"/>
          <w:color w:val="000000" w:themeColor="text1"/>
          <w:sz w:val="24"/>
          <w:szCs w:val="24"/>
        </w:rPr>
        <w:t xml:space="preserve">, </w:t>
      </w:r>
      <w:r w:rsidRPr="00164100">
        <w:rPr>
          <w:rFonts w:ascii="Times New Roman" w:hAnsi="Times New Roman" w:cs="Times New Roman"/>
          <w:color w:val="000000" w:themeColor="text1"/>
          <w:sz w:val="24"/>
          <w:szCs w:val="24"/>
        </w:rPr>
        <w:t>the</w:t>
      </w:r>
      <w:r w:rsidR="005F5761" w:rsidRPr="00164100">
        <w:rPr>
          <w:rFonts w:ascii="Times New Roman" w:hAnsi="Times New Roman" w:cs="Times New Roman"/>
          <w:color w:val="000000" w:themeColor="text1"/>
          <w:sz w:val="24"/>
          <w:szCs w:val="24"/>
        </w:rPr>
        <w:t xml:space="preserve"> prime conjecture is that higher level</w:t>
      </w:r>
      <w:r w:rsidRPr="00164100">
        <w:rPr>
          <w:rFonts w:ascii="Times New Roman" w:hAnsi="Times New Roman" w:cs="Times New Roman"/>
          <w:color w:val="000000" w:themeColor="text1"/>
          <w:sz w:val="24"/>
          <w:szCs w:val="24"/>
        </w:rPr>
        <w:t>s</w:t>
      </w:r>
      <w:r w:rsidR="005F5761" w:rsidRPr="00164100">
        <w:rPr>
          <w:rFonts w:ascii="Times New Roman" w:hAnsi="Times New Roman" w:cs="Times New Roman"/>
          <w:color w:val="000000" w:themeColor="text1"/>
          <w:sz w:val="24"/>
          <w:szCs w:val="24"/>
        </w:rPr>
        <w:t xml:space="preserve"> of macroeconomic instability precipitate the postponement in the investors’ planning of investment</w:t>
      </w:r>
      <w:r w:rsidR="00164100" w:rsidRPr="00164100">
        <w:rPr>
          <w:rFonts w:ascii="Times New Roman" w:hAnsi="Times New Roman" w:cs="Times New Roman"/>
          <w:color w:val="000000" w:themeColor="text1"/>
          <w:sz w:val="24"/>
          <w:szCs w:val="24"/>
        </w:rPr>
        <w:t>s</w:t>
      </w:r>
      <w:r w:rsidR="005F5761" w:rsidRPr="00164100">
        <w:rPr>
          <w:rFonts w:ascii="Times New Roman" w:hAnsi="Times New Roman" w:cs="Times New Roman"/>
          <w:color w:val="000000" w:themeColor="text1"/>
          <w:sz w:val="24"/>
          <w:szCs w:val="24"/>
        </w:rPr>
        <w:t xml:space="preserve"> and, consequently, impede the </w:t>
      </w:r>
      <w:r w:rsidR="00CD0E7A" w:rsidRPr="00164100">
        <w:rPr>
          <w:rFonts w:ascii="Times New Roman" w:hAnsi="Times New Roman" w:cs="Times New Roman"/>
          <w:color w:val="000000" w:themeColor="text1"/>
          <w:sz w:val="24"/>
          <w:szCs w:val="24"/>
        </w:rPr>
        <w:t>evolution</w:t>
      </w:r>
      <w:r w:rsidR="005F5761" w:rsidRPr="00164100">
        <w:rPr>
          <w:rFonts w:ascii="Times New Roman" w:hAnsi="Times New Roman" w:cs="Times New Roman"/>
          <w:color w:val="000000" w:themeColor="text1"/>
          <w:sz w:val="24"/>
          <w:szCs w:val="24"/>
        </w:rPr>
        <w:t xml:space="preserve"> from fossil- to non-fossil-based energy consumption. Hence, it manifests a </w:t>
      </w:r>
      <w:r w:rsidR="00CD0E7A" w:rsidRPr="00164100">
        <w:rPr>
          <w:rFonts w:ascii="Times New Roman" w:hAnsi="Times New Roman" w:cs="Times New Roman"/>
          <w:color w:val="000000" w:themeColor="text1"/>
          <w:sz w:val="24"/>
          <w:szCs w:val="24"/>
        </w:rPr>
        <w:t>direct association between economic instability and carbon</w:t>
      </w:r>
      <w:r w:rsidR="005F5761" w:rsidRPr="00164100">
        <w:rPr>
          <w:rFonts w:ascii="Times New Roman" w:hAnsi="Times New Roman" w:cs="Times New Roman"/>
          <w:color w:val="000000" w:themeColor="text1"/>
          <w:sz w:val="24"/>
          <w:szCs w:val="24"/>
        </w:rPr>
        <w:t xml:space="preserve"> emissions. </w:t>
      </w:r>
    </w:p>
    <w:p w14:paraId="28B42C7C" w14:textId="7162076C" w:rsidR="005F5761" w:rsidRPr="00164100" w:rsidRDefault="005F5761" w:rsidP="0060661A">
      <w:pPr>
        <w:spacing w:after="0" w:line="360" w:lineRule="auto"/>
        <w:ind w:firstLine="720"/>
        <w:jc w:val="both"/>
        <w:rPr>
          <w:rFonts w:ascii="Times New Roman" w:hAnsi="Times New Roman" w:cs="Times New Roman"/>
          <w:color w:val="000000" w:themeColor="text1"/>
          <w:sz w:val="24"/>
          <w:szCs w:val="24"/>
        </w:rPr>
      </w:pPr>
      <w:r w:rsidRPr="00164100">
        <w:rPr>
          <w:rFonts w:ascii="Times New Roman" w:hAnsi="Times New Roman" w:cs="Times New Roman"/>
          <w:color w:val="000000" w:themeColor="text1"/>
          <w:sz w:val="24"/>
          <w:szCs w:val="24"/>
        </w:rPr>
        <w:t xml:space="preserve">Considering the first part of the </w:t>
      </w:r>
      <w:r w:rsidR="00C575CB" w:rsidRPr="00164100">
        <w:rPr>
          <w:rFonts w:ascii="Times New Roman" w:hAnsi="Times New Roman" w:cs="Times New Roman"/>
          <w:color w:val="000000" w:themeColor="text1"/>
          <w:sz w:val="24"/>
          <w:szCs w:val="24"/>
        </w:rPr>
        <w:t>related</w:t>
      </w:r>
      <w:r w:rsidRPr="00164100">
        <w:rPr>
          <w:rFonts w:ascii="Times New Roman" w:hAnsi="Times New Roman" w:cs="Times New Roman"/>
          <w:color w:val="000000" w:themeColor="text1"/>
          <w:sz w:val="24"/>
          <w:szCs w:val="24"/>
        </w:rPr>
        <w:t xml:space="preserve"> literature</w:t>
      </w:r>
      <w:r w:rsidR="005A0C10" w:rsidRPr="00164100">
        <w:rPr>
          <w:rFonts w:ascii="Times New Roman" w:hAnsi="Times New Roman" w:cs="Times New Roman"/>
          <w:color w:val="000000" w:themeColor="text1"/>
          <w:sz w:val="24"/>
          <w:szCs w:val="24"/>
        </w:rPr>
        <w:t xml:space="preserve">, i.e., the </w:t>
      </w:r>
      <w:r w:rsidRPr="00164100">
        <w:rPr>
          <w:rFonts w:ascii="Times New Roman" w:hAnsi="Times New Roman" w:cs="Times New Roman"/>
          <w:color w:val="000000" w:themeColor="text1"/>
          <w:sz w:val="24"/>
          <w:szCs w:val="24"/>
        </w:rPr>
        <w:t xml:space="preserve">bidirectional nexus between economic growth and environmental degradation, a </w:t>
      </w:r>
      <w:r w:rsidR="00CD0E7A" w:rsidRPr="00164100">
        <w:rPr>
          <w:rFonts w:ascii="Times New Roman" w:hAnsi="Times New Roman" w:cs="Times New Roman"/>
          <w:color w:val="000000" w:themeColor="text1"/>
          <w:sz w:val="24"/>
          <w:szCs w:val="24"/>
        </w:rPr>
        <w:t xml:space="preserve">bulk </w:t>
      </w:r>
      <w:r w:rsidRPr="00164100">
        <w:rPr>
          <w:rFonts w:ascii="Times New Roman" w:hAnsi="Times New Roman" w:cs="Times New Roman"/>
          <w:color w:val="000000" w:themeColor="text1"/>
          <w:sz w:val="24"/>
          <w:szCs w:val="24"/>
        </w:rPr>
        <w:t xml:space="preserve">of empirical evidence is available for both </w:t>
      </w:r>
      <w:r w:rsidR="00CD0E7A" w:rsidRPr="00164100">
        <w:rPr>
          <w:rFonts w:ascii="Times New Roman" w:hAnsi="Times New Roman" w:cs="Times New Roman"/>
          <w:color w:val="000000" w:themeColor="text1"/>
          <w:sz w:val="24"/>
          <w:szCs w:val="24"/>
        </w:rPr>
        <w:t xml:space="preserve">developing and developed </w:t>
      </w:r>
      <w:r w:rsidRPr="00164100">
        <w:rPr>
          <w:rFonts w:ascii="Times New Roman" w:hAnsi="Times New Roman" w:cs="Times New Roman"/>
          <w:color w:val="000000" w:themeColor="text1"/>
          <w:sz w:val="24"/>
          <w:szCs w:val="24"/>
        </w:rPr>
        <w:t>economies. Grossman and Krueger (1991) present</w:t>
      </w:r>
      <w:r w:rsidR="00CD1975" w:rsidRPr="00164100">
        <w:rPr>
          <w:rFonts w:ascii="Times New Roman" w:hAnsi="Times New Roman" w:cs="Times New Roman"/>
          <w:color w:val="000000" w:themeColor="text1"/>
          <w:sz w:val="24"/>
          <w:szCs w:val="24"/>
        </w:rPr>
        <w:t xml:space="preserve"> a </w:t>
      </w:r>
      <w:r w:rsidRPr="00164100">
        <w:rPr>
          <w:rFonts w:ascii="Times New Roman" w:hAnsi="Times New Roman" w:cs="Times New Roman"/>
          <w:color w:val="000000" w:themeColor="text1"/>
          <w:sz w:val="24"/>
          <w:szCs w:val="24"/>
        </w:rPr>
        <w:t>seminal study</w:t>
      </w:r>
      <w:r w:rsidR="00CD1975" w:rsidRPr="00164100">
        <w:rPr>
          <w:rFonts w:ascii="Times New Roman" w:hAnsi="Times New Roman" w:cs="Times New Roman"/>
          <w:color w:val="000000" w:themeColor="text1"/>
          <w:sz w:val="24"/>
          <w:szCs w:val="24"/>
        </w:rPr>
        <w:t xml:space="preserve"> </w:t>
      </w:r>
      <w:r w:rsidRPr="00164100">
        <w:rPr>
          <w:rFonts w:ascii="Times New Roman" w:hAnsi="Times New Roman" w:cs="Times New Roman"/>
          <w:color w:val="000000" w:themeColor="text1"/>
          <w:sz w:val="24"/>
          <w:szCs w:val="24"/>
        </w:rPr>
        <w:t xml:space="preserve">on </w:t>
      </w:r>
      <w:r w:rsidR="005A0C10" w:rsidRPr="00164100">
        <w:rPr>
          <w:rFonts w:ascii="Times New Roman" w:hAnsi="Times New Roman" w:cs="Times New Roman"/>
          <w:color w:val="000000" w:themeColor="text1"/>
          <w:sz w:val="24"/>
          <w:szCs w:val="24"/>
        </w:rPr>
        <w:t>environmental</w:t>
      </w:r>
      <w:r w:rsidRPr="00164100">
        <w:rPr>
          <w:rFonts w:ascii="Times New Roman" w:hAnsi="Times New Roman" w:cs="Times New Roman"/>
          <w:color w:val="000000" w:themeColor="text1"/>
          <w:sz w:val="24"/>
          <w:szCs w:val="24"/>
        </w:rPr>
        <w:t xml:space="preserve"> quality </w:t>
      </w:r>
      <w:r w:rsidR="00AA259C" w:rsidRPr="00164100">
        <w:rPr>
          <w:rFonts w:ascii="Times New Roman" w:hAnsi="Times New Roman" w:cs="Times New Roman"/>
          <w:color w:val="000000" w:themeColor="text1"/>
          <w:sz w:val="24"/>
          <w:szCs w:val="24"/>
        </w:rPr>
        <w:t>for</w:t>
      </w:r>
      <w:r w:rsidR="005A0C10" w:rsidRPr="00164100">
        <w:rPr>
          <w:rFonts w:ascii="Times New Roman" w:hAnsi="Times New Roman" w:cs="Times New Roman"/>
          <w:color w:val="000000" w:themeColor="text1"/>
          <w:sz w:val="24"/>
          <w:szCs w:val="24"/>
        </w:rPr>
        <w:t xml:space="preserve"> the case of </w:t>
      </w:r>
      <w:r w:rsidR="00AA259C" w:rsidRPr="00164100">
        <w:rPr>
          <w:rFonts w:ascii="Times New Roman" w:hAnsi="Times New Roman" w:cs="Times New Roman"/>
          <w:color w:val="000000" w:themeColor="text1"/>
          <w:sz w:val="24"/>
          <w:szCs w:val="24"/>
        </w:rPr>
        <w:t>Mexico-city</w:t>
      </w:r>
      <w:r w:rsidRPr="00164100">
        <w:rPr>
          <w:rFonts w:ascii="Times New Roman" w:hAnsi="Times New Roman" w:cs="Times New Roman"/>
          <w:color w:val="000000" w:themeColor="text1"/>
          <w:sz w:val="24"/>
          <w:szCs w:val="24"/>
        </w:rPr>
        <w:t xml:space="preserve">. </w:t>
      </w:r>
      <w:r w:rsidR="005A0C10" w:rsidRPr="00164100">
        <w:rPr>
          <w:rFonts w:ascii="Times New Roman" w:hAnsi="Times New Roman" w:cs="Times New Roman"/>
          <w:color w:val="000000" w:themeColor="text1"/>
          <w:sz w:val="24"/>
          <w:szCs w:val="24"/>
        </w:rPr>
        <w:t>They</w:t>
      </w:r>
      <w:r w:rsidRPr="00164100">
        <w:rPr>
          <w:rFonts w:ascii="Times New Roman" w:hAnsi="Times New Roman" w:cs="Times New Roman"/>
          <w:color w:val="000000" w:themeColor="text1"/>
          <w:sz w:val="24"/>
          <w:szCs w:val="24"/>
        </w:rPr>
        <w:t xml:space="preserve"> </w:t>
      </w:r>
      <w:r w:rsidR="005A0C10" w:rsidRPr="00164100">
        <w:rPr>
          <w:rFonts w:ascii="Times New Roman" w:hAnsi="Times New Roman" w:cs="Times New Roman"/>
          <w:color w:val="000000" w:themeColor="text1"/>
          <w:sz w:val="24"/>
          <w:szCs w:val="24"/>
        </w:rPr>
        <w:t>highlight</w:t>
      </w:r>
      <w:r w:rsidRPr="00164100">
        <w:rPr>
          <w:rFonts w:ascii="Times New Roman" w:hAnsi="Times New Roman" w:cs="Times New Roman"/>
          <w:color w:val="000000" w:themeColor="text1"/>
          <w:sz w:val="24"/>
          <w:szCs w:val="24"/>
        </w:rPr>
        <w:t xml:space="preserve"> </w:t>
      </w:r>
      <w:r w:rsidR="00DF1910" w:rsidRPr="00164100">
        <w:rPr>
          <w:rFonts w:ascii="Times New Roman" w:hAnsi="Times New Roman" w:cs="Times New Roman"/>
          <w:color w:val="000000" w:themeColor="text1"/>
          <w:sz w:val="24"/>
          <w:szCs w:val="24"/>
        </w:rPr>
        <w:t xml:space="preserve">that the </w:t>
      </w:r>
      <w:r w:rsidR="00741187" w:rsidRPr="00164100">
        <w:rPr>
          <w:rFonts w:ascii="Times New Roman" w:hAnsi="Times New Roman" w:cs="Times New Roman"/>
          <w:color w:val="000000" w:themeColor="text1"/>
          <w:sz w:val="24"/>
          <w:szCs w:val="24"/>
        </w:rPr>
        <w:t>non</w:t>
      </w:r>
      <w:r w:rsidR="00164100" w:rsidRPr="00164100">
        <w:rPr>
          <w:rFonts w:ascii="Times New Roman" w:hAnsi="Times New Roman" w:cs="Times New Roman"/>
          <w:color w:val="000000" w:themeColor="text1"/>
          <w:sz w:val="24"/>
          <w:szCs w:val="24"/>
        </w:rPr>
        <w:t>-</w:t>
      </w:r>
      <w:r w:rsidR="00741187" w:rsidRPr="00164100">
        <w:rPr>
          <w:rFonts w:ascii="Times New Roman" w:hAnsi="Times New Roman" w:cs="Times New Roman"/>
          <w:color w:val="000000" w:themeColor="text1"/>
          <w:sz w:val="24"/>
          <w:szCs w:val="24"/>
        </w:rPr>
        <w:t>linear relationship between</w:t>
      </w:r>
      <w:r w:rsidR="00164100" w:rsidRPr="00164100">
        <w:rPr>
          <w:rFonts w:ascii="Times New Roman" w:hAnsi="Times New Roman" w:cs="Times New Roman"/>
          <w:color w:val="000000" w:themeColor="text1"/>
          <w:sz w:val="24"/>
          <w:szCs w:val="24"/>
        </w:rPr>
        <w:t xml:space="preserve"> the</w:t>
      </w:r>
      <w:r w:rsidR="00741187" w:rsidRPr="00164100">
        <w:rPr>
          <w:rFonts w:ascii="Times New Roman" w:hAnsi="Times New Roman" w:cs="Times New Roman"/>
          <w:color w:val="000000" w:themeColor="text1"/>
          <w:sz w:val="24"/>
          <w:szCs w:val="24"/>
        </w:rPr>
        <w:t xml:space="preserve"> </w:t>
      </w:r>
      <w:r w:rsidRPr="00164100">
        <w:rPr>
          <w:rFonts w:ascii="Times New Roman" w:hAnsi="Times New Roman" w:cs="Times New Roman"/>
          <w:color w:val="000000" w:themeColor="text1"/>
          <w:sz w:val="24"/>
          <w:szCs w:val="24"/>
        </w:rPr>
        <w:t xml:space="preserve">income-environmental pollution nexus </w:t>
      </w:r>
      <w:r w:rsidR="005A0C10" w:rsidRPr="00164100">
        <w:rPr>
          <w:rFonts w:ascii="Times New Roman" w:hAnsi="Times New Roman" w:cs="Times New Roman"/>
          <w:color w:val="000000" w:themeColor="text1"/>
          <w:sz w:val="24"/>
          <w:szCs w:val="24"/>
        </w:rPr>
        <w:t>for</w:t>
      </w:r>
      <w:r w:rsidRPr="00164100">
        <w:rPr>
          <w:rFonts w:ascii="Times New Roman" w:hAnsi="Times New Roman" w:cs="Times New Roman"/>
          <w:color w:val="000000" w:themeColor="text1"/>
          <w:sz w:val="24"/>
          <w:szCs w:val="24"/>
        </w:rPr>
        <w:t xml:space="preserve"> Mexico </w:t>
      </w:r>
      <w:r w:rsidR="0054273D" w:rsidRPr="00164100">
        <w:rPr>
          <w:rFonts w:ascii="Times New Roman" w:hAnsi="Times New Roman" w:cs="Times New Roman"/>
          <w:color w:val="000000" w:themeColor="text1"/>
          <w:sz w:val="24"/>
          <w:szCs w:val="24"/>
        </w:rPr>
        <w:t>City</w:t>
      </w:r>
      <w:r w:rsidRPr="00164100">
        <w:rPr>
          <w:rFonts w:ascii="Times New Roman" w:hAnsi="Times New Roman" w:cs="Times New Roman"/>
          <w:color w:val="000000" w:themeColor="text1"/>
          <w:sz w:val="24"/>
          <w:szCs w:val="24"/>
        </w:rPr>
        <w:t>. Further</w:t>
      </w:r>
      <w:r w:rsidR="00C575CB" w:rsidRPr="00164100">
        <w:rPr>
          <w:rFonts w:ascii="Times New Roman" w:hAnsi="Times New Roman" w:cs="Times New Roman"/>
          <w:color w:val="000000" w:themeColor="text1"/>
          <w:sz w:val="24"/>
          <w:szCs w:val="24"/>
        </w:rPr>
        <w:t>more</w:t>
      </w:r>
      <w:r w:rsidRPr="00164100">
        <w:rPr>
          <w:rFonts w:ascii="Times New Roman" w:hAnsi="Times New Roman" w:cs="Times New Roman"/>
          <w:color w:val="000000" w:themeColor="text1"/>
          <w:sz w:val="24"/>
          <w:szCs w:val="24"/>
        </w:rPr>
        <w:t>, they argue that in order to encourage economic growth at the earlier stages, economies deploy the</w:t>
      </w:r>
      <w:r w:rsidR="005A0C10" w:rsidRPr="00164100">
        <w:rPr>
          <w:rFonts w:ascii="Times New Roman" w:hAnsi="Times New Roman" w:cs="Times New Roman"/>
          <w:color w:val="000000" w:themeColor="text1"/>
          <w:sz w:val="24"/>
          <w:szCs w:val="24"/>
        </w:rPr>
        <w:t>ir</w:t>
      </w:r>
      <w:r w:rsidRPr="00164100">
        <w:rPr>
          <w:rFonts w:ascii="Times New Roman" w:hAnsi="Times New Roman" w:cs="Times New Roman"/>
          <w:color w:val="000000" w:themeColor="text1"/>
          <w:sz w:val="24"/>
          <w:szCs w:val="24"/>
        </w:rPr>
        <w:t xml:space="preserve"> energy inputs </w:t>
      </w:r>
      <w:r w:rsidR="005A0C10" w:rsidRPr="00164100">
        <w:rPr>
          <w:rFonts w:ascii="Times New Roman" w:hAnsi="Times New Roman" w:cs="Times New Roman"/>
          <w:color w:val="000000" w:themeColor="text1"/>
          <w:sz w:val="24"/>
          <w:szCs w:val="24"/>
        </w:rPr>
        <w:t xml:space="preserve">very </w:t>
      </w:r>
      <w:r w:rsidRPr="00164100">
        <w:rPr>
          <w:rFonts w:ascii="Times New Roman" w:hAnsi="Times New Roman" w:cs="Times New Roman"/>
          <w:color w:val="000000" w:themeColor="text1"/>
          <w:sz w:val="24"/>
          <w:szCs w:val="24"/>
        </w:rPr>
        <w:t xml:space="preserve">intensively. </w:t>
      </w:r>
      <w:r w:rsidR="005A0C10" w:rsidRPr="00164100">
        <w:rPr>
          <w:rFonts w:ascii="Times New Roman" w:hAnsi="Times New Roman" w:cs="Times New Roman"/>
          <w:color w:val="000000" w:themeColor="text1"/>
          <w:sz w:val="24"/>
          <w:szCs w:val="24"/>
        </w:rPr>
        <w:t>This</w:t>
      </w:r>
      <w:r w:rsidRPr="00164100">
        <w:rPr>
          <w:rFonts w:ascii="Times New Roman" w:hAnsi="Times New Roman" w:cs="Times New Roman"/>
          <w:color w:val="000000" w:themeColor="text1"/>
          <w:sz w:val="24"/>
          <w:szCs w:val="24"/>
        </w:rPr>
        <w:t xml:space="preserve"> surges the emissions of carbon dioxide, consequently</w:t>
      </w:r>
      <w:r w:rsidR="005A0C10" w:rsidRPr="00164100">
        <w:rPr>
          <w:rFonts w:ascii="Times New Roman" w:hAnsi="Times New Roman" w:cs="Times New Roman"/>
          <w:color w:val="000000" w:themeColor="text1"/>
          <w:sz w:val="24"/>
          <w:szCs w:val="24"/>
        </w:rPr>
        <w:t>,</w:t>
      </w:r>
      <w:r w:rsidRPr="00164100">
        <w:rPr>
          <w:rFonts w:ascii="Times New Roman" w:hAnsi="Times New Roman" w:cs="Times New Roman"/>
          <w:color w:val="000000" w:themeColor="text1"/>
          <w:sz w:val="24"/>
          <w:szCs w:val="24"/>
        </w:rPr>
        <w:t xml:space="preserve"> </w:t>
      </w:r>
      <w:r w:rsidRPr="00164100">
        <w:rPr>
          <w:rFonts w:ascii="Times New Roman" w:hAnsi="Times New Roman" w:cs="Times New Roman"/>
          <w:color w:val="000000" w:themeColor="text1"/>
          <w:sz w:val="24"/>
          <w:szCs w:val="24"/>
        </w:rPr>
        <w:lastRenderedPageBreak/>
        <w:t>worsen</w:t>
      </w:r>
      <w:r w:rsidR="005A0C10" w:rsidRPr="00164100">
        <w:rPr>
          <w:rFonts w:ascii="Times New Roman" w:hAnsi="Times New Roman" w:cs="Times New Roman"/>
          <w:color w:val="000000" w:themeColor="text1"/>
          <w:sz w:val="24"/>
          <w:szCs w:val="24"/>
        </w:rPr>
        <w:t>ing</w:t>
      </w:r>
      <w:r w:rsidRPr="00164100">
        <w:rPr>
          <w:rFonts w:ascii="Times New Roman" w:hAnsi="Times New Roman" w:cs="Times New Roman"/>
          <w:color w:val="000000" w:themeColor="text1"/>
          <w:sz w:val="24"/>
          <w:szCs w:val="24"/>
        </w:rPr>
        <w:t xml:space="preserve"> environmental quality. </w:t>
      </w:r>
      <w:r w:rsidR="00F7573B" w:rsidRPr="00164100">
        <w:rPr>
          <w:rFonts w:ascii="Times New Roman" w:hAnsi="Times New Roman" w:cs="Times New Roman"/>
          <w:color w:val="000000" w:themeColor="text1"/>
          <w:sz w:val="24"/>
          <w:szCs w:val="24"/>
        </w:rPr>
        <w:t xml:space="preserve">Moreover, Hanif and Gago-de-Santos (2017) </w:t>
      </w:r>
      <w:r w:rsidR="005A0C10" w:rsidRPr="00164100">
        <w:rPr>
          <w:rFonts w:ascii="Times New Roman" w:hAnsi="Times New Roman" w:cs="Times New Roman"/>
          <w:color w:val="000000" w:themeColor="text1"/>
          <w:sz w:val="24"/>
          <w:szCs w:val="24"/>
        </w:rPr>
        <w:t>document</w:t>
      </w:r>
      <w:r w:rsidR="00F7573B" w:rsidRPr="00164100">
        <w:rPr>
          <w:rFonts w:ascii="Times New Roman" w:hAnsi="Times New Roman" w:cs="Times New Roman"/>
          <w:color w:val="000000" w:themeColor="text1"/>
          <w:sz w:val="24"/>
          <w:szCs w:val="24"/>
        </w:rPr>
        <w:t xml:space="preserve"> that </w:t>
      </w:r>
      <w:r w:rsidR="00026DBA" w:rsidRPr="00164100">
        <w:rPr>
          <w:rFonts w:ascii="Times New Roman" w:hAnsi="Times New Roman" w:cs="Times New Roman"/>
          <w:color w:val="000000" w:themeColor="text1"/>
          <w:sz w:val="24"/>
          <w:szCs w:val="24"/>
        </w:rPr>
        <w:t>stronger</w:t>
      </w:r>
      <w:r w:rsidR="00F7573B" w:rsidRPr="00164100">
        <w:rPr>
          <w:rFonts w:ascii="Times New Roman" w:hAnsi="Times New Roman" w:cs="Times New Roman"/>
          <w:color w:val="000000" w:themeColor="text1"/>
          <w:sz w:val="24"/>
          <w:szCs w:val="24"/>
        </w:rPr>
        <w:t xml:space="preserve"> economic growth ha</w:t>
      </w:r>
      <w:r w:rsidR="00026DBA" w:rsidRPr="00164100">
        <w:rPr>
          <w:rFonts w:ascii="Times New Roman" w:hAnsi="Times New Roman" w:cs="Times New Roman"/>
          <w:color w:val="000000" w:themeColor="text1"/>
          <w:sz w:val="24"/>
          <w:szCs w:val="24"/>
        </w:rPr>
        <w:t>s</w:t>
      </w:r>
      <w:r w:rsidR="00F7573B" w:rsidRPr="00164100">
        <w:rPr>
          <w:rFonts w:ascii="Times New Roman" w:hAnsi="Times New Roman" w:cs="Times New Roman"/>
          <w:color w:val="000000" w:themeColor="text1"/>
          <w:sz w:val="24"/>
          <w:szCs w:val="24"/>
        </w:rPr>
        <w:t xml:space="preserve"> a significant </w:t>
      </w:r>
      <w:r w:rsidR="009F79E1" w:rsidRPr="00164100">
        <w:rPr>
          <w:rFonts w:ascii="Times New Roman" w:hAnsi="Times New Roman" w:cs="Times New Roman"/>
          <w:color w:val="000000" w:themeColor="text1"/>
          <w:sz w:val="24"/>
          <w:szCs w:val="24"/>
        </w:rPr>
        <w:t>effect</w:t>
      </w:r>
      <w:r w:rsidR="00F7573B" w:rsidRPr="00164100">
        <w:rPr>
          <w:rFonts w:ascii="Times New Roman" w:hAnsi="Times New Roman" w:cs="Times New Roman"/>
          <w:color w:val="000000" w:themeColor="text1"/>
          <w:sz w:val="24"/>
          <w:szCs w:val="24"/>
        </w:rPr>
        <w:t xml:space="preserve"> on</w:t>
      </w:r>
      <w:r w:rsidR="00026DBA" w:rsidRPr="00164100">
        <w:rPr>
          <w:rFonts w:ascii="Times New Roman" w:hAnsi="Times New Roman" w:cs="Times New Roman"/>
          <w:color w:val="000000" w:themeColor="text1"/>
          <w:sz w:val="24"/>
          <w:szCs w:val="24"/>
        </w:rPr>
        <w:t xml:space="preserve"> </w:t>
      </w:r>
      <w:r w:rsidR="00F7573B" w:rsidRPr="00164100">
        <w:rPr>
          <w:rFonts w:ascii="Times New Roman" w:hAnsi="Times New Roman" w:cs="Times New Roman"/>
          <w:color w:val="000000" w:themeColor="text1"/>
          <w:sz w:val="24"/>
          <w:szCs w:val="24"/>
        </w:rPr>
        <w:t xml:space="preserve">environmental degradation in </w:t>
      </w:r>
      <w:r w:rsidR="00026DBA" w:rsidRPr="00164100">
        <w:rPr>
          <w:rFonts w:ascii="Times New Roman" w:hAnsi="Times New Roman" w:cs="Times New Roman"/>
          <w:color w:val="000000" w:themeColor="text1"/>
          <w:sz w:val="24"/>
          <w:szCs w:val="24"/>
        </w:rPr>
        <w:t xml:space="preserve">the case of </w:t>
      </w:r>
      <w:r w:rsidR="00F7573B" w:rsidRPr="00164100">
        <w:rPr>
          <w:rFonts w:ascii="Times New Roman" w:hAnsi="Times New Roman" w:cs="Times New Roman"/>
          <w:color w:val="000000" w:themeColor="text1"/>
          <w:sz w:val="24"/>
          <w:szCs w:val="24"/>
        </w:rPr>
        <w:t>developing economies. Fu</w:t>
      </w:r>
      <w:r w:rsidR="00582218" w:rsidRPr="00164100">
        <w:rPr>
          <w:rFonts w:ascii="Times New Roman" w:hAnsi="Times New Roman" w:cs="Times New Roman"/>
          <w:color w:val="000000" w:themeColor="text1"/>
          <w:sz w:val="24"/>
          <w:szCs w:val="24"/>
        </w:rPr>
        <w:t>r</w:t>
      </w:r>
      <w:r w:rsidR="00F7573B" w:rsidRPr="00164100">
        <w:rPr>
          <w:rFonts w:ascii="Times New Roman" w:hAnsi="Times New Roman" w:cs="Times New Roman"/>
          <w:color w:val="000000" w:themeColor="text1"/>
          <w:sz w:val="24"/>
          <w:szCs w:val="24"/>
        </w:rPr>
        <w:t>ther</w:t>
      </w:r>
      <w:r w:rsidR="00026DBA" w:rsidRPr="00164100">
        <w:rPr>
          <w:rFonts w:ascii="Times New Roman" w:hAnsi="Times New Roman" w:cs="Times New Roman"/>
          <w:color w:val="000000" w:themeColor="text1"/>
          <w:sz w:val="24"/>
          <w:szCs w:val="24"/>
        </w:rPr>
        <w:t>more</w:t>
      </w:r>
      <w:r w:rsidR="00F7573B" w:rsidRPr="00164100">
        <w:rPr>
          <w:rFonts w:ascii="Times New Roman" w:hAnsi="Times New Roman" w:cs="Times New Roman"/>
          <w:color w:val="000000" w:themeColor="text1"/>
          <w:sz w:val="24"/>
          <w:szCs w:val="24"/>
        </w:rPr>
        <w:t>,</w:t>
      </w:r>
      <w:r w:rsidR="00582218" w:rsidRPr="00164100">
        <w:rPr>
          <w:rFonts w:ascii="Times New Roman" w:hAnsi="Times New Roman" w:cs="Times New Roman"/>
          <w:color w:val="000000" w:themeColor="text1"/>
          <w:sz w:val="24"/>
          <w:szCs w:val="24"/>
        </w:rPr>
        <w:t xml:space="preserve"> </w:t>
      </w:r>
      <w:r w:rsidR="00F7573B" w:rsidRPr="00164100">
        <w:rPr>
          <w:rFonts w:ascii="Times New Roman" w:hAnsi="Times New Roman" w:cs="Times New Roman"/>
          <w:color w:val="000000" w:themeColor="text1"/>
          <w:sz w:val="24"/>
          <w:szCs w:val="24"/>
        </w:rPr>
        <w:t>they also re</w:t>
      </w:r>
      <w:r w:rsidR="00582218" w:rsidRPr="00164100">
        <w:rPr>
          <w:rFonts w:ascii="Times New Roman" w:hAnsi="Times New Roman" w:cs="Times New Roman"/>
          <w:color w:val="000000" w:themeColor="text1"/>
          <w:sz w:val="24"/>
          <w:szCs w:val="24"/>
        </w:rPr>
        <w:t>vea</w:t>
      </w:r>
      <w:r w:rsidR="00F7573B" w:rsidRPr="00164100">
        <w:rPr>
          <w:rFonts w:ascii="Times New Roman" w:hAnsi="Times New Roman" w:cs="Times New Roman"/>
          <w:color w:val="000000" w:themeColor="text1"/>
          <w:sz w:val="24"/>
          <w:szCs w:val="24"/>
        </w:rPr>
        <w:t xml:space="preserve">l that macroeconomic instability </w:t>
      </w:r>
      <w:r w:rsidR="00164100" w:rsidRPr="00164100">
        <w:rPr>
          <w:rFonts w:ascii="Times New Roman" w:hAnsi="Times New Roman" w:cs="Times New Roman"/>
          <w:color w:val="000000" w:themeColor="text1"/>
          <w:sz w:val="24"/>
          <w:szCs w:val="24"/>
        </w:rPr>
        <w:t>generates</w:t>
      </w:r>
      <w:r w:rsidR="00F7573B" w:rsidRPr="00164100">
        <w:rPr>
          <w:rFonts w:ascii="Times New Roman" w:hAnsi="Times New Roman" w:cs="Times New Roman"/>
          <w:color w:val="000000" w:themeColor="text1"/>
          <w:sz w:val="24"/>
          <w:szCs w:val="24"/>
        </w:rPr>
        <w:t xml:space="preserve"> negative externalities that stimulate harmful </w:t>
      </w:r>
      <w:r w:rsidR="00026DBA" w:rsidRPr="00164100">
        <w:rPr>
          <w:rFonts w:ascii="Times New Roman" w:hAnsi="Times New Roman" w:cs="Times New Roman"/>
          <w:color w:val="000000" w:themeColor="text1"/>
          <w:sz w:val="24"/>
          <w:szCs w:val="24"/>
        </w:rPr>
        <w:t>effects</w:t>
      </w:r>
      <w:r w:rsidR="00F7573B" w:rsidRPr="00164100">
        <w:rPr>
          <w:rFonts w:ascii="Times New Roman" w:hAnsi="Times New Roman" w:cs="Times New Roman"/>
          <w:color w:val="000000" w:themeColor="text1"/>
          <w:sz w:val="24"/>
          <w:szCs w:val="24"/>
        </w:rPr>
        <w:t xml:space="preserve"> on the environment </w:t>
      </w:r>
      <w:r w:rsidR="00164100" w:rsidRPr="00164100">
        <w:rPr>
          <w:rFonts w:ascii="Times New Roman" w:hAnsi="Times New Roman" w:cs="Times New Roman"/>
          <w:color w:val="000000" w:themeColor="text1"/>
          <w:sz w:val="24"/>
          <w:szCs w:val="24"/>
        </w:rPr>
        <w:t>in the case of</w:t>
      </w:r>
      <w:r w:rsidR="00F7573B" w:rsidRPr="00164100">
        <w:rPr>
          <w:rFonts w:ascii="Times New Roman" w:hAnsi="Times New Roman" w:cs="Times New Roman"/>
          <w:color w:val="000000" w:themeColor="text1"/>
          <w:sz w:val="24"/>
          <w:szCs w:val="24"/>
        </w:rPr>
        <w:t xml:space="preserve"> developing economies.</w:t>
      </w:r>
      <w:r w:rsidR="00C04EBF" w:rsidRPr="00164100">
        <w:rPr>
          <w:rFonts w:ascii="Times New Roman" w:hAnsi="Times New Roman" w:cs="Times New Roman"/>
          <w:color w:val="000000" w:themeColor="text1"/>
          <w:sz w:val="24"/>
          <w:szCs w:val="24"/>
        </w:rPr>
        <w:t xml:space="preserve"> </w:t>
      </w:r>
      <w:r w:rsidR="00CF4BC5" w:rsidRPr="00164100">
        <w:rPr>
          <w:rFonts w:ascii="Times New Roman" w:hAnsi="Times New Roman" w:cs="Times New Roman"/>
          <w:color w:val="000000" w:themeColor="text1"/>
          <w:sz w:val="24"/>
          <w:szCs w:val="24"/>
        </w:rPr>
        <w:t>However, a</w:t>
      </w:r>
      <w:r w:rsidRPr="00164100">
        <w:rPr>
          <w:rFonts w:ascii="Times New Roman" w:hAnsi="Times New Roman" w:cs="Times New Roman"/>
          <w:color w:val="000000" w:themeColor="text1"/>
          <w:sz w:val="24"/>
          <w:szCs w:val="24"/>
        </w:rPr>
        <w:t xml:space="preserve">fter achieving a specific threshold level, it becomes possible </w:t>
      </w:r>
      <w:r w:rsidR="00026DBA" w:rsidRPr="00164100">
        <w:rPr>
          <w:rFonts w:ascii="Times New Roman" w:hAnsi="Times New Roman" w:cs="Times New Roman"/>
          <w:color w:val="000000" w:themeColor="text1"/>
          <w:sz w:val="24"/>
          <w:szCs w:val="24"/>
        </w:rPr>
        <w:t xml:space="preserve">for them </w:t>
      </w:r>
      <w:r w:rsidRPr="00164100">
        <w:rPr>
          <w:rFonts w:ascii="Times New Roman" w:hAnsi="Times New Roman" w:cs="Times New Roman"/>
          <w:color w:val="000000" w:themeColor="text1"/>
          <w:sz w:val="24"/>
          <w:szCs w:val="24"/>
        </w:rPr>
        <w:t xml:space="preserve">to use </w:t>
      </w:r>
      <w:r w:rsidR="00F7573B" w:rsidRPr="00164100">
        <w:rPr>
          <w:rFonts w:ascii="Times New Roman" w:hAnsi="Times New Roman" w:cs="Times New Roman"/>
          <w:color w:val="000000" w:themeColor="text1"/>
          <w:sz w:val="24"/>
          <w:szCs w:val="24"/>
        </w:rPr>
        <w:t xml:space="preserve">clean </w:t>
      </w:r>
      <w:r w:rsidRPr="00164100">
        <w:rPr>
          <w:rFonts w:ascii="Times New Roman" w:hAnsi="Times New Roman" w:cs="Times New Roman"/>
          <w:color w:val="000000" w:themeColor="text1"/>
          <w:sz w:val="24"/>
          <w:szCs w:val="24"/>
        </w:rPr>
        <w:t>energy production methods that are environmentally-friendly on account of higher ratios of income. As a result, the emission of harmful gases declines and environmental quality enhances</w:t>
      </w:r>
      <w:r w:rsidR="00863F4F" w:rsidRPr="00164100">
        <w:rPr>
          <w:rFonts w:ascii="Times New Roman" w:hAnsi="Times New Roman" w:cs="Times New Roman"/>
          <w:color w:val="000000" w:themeColor="text1"/>
          <w:sz w:val="24"/>
          <w:szCs w:val="24"/>
        </w:rPr>
        <w:t xml:space="preserve"> (Usman et al.</w:t>
      </w:r>
      <w:r w:rsidR="00164100" w:rsidRPr="00164100">
        <w:rPr>
          <w:rFonts w:ascii="Times New Roman" w:hAnsi="Times New Roman" w:cs="Times New Roman"/>
          <w:color w:val="000000" w:themeColor="text1"/>
          <w:sz w:val="24"/>
          <w:szCs w:val="24"/>
        </w:rPr>
        <w:t>,</w:t>
      </w:r>
      <w:r w:rsidR="00863F4F" w:rsidRPr="00164100">
        <w:rPr>
          <w:rFonts w:ascii="Times New Roman" w:hAnsi="Times New Roman" w:cs="Times New Roman"/>
          <w:color w:val="000000" w:themeColor="text1"/>
          <w:sz w:val="24"/>
          <w:szCs w:val="24"/>
        </w:rPr>
        <w:t xml:space="preserve"> 2020)</w:t>
      </w:r>
      <w:r w:rsidRPr="00164100">
        <w:rPr>
          <w:rFonts w:ascii="Times New Roman" w:hAnsi="Times New Roman" w:cs="Times New Roman"/>
          <w:color w:val="000000" w:themeColor="text1"/>
          <w:sz w:val="24"/>
          <w:szCs w:val="24"/>
        </w:rPr>
        <w:t xml:space="preserve">. Thus, the </w:t>
      </w:r>
      <w:r w:rsidR="009F79E1" w:rsidRPr="00164100">
        <w:rPr>
          <w:rFonts w:ascii="Times New Roman" w:hAnsi="Times New Roman" w:cs="Times New Roman"/>
          <w:color w:val="000000" w:themeColor="text1"/>
          <w:sz w:val="24"/>
          <w:szCs w:val="24"/>
        </w:rPr>
        <w:t>mixture</w:t>
      </w:r>
      <w:r w:rsidRPr="00164100">
        <w:rPr>
          <w:rFonts w:ascii="Times New Roman" w:hAnsi="Times New Roman" w:cs="Times New Roman"/>
          <w:color w:val="000000" w:themeColor="text1"/>
          <w:sz w:val="24"/>
          <w:szCs w:val="24"/>
        </w:rPr>
        <w:t xml:space="preserve"> of these two </w:t>
      </w:r>
      <w:r w:rsidR="00026DBA" w:rsidRPr="00164100">
        <w:rPr>
          <w:rFonts w:ascii="Times New Roman" w:hAnsi="Times New Roman" w:cs="Times New Roman"/>
          <w:color w:val="000000" w:themeColor="text1"/>
          <w:sz w:val="24"/>
          <w:szCs w:val="24"/>
        </w:rPr>
        <w:t>competitive</w:t>
      </w:r>
      <w:r w:rsidRPr="00164100">
        <w:rPr>
          <w:rFonts w:ascii="Times New Roman" w:hAnsi="Times New Roman" w:cs="Times New Roman"/>
          <w:color w:val="000000" w:themeColor="text1"/>
          <w:sz w:val="24"/>
          <w:szCs w:val="24"/>
        </w:rPr>
        <w:t xml:space="preserve"> effects indicates that the association </w:t>
      </w:r>
      <w:r w:rsidR="00164100" w:rsidRPr="00164100">
        <w:rPr>
          <w:rFonts w:ascii="Times New Roman" w:hAnsi="Times New Roman" w:cs="Times New Roman"/>
          <w:color w:val="000000" w:themeColor="text1"/>
          <w:sz w:val="24"/>
          <w:szCs w:val="24"/>
        </w:rPr>
        <w:t>between</w:t>
      </w:r>
      <w:r w:rsidRPr="00164100">
        <w:rPr>
          <w:rFonts w:ascii="Times New Roman" w:hAnsi="Times New Roman" w:cs="Times New Roman"/>
          <w:color w:val="000000" w:themeColor="text1"/>
          <w:sz w:val="24"/>
          <w:szCs w:val="24"/>
        </w:rPr>
        <w:t xml:space="preserve"> economic growth and environmental degradation bears a resemblance to a </w:t>
      </w:r>
      <w:r w:rsidR="009F79E1" w:rsidRPr="00164100">
        <w:rPr>
          <w:rFonts w:ascii="Times New Roman" w:hAnsi="Times New Roman" w:cs="Times New Roman"/>
          <w:color w:val="000000" w:themeColor="text1"/>
          <w:sz w:val="24"/>
          <w:szCs w:val="24"/>
        </w:rPr>
        <w:t>non</w:t>
      </w:r>
      <w:r w:rsidR="00164100" w:rsidRPr="00164100">
        <w:rPr>
          <w:rFonts w:ascii="Times New Roman" w:hAnsi="Times New Roman" w:cs="Times New Roman"/>
          <w:color w:val="000000" w:themeColor="text1"/>
          <w:sz w:val="24"/>
          <w:szCs w:val="24"/>
        </w:rPr>
        <w:t>-</w:t>
      </w:r>
      <w:r w:rsidR="009F79E1" w:rsidRPr="00164100">
        <w:rPr>
          <w:rFonts w:ascii="Times New Roman" w:hAnsi="Times New Roman" w:cs="Times New Roman"/>
          <w:color w:val="000000" w:themeColor="text1"/>
          <w:sz w:val="24"/>
          <w:szCs w:val="24"/>
        </w:rPr>
        <w:t>linear</w:t>
      </w:r>
      <w:r w:rsidRPr="00164100">
        <w:rPr>
          <w:rFonts w:ascii="Times New Roman" w:hAnsi="Times New Roman" w:cs="Times New Roman"/>
          <w:color w:val="000000" w:themeColor="text1"/>
          <w:sz w:val="24"/>
          <w:szCs w:val="24"/>
        </w:rPr>
        <w:t xml:space="preserve"> </w:t>
      </w:r>
      <w:r w:rsidR="009F79E1" w:rsidRPr="00164100">
        <w:rPr>
          <w:rFonts w:ascii="Times New Roman" w:hAnsi="Times New Roman" w:cs="Times New Roman"/>
          <w:color w:val="000000" w:themeColor="text1"/>
          <w:sz w:val="24"/>
          <w:szCs w:val="24"/>
        </w:rPr>
        <w:t>shape</w:t>
      </w:r>
      <w:r w:rsidRPr="00164100">
        <w:rPr>
          <w:rFonts w:ascii="Times New Roman" w:hAnsi="Times New Roman" w:cs="Times New Roman"/>
          <w:color w:val="000000" w:themeColor="text1"/>
          <w:sz w:val="24"/>
          <w:szCs w:val="24"/>
        </w:rPr>
        <w:t xml:space="preserve">. </w:t>
      </w:r>
      <w:proofErr w:type="spellStart"/>
      <w:r w:rsidRPr="00164100">
        <w:rPr>
          <w:rFonts w:ascii="Times New Roman" w:hAnsi="Times New Roman" w:cs="Times New Roman"/>
          <w:color w:val="000000" w:themeColor="text1"/>
          <w:sz w:val="24"/>
          <w:szCs w:val="24"/>
        </w:rPr>
        <w:t>Shafik</w:t>
      </w:r>
      <w:proofErr w:type="spellEnd"/>
      <w:r w:rsidRPr="00164100">
        <w:rPr>
          <w:rFonts w:ascii="Times New Roman" w:hAnsi="Times New Roman" w:cs="Times New Roman"/>
          <w:color w:val="000000" w:themeColor="text1"/>
          <w:sz w:val="24"/>
          <w:szCs w:val="24"/>
        </w:rPr>
        <w:t xml:space="preserve"> and Bandyopadhyay (1992) are </w:t>
      </w:r>
      <w:r w:rsidR="00026DBA" w:rsidRPr="00164100">
        <w:rPr>
          <w:rFonts w:ascii="Times New Roman" w:hAnsi="Times New Roman" w:cs="Times New Roman"/>
          <w:color w:val="000000" w:themeColor="text1"/>
          <w:sz w:val="24"/>
          <w:szCs w:val="24"/>
        </w:rPr>
        <w:t xml:space="preserve">the </w:t>
      </w:r>
      <w:r w:rsidRPr="00164100">
        <w:rPr>
          <w:rFonts w:ascii="Times New Roman" w:hAnsi="Times New Roman" w:cs="Times New Roman"/>
          <w:color w:val="000000" w:themeColor="text1"/>
          <w:sz w:val="24"/>
          <w:szCs w:val="24"/>
        </w:rPr>
        <w:t xml:space="preserve">first </w:t>
      </w:r>
      <w:r w:rsidR="00026DBA" w:rsidRPr="00164100">
        <w:rPr>
          <w:rFonts w:ascii="Times New Roman" w:hAnsi="Times New Roman" w:cs="Times New Roman"/>
          <w:color w:val="000000" w:themeColor="text1"/>
          <w:sz w:val="24"/>
          <w:szCs w:val="24"/>
        </w:rPr>
        <w:t>t</w:t>
      </w:r>
      <w:r w:rsidRPr="00164100">
        <w:rPr>
          <w:rFonts w:ascii="Times New Roman" w:hAnsi="Times New Roman" w:cs="Times New Roman"/>
          <w:color w:val="000000" w:themeColor="text1"/>
          <w:sz w:val="24"/>
          <w:szCs w:val="24"/>
        </w:rPr>
        <w:t xml:space="preserve">o employ panel data </w:t>
      </w:r>
      <w:r w:rsidR="00026DBA" w:rsidRPr="00164100">
        <w:rPr>
          <w:rFonts w:ascii="Times New Roman" w:hAnsi="Times New Roman" w:cs="Times New Roman"/>
          <w:color w:val="000000" w:themeColor="text1"/>
          <w:sz w:val="24"/>
          <w:szCs w:val="24"/>
        </w:rPr>
        <w:t>for</w:t>
      </w:r>
      <w:r w:rsidRPr="00164100">
        <w:rPr>
          <w:rFonts w:ascii="Times New Roman" w:hAnsi="Times New Roman" w:cs="Times New Roman"/>
          <w:color w:val="000000" w:themeColor="text1"/>
          <w:sz w:val="24"/>
          <w:szCs w:val="24"/>
        </w:rPr>
        <w:t xml:space="preserve"> 149</w:t>
      </w:r>
      <w:r w:rsidR="00224ED0" w:rsidRPr="00164100">
        <w:rPr>
          <w:rFonts w:ascii="Times New Roman" w:hAnsi="Times New Roman" w:cs="Times New Roman"/>
          <w:color w:val="000000" w:themeColor="text1"/>
          <w:sz w:val="24"/>
          <w:szCs w:val="24"/>
        </w:rPr>
        <w:t xml:space="preserve"> </w:t>
      </w:r>
      <w:r w:rsidRPr="00164100">
        <w:rPr>
          <w:rFonts w:ascii="Times New Roman" w:hAnsi="Times New Roman" w:cs="Times New Roman"/>
          <w:color w:val="000000" w:themeColor="text1"/>
          <w:sz w:val="24"/>
          <w:szCs w:val="24"/>
        </w:rPr>
        <w:t>countries</w:t>
      </w:r>
      <w:r w:rsidR="00164100" w:rsidRPr="00164100">
        <w:rPr>
          <w:rFonts w:ascii="Times New Roman" w:hAnsi="Times New Roman" w:cs="Times New Roman"/>
          <w:color w:val="000000" w:themeColor="text1"/>
          <w:sz w:val="24"/>
          <w:szCs w:val="24"/>
        </w:rPr>
        <w:t>, spanning</w:t>
      </w:r>
      <w:r w:rsidRPr="00164100">
        <w:rPr>
          <w:rFonts w:ascii="Times New Roman" w:hAnsi="Times New Roman" w:cs="Times New Roman"/>
          <w:color w:val="000000" w:themeColor="text1"/>
          <w:sz w:val="24"/>
          <w:szCs w:val="24"/>
        </w:rPr>
        <w:t xml:space="preserve"> the period 1960-1990</w:t>
      </w:r>
      <w:r w:rsidR="00164100" w:rsidRPr="00164100">
        <w:rPr>
          <w:rFonts w:ascii="Times New Roman" w:hAnsi="Times New Roman" w:cs="Times New Roman"/>
          <w:color w:val="000000" w:themeColor="text1"/>
          <w:sz w:val="24"/>
          <w:szCs w:val="24"/>
        </w:rPr>
        <w:t>,</w:t>
      </w:r>
      <w:r w:rsidRPr="00164100">
        <w:rPr>
          <w:rFonts w:ascii="Times New Roman" w:hAnsi="Times New Roman" w:cs="Times New Roman"/>
          <w:color w:val="000000" w:themeColor="text1"/>
          <w:sz w:val="24"/>
          <w:szCs w:val="24"/>
        </w:rPr>
        <w:t xml:space="preserve"> to </w:t>
      </w:r>
      <w:r w:rsidR="009F79E1" w:rsidRPr="00164100">
        <w:rPr>
          <w:rFonts w:ascii="Times New Roman" w:hAnsi="Times New Roman" w:cs="Times New Roman"/>
          <w:color w:val="000000" w:themeColor="text1"/>
          <w:sz w:val="24"/>
          <w:szCs w:val="24"/>
        </w:rPr>
        <w:t>inspect</w:t>
      </w:r>
      <w:r w:rsidRPr="00164100">
        <w:rPr>
          <w:rFonts w:ascii="Times New Roman" w:hAnsi="Times New Roman" w:cs="Times New Roman"/>
          <w:color w:val="000000" w:themeColor="text1"/>
          <w:sz w:val="24"/>
          <w:szCs w:val="24"/>
        </w:rPr>
        <w:t xml:space="preserve"> the </w:t>
      </w:r>
      <w:r w:rsidR="009F79E1" w:rsidRPr="00164100">
        <w:rPr>
          <w:rFonts w:ascii="Times New Roman" w:hAnsi="Times New Roman" w:cs="Times New Roman"/>
          <w:color w:val="000000" w:themeColor="text1"/>
          <w:sz w:val="24"/>
          <w:szCs w:val="24"/>
        </w:rPr>
        <w:t>rationality</w:t>
      </w:r>
      <w:r w:rsidR="00026DBA" w:rsidRPr="00164100">
        <w:rPr>
          <w:rFonts w:ascii="Times New Roman" w:hAnsi="Times New Roman" w:cs="Times New Roman"/>
          <w:color w:val="000000" w:themeColor="text1"/>
          <w:sz w:val="24"/>
          <w:szCs w:val="24"/>
        </w:rPr>
        <w:t xml:space="preserve"> of the </w:t>
      </w:r>
      <w:r w:rsidR="00BA56C5" w:rsidRPr="00164100">
        <w:rPr>
          <w:rFonts w:ascii="Times New Roman" w:hAnsi="Times New Roman" w:cs="Times New Roman"/>
          <w:color w:val="000000" w:themeColor="text1"/>
          <w:sz w:val="24"/>
          <w:szCs w:val="24"/>
          <w:shd w:val="clear" w:color="auto" w:fill="FFFFFF"/>
        </w:rPr>
        <w:t>environmental Kuznets curve</w:t>
      </w:r>
      <w:r w:rsidR="00BA56C5" w:rsidRPr="00164100">
        <w:rPr>
          <w:rFonts w:ascii="Times New Roman" w:hAnsi="Times New Roman" w:cs="Times New Roman"/>
          <w:color w:val="000000" w:themeColor="text1"/>
          <w:sz w:val="24"/>
          <w:szCs w:val="24"/>
        </w:rPr>
        <w:t xml:space="preserve"> (</w:t>
      </w:r>
      <w:r w:rsidRPr="00164100">
        <w:rPr>
          <w:rFonts w:ascii="Times New Roman" w:hAnsi="Times New Roman" w:cs="Times New Roman"/>
          <w:color w:val="000000" w:themeColor="text1"/>
          <w:sz w:val="24"/>
          <w:szCs w:val="24"/>
        </w:rPr>
        <w:t>EKC</w:t>
      </w:r>
      <w:r w:rsidR="00BA56C5" w:rsidRPr="00164100">
        <w:rPr>
          <w:rFonts w:ascii="Times New Roman" w:hAnsi="Times New Roman" w:cs="Times New Roman"/>
          <w:color w:val="000000" w:themeColor="text1"/>
          <w:sz w:val="24"/>
          <w:szCs w:val="24"/>
        </w:rPr>
        <w:t>)</w:t>
      </w:r>
      <w:r w:rsidRPr="00164100">
        <w:rPr>
          <w:rFonts w:ascii="Times New Roman" w:hAnsi="Times New Roman" w:cs="Times New Roman"/>
          <w:color w:val="000000" w:themeColor="text1"/>
          <w:sz w:val="24"/>
          <w:szCs w:val="24"/>
        </w:rPr>
        <w:t xml:space="preserve"> </w:t>
      </w:r>
      <w:r w:rsidR="009F79E1" w:rsidRPr="00164100">
        <w:rPr>
          <w:rFonts w:ascii="Times New Roman" w:hAnsi="Times New Roman" w:cs="Times New Roman"/>
          <w:color w:val="000000" w:themeColor="text1"/>
          <w:sz w:val="24"/>
          <w:szCs w:val="24"/>
        </w:rPr>
        <w:t>proposition</w:t>
      </w:r>
      <w:r w:rsidR="00026DBA" w:rsidRPr="00164100">
        <w:rPr>
          <w:rFonts w:ascii="Times New Roman" w:hAnsi="Times New Roman" w:cs="Times New Roman"/>
          <w:color w:val="000000" w:themeColor="text1"/>
          <w:sz w:val="24"/>
          <w:szCs w:val="24"/>
        </w:rPr>
        <w:t>;</w:t>
      </w:r>
      <w:r w:rsidRPr="00164100">
        <w:rPr>
          <w:rFonts w:ascii="Times New Roman" w:hAnsi="Times New Roman" w:cs="Times New Roman"/>
          <w:color w:val="000000" w:themeColor="text1"/>
          <w:sz w:val="24"/>
          <w:szCs w:val="24"/>
        </w:rPr>
        <w:t xml:space="preserve"> the</w:t>
      </w:r>
      <w:r w:rsidR="00026DBA" w:rsidRPr="00164100">
        <w:rPr>
          <w:rFonts w:ascii="Times New Roman" w:hAnsi="Times New Roman" w:cs="Times New Roman"/>
          <w:color w:val="000000" w:themeColor="text1"/>
          <w:sz w:val="24"/>
          <w:szCs w:val="24"/>
        </w:rPr>
        <w:t>ir</w:t>
      </w:r>
      <w:r w:rsidRPr="00164100">
        <w:rPr>
          <w:rFonts w:ascii="Times New Roman" w:hAnsi="Times New Roman" w:cs="Times New Roman"/>
          <w:color w:val="000000" w:themeColor="text1"/>
          <w:sz w:val="24"/>
          <w:szCs w:val="24"/>
        </w:rPr>
        <w:t xml:space="preserve"> results </w:t>
      </w:r>
      <w:r w:rsidR="00026DBA" w:rsidRPr="00164100">
        <w:rPr>
          <w:rFonts w:ascii="Times New Roman" w:hAnsi="Times New Roman" w:cs="Times New Roman"/>
          <w:color w:val="000000" w:themeColor="text1"/>
          <w:sz w:val="24"/>
          <w:szCs w:val="24"/>
        </w:rPr>
        <w:t>support</w:t>
      </w:r>
      <w:r w:rsidRPr="00164100">
        <w:rPr>
          <w:rFonts w:ascii="Times New Roman" w:hAnsi="Times New Roman" w:cs="Times New Roman"/>
          <w:color w:val="000000" w:themeColor="text1"/>
          <w:sz w:val="24"/>
          <w:szCs w:val="24"/>
        </w:rPr>
        <w:t xml:space="preserve"> the invalidity of th</w:t>
      </w:r>
      <w:r w:rsidR="00026DBA" w:rsidRPr="00164100">
        <w:rPr>
          <w:rFonts w:ascii="Times New Roman" w:hAnsi="Times New Roman" w:cs="Times New Roman"/>
          <w:color w:val="000000" w:themeColor="text1"/>
          <w:sz w:val="24"/>
          <w:szCs w:val="24"/>
        </w:rPr>
        <w:t>is</w:t>
      </w:r>
      <w:r w:rsidRPr="00164100">
        <w:rPr>
          <w:rFonts w:ascii="Times New Roman" w:hAnsi="Times New Roman" w:cs="Times New Roman"/>
          <w:color w:val="000000" w:themeColor="text1"/>
          <w:sz w:val="24"/>
          <w:szCs w:val="24"/>
        </w:rPr>
        <w:t xml:space="preserve"> hypothesis. Similarly, Carson et al. (1997) conduct a country-based study to </w:t>
      </w:r>
      <w:r w:rsidR="009F79E1" w:rsidRPr="00164100">
        <w:rPr>
          <w:rFonts w:ascii="Times New Roman" w:hAnsi="Times New Roman" w:cs="Times New Roman"/>
          <w:color w:val="000000" w:themeColor="text1"/>
          <w:sz w:val="24"/>
          <w:szCs w:val="24"/>
        </w:rPr>
        <w:t>investigate</w:t>
      </w:r>
      <w:r w:rsidRPr="00164100">
        <w:rPr>
          <w:rFonts w:ascii="Times New Roman" w:hAnsi="Times New Roman" w:cs="Times New Roman"/>
          <w:color w:val="000000" w:themeColor="text1"/>
          <w:sz w:val="24"/>
          <w:szCs w:val="24"/>
        </w:rPr>
        <w:t xml:space="preserve"> the dynamic </w:t>
      </w:r>
      <w:r w:rsidR="009F79E1" w:rsidRPr="00164100">
        <w:rPr>
          <w:rFonts w:ascii="Times New Roman" w:hAnsi="Times New Roman" w:cs="Times New Roman"/>
          <w:color w:val="000000" w:themeColor="text1"/>
          <w:sz w:val="24"/>
          <w:szCs w:val="24"/>
        </w:rPr>
        <w:t>association</w:t>
      </w:r>
      <w:r w:rsidRPr="00164100">
        <w:rPr>
          <w:rFonts w:ascii="Times New Roman" w:hAnsi="Times New Roman" w:cs="Times New Roman"/>
          <w:color w:val="000000" w:themeColor="text1"/>
          <w:sz w:val="24"/>
          <w:szCs w:val="24"/>
        </w:rPr>
        <w:t xml:space="preserve"> </w:t>
      </w:r>
      <w:r w:rsidR="00164100" w:rsidRPr="00164100">
        <w:rPr>
          <w:rFonts w:ascii="Times New Roman" w:hAnsi="Times New Roman" w:cs="Times New Roman"/>
          <w:color w:val="000000" w:themeColor="text1"/>
          <w:sz w:val="24"/>
          <w:szCs w:val="24"/>
        </w:rPr>
        <w:t>between</w:t>
      </w:r>
      <w:r w:rsidRPr="00164100">
        <w:rPr>
          <w:rFonts w:ascii="Times New Roman" w:hAnsi="Times New Roman" w:cs="Times New Roman"/>
          <w:color w:val="000000" w:themeColor="text1"/>
          <w:sz w:val="24"/>
          <w:szCs w:val="24"/>
        </w:rPr>
        <w:t xml:space="preserve"> economic </w:t>
      </w:r>
      <w:r w:rsidR="00026DBA" w:rsidRPr="00164100">
        <w:rPr>
          <w:rFonts w:ascii="Times New Roman" w:hAnsi="Times New Roman" w:cs="Times New Roman"/>
          <w:color w:val="000000" w:themeColor="text1"/>
          <w:sz w:val="24"/>
          <w:szCs w:val="24"/>
        </w:rPr>
        <w:t>growth</w:t>
      </w:r>
      <w:r w:rsidRPr="00164100">
        <w:rPr>
          <w:rFonts w:ascii="Times New Roman" w:hAnsi="Times New Roman" w:cs="Times New Roman"/>
          <w:color w:val="000000" w:themeColor="text1"/>
          <w:sz w:val="24"/>
          <w:szCs w:val="24"/>
        </w:rPr>
        <w:t xml:space="preserve"> and CO</w:t>
      </w:r>
      <w:r w:rsidRPr="00164100">
        <w:rPr>
          <w:rFonts w:ascii="Times New Roman" w:hAnsi="Times New Roman" w:cs="Times New Roman"/>
          <w:color w:val="000000" w:themeColor="text1"/>
          <w:sz w:val="24"/>
          <w:szCs w:val="24"/>
          <w:vertAlign w:val="subscript"/>
        </w:rPr>
        <w:t>2</w:t>
      </w:r>
      <w:r w:rsidRPr="00164100">
        <w:rPr>
          <w:rFonts w:ascii="Times New Roman" w:hAnsi="Times New Roman" w:cs="Times New Roman"/>
          <w:color w:val="000000" w:themeColor="text1"/>
          <w:sz w:val="24"/>
          <w:szCs w:val="24"/>
        </w:rPr>
        <w:t xml:space="preserve"> emissions. </w:t>
      </w:r>
      <w:r w:rsidR="00224ED0" w:rsidRPr="00164100">
        <w:rPr>
          <w:rFonts w:ascii="Times New Roman" w:hAnsi="Times New Roman" w:cs="Times New Roman"/>
          <w:color w:val="000000" w:themeColor="text1"/>
          <w:sz w:val="24"/>
          <w:szCs w:val="24"/>
        </w:rPr>
        <w:t>Using</w:t>
      </w:r>
      <w:r w:rsidRPr="00164100">
        <w:rPr>
          <w:rFonts w:ascii="Times New Roman" w:hAnsi="Times New Roman" w:cs="Times New Roman"/>
          <w:color w:val="000000" w:themeColor="text1"/>
          <w:sz w:val="24"/>
          <w:szCs w:val="24"/>
        </w:rPr>
        <w:t xml:space="preserve"> data </w:t>
      </w:r>
      <w:r w:rsidR="00026DBA" w:rsidRPr="00164100">
        <w:rPr>
          <w:rFonts w:ascii="Times New Roman" w:hAnsi="Times New Roman" w:cs="Times New Roman"/>
          <w:color w:val="000000" w:themeColor="text1"/>
          <w:sz w:val="24"/>
          <w:szCs w:val="24"/>
        </w:rPr>
        <w:t>from the</w:t>
      </w:r>
      <w:r w:rsidRPr="00164100">
        <w:rPr>
          <w:rFonts w:ascii="Times New Roman" w:hAnsi="Times New Roman" w:cs="Times New Roman"/>
          <w:color w:val="000000" w:themeColor="text1"/>
          <w:sz w:val="24"/>
          <w:szCs w:val="24"/>
        </w:rPr>
        <w:t xml:space="preserve"> 50 </w:t>
      </w:r>
      <w:r w:rsidR="00026DBA" w:rsidRPr="00164100">
        <w:rPr>
          <w:rFonts w:ascii="Times New Roman" w:hAnsi="Times New Roman" w:cs="Times New Roman"/>
          <w:color w:val="000000" w:themeColor="text1"/>
          <w:sz w:val="24"/>
          <w:szCs w:val="24"/>
        </w:rPr>
        <w:t xml:space="preserve">US </w:t>
      </w:r>
      <w:r w:rsidRPr="00164100">
        <w:rPr>
          <w:rFonts w:ascii="Times New Roman" w:hAnsi="Times New Roman" w:cs="Times New Roman"/>
          <w:color w:val="000000" w:themeColor="text1"/>
          <w:sz w:val="24"/>
          <w:szCs w:val="24"/>
        </w:rPr>
        <w:t>states for the period 1988-1994, the</w:t>
      </w:r>
      <w:r w:rsidR="00026DBA" w:rsidRPr="00164100">
        <w:rPr>
          <w:rFonts w:ascii="Times New Roman" w:hAnsi="Times New Roman" w:cs="Times New Roman"/>
          <w:color w:val="000000" w:themeColor="text1"/>
          <w:sz w:val="24"/>
          <w:szCs w:val="24"/>
        </w:rPr>
        <w:t>ir</w:t>
      </w:r>
      <w:r w:rsidRPr="00164100">
        <w:rPr>
          <w:rFonts w:ascii="Times New Roman" w:hAnsi="Times New Roman" w:cs="Times New Roman"/>
          <w:color w:val="000000" w:themeColor="text1"/>
          <w:sz w:val="24"/>
          <w:szCs w:val="24"/>
        </w:rPr>
        <w:t xml:space="preserve"> findings </w:t>
      </w:r>
      <w:r w:rsidR="00026DBA" w:rsidRPr="00164100">
        <w:rPr>
          <w:rFonts w:ascii="Times New Roman" w:hAnsi="Times New Roman" w:cs="Times New Roman"/>
          <w:color w:val="000000" w:themeColor="text1"/>
          <w:sz w:val="24"/>
          <w:szCs w:val="24"/>
        </w:rPr>
        <w:t>valid</w:t>
      </w:r>
      <w:r w:rsidR="00164100" w:rsidRPr="00164100">
        <w:rPr>
          <w:rFonts w:ascii="Times New Roman" w:hAnsi="Times New Roman" w:cs="Times New Roman"/>
          <w:color w:val="000000" w:themeColor="text1"/>
          <w:sz w:val="24"/>
          <w:szCs w:val="24"/>
        </w:rPr>
        <w:t>ate</w:t>
      </w:r>
      <w:r w:rsidRPr="00164100">
        <w:rPr>
          <w:rFonts w:ascii="Times New Roman" w:hAnsi="Times New Roman" w:cs="Times New Roman"/>
          <w:color w:val="000000" w:themeColor="text1"/>
          <w:sz w:val="24"/>
          <w:szCs w:val="24"/>
        </w:rPr>
        <w:t xml:space="preserve"> the EKC</w:t>
      </w:r>
      <w:r w:rsidR="00026DBA" w:rsidRPr="00164100">
        <w:rPr>
          <w:rFonts w:ascii="Times New Roman" w:hAnsi="Times New Roman" w:cs="Times New Roman"/>
          <w:color w:val="000000" w:themeColor="text1"/>
          <w:sz w:val="24"/>
          <w:szCs w:val="24"/>
        </w:rPr>
        <w:t xml:space="preserve"> hypothe</w:t>
      </w:r>
      <w:r w:rsidR="00CD1975" w:rsidRPr="00164100">
        <w:rPr>
          <w:rFonts w:ascii="Times New Roman" w:hAnsi="Times New Roman" w:cs="Times New Roman"/>
          <w:color w:val="000000" w:themeColor="text1"/>
          <w:sz w:val="24"/>
          <w:szCs w:val="24"/>
        </w:rPr>
        <w:t>s</w:t>
      </w:r>
      <w:r w:rsidR="00026DBA" w:rsidRPr="00164100">
        <w:rPr>
          <w:rFonts w:ascii="Times New Roman" w:hAnsi="Times New Roman" w:cs="Times New Roman"/>
          <w:color w:val="000000" w:themeColor="text1"/>
          <w:sz w:val="24"/>
          <w:szCs w:val="24"/>
        </w:rPr>
        <w:t>is</w:t>
      </w:r>
      <w:r w:rsidRPr="00164100">
        <w:rPr>
          <w:rFonts w:ascii="Times New Roman" w:hAnsi="Times New Roman" w:cs="Times New Roman"/>
          <w:color w:val="000000" w:themeColor="text1"/>
          <w:sz w:val="24"/>
          <w:szCs w:val="24"/>
        </w:rPr>
        <w:t xml:space="preserve">. </w:t>
      </w:r>
    </w:p>
    <w:p w14:paraId="231B4D24" w14:textId="7E5F4FE8" w:rsidR="004B34B9" w:rsidRPr="00164100" w:rsidRDefault="005F5761" w:rsidP="0060661A">
      <w:pPr>
        <w:spacing w:after="0" w:line="360" w:lineRule="auto"/>
        <w:ind w:firstLine="720"/>
        <w:jc w:val="both"/>
        <w:rPr>
          <w:rFonts w:ascii="Times New Roman" w:hAnsi="Times New Roman" w:cs="Times New Roman"/>
          <w:color w:val="000000" w:themeColor="text1"/>
          <w:sz w:val="24"/>
          <w:szCs w:val="24"/>
        </w:rPr>
      </w:pPr>
      <w:r w:rsidRPr="00164100">
        <w:rPr>
          <w:rFonts w:ascii="Times New Roman" w:hAnsi="Times New Roman" w:cs="Times New Roman"/>
          <w:color w:val="000000" w:themeColor="text1"/>
          <w:sz w:val="24"/>
          <w:szCs w:val="24"/>
        </w:rPr>
        <w:t xml:space="preserve">The subsequent studies advance the scholarly disagreement on the presence of the </w:t>
      </w:r>
      <w:smartTag w:uri="urn:schemas-microsoft-com:office:smarttags" w:element="stockticker">
        <w:r w:rsidRPr="00164100">
          <w:rPr>
            <w:rFonts w:ascii="Times New Roman" w:hAnsi="Times New Roman" w:cs="Times New Roman"/>
            <w:color w:val="000000" w:themeColor="text1"/>
            <w:sz w:val="24"/>
            <w:szCs w:val="24"/>
          </w:rPr>
          <w:t>EKC</w:t>
        </w:r>
      </w:smartTag>
      <w:r w:rsidRPr="00164100">
        <w:rPr>
          <w:rFonts w:ascii="Times New Roman" w:hAnsi="Times New Roman" w:cs="Times New Roman"/>
          <w:color w:val="000000" w:themeColor="text1"/>
          <w:sz w:val="24"/>
          <w:szCs w:val="24"/>
        </w:rPr>
        <w:t xml:space="preserve"> hypothesis </w:t>
      </w:r>
      <w:r w:rsidR="00792107" w:rsidRPr="00164100">
        <w:rPr>
          <w:rFonts w:ascii="Times New Roman" w:hAnsi="Times New Roman" w:cs="Times New Roman"/>
          <w:color w:val="000000" w:themeColor="text1"/>
          <w:sz w:val="24"/>
          <w:szCs w:val="24"/>
        </w:rPr>
        <w:t>across</w:t>
      </w:r>
      <w:r w:rsidRPr="00164100">
        <w:rPr>
          <w:rFonts w:ascii="Times New Roman" w:hAnsi="Times New Roman" w:cs="Times New Roman"/>
          <w:color w:val="000000" w:themeColor="text1"/>
          <w:sz w:val="24"/>
          <w:szCs w:val="24"/>
        </w:rPr>
        <w:t xml:space="preserve"> different economies</w:t>
      </w:r>
      <w:r w:rsidR="00224ED0" w:rsidRPr="00164100">
        <w:rPr>
          <w:rFonts w:ascii="Times New Roman" w:hAnsi="Times New Roman" w:cs="Times New Roman"/>
          <w:color w:val="000000" w:themeColor="text1"/>
          <w:sz w:val="24"/>
          <w:szCs w:val="24"/>
        </w:rPr>
        <w:t xml:space="preserve"> (Al-</w:t>
      </w:r>
      <w:proofErr w:type="spellStart"/>
      <w:r w:rsidR="00224ED0" w:rsidRPr="00164100">
        <w:rPr>
          <w:rFonts w:ascii="Times New Roman" w:hAnsi="Times New Roman" w:cs="Times New Roman"/>
          <w:color w:val="000000" w:themeColor="text1"/>
          <w:sz w:val="24"/>
          <w:szCs w:val="24"/>
        </w:rPr>
        <w:t>Mulali</w:t>
      </w:r>
      <w:proofErr w:type="spellEnd"/>
      <w:r w:rsidR="00224ED0" w:rsidRPr="00164100">
        <w:rPr>
          <w:rFonts w:ascii="Times New Roman" w:hAnsi="Times New Roman" w:cs="Times New Roman"/>
          <w:color w:val="000000" w:themeColor="text1"/>
          <w:sz w:val="24"/>
          <w:szCs w:val="24"/>
        </w:rPr>
        <w:t xml:space="preserve"> et al.</w:t>
      </w:r>
      <w:r w:rsidR="00164100" w:rsidRPr="00164100">
        <w:rPr>
          <w:rFonts w:ascii="Times New Roman" w:hAnsi="Times New Roman" w:cs="Times New Roman"/>
          <w:color w:val="000000" w:themeColor="text1"/>
          <w:sz w:val="24"/>
          <w:szCs w:val="24"/>
        </w:rPr>
        <w:t>,</w:t>
      </w:r>
      <w:r w:rsidR="00224ED0" w:rsidRPr="00164100">
        <w:rPr>
          <w:rFonts w:ascii="Times New Roman" w:hAnsi="Times New Roman" w:cs="Times New Roman"/>
          <w:color w:val="000000" w:themeColor="text1"/>
          <w:sz w:val="24"/>
          <w:szCs w:val="24"/>
        </w:rPr>
        <w:t xml:space="preserve"> 2015</w:t>
      </w:r>
      <w:r w:rsidR="00792107" w:rsidRPr="00164100">
        <w:rPr>
          <w:rFonts w:ascii="Times New Roman" w:hAnsi="Times New Roman" w:cs="Times New Roman"/>
          <w:color w:val="000000" w:themeColor="text1"/>
          <w:sz w:val="24"/>
          <w:szCs w:val="24"/>
        </w:rPr>
        <w:t>;</w:t>
      </w:r>
      <w:r w:rsidR="00224ED0" w:rsidRPr="00164100">
        <w:rPr>
          <w:rFonts w:ascii="Times New Roman" w:hAnsi="Times New Roman" w:cs="Times New Roman"/>
          <w:color w:val="000000" w:themeColor="text1"/>
          <w:sz w:val="24"/>
          <w:szCs w:val="24"/>
        </w:rPr>
        <w:t xml:space="preserve"> Sinha et al.</w:t>
      </w:r>
      <w:r w:rsidR="00164100" w:rsidRPr="00164100">
        <w:rPr>
          <w:rFonts w:ascii="Times New Roman" w:hAnsi="Times New Roman" w:cs="Times New Roman"/>
          <w:color w:val="000000" w:themeColor="text1"/>
          <w:sz w:val="24"/>
          <w:szCs w:val="24"/>
        </w:rPr>
        <w:t>,</w:t>
      </w:r>
      <w:r w:rsidR="00224ED0" w:rsidRPr="00164100">
        <w:rPr>
          <w:rFonts w:ascii="Times New Roman" w:hAnsi="Times New Roman" w:cs="Times New Roman"/>
          <w:color w:val="000000" w:themeColor="text1"/>
          <w:sz w:val="24"/>
          <w:szCs w:val="24"/>
        </w:rPr>
        <w:t xml:space="preserve"> 2017)</w:t>
      </w:r>
      <w:r w:rsidRPr="00164100">
        <w:rPr>
          <w:rFonts w:ascii="Times New Roman" w:hAnsi="Times New Roman" w:cs="Times New Roman"/>
          <w:color w:val="000000" w:themeColor="text1"/>
          <w:sz w:val="24"/>
          <w:szCs w:val="24"/>
        </w:rPr>
        <w:t xml:space="preserve">. </w:t>
      </w:r>
      <w:r w:rsidR="00792107" w:rsidRPr="00164100">
        <w:rPr>
          <w:rFonts w:ascii="Times New Roman" w:hAnsi="Times New Roman" w:cs="Times New Roman"/>
          <w:color w:val="000000" w:themeColor="text1"/>
          <w:sz w:val="24"/>
          <w:szCs w:val="24"/>
        </w:rPr>
        <w:t>T</w:t>
      </w:r>
      <w:r w:rsidRPr="00164100">
        <w:rPr>
          <w:rFonts w:ascii="Times New Roman" w:hAnsi="Times New Roman" w:cs="Times New Roman"/>
          <w:color w:val="000000" w:themeColor="text1"/>
          <w:sz w:val="24"/>
          <w:szCs w:val="24"/>
        </w:rPr>
        <w:t xml:space="preserve">hese studies can be classified into two </w:t>
      </w:r>
      <w:r w:rsidR="00792107" w:rsidRPr="00164100">
        <w:rPr>
          <w:rFonts w:ascii="Times New Roman" w:hAnsi="Times New Roman" w:cs="Times New Roman"/>
          <w:color w:val="000000" w:themeColor="text1"/>
          <w:sz w:val="24"/>
          <w:szCs w:val="24"/>
        </w:rPr>
        <w:t>major strands</w:t>
      </w:r>
      <w:r w:rsidRPr="00164100">
        <w:rPr>
          <w:rFonts w:ascii="Times New Roman" w:hAnsi="Times New Roman" w:cs="Times New Roman"/>
          <w:color w:val="000000" w:themeColor="text1"/>
          <w:sz w:val="24"/>
          <w:szCs w:val="24"/>
        </w:rPr>
        <w:t xml:space="preserve">. The first </w:t>
      </w:r>
      <w:r w:rsidR="00792107" w:rsidRPr="00164100">
        <w:rPr>
          <w:rFonts w:ascii="Times New Roman" w:hAnsi="Times New Roman" w:cs="Times New Roman"/>
          <w:color w:val="000000" w:themeColor="text1"/>
          <w:sz w:val="24"/>
          <w:szCs w:val="24"/>
        </w:rPr>
        <w:t>includes those</w:t>
      </w:r>
      <w:r w:rsidRPr="00164100">
        <w:rPr>
          <w:rFonts w:ascii="Times New Roman" w:hAnsi="Times New Roman" w:cs="Times New Roman"/>
          <w:color w:val="000000" w:themeColor="text1"/>
          <w:sz w:val="24"/>
          <w:szCs w:val="24"/>
        </w:rPr>
        <w:t xml:space="preserve"> that </w:t>
      </w:r>
      <w:r w:rsidR="00792107" w:rsidRPr="00164100">
        <w:rPr>
          <w:rFonts w:ascii="Times New Roman" w:hAnsi="Times New Roman" w:cs="Times New Roman"/>
          <w:color w:val="000000" w:themeColor="text1"/>
          <w:sz w:val="24"/>
          <w:szCs w:val="24"/>
        </w:rPr>
        <w:t xml:space="preserve">are in </w:t>
      </w:r>
      <w:proofErr w:type="spellStart"/>
      <w:r w:rsidR="00792107" w:rsidRPr="00164100">
        <w:rPr>
          <w:rFonts w:ascii="Times New Roman" w:hAnsi="Times New Roman" w:cs="Times New Roman"/>
          <w:color w:val="000000" w:themeColor="text1"/>
          <w:sz w:val="24"/>
          <w:szCs w:val="24"/>
        </w:rPr>
        <w:t>favo</w:t>
      </w:r>
      <w:r w:rsidR="00164100" w:rsidRPr="00164100">
        <w:rPr>
          <w:rFonts w:ascii="Times New Roman" w:hAnsi="Times New Roman" w:cs="Times New Roman"/>
          <w:color w:val="000000" w:themeColor="text1"/>
          <w:sz w:val="24"/>
          <w:szCs w:val="24"/>
        </w:rPr>
        <w:t>u</w:t>
      </w:r>
      <w:r w:rsidR="00792107" w:rsidRPr="00164100">
        <w:rPr>
          <w:rFonts w:ascii="Times New Roman" w:hAnsi="Times New Roman" w:cs="Times New Roman"/>
          <w:color w:val="000000" w:themeColor="text1"/>
          <w:sz w:val="24"/>
          <w:szCs w:val="24"/>
        </w:rPr>
        <w:t>r</w:t>
      </w:r>
      <w:proofErr w:type="spellEnd"/>
      <w:r w:rsidR="00792107" w:rsidRPr="00164100">
        <w:rPr>
          <w:rFonts w:ascii="Times New Roman" w:hAnsi="Times New Roman" w:cs="Times New Roman"/>
          <w:color w:val="000000" w:themeColor="text1"/>
          <w:sz w:val="24"/>
          <w:szCs w:val="24"/>
        </w:rPr>
        <w:t xml:space="preserve"> of</w:t>
      </w:r>
      <w:r w:rsidRPr="00164100">
        <w:rPr>
          <w:rFonts w:ascii="Times New Roman" w:hAnsi="Times New Roman" w:cs="Times New Roman"/>
          <w:color w:val="000000" w:themeColor="text1"/>
          <w:sz w:val="24"/>
          <w:szCs w:val="24"/>
        </w:rPr>
        <w:t xml:space="preserve"> the </w:t>
      </w:r>
      <w:r w:rsidR="00850780" w:rsidRPr="00164100">
        <w:rPr>
          <w:rFonts w:ascii="Times New Roman" w:hAnsi="Times New Roman" w:cs="Times New Roman"/>
          <w:color w:val="000000" w:themeColor="text1"/>
          <w:sz w:val="24"/>
          <w:szCs w:val="24"/>
        </w:rPr>
        <w:t>increase</w:t>
      </w:r>
      <w:r w:rsidRPr="00164100">
        <w:rPr>
          <w:rFonts w:ascii="Times New Roman" w:hAnsi="Times New Roman" w:cs="Times New Roman"/>
          <w:color w:val="000000" w:themeColor="text1"/>
          <w:sz w:val="24"/>
          <w:szCs w:val="24"/>
        </w:rPr>
        <w:t xml:space="preserve"> in the </w:t>
      </w:r>
      <w:r w:rsidR="00792107" w:rsidRPr="00164100">
        <w:rPr>
          <w:rFonts w:ascii="Times New Roman" w:hAnsi="Times New Roman" w:cs="Times New Roman"/>
          <w:color w:val="000000" w:themeColor="text1"/>
          <w:sz w:val="24"/>
          <w:szCs w:val="24"/>
        </w:rPr>
        <w:t xml:space="preserve">argument that </w:t>
      </w:r>
      <w:r w:rsidRPr="00164100">
        <w:rPr>
          <w:rFonts w:ascii="Times New Roman" w:hAnsi="Times New Roman" w:cs="Times New Roman"/>
          <w:color w:val="000000" w:themeColor="text1"/>
          <w:sz w:val="24"/>
          <w:szCs w:val="24"/>
        </w:rPr>
        <w:t xml:space="preserve">economic </w:t>
      </w:r>
      <w:r w:rsidR="00792107" w:rsidRPr="00164100">
        <w:rPr>
          <w:rFonts w:ascii="Times New Roman" w:hAnsi="Times New Roman" w:cs="Times New Roman"/>
          <w:color w:val="000000" w:themeColor="text1"/>
          <w:sz w:val="24"/>
          <w:szCs w:val="24"/>
        </w:rPr>
        <w:t>growth</w:t>
      </w:r>
      <w:r w:rsidRPr="00164100">
        <w:rPr>
          <w:rFonts w:ascii="Times New Roman" w:hAnsi="Times New Roman" w:cs="Times New Roman"/>
          <w:color w:val="000000" w:themeColor="text1"/>
          <w:sz w:val="24"/>
          <w:szCs w:val="24"/>
        </w:rPr>
        <w:t xml:space="preserve"> leads to </w:t>
      </w:r>
      <w:r w:rsidR="00792107" w:rsidRPr="00164100">
        <w:rPr>
          <w:rFonts w:ascii="Times New Roman" w:hAnsi="Times New Roman" w:cs="Times New Roman"/>
          <w:color w:val="000000" w:themeColor="text1"/>
          <w:sz w:val="24"/>
          <w:szCs w:val="24"/>
        </w:rPr>
        <w:t xml:space="preserve">the </w:t>
      </w:r>
      <w:r w:rsidRPr="00164100">
        <w:rPr>
          <w:rFonts w:ascii="Times New Roman" w:hAnsi="Times New Roman" w:cs="Times New Roman"/>
          <w:color w:val="000000" w:themeColor="text1"/>
          <w:sz w:val="24"/>
          <w:szCs w:val="24"/>
        </w:rPr>
        <w:t>enhance</w:t>
      </w:r>
      <w:r w:rsidR="00792107" w:rsidRPr="00164100">
        <w:rPr>
          <w:rFonts w:ascii="Times New Roman" w:hAnsi="Times New Roman" w:cs="Times New Roman"/>
          <w:color w:val="000000" w:themeColor="text1"/>
          <w:sz w:val="24"/>
          <w:szCs w:val="24"/>
        </w:rPr>
        <w:t>ment of</w:t>
      </w:r>
      <w:r w:rsidRPr="00164100">
        <w:rPr>
          <w:rFonts w:ascii="Times New Roman" w:hAnsi="Times New Roman" w:cs="Times New Roman"/>
          <w:color w:val="000000" w:themeColor="text1"/>
          <w:sz w:val="24"/>
          <w:szCs w:val="24"/>
        </w:rPr>
        <w:t xml:space="preserve"> </w:t>
      </w:r>
      <w:r w:rsidR="00850780" w:rsidRPr="00164100">
        <w:rPr>
          <w:rFonts w:ascii="Times New Roman" w:hAnsi="Times New Roman" w:cs="Times New Roman"/>
          <w:color w:val="000000" w:themeColor="text1"/>
          <w:sz w:val="24"/>
          <w:szCs w:val="24"/>
        </w:rPr>
        <w:t>ecological</w:t>
      </w:r>
      <w:r w:rsidRPr="00164100">
        <w:rPr>
          <w:rFonts w:ascii="Times New Roman" w:hAnsi="Times New Roman" w:cs="Times New Roman"/>
          <w:color w:val="000000" w:themeColor="text1"/>
          <w:sz w:val="24"/>
          <w:szCs w:val="24"/>
        </w:rPr>
        <w:t xml:space="preserve"> quality (Nasir and Rehman</w:t>
      </w:r>
      <w:r w:rsidR="00164100" w:rsidRPr="00164100">
        <w:rPr>
          <w:rFonts w:ascii="Times New Roman" w:hAnsi="Times New Roman" w:cs="Times New Roman"/>
          <w:color w:val="000000" w:themeColor="text1"/>
          <w:sz w:val="24"/>
          <w:szCs w:val="24"/>
        </w:rPr>
        <w:t>,</w:t>
      </w:r>
      <w:r w:rsidRPr="00164100">
        <w:rPr>
          <w:rFonts w:ascii="Times New Roman" w:hAnsi="Times New Roman" w:cs="Times New Roman"/>
          <w:color w:val="000000" w:themeColor="text1"/>
          <w:sz w:val="24"/>
          <w:szCs w:val="24"/>
        </w:rPr>
        <w:t xml:space="preserve"> 2011; Ahmed and Long</w:t>
      </w:r>
      <w:r w:rsidR="00164100" w:rsidRPr="00164100">
        <w:rPr>
          <w:rFonts w:ascii="Times New Roman" w:hAnsi="Times New Roman" w:cs="Times New Roman"/>
          <w:color w:val="000000" w:themeColor="text1"/>
          <w:sz w:val="24"/>
          <w:szCs w:val="24"/>
        </w:rPr>
        <w:t>,</w:t>
      </w:r>
      <w:r w:rsidRPr="00164100">
        <w:rPr>
          <w:rFonts w:ascii="Times New Roman" w:hAnsi="Times New Roman" w:cs="Times New Roman"/>
          <w:color w:val="000000" w:themeColor="text1"/>
          <w:sz w:val="24"/>
          <w:szCs w:val="24"/>
        </w:rPr>
        <w:t xml:space="preserve"> 2012; Wang et al.</w:t>
      </w:r>
      <w:r w:rsidR="00164100" w:rsidRPr="00164100">
        <w:rPr>
          <w:rFonts w:ascii="Times New Roman" w:hAnsi="Times New Roman" w:cs="Times New Roman"/>
          <w:color w:val="000000" w:themeColor="text1"/>
          <w:sz w:val="24"/>
          <w:szCs w:val="24"/>
        </w:rPr>
        <w:t>,</w:t>
      </w:r>
      <w:r w:rsidRPr="00164100">
        <w:rPr>
          <w:rFonts w:ascii="Times New Roman" w:hAnsi="Times New Roman" w:cs="Times New Roman"/>
          <w:color w:val="000000" w:themeColor="text1"/>
          <w:sz w:val="24"/>
          <w:szCs w:val="24"/>
        </w:rPr>
        <w:t xml:space="preserve"> 2017; Balaguer and </w:t>
      </w:r>
      <w:proofErr w:type="spellStart"/>
      <w:r w:rsidRPr="00164100">
        <w:rPr>
          <w:rFonts w:ascii="Times New Roman" w:hAnsi="Times New Roman" w:cs="Times New Roman"/>
          <w:color w:val="000000" w:themeColor="text1"/>
          <w:sz w:val="24"/>
          <w:szCs w:val="24"/>
        </w:rPr>
        <w:t>Cantavella</w:t>
      </w:r>
      <w:proofErr w:type="spellEnd"/>
      <w:r w:rsidR="00164100" w:rsidRPr="00164100">
        <w:rPr>
          <w:rFonts w:ascii="Times New Roman" w:hAnsi="Times New Roman" w:cs="Times New Roman"/>
          <w:color w:val="000000" w:themeColor="text1"/>
          <w:sz w:val="24"/>
          <w:szCs w:val="24"/>
        </w:rPr>
        <w:t>,</w:t>
      </w:r>
      <w:r w:rsidRPr="00164100">
        <w:rPr>
          <w:rFonts w:ascii="Times New Roman" w:hAnsi="Times New Roman" w:cs="Times New Roman"/>
          <w:color w:val="000000" w:themeColor="text1"/>
          <w:sz w:val="24"/>
          <w:szCs w:val="24"/>
        </w:rPr>
        <w:t xml:space="preserve"> 2018). However, </w:t>
      </w:r>
      <w:r w:rsidR="00792107" w:rsidRPr="00164100">
        <w:rPr>
          <w:rFonts w:ascii="Times New Roman" w:hAnsi="Times New Roman" w:cs="Times New Roman"/>
          <w:color w:val="000000" w:themeColor="text1"/>
          <w:sz w:val="24"/>
          <w:szCs w:val="24"/>
        </w:rPr>
        <w:t xml:space="preserve">the studies in </w:t>
      </w:r>
      <w:r w:rsidRPr="00164100">
        <w:rPr>
          <w:rFonts w:ascii="Times New Roman" w:hAnsi="Times New Roman" w:cs="Times New Roman"/>
          <w:color w:val="000000" w:themeColor="text1"/>
          <w:sz w:val="24"/>
          <w:szCs w:val="24"/>
        </w:rPr>
        <w:t xml:space="preserve">the second </w:t>
      </w:r>
      <w:r w:rsidR="00792107" w:rsidRPr="00164100">
        <w:rPr>
          <w:rFonts w:ascii="Times New Roman" w:hAnsi="Times New Roman" w:cs="Times New Roman"/>
          <w:color w:val="000000" w:themeColor="text1"/>
          <w:sz w:val="24"/>
          <w:szCs w:val="24"/>
        </w:rPr>
        <w:t>strand</w:t>
      </w:r>
      <w:r w:rsidRPr="00164100">
        <w:rPr>
          <w:rFonts w:ascii="Times New Roman" w:hAnsi="Times New Roman" w:cs="Times New Roman"/>
          <w:color w:val="000000" w:themeColor="text1"/>
          <w:sz w:val="24"/>
          <w:szCs w:val="24"/>
        </w:rPr>
        <w:t xml:space="preserve"> conclude that the </w:t>
      </w:r>
      <w:smartTag w:uri="urn:schemas-microsoft-com:office:smarttags" w:element="stockticker">
        <w:r w:rsidRPr="00164100">
          <w:rPr>
            <w:rFonts w:ascii="Times New Roman" w:hAnsi="Times New Roman" w:cs="Times New Roman"/>
            <w:color w:val="000000" w:themeColor="text1"/>
            <w:sz w:val="24"/>
            <w:szCs w:val="24"/>
          </w:rPr>
          <w:t>EKC</w:t>
        </w:r>
      </w:smartTag>
      <w:r w:rsidRPr="00164100">
        <w:rPr>
          <w:rFonts w:ascii="Times New Roman" w:hAnsi="Times New Roman" w:cs="Times New Roman"/>
          <w:color w:val="000000" w:themeColor="text1"/>
          <w:sz w:val="24"/>
          <w:szCs w:val="24"/>
        </w:rPr>
        <w:t xml:space="preserve"> </w:t>
      </w:r>
      <w:r w:rsidR="00850780" w:rsidRPr="00164100">
        <w:rPr>
          <w:rFonts w:ascii="Times New Roman" w:hAnsi="Times New Roman" w:cs="Times New Roman"/>
          <w:color w:val="000000" w:themeColor="text1"/>
          <w:sz w:val="24"/>
          <w:szCs w:val="24"/>
        </w:rPr>
        <w:t>proposition</w:t>
      </w:r>
      <w:r w:rsidRPr="00164100">
        <w:rPr>
          <w:rFonts w:ascii="Times New Roman" w:hAnsi="Times New Roman" w:cs="Times New Roman"/>
          <w:color w:val="000000" w:themeColor="text1"/>
          <w:sz w:val="24"/>
          <w:szCs w:val="24"/>
        </w:rPr>
        <w:t xml:space="preserve"> does not exist (</w:t>
      </w:r>
      <w:proofErr w:type="spellStart"/>
      <w:r w:rsidRPr="00164100">
        <w:rPr>
          <w:rFonts w:ascii="Times New Roman" w:hAnsi="Times New Roman" w:cs="Times New Roman"/>
          <w:color w:val="000000" w:themeColor="text1"/>
          <w:sz w:val="24"/>
          <w:szCs w:val="24"/>
        </w:rPr>
        <w:t>Halicioglu</w:t>
      </w:r>
      <w:proofErr w:type="spellEnd"/>
      <w:r w:rsidR="00164100" w:rsidRPr="00164100">
        <w:rPr>
          <w:rFonts w:ascii="Times New Roman" w:hAnsi="Times New Roman" w:cs="Times New Roman"/>
          <w:color w:val="000000" w:themeColor="text1"/>
          <w:sz w:val="24"/>
          <w:szCs w:val="24"/>
        </w:rPr>
        <w:t>,</w:t>
      </w:r>
      <w:r w:rsidRPr="00164100">
        <w:rPr>
          <w:rFonts w:ascii="Times New Roman" w:hAnsi="Times New Roman" w:cs="Times New Roman"/>
          <w:color w:val="000000" w:themeColor="text1"/>
          <w:sz w:val="24"/>
          <w:szCs w:val="24"/>
        </w:rPr>
        <w:t xml:space="preserve"> 2009; Ozturk and </w:t>
      </w:r>
      <w:proofErr w:type="spellStart"/>
      <w:r w:rsidRPr="00164100">
        <w:rPr>
          <w:rFonts w:ascii="Times New Roman" w:hAnsi="Times New Roman" w:cs="Times New Roman"/>
          <w:color w:val="000000" w:themeColor="text1"/>
          <w:sz w:val="24"/>
          <w:szCs w:val="24"/>
        </w:rPr>
        <w:t>Acaravci</w:t>
      </w:r>
      <w:proofErr w:type="spellEnd"/>
      <w:r w:rsidR="00164100" w:rsidRPr="00164100">
        <w:rPr>
          <w:rFonts w:ascii="Times New Roman" w:hAnsi="Times New Roman" w:cs="Times New Roman"/>
          <w:color w:val="000000" w:themeColor="text1"/>
          <w:sz w:val="24"/>
          <w:szCs w:val="24"/>
        </w:rPr>
        <w:t>,</w:t>
      </w:r>
      <w:r w:rsidRPr="00164100">
        <w:rPr>
          <w:rFonts w:ascii="Times New Roman" w:hAnsi="Times New Roman" w:cs="Times New Roman"/>
          <w:color w:val="000000" w:themeColor="text1"/>
          <w:sz w:val="24"/>
          <w:szCs w:val="24"/>
        </w:rPr>
        <w:t xml:space="preserve"> 2010; </w:t>
      </w:r>
      <w:proofErr w:type="spellStart"/>
      <w:r w:rsidR="00E07AB4" w:rsidRPr="00164100">
        <w:rPr>
          <w:rFonts w:ascii="Times New Roman" w:hAnsi="Times New Roman" w:cs="Times New Roman"/>
          <w:color w:val="000000" w:themeColor="text1"/>
          <w:sz w:val="24"/>
          <w:szCs w:val="24"/>
        </w:rPr>
        <w:t>Alshehry</w:t>
      </w:r>
      <w:proofErr w:type="spellEnd"/>
      <w:r w:rsidR="00E07AB4" w:rsidRPr="00164100">
        <w:rPr>
          <w:rFonts w:ascii="Times New Roman" w:hAnsi="Times New Roman" w:cs="Times New Roman"/>
          <w:color w:val="000000" w:themeColor="text1"/>
          <w:sz w:val="24"/>
          <w:szCs w:val="24"/>
        </w:rPr>
        <w:t xml:space="preserve"> and </w:t>
      </w:r>
      <w:proofErr w:type="spellStart"/>
      <w:r w:rsidR="00E07AB4" w:rsidRPr="00164100">
        <w:rPr>
          <w:rFonts w:ascii="Times New Roman" w:hAnsi="Times New Roman" w:cs="Times New Roman"/>
          <w:color w:val="000000" w:themeColor="text1"/>
          <w:sz w:val="24"/>
          <w:szCs w:val="24"/>
        </w:rPr>
        <w:t>Belloumi</w:t>
      </w:r>
      <w:proofErr w:type="spellEnd"/>
      <w:r w:rsidR="00164100" w:rsidRPr="00164100">
        <w:rPr>
          <w:rFonts w:ascii="Times New Roman" w:hAnsi="Times New Roman" w:cs="Times New Roman"/>
          <w:color w:val="000000" w:themeColor="text1"/>
          <w:sz w:val="24"/>
          <w:szCs w:val="24"/>
        </w:rPr>
        <w:t>,</w:t>
      </w:r>
      <w:r w:rsidR="00E07AB4" w:rsidRPr="00164100">
        <w:rPr>
          <w:rFonts w:ascii="Times New Roman" w:hAnsi="Times New Roman" w:cs="Times New Roman"/>
          <w:color w:val="000000" w:themeColor="text1"/>
          <w:sz w:val="24"/>
          <w:szCs w:val="24"/>
        </w:rPr>
        <w:t xml:space="preserve"> 2015; </w:t>
      </w:r>
      <w:r w:rsidR="006A6571" w:rsidRPr="00164100">
        <w:rPr>
          <w:rFonts w:ascii="Times New Roman" w:hAnsi="Times New Roman" w:cs="Times New Roman"/>
          <w:color w:val="000000" w:themeColor="text1"/>
          <w:sz w:val="24"/>
          <w:szCs w:val="24"/>
        </w:rPr>
        <w:t>Ozturk and Al-</w:t>
      </w:r>
      <w:proofErr w:type="spellStart"/>
      <w:r w:rsidR="006A6571" w:rsidRPr="00164100">
        <w:rPr>
          <w:rFonts w:ascii="Times New Roman" w:hAnsi="Times New Roman" w:cs="Times New Roman"/>
          <w:color w:val="000000" w:themeColor="text1"/>
          <w:sz w:val="24"/>
          <w:szCs w:val="24"/>
        </w:rPr>
        <w:t>Mulali</w:t>
      </w:r>
      <w:proofErr w:type="spellEnd"/>
      <w:r w:rsidR="00164100" w:rsidRPr="00164100">
        <w:rPr>
          <w:rFonts w:ascii="Times New Roman" w:hAnsi="Times New Roman" w:cs="Times New Roman"/>
          <w:color w:val="000000" w:themeColor="text1"/>
          <w:sz w:val="24"/>
          <w:szCs w:val="24"/>
        </w:rPr>
        <w:t>,</w:t>
      </w:r>
      <w:r w:rsidR="006A6571" w:rsidRPr="00164100">
        <w:rPr>
          <w:rFonts w:ascii="Times New Roman" w:hAnsi="Times New Roman" w:cs="Times New Roman"/>
          <w:color w:val="000000" w:themeColor="text1"/>
          <w:sz w:val="24"/>
          <w:szCs w:val="24"/>
        </w:rPr>
        <w:t xml:space="preserve"> 2015</w:t>
      </w:r>
      <w:r w:rsidRPr="00164100">
        <w:rPr>
          <w:rFonts w:ascii="Times New Roman" w:hAnsi="Times New Roman" w:cs="Times New Roman"/>
          <w:color w:val="000000" w:themeColor="text1"/>
          <w:sz w:val="24"/>
          <w:szCs w:val="24"/>
        </w:rPr>
        <w:t xml:space="preserve">). </w:t>
      </w:r>
      <w:r w:rsidR="00FB1FFB" w:rsidRPr="00164100">
        <w:rPr>
          <w:rFonts w:ascii="Times New Roman" w:hAnsi="Times New Roman" w:cs="Times New Roman"/>
          <w:color w:val="000000" w:themeColor="text1"/>
          <w:sz w:val="24"/>
          <w:szCs w:val="24"/>
        </w:rPr>
        <w:t>However, w</w:t>
      </w:r>
      <w:r w:rsidRPr="00164100">
        <w:rPr>
          <w:rFonts w:ascii="Times New Roman" w:hAnsi="Times New Roman" w:cs="Times New Roman"/>
          <w:color w:val="000000" w:themeColor="text1"/>
          <w:sz w:val="24"/>
          <w:szCs w:val="24"/>
        </w:rPr>
        <w:t xml:space="preserve">e wonder how the results of both </w:t>
      </w:r>
      <w:r w:rsidR="00792107" w:rsidRPr="00164100">
        <w:rPr>
          <w:rFonts w:ascii="Times New Roman" w:hAnsi="Times New Roman" w:cs="Times New Roman"/>
          <w:color w:val="000000" w:themeColor="text1"/>
          <w:sz w:val="24"/>
          <w:szCs w:val="24"/>
        </w:rPr>
        <w:t>strands</w:t>
      </w:r>
      <w:r w:rsidRPr="00164100">
        <w:rPr>
          <w:rFonts w:ascii="Times New Roman" w:hAnsi="Times New Roman" w:cs="Times New Roman"/>
          <w:color w:val="000000" w:themeColor="text1"/>
          <w:sz w:val="24"/>
          <w:szCs w:val="24"/>
        </w:rPr>
        <w:t xml:space="preserve"> can be justified and the </w:t>
      </w:r>
      <w:r w:rsidR="00792107" w:rsidRPr="00164100">
        <w:rPr>
          <w:rFonts w:ascii="Times New Roman" w:hAnsi="Times New Roman" w:cs="Times New Roman"/>
          <w:color w:val="000000" w:themeColor="text1"/>
          <w:sz w:val="24"/>
          <w:szCs w:val="24"/>
        </w:rPr>
        <w:t xml:space="preserve">relevant </w:t>
      </w:r>
      <w:r w:rsidRPr="00164100">
        <w:rPr>
          <w:rFonts w:ascii="Times New Roman" w:hAnsi="Times New Roman" w:cs="Times New Roman"/>
          <w:color w:val="000000" w:themeColor="text1"/>
          <w:sz w:val="24"/>
          <w:szCs w:val="24"/>
        </w:rPr>
        <w:t>conflict can be resolved</w:t>
      </w:r>
      <w:r w:rsidR="00792107" w:rsidRPr="00164100">
        <w:rPr>
          <w:rFonts w:ascii="Times New Roman" w:hAnsi="Times New Roman" w:cs="Times New Roman"/>
          <w:color w:val="000000" w:themeColor="text1"/>
          <w:sz w:val="24"/>
          <w:szCs w:val="24"/>
        </w:rPr>
        <w:t>.</w:t>
      </w:r>
      <w:r w:rsidRPr="00164100">
        <w:rPr>
          <w:rFonts w:ascii="Times New Roman" w:hAnsi="Times New Roman" w:cs="Times New Roman"/>
          <w:color w:val="000000" w:themeColor="text1"/>
          <w:sz w:val="24"/>
          <w:szCs w:val="24"/>
        </w:rPr>
        <w:t xml:space="preserve"> To solve this puzzle, </w:t>
      </w:r>
      <w:proofErr w:type="spellStart"/>
      <w:r w:rsidRPr="00164100">
        <w:rPr>
          <w:rFonts w:ascii="Times New Roman" w:hAnsi="Times New Roman" w:cs="Times New Roman"/>
          <w:color w:val="000000" w:themeColor="text1"/>
          <w:sz w:val="24"/>
          <w:szCs w:val="24"/>
        </w:rPr>
        <w:t>Baek</w:t>
      </w:r>
      <w:proofErr w:type="spellEnd"/>
      <w:r w:rsidRPr="00164100">
        <w:rPr>
          <w:rFonts w:ascii="Times New Roman" w:hAnsi="Times New Roman" w:cs="Times New Roman"/>
          <w:color w:val="000000" w:themeColor="text1"/>
          <w:sz w:val="24"/>
          <w:szCs w:val="24"/>
        </w:rPr>
        <w:t xml:space="preserve"> and Kim (2013</w:t>
      </w:r>
      <w:r w:rsidR="00333A40" w:rsidRPr="00164100">
        <w:rPr>
          <w:rFonts w:ascii="Times New Roman" w:hAnsi="Times New Roman" w:cs="Times New Roman"/>
          <w:color w:val="000000" w:themeColor="text1"/>
          <w:sz w:val="24"/>
          <w:szCs w:val="24"/>
        </w:rPr>
        <w:t xml:space="preserve">) and Khan (2019) explain that </w:t>
      </w:r>
      <w:r w:rsidRPr="00164100">
        <w:rPr>
          <w:rFonts w:ascii="Times New Roman" w:hAnsi="Times New Roman" w:cs="Times New Roman"/>
          <w:color w:val="000000" w:themeColor="text1"/>
          <w:sz w:val="24"/>
          <w:szCs w:val="24"/>
        </w:rPr>
        <w:t xml:space="preserve">on account of different biophysical, economic, political and social factors, both variables demonstrate the different relationships </w:t>
      </w:r>
      <w:r w:rsidR="00164100" w:rsidRPr="00164100">
        <w:rPr>
          <w:rFonts w:ascii="Times New Roman" w:hAnsi="Times New Roman" w:cs="Times New Roman"/>
          <w:color w:val="000000" w:themeColor="text1"/>
          <w:sz w:val="24"/>
          <w:szCs w:val="24"/>
        </w:rPr>
        <w:t>across</w:t>
      </w:r>
      <w:r w:rsidRPr="00164100">
        <w:rPr>
          <w:rFonts w:ascii="Times New Roman" w:hAnsi="Times New Roman" w:cs="Times New Roman"/>
          <w:color w:val="000000" w:themeColor="text1"/>
          <w:sz w:val="24"/>
          <w:szCs w:val="24"/>
        </w:rPr>
        <w:t xml:space="preserve"> different economies during </w:t>
      </w:r>
      <w:r w:rsidR="00B9678D" w:rsidRPr="00164100">
        <w:rPr>
          <w:rFonts w:ascii="Times New Roman" w:hAnsi="Times New Roman" w:cs="Times New Roman"/>
          <w:color w:val="000000" w:themeColor="text1"/>
          <w:sz w:val="24"/>
          <w:szCs w:val="24"/>
        </w:rPr>
        <w:t xml:space="preserve">the process of </w:t>
      </w:r>
      <w:r w:rsidRPr="00164100">
        <w:rPr>
          <w:rFonts w:ascii="Times New Roman" w:hAnsi="Times New Roman" w:cs="Times New Roman"/>
          <w:color w:val="000000" w:themeColor="text1"/>
          <w:sz w:val="24"/>
          <w:szCs w:val="24"/>
        </w:rPr>
        <w:t xml:space="preserve">economic </w:t>
      </w:r>
      <w:r w:rsidR="00B9678D" w:rsidRPr="00164100">
        <w:rPr>
          <w:rFonts w:ascii="Times New Roman" w:hAnsi="Times New Roman" w:cs="Times New Roman"/>
          <w:color w:val="000000" w:themeColor="text1"/>
          <w:sz w:val="24"/>
          <w:szCs w:val="24"/>
        </w:rPr>
        <w:t>growth</w:t>
      </w:r>
      <w:r w:rsidRPr="00164100">
        <w:rPr>
          <w:rFonts w:ascii="Times New Roman" w:hAnsi="Times New Roman" w:cs="Times New Roman"/>
          <w:color w:val="000000" w:themeColor="text1"/>
          <w:sz w:val="24"/>
          <w:szCs w:val="24"/>
        </w:rPr>
        <w:t xml:space="preserve">. </w:t>
      </w:r>
      <w:r w:rsidR="00B9678D" w:rsidRPr="00164100">
        <w:rPr>
          <w:rFonts w:ascii="Times New Roman" w:hAnsi="Times New Roman" w:cs="Times New Roman"/>
          <w:color w:val="000000" w:themeColor="text1"/>
          <w:sz w:val="24"/>
          <w:szCs w:val="24"/>
        </w:rPr>
        <w:t>In other words</w:t>
      </w:r>
      <w:r w:rsidRPr="00164100">
        <w:rPr>
          <w:rFonts w:ascii="Times New Roman" w:hAnsi="Times New Roman" w:cs="Times New Roman"/>
          <w:color w:val="000000" w:themeColor="text1"/>
          <w:sz w:val="24"/>
          <w:szCs w:val="24"/>
        </w:rPr>
        <w:t xml:space="preserve">, we </w:t>
      </w:r>
      <w:r w:rsidR="00B9678D" w:rsidRPr="00164100">
        <w:rPr>
          <w:rFonts w:ascii="Times New Roman" w:hAnsi="Times New Roman" w:cs="Times New Roman"/>
          <w:color w:val="000000" w:themeColor="text1"/>
          <w:sz w:val="24"/>
          <w:szCs w:val="24"/>
        </w:rPr>
        <w:t>are unable to</w:t>
      </w:r>
      <w:r w:rsidRPr="00164100">
        <w:rPr>
          <w:rFonts w:ascii="Times New Roman" w:hAnsi="Times New Roman" w:cs="Times New Roman"/>
          <w:color w:val="000000" w:themeColor="text1"/>
          <w:sz w:val="24"/>
          <w:szCs w:val="24"/>
        </w:rPr>
        <w:t xml:space="preserve"> generalize the results </w:t>
      </w:r>
      <w:r w:rsidR="00B9678D" w:rsidRPr="00164100">
        <w:rPr>
          <w:rFonts w:ascii="Times New Roman" w:hAnsi="Times New Roman" w:cs="Times New Roman"/>
          <w:color w:val="000000" w:themeColor="text1"/>
          <w:sz w:val="24"/>
          <w:szCs w:val="24"/>
        </w:rPr>
        <w:t xml:space="preserve">concerning an economy </w:t>
      </w:r>
      <w:r w:rsidRPr="00164100">
        <w:rPr>
          <w:rFonts w:ascii="Times New Roman" w:hAnsi="Times New Roman" w:cs="Times New Roman"/>
          <w:color w:val="000000" w:themeColor="text1"/>
          <w:sz w:val="24"/>
          <w:szCs w:val="24"/>
        </w:rPr>
        <w:t xml:space="preserve">based on specific environmental indicators </w:t>
      </w:r>
      <w:r w:rsidR="00B9678D" w:rsidRPr="00164100">
        <w:rPr>
          <w:rFonts w:ascii="Times New Roman" w:hAnsi="Times New Roman" w:cs="Times New Roman"/>
          <w:color w:val="000000" w:themeColor="text1"/>
          <w:sz w:val="24"/>
          <w:szCs w:val="24"/>
        </w:rPr>
        <w:t>coming from</w:t>
      </w:r>
      <w:r w:rsidRPr="00164100">
        <w:rPr>
          <w:rFonts w:ascii="Times New Roman" w:hAnsi="Times New Roman" w:cs="Times New Roman"/>
          <w:color w:val="000000" w:themeColor="text1"/>
          <w:sz w:val="24"/>
          <w:szCs w:val="24"/>
        </w:rPr>
        <w:t xml:space="preserve"> other economies. </w:t>
      </w:r>
      <w:r w:rsidR="00164100" w:rsidRPr="00164100">
        <w:rPr>
          <w:rFonts w:ascii="Times New Roman" w:hAnsi="Times New Roman" w:cs="Times New Roman"/>
          <w:color w:val="000000" w:themeColor="text1"/>
          <w:sz w:val="24"/>
          <w:szCs w:val="24"/>
        </w:rPr>
        <w:t>Moreover</w:t>
      </w:r>
      <w:r w:rsidRPr="00164100">
        <w:rPr>
          <w:rFonts w:ascii="Times New Roman" w:hAnsi="Times New Roman" w:cs="Times New Roman"/>
          <w:color w:val="000000" w:themeColor="text1"/>
          <w:sz w:val="24"/>
          <w:szCs w:val="24"/>
        </w:rPr>
        <w:t xml:space="preserve">, Shahbaz (2013) inspects the effects of financial instability on </w:t>
      </w:r>
      <w:r w:rsidR="00850780" w:rsidRPr="00164100">
        <w:rPr>
          <w:rFonts w:ascii="Times New Roman" w:hAnsi="Times New Roman" w:cs="Times New Roman"/>
          <w:color w:val="000000" w:themeColor="text1"/>
          <w:sz w:val="24"/>
          <w:szCs w:val="24"/>
        </w:rPr>
        <w:t xml:space="preserve">carbon </w:t>
      </w:r>
      <w:r w:rsidRPr="00164100">
        <w:rPr>
          <w:rFonts w:ascii="Times New Roman" w:hAnsi="Times New Roman" w:cs="Times New Roman"/>
          <w:color w:val="000000" w:themeColor="text1"/>
          <w:sz w:val="24"/>
          <w:szCs w:val="24"/>
        </w:rPr>
        <w:t>emissions using data</w:t>
      </w:r>
      <w:r w:rsidR="00B9678D" w:rsidRPr="00164100">
        <w:rPr>
          <w:rFonts w:ascii="Times New Roman" w:hAnsi="Times New Roman" w:cs="Times New Roman"/>
          <w:color w:val="000000" w:themeColor="text1"/>
          <w:sz w:val="24"/>
          <w:szCs w:val="24"/>
        </w:rPr>
        <w:t xml:space="preserve"> from Pakistan over</w:t>
      </w:r>
      <w:r w:rsidRPr="00164100">
        <w:rPr>
          <w:rFonts w:ascii="Times New Roman" w:hAnsi="Times New Roman" w:cs="Times New Roman"/>
          <w:color w:val="000000" w:themeColor="text1"/>
          <w:sz w:val="24"/>
          <w:szCs w:val="24"/>
        </w:rPr>
        <w:t xml:space="preserve"> the period 1971-2009. </w:t>
      </w:r>
      <w:r w:rsidR="00B9678D" w:rsidRPr="00164100">
        <w:rPr>
          <w:rFonts w:ascii="Times New Roman" w:hAnsi="Times New Roman" w:cs="Times New Roman"/>
          <w:color w:val="000000" w:themeColor="text1"/>
          <w:sz w:val="24"/>
          <w:szCs w:val="24"/>
        </w:rPr>
        <w:t>His</w:t>
      </w:r>
      <w:r w:rsidRPr="00164100">
        <w:rPr>
          <w:rFonts w:ascii="Times New Roman" w:hAnsi="Times New Roman" w:cs="Times New Roman"/>
          <w:color w:val="000000" w:themeColor="text1"/>
          <w:sz w:val="24"/>
          <w:szCs w:val="24"/>
        </w:rPr>
        <w:t xml:space="preserve"> findings </w:t>
      </w:r>
      <w:r w:rsidR="00164100" w:rsidRPr="00164100">
        <w:rPr>
          <w:rFonts w:ascii="Times New Roman" w:hAnsi="Times New Roman" w:cs="Times New Roman"/>
          <w:color w:val="000000" w:themeColor="text1"/>
          <w:sz w:val="24"/>
          <w:szCs w:val="24"/>
        </w:rPr>
        <w:t>document</w:t>
      </w:r>
      <w:r w:rsidRPr="00164100">
        <w:rPr>
          <w:rFonts w:ascii="Times New Roman" w:hAnsi="Times New Roman" w:cs="Times New Roman"/>
          <w:color w:val="000000" w:themeColor="text1"/>
          <w:sz w:val="24"/>
          <w:szCs w:val="24"/>
        </w:rPr>
        <w:t xml:space="preserve"> the </w:t>
      </w:r>
      <w:r w:rsidR="00850780" w:rsidRPr="00164100">
        <w:rPr>
          <w:rFonts w:ascii="Times New Roman" w:hAnsi="Times New Roman" w:cs="Times New Roman"/>
          <w:color w:val="000000" w:themeColor="text1"/>
          <w:sz w:val="24"/>
          <w:szCs w:val="24"/>
        </w:rPr>
        <w:t>rationality</w:t>
      </w:r>
      <w:r w:rsidRPr="00164100">
        <w:rPr>
          <w:rFonts w:ascii="Times New Roman" w:hAnsi="Times New Roman" w:cs="Times New Roman"/>
          <w:color w:val="000000" w:themeColor="text1"/>
          <w:sz w:val="24"/>
          <w:szCs w:val="24"/>
        </w:rPr>
        <w:t xml:space="preserve"> of t</w:t>
      </w:r>
      <w:r w:rsidR="006E112F" w:rsidRPr="00164100">
        <w:rPr>
          <w:rFonts w:ascii="Times New Roman" w:hAnsi="Times New Roman" w:cs="Times New Roman"/>
          <w:color w:val="000000" w:themeColor="text1"/>
          <w:sz w:val="24"/>
          <w:szCs w:val="24"/>
        </w:rPr>
        <w:t xml:space="preserve">he </w:t>
      </w:r>
      <w:smartTag w:uri="urn:schemas-microsoft-com:office:smarttags" w:element="stockticker">
        <w:r w:rsidR="006E112F" w:rsidRPr="00164100">
          <w:rPr>
            <w:rFonts w:ascii="Times New Roman" w:hAnsi="Times New Roman" w:cs="Times New Roman"/>
            <w:color w:val="000000" w:themeColor="text1"/>
            <w:sz w:val="24"/>
            <w:szCs w:val="24"/>
          </w:rPr>
          <w:t>EKC</w:t>
        </w:r>
      </w:smartTag>
      <w:r w:rsidR="006E112F" w:rsidRPr="00164100">
        <w:rPr>
          <w:rFonts w:ascii="Times New Roman" w:hAnsi="Times New Roman" w:cs="Times New Roman"/>
          <w:color w:val="000000" w:themeColor="text1"/>
          <w:sz w:val="24"/>
          <w:szCs w:val="24"/>
        </w:rPr>
        <w:t xml:space="preserve"> </w:t>
      </w:r>
      <w:r w:rsidR="00850780" w:rsidRPr="00164100">
        <w:rPr>
          <w:rFonts w:ascii="Times New Roman" w:hAnsi="Times New Roman" w:cs="Times New Roman"/>
          <w:color w:val="000000" w:themeColor="text1"/>
          <w:sz w:val="24"/>
          <w:szCs w:val="24"/>
        </w:rPr>
        <w:t>proposition</w:t>
      </w:r>
      <w:r w:rsidR="00B9678D" w:rsidRPr="00164100">
        <w:rPr>
          <w:rFonts w:ascii="Times New Roman" w:hAnsi="Times New Roman" w:cs="Times New Roman"/>
          <w:color w:val="000000" w:themeColor="text1"/>
          <w:sz w:val="24"/>
          <w:szCs w:val="24"/>
        </w:rPr>
        <w:t>, w</w:t>
      </w:r>
      <w:r w:rsidR="00C905C5" w:rsidRPr="00164100">
        <w:rPr>
          <w:rFonts w:ascii="Times New Roman" w:hAnsi="Times New Roman" w:cs="Times New Roman"/>
          <w:color w:val="000000" w:themeColor="text1"/>
          <w:sz w:val="24"/>
          <w:szCs w:val="24"/>
        </w:rPr>
        <w:t>hile Nasreen et al. (2017)</w:t>
      </w:r>
      <w:r w:rsidR="00832E5E" w:rsidRPr="00164100">
        <w:rPr>
          <w:rFonts w:ascii="Times New Roman" w:hAnsi="Times New Roman" w:cs="Times New Roman"/>
          <w:color w:val="000000" w:themeColor="text1"/>
          <w:sz w:val="24"/>
          <w:szCs w:val="24"/>
        </w:rPr>
        <w:t xml:space="preserve"> f</w:t>
      </w:r>
      <w:r w:rsidR="00B9678D" w:rsidRPr="00164100">
        <w:rPr>
          <w:rFonts w:ascii="Times New Roman" w:hAnsi="Times New Roman" w:cs="Times New Roman"/>
          <w:color w:val="000000" w:themeColor="text1"/>
          <w:sz w:val="24"/>
          <w:szCs w:val="24"/>
        </w:rPr>
        <w:t>i</w:t>
      </w:r>
      <w:r w:rsidR="00832E5E" w:rsidRPr="00164100">
        <w:rPr>
          <w:rFonts w:ascii="Times New Roman" w:hAnsi="Times New Roman" w:cs="Times New Roman"/>
          <w:color w:val="000000" w:themeColor="text1"/>
          <w:sz w:val="24"/>
          <w:szCs w:val="24"/>
        </w:rPr>
        <w:t xml:space="preserve">nd similar results </w:t>
      </w:r>
      <w:r w:rsidR="00B9678D" w:rsidRPr="00164100">
        <w:rPr>
          <w:rFonts w:ascii="Times New Roman" w:hAnsi="Times New Roman" w:cs="Times New Roman"/>
          <w:color w:val="000000" w:themeColor="text1"/>
          <w:sz w:val="24"/>
          <w:szCs w:val="24"/>
        </w:rPr>
        <w:t>for the case of t</w:t>
      </w:r>
      <w:r w:rsidR="00663FEE" w:rsidRPr="00164100">
        <w:rPr>
          <w:rFonts w:ascii="Times New Roman" w:hAnsi="Times New Roman" w:cs="Times New Roman"/>
          <w:color w:val="000000" w:themeColor="text1"/>
          <w:sz w:val="24"/>
          <w:szCs w:val="24"/>
        </w:rPr>
        <w:t xml:space="preserve">he </w:t>
      </w:r>
      <w:r w:rsidR="00832E5E" w:rsidRPr="00164100">
        <w:rPr>
          <w:rFonts w:ascii="Times New Roman" w:hAnsi="Times New Roman" w:cs="Times New Roman"/>
          <w:color w:val="000000" w:themeColor="text1"/>
          <w:sz w:val="24"/>
          <w:szCs w:val="24"/>
        </w:rPr>
        <w:t>Sou</w:t>
      </w:r>
      <w:r w:rsidR="00C905C5" w:rsidRPr="00164100">
        <w:rPr>
          <w:rFonts w:ascii="Times New Roman" w:hAnsi="Times New Roman" w:cs="Times New Roman"/>
          <w:color w:val="000000" w:themeColor="text1"/>
          <w:sz w:val="24"/>
          <w:szCs w:val="24"/>
        </w:rPr>
        <w:t xml:space="preserve">th </w:t>
      </w:r>
      <w:r w:rsidR="00832E5E" w:rsidRPr="00164100">
        <w:rPr>
          <w:rFonts w:ascii="Times New Roman" w:hAnsi="Times New Roman" w:cs="Times New Roman"/>
          <w:color w:val="000000" w:themeColor="text1"/>
          <w:sz w:val="24"/>
          <w:szCs w:val="24"/>
        </w:rPr>
        <w:t>A</w:t>
      </w:r>
      <w:r w:rsidR="00C905C5" w:rsidRPr="00164100">
        <w:rPr>
          <w:rFonts w:ascii="Times New Roman" w:hAnsi="Times New Roman" w:cs="Times New Roman"/>
          <w:color w:val="000000" w:themeColor="text1"/>
          <w:sz w:val="24"/>
          <w:szCs w:val="24"/>
        </w:rPr>
        <w:t>sia region</w:t>
      </w:r>
      <w:r w:rsidR="00B9678D" w:rsidRPr="00164100">
        <w:rPr>
          <w:rFonts w:ascii="Times New Roman" w:hAnsi="Times New Roman" w:cs="Times New Roman"/>
          <w:color w:val="000000" w:themeColor="text1"/>
          <w:sz w:val="24"/>
          <w:szCs w:val="24"/>
        </w:rPr>
        <w:t xml:space="preserve">, with their results </w:t>
      </w:r>
      <w:r w:rsidR="00B9678D" w:rsidRPr="00164100">
        <w:rPr>
          <w:rFonts w:ascii="Times New Roman" w:hAnsi="Times New Roman" w:cs="Times New Roman"/>
          <w:color w:val="000000" w:themeColor="text1"/>
          <w:sz w:val="24"/>
          <w:szCs w:val="24"/>
        </w:rPr>
        <w:lastRenderedPageBreak/>
        <w:t>displaying</w:t>
      </w:r>
      <w:r w:rsidR="00C905C5" w:rsidRPr="00164100">
        <w:rPr>
          <w:rFonts w:ascii="Times New Roman" w:hAnsi="Times New Roman" w:cs="Times New Roman"/>
          <w:color w:val="000000" w:themeColor="text1"/>
          <w:sz w:val="24"/>
          <w:szCs w:val="24"/>
        </w:rPr>
        <w:t xml:space="preserve"> that financial stability improves environmental quality. </w:t>
      </w:r>
      <w:r w:rsidR="006E112F" w:rsidRPr="00164100">
        <w:rPr>
          <w:rFonts w:ascii="Times New Roman" w:hAnsi="Times New Roman" w:cs="Times New Roman"/>
          <w:color w:val="000000" w:themeColor="text1"/>
          <w:sz w:val="24"/>
          <w:szCs w:val="24"/>
        </w:rPr>
        <w:t>Baloch et al. (201</w:t>
      </w:r>
      <w:r w:rsidR="00093EEF" w:rsidRPr="00164100">
        <w:rPr>
          <w:rFonts w:ascii="Times New Roman" w:hAnsi="Times New Roman" w:cs="Times New Roman"/>
          <w:color w:val="000000" w:themeColor="text1"/>
          <w:sz w:val="24"/>
          <w:szCs w:val="24"/>
        </w:rPr>
        <w:t>8</w:t>
      </w:r>
      <w:r w:rsidR="006E112F" w:rsidRPr="00164100">
        <w:rPr>
          <w:rFonts w:ascii="Times New Roman" w:hAnsi="Times New Roman" w:cs="Times New Roman"/>
          <w:color w:val="000000" w:themeColor="text1"/>
          <w:sz w:val="24"/>
          <w:szCs w:val="24"/>
        </w:rPr>
        <w:t xml:space="preserve">) </w:t>
      </w:r>
      <w:r w:rsidR="00B9678D" w:rsidRPr="00164100">
        <w:rPr>
          <w:rFonts w:ascii="Times New Roman" w:hAnsi="Times New Roman" w:cs="Times New Roman"/>
          <w:color w:val="000000" w:themeColor="text1"/>
          <w:sz w:val="24"/>
          <w:szCs w:val="24"/>
        </w:rPr>
        <w:t>show</w:t>
      </w:r>
      <w:r w:rsidR="006E112F" w:rsidRPr="00164100">
        <w:rPr>
          <w:rFonts w:ascii="Times New Roman" w:hAnsi="Times New Roman" w:cs="Times New Roman"/>
          <w:color w:val="000000" w:themeColor="text1"/>
          <w:sz w:val="24"/>
          <w:szCs w:val="24"/>
        </w:rPr>
        <w:t xml:space="preserve"> that financial instability has an insignificant effect on carbon emissions in Saudi Arabia</w:t>
      </w:r>
      <w:r w:rsidR="00B9678D" w:rsidRPr="00164100">
        <w:rPr>
          <w:rFonts w:ascii="Times New Roman" w:hAnsi="Times New Roman" w:cs="Times New Roman"/>
          <w:color w:val="000000" w:themeColor="text1"/>
          <w:sz w:val="24"/>
          <w:szCs w:val="24"/>
        </w:rPr>
        <w:t>, while</w:t>
      </w:r>
      <w:r w:rsidR="004B34B9" w:rsidRPr="00164100">
        <w:rPr>
          <w:rFonts w:ascii="Times New Roman" w:hAnsi="Times New Roman" w:cs="Times New Roman"/>
          <w:color w:val="000000" w:themeColor="text1"/>
          <w:sz w:val="24"/>
          <w:szCs w:val="24"/>
        </w:rPr>
        <w:t xml:space="preserve"> </w:t>
      </w:r>
      <w:r w:rsidR="00886440" w:rsidRPr="00164100">
        <w:rPr>
          <w:rFonts w:ascii="Times New Roman" w:hAnsi="Times New Roman" w:cs="Times New Roman"/>
          <w:color w:val="000000" w:themeColor="text1"/>
          <w:sz w:val="24"/>
          <w:szCs w:val="24"/>
        </w:rPr>
        <w:t xml:space="preserve">Fredriksson and </w:t>
      </w:r>
      <w:proofErr w:type="spellStart"/>
      <w:r w:rsidR="00886440" w:rsidRPr="00164100">
        <w:rPr>
          <w:rFonts w:ascii="Times New Roman" w:hAnsi="Times New Roman" w:cs="Times New Roman"/>
          <w:color w:val="000000" w:themeColor="text1"/>
          <w:sz w:val="24"/>
          <w:szCs w:val="24"/>
        </w:rPr>
        <w:t>Svensson</w:t>
      </w:r>
      <w:proofErr w:type="spellEnd"/>
      <w:r w:rsidR="00886440" w:rsidRPr="00164100">
        <w:rPr>
          <w:rFonts w:ascii="Times New Roman" w:hAnsi="Times New Roman" w:cs="Times New Roman"/>
          <w:color w:val="000000" w:themeColor="text1"/>
          <w:sz w:val="24"/>
          <w:szCs w:val="24"/>
        </w:rPr>
        <w:t xml:space="preserve"> (2003) </w:t>
      </w:r>
      <w:r w:rsidR="00B9678D" w:rsidRPr="00164100">
        <w:rPr>
          <w:rFonts w:ascii="Times New Roman" w:hAnsi="Times New Roman" w:cs="Times New Roman"/>
          <w:color w:val="000000" w:themeColor="text1"/>
          <w:sz w:val="24"/>
          <w:szCs w:val="24"/>
        </w:rPr>
        <w:t>provide supportive evidence that</w:t>
      </w:r>
      <w:r w:rsidR="00886440" w:rsidRPr="00164100">
        <w:rPr>
          <w:rFonts w:ascii="Times New Roman" w:hAnsi="Times New Roman" w:cs="Times New Roman"/>
          <w:color w:val="000000" w:themeColor="text1"/>
          <w:sz w:val="24"/>
          <w:szCs w:val="24"/>
        </w:rPr>
        <w:t xml:space="preserve"> political instability </w:t>
      </w:r>
      <w:r w:rsidR="00B9678D" w:rsidRPr="00164100">
        <w:rPr>
          <w:rFonts w:ascii="Times New Roman" w:hAnsi="Times New Roman" w:cs="Times New Roman"/>
          <w:color w:val="000000" w:themeColor="text1"/>
          <w:sz w:val="24"/>
          <w:szCs w:val="24"/>
        </w:rPr>
        <w:t>exerts</w:t>
      </w:r>
      <w:r w:rsidR="00886440" w:rsidRPr="00164100">
        <w:rPr>
          <w:rFonts w:ascii="Times New Roman" w:hAnsi="Times New Roman" w:cs="Times New Roman"/>
          <w:color w:val="000000" w:themeColor="text1"/>
          <w:sz w:val="24"/>
          <w:szCs w:val="24"/>
        </w:rPr>
        <w:t xml:space="preserve"> a negative effect on environmental regulations</w:t>
      </w:r>
      <w:r w:rsidR="00B9678D" w:rsidRPr="00164100">
        <w:rPr>
          <w:rFonts w:ascii="Times New Roman" w:hAnsi="Times New Roman" w:cs="Times New Roman"/>
          <w:color w:val="000000" w:themeColor="text1"/>
          <w:sz w:val="24"/>
          <w:szCs w:val="24"/>
        </w:rPr>
        <w:t>,</w:t>
      </w:r>
      <w:r w:rsidR="00886440" w:rsidRPr="00164100">
        <w:rPr>
          <w:rFonts w:ascii="Times New Roman" w:hAnsi="Times New Roman" w:cs="Times New Roman"/>
          <w:color w:val="000000" w:themeColor="text1"/>
          <w:sz w:val="24"/>
          <w:szCs w:val="24"/>
        </w:rPr>
        <w:t xml:space="preserve"> </w:t>
      </w:r>
      <w:r w:rsidR="00B9678D" w:rsidRPr="00164100">
        <w:rPr>
          <w:rFonts w:ascii="Times New Roman" w:hAnsi="Times New Roman" w:cs="Times New Roman"/>
          <w:color w:val="000000" w:themeColor="text1"/>
          <w:sz w:val="24"/>
          <w:szCs w:val="24"/>
        </w:rPr>
        <w:t>albeit</w:t>
      </w:r>
      <w:r w:rsidR="00886440" w:rsidRPr="00164100">
        <w:rPr>
          <w:rFonts w:ascii="Times New Roman" w:hAnsi="Times New Roman" w:cs="Times New Roman"/>
          <w:color w:val="000000" w:themeColor="text1"/>
          <w:sz w:val="24"/>
          <w:szCs w:val="24"/>
        </w:rPr>
        <w:t xml:space="preserve"> a positive effect </w:t>
      </w:r>
      <w:r w:rsidR="00B9678D" w:rsidRPr="00164100">
        <w:rPr>
          <w:rFonts w:ascii="Times New Roman" w:hAnsi="Times New Roman" w:cs="Times New Roman"/>
          <w:color w:val="000000" w:themeColor="text1"/>
          <w:sz w:val="24"/>
          <w:szCs w:val="24"/>
        </w:rPr>
        <w:t xml:space="preserve">in the case </w:t>
      </w:r>
      <w:r w:rsidR="00886440" w:rsidRPr="00164100">
        <w:rPr>
          <w:rFonts w:ascii="Times New Roman" w:hAnsi="Times New Roman" w:cs="Times New Roman"/>
          <w:color w:val="000000" w:themeColor="text1"/>
          <w:sz w:val="24"/>
          <w:szCs w:val="24"/>
        </w:rPr>
        <w:t xml:space="preserve">when </w:t>
      </w:r>
      <w:r w:rsidR="00B9678D" w:rsidRPr="00164100">
        <w:rPr>
          <w:rFonts w:ascii="Times New Roman" w:hAnsi="Times New Roman" w:cs="Times New Roman"/>
          <w:color w:val="000000" w:themeColor="text1"/>
          <w:sz w:val="24"/>
          <w:szCs w:val="24"/>
        </w:rPr>
        <w:t>the</w:t>
      </w:r>
      <w:r w:rsidR="00886440" w:rsidRPr="00164100">
        <w:rPr>
          <w:rFonts w:ascii="Times New Roman" w:hAnsi="Times New Roman" w:cs="Times New Roman"/>
          <w:color w:val="000000" w:themeColor="text1"/>
          <w:sz w:val="24"/>
          <w:szCs w:val="24"/>
        </w:rPr>
        <w:t xml:space="preserve"> country </w:t>
      </w:r>
      <w:r w:rsidR="00B9678D" w:rsidRPr="00164100">
        <w:rPr>
          <w:rFonts w:ascii="Times New Roman" w:hAnsi="Times New Roman" w:cs="Times New Roman"/>
          <w:color w:val="000000" w:themeColor="text1"/>
          <w:sz w:val="24"/>
          <w:szCs w:val="24"/>
        </w:rPr>
        <w:t>enjoys</w:t>
      </w:r>
      <w:r w:rsidR="00886440" w:rsidRPr="00164100">
        <w:rPr>
          <w:rFonts w:ascii="Times New Roman" w:hAnsi="Times New Roman" w:cs="Times New Roman"/>
          <w:color w:val="000000" w:themeColor="text1"/>
          <w:sz w:val="24"/>
          <w:szCs w:val="24"/>
        </w:rPr>
        <w:t xml:space="preserve"> political stability.</w:t>
      </w:r>
      <w:r w:rsidR="00225B91" w:rsidRPr="00164100">
        <w:rPr>
          <w:rFonts w:ascii="Times New Roman" w:hAnsi="Times New Roman" w:cs="Times New Roman"/>
          <w:color w:val="FF0000"/>
          <w:sz w:val="24"/>
          <w:szCs w:val="24"/>
        </w:rPr>
        <w:t xml:space="preserve"> </w:t>
      </w:r>
    </w:p>
    <w:p w14:paraId="696B2B7A" w14:textId="14FF6554" w:rsidR="005F5761" w:rsidRPr="0081467C" w:rsidRDefault="005F5761" w:rsidP="0060661A">
      <w:pPr>
        <w:spacing w:after="0" w:line="360" w:lineRule="auto"/>
        <w:ind w:firstLine="720"/>
        <w:jc w:val="both"/>
        <w:rPr>
          <w:rFonts w:ascii="Times New Roman" w:hAnsi="Times New Roman" w:cs="Times New Roman"/>
          <w:color w:val="000000" w:themeColor="text1"/>
          <w:sz w:val="24"/>
          <w:szCs w:val="24"/>
        </w:rPr>
      </w:pPr>
      <w:r w:rsidRPr="00164100">
        <w:rPr>
          <w:rFonts w:ascii="Times New Roman" w:hAnsi="Times New Roman" w:cs="Times New Roman"/>
          <w:color w:val="000000" w:themeColor="text1"/>
          <w:sz w:val="24"/>
          <w:szCs w:val="24"/>
        </w:rPr>
        <w:t xml:space="preserve">Furthermore, the pertinent literature also reports that different scholars deploy different covariates for checking the validity of the EKC hypothesis. For instance, </w:t>
      </w:r>
      <w:proofErr w:type="spellStart"/>
      <w:r w:rsidRPr="00164100">
        <w:rPr>
          <w:rFonts w:ascii="Times New Roman" w:hAnsi="Times New Roman" w:cs="Times New Roman"/>
          <w:color w:val="000000" w:themeColor="text1"/>
          <w:sz w:val="24"/>
          <w:szCs w:val="24"/>
        </w:rPr>
        <w:t>Soytas</w:t>
      </w:r>
      <w:proofErr w:type="spellEnd"/>
      <w:r w:rsidRPr="00164100">
        <w:rPr>
          <w:rFonts w:ascii="Times New Roman" w:hAnsi="Times New Roman" w:cs="Times New Roman"/>
          <w:color w:val="000000" w:themeColor="text1"/>
          <w:sz w:val="24"/>
          <w:szCs w:val="24"/>
        </w:rPr>
        <w:t xml:space="preserve"> et al. (2007)</w:t>
      </w:r>
      <w:r w:rsidR="00164100" w:rsidRPr="00164100">
        <w:rPr>
          <w:rFonts w:ascii="Times New Roman" w:hAnsi="Times New Roman" w:cs="Times New Roman"/>
          <w:color w:val="000000" w:themeColor="text1"/>
          <w:sz w:val="24"/>
          <w:szCs w:val="24"/>
        </w:rPr>
        <w:t xml:space="preserve"> </w:t>
      </w:r>
      <w:r w:rsidRPr="00164100">
        <w:rPr>
          <w:rFonts w:ascii="Times New Roman" w:hAnsi="Times New Roman" w:cs="Times New Roman"/>
          <w:color w:val="000000" w:themeColor="text1"/>
          <w:sz w:val="24"/>
          <w:szCs w:val="24"/>
        </w:rPr>
        <w:t xml:space="preserve">and </w:t>
      </w:r>
      <w:proofErr w:type="spellStart"/>
      <w:r w:rsidRPr="00164100">
        <w:rPr>
          <w:rFonts w:ascii="Times New Roman" w:hAnsi="Times New Roman" w:cs="Times New Roman"/>
          <w:color w:val="000000" w:themeColor="text1"/>
          <w:sz w:val="24"/>
          <w:szCs w:val="24"/>
        </w:rPr>
        <w:t>Alam</w:t>
      </w:r>
      <w:proofErr w:type="spellEnd"/>
      <w:r w:rsidRPr="00164100">
        <w:rPr>
          <w:rFonts w:ascii="Times New Roman" w:hAnsi="Times New Roman" w:cs="Times New Roman"/>
          <w:color w:val="000000" w:themeColor="text1"/>
          <w:sz w:val="24"/>
          <w:szCs w:val="24"/>
        </w:rPr>
        <w:t xml:space="preserve"> et al. (2012) use </w:t>
      </w:r>
      <w:r w:rsidR="007F1F65" w:rsidRPr="00164100">
        <w:rPr>
          <w:rFonts w:ascii="Times New Roman" w:hAnsi="Times New Roman" w:cs="Times New Roman"/>
          <w:color w:val="000000" w:themeColor="text1"/>
          <w:sz w:val="24"/>
          <w:szCs w:val="24"/>
        </w:rPr>
        <w:t>a</w:t>
      </w:r>
      <w:r w:rsidRPr="00164100">
        <w:rPr>
          <w:rFonts w:ascii="Times New Roman" w:hAnsi="Times New Roman" w:cs="Times New Roman"/>
          <w:color w:val="000000" w:themeColor="text1"/>
          <w:sz w:val="24"/>
          <w:szCs w:val="24"/>
        </w:rPr>
        <w:t xml:space="preserve"> bivariate framework </w:t>
      </w:r>
      <w:r w:rsidR="007F1F65" w:rsidRPr="00164100">
        <w:rPr>
          <w:rFonts w:ascii="Times New Roman" w:hAnsi="Times New Roman" w:cs="Times New Roman"/>
          <w:color w:val="000000" w:themeColor="text1"/>
          <w:sz w:val="24"/>
          <w:szCs w:val="24"/>
        </w:rPr>
        <w:t>which suffers from reduced</w:t>
      </w:r>
      <w:r w:rsidRPr="00164100">
        <w:rPr>
          <w:rFonts w:ascii="Times New Roman" w:hAnsi="Times New Roman" w:cs="Times New Roman"/>
          <w:color w:val="000000" w:themeColor="text1"/>
          <w:sz w:val="24"/>
          <w:szCs w:val="24"/>
        </w:rPr>
        <w:t xml:space="preserve"> reliability and accuracy of the </w:t>
      </w:r>
      <w:r w:rsidR="007F1F65" w:rsidRPr="00164100">
        <w:rPr>
          <w:rFonts w:ascii="Times New Roman" w:hAnsi="Times New Roman" w:cs="Times New Roman"/>
          <w:color w:val="000000" w:themeColor="text1"/>
          <w:sz w:val="24"/>
          <w:szCs w:val="24"/>
        </w:rPr>
        <w:t xml:space="preserve">relevant </w:t>
      </w:r>
      <w:r w:rsidRPr="00164100">
        <w:rPr>
          <w:rFonts w:ascii="Times New Roman" w:hAnsi="Times New Roman" w:cs="Times New Roman"/>
          <w:color w:val="000000" w:themeColor="text1"/>
          <w:sz w:val="24"/>
          <w:szCs w:val="24"/>
        </w:rPr>
        <w:t xml:space="preserve">studies (Balaguer and </w:t>
      </w:r>
      <w:proofErr w:type="spellStart"/>
      <w:r w:rsidRPr="00164100">
        <w:rPr>
          <w:rFonts w:ascii="Times New Roman" w:hAnsi="Times New Roman" w:cs="Times New Roman"/>
          <w:color w:val="000000" w:themeColor="text1"/>
          <w:sz w:val="24"/>
          <w:szCs w:val="24"/>
        </w:rPr>
        <w:t>Cantavella</w:t>
      </w:r>
      <w:proofErr w:type="spellEnd"/>
      <w:r w:rsidR="007F1F65" w:rsidRPr="00164100">
        <w:rPr>
          <w:rFonts w:ascii="Times New Roman" w:hAnsi="Times New Roman" w:cs="Times New Roman"/>
          <w:color w:val="000000" w:themeColor="text1"/>
          <w:sz w:val="24"/>
          <w:szCs w:val="24"/>
        </w:rPr>
        <w:t>,</w:t>
      </w:r>
      <w:r w:rsidRPr="00164100">
        <w:rPr>
          <w:rFonts w:ascii="Times New Roman" w:hAnsi="Times New Roman" w:cs="Times New Roman"/>
          <w:color w:val="000000" w:themeColor="text1"/>
          <w:sz w:val="24"/>
          <w:szCs w:val="24"/>
        </w:rPr>
        <w:t xml:space="preserve"> 2018). To overcome this </w:t>
      </w:r>
      <w:r w:rsidR="007F1F65" w:rsidRPr="00164100">
        <w:rPr>
          <w:rFonts w:ascii="Times New Roman" w:hAnsi="Times New Roman" w:cs="Times New Roman"/>
          <w:color w:val="000000" w:themeColor="text1"/>
          <w:sz w:val="24"/>
          <w:szCs w:val="24"/>
        </w:rPr>
        <w:t>problem</w:t>
      </w:r>
      <w:r w:rsidRPr="00164100">
        <w:rPr>
          <w:rFonts w:ascii="Times New Roman" w:hAnsi="Times New Roman" w:cs="Times New Roman"/>
          <w:color w:val="000000" w:themeColor="text1"/>
          <w:sz w:val="24"/>
          <w:szCs w:val="24"/>
        </w:rPr>
        <w:t xml:space="preserve">, the subsequent </w:t>
      </w:r>
      <w:r w:rsidR="007F1F65" w:rsidRPr="00164100">
        <w:rPr>
          <w:rFonts w:ascii="Times New Roman" w:hAnsi="Times New Roman" w:cs="Times New Roman"/>
          <w:color w:val="000000" w:themeColor="text1"/>
          <w:sz w:val="24"/>
          <w:szCs w:val="24"/>
        </w:rPr>
        <w:t>strands</w:t>
      </w:r>
      <w:r w:rsidRPr="00164100">
        <w:rPr>
          <w:rFonts w:ascii="Times New Roman" w:hAnsi="Times New Roman" w:cs="Times New Roman"/>
          <w:color w:val="000000" w:themeColor="text1"/>
          <w:sz w:val="24"/>
          <w:szCs w:val="24"/>
        </w:rPr>
        <w:t xml:space="preserve"> of evidence commence controlling the dynamic impact of </w:t>
      </w:r>
      <w:r w:rsidR="007F1F65" w:rsidRPr="00164100">
        <w:rPr>
          <w:rFonts w:ascii="Times New Roman" w:hAnsi="Times New Roman" w:cs="Times New Roman"/>
          <w:color w:val="000000" w:themeColor="text1"/>
          <w:sz w:val="24"/>
          <w:szCs w:val="24"/>
        </w:rPr>
        <w:t>certain</w:t>
      </w:r>
      <w:r w:rsidRPr="00164100">
        <w:rPr>
          <w:rFonts w:ascii="Times New Roman" w:hAnsi="Times New Roman" w:cs="Times New Roman"/>
          <w:color w:val="000000" w:themeColor="text1"/>
          <w:sz w:val="24"/>
          <w:szCs w:val="24"/>
        </w:rPr>
        <w:t xml:space="preserve"> macroeconomic determinants</w:t>
      </w:r>
      <w:r w:rsidR="007F1F65" w:rsidRPr="00164100">
        <w:rPr>
          <w:rFonts w:ascii="Times New Roman" w:hAnsi="Times New Roman" w:cs="Times New Roman"/>
          <w:color w:val="000000" w:themeColor="text1"/>
          <w:sz w:val="24"/>
          <w:szCs w:val="24"/>
        </w:rPr>
        <w:t>,</w:t>
      </w:r>
      <w:r w:rsidRPr="00164100">
        <w:rPr>
          <w:rFonts w:ascii="Times New Roman" w:hAnsi="Times New Roman" w:cs="Times New Roman"/>
          <w:color w:val="000000" w:themeColor="text1"/>
          <w:sz w:val="24"/>
          <w:szCs w:val="24"/>
        </w:rPr>
        <w:t xml:space="preserve"> while seeking </w:t>
      </w:r>
      <w:r w:rsidR="007F1F65" w:rsidRPr="00164100">
        <w:rPr>
          <w:rFonts w:ascii="Times New Roman" w:hAnsi="Times New Roman" w:cs="Times New Roman"/>
          <w:color w:val="000000" w:themeColor="text1"/>
          <w:sz w:val="24"/>
          <w:szCs w:val="24"/>
        </w:rPr>
        <w:t xml:space="preserve">to validate </w:t>
      </w:r>
      <w:r w:rsidRPr="00164100">
        <w:rPr>
          <w:rFonts w:ascii="Times New Roman" w:hAnsi="Times New Roman" w:cs="Times New Roman"/>
          <w:color w:val="000000" w:themeColor="text1"/>
          <w:sz w:val="24"/>
          <w:szCs w:val="24"/>
        </w:rPr>
        <w:t xml:space="preserve">the nexus </w:t>
      </w:r>
      <w:r w:rsidR="00164100" w:rsidRPr="00164100">
        <w:rPr>
          <w:rFonts w:ascii="Times New Roman" w:hAnsi="Times New Roman" w:cs="Times New Roman"/>
          <w:color w:val="000000" w:themeColor="text1"/>
          <w:sz w:val="24"/>
          <w:szCs w:val="24"/>
        </w:rPr>
        <w:t>between</w:t>
      </w:r>
      <w:r w:rsidRPr="00164100">
        <w:rPr>
          <w:rFonts w:ascii="Times New Roman" w:hAnsi="Times New Roman" w:cs="Times New Roman"/>
          <w:color w:val="000000" w:themeColor="text1"/>
          <w:sz w:val="24"/>
          <w:szCs w:val="24"/>
        </w:rPr>
        <w:t xml:space="preserve"> economic growth </w:t>
      </w:r>
      <w:r w:rsidR="0001787C" w:rsidRPr="00164100">
        <w:rPr>
          <w:rFonts w:ascii="Times New Roman" w:hAnsi="Times New Roman" w:cs="Times New Roman"/>
          <w:color w:val="000000" w:themeColor="text1"/>
          <w:sz w:val="24"/>
          <w:szCs w:val="24"/>
        </w:rPr>
        <w:t xml:space="preserve">volatility </w:t>
      </w:r>
      <w:r w:rsidRPr="00164100">
        <w:rPr>
          <w:rFonts w:ascii="Times New Roman" w:hAnsi="Times New Roman" w:cs="Times New Roman"/>
          <w:color w:val="000000" w:themeColor="text1"/>
          <w:sz w:val="24"/>
          <w:szCs w:val="24"/>
        </w:rPr>
        <w:t xml:space="preserve">and environmental deterioration. </w:t>
      </w:r>
      <w:r w:rsidR="00213E0A" w:rsidRPr="00164100">
        <w:rPr>
          <w:rFonts w:ascii="Times New Roman" w:hAnsi="Times New Roman" w:cs="Times New Roman"/>
          <w:color w:val="000000" w:themeColor="text1"/>
          <w:sz w:val="24"/>
          <w:szCs w:val="24"/>
        </w:rPr>
        <w:t>E</w:t>
      </w:r>
      <w:r w:rsidR="005A25DA" w:rsidRPr="00164100">
        <w:rPr>
          <w:rFonts w:ascii="Times New Roman" w:hAnsi="Times New Roman" w:cs="Times New Roman"/>
          <w:color w:val="000000" w:themeColor="text1"/>
          <w:sz w:val="24"/>
          <w:szCs w:val="24"/>
        </w:rPr>
        <w:t xml:space="preserve">nergy consumption </w:t>
      </w:r>
      <w:r w:rsidRPr="00164100">
        <w:rPr>
          <w:rFonts w:ascii="Times New Roman" w:hAnsi="Times New Roman" w:cs="Times New Roman"/>
          <w:color w:val="000000" w:themeColor="text1"/>
          <w:sz w:val="24"/>
          <w:szCs w:val="24"/>
        </w:rPr>
        <w:t xml:space="preserve">plays an essential role in attaining economic growth in the current era, </w:t>
      </w:r>
      <w:r w:rsidR="00164100" w:rsidRPr="00164100">
        <w:rPr>
          <w:rFonts w:ascii="Times New Roman" w:hAnsi="Times New Roman" w:cs="Times New Roman"/>
          <w:color w:val="000000" w:themeColor="text1"/>
          <w:sz w:val="24"/>
          <w:szCs w:val="24"/>
        </w:rPr>
        <w:t>while</w:t>
      </w:r>
      <w:r w:rsidR="00213E0A" w:rsidRPr="00164100">
        <w:rPr>
          <w:rFonts w:ascii="Times New Roman" w:hAnsi="Times New Roman" w:cs="Times New Roman"/>
          <w:color w:val="000000" w:themeColor="text1"/>
          <w:sz w:val="24"/>
          <w:szCs w:val="24"/>
        </w:rPr>
        <w:t xml:space="preserve"> on the other hand, </w:t>
      </w:r>
      <w:r w:rsidRPr="00164100">
        <w:rPr>
          <w:rFonts w:ascii="Times New Roman" w:hAnsi="Times New Roman" w:cs="Times New Roman"/>
          <w:color w:val="000000" w:themeColor="text1"/>
          <w:sz w:val="24"/>
          <w:szCs w:val="24"/>
        </w:rPr>
        <w:t>energy consumption produ</w:t>
      </w:r>
      <w:r w:rsidR="00D679C0" w:rsidRPr="00164100">
        <w:rPr>
          <w:rFonts w:ascii="Times New Roman" w:hAnsi="Times New Roman" w:cs="Times New Roman"/>
          <w:color w:val="000000" w:themeColor="text1"/>
          <w:sz w:val="24"/>
          <w:szCs w:val="24"/>
        </w:rPr>
        <w:t xml:space="preserve">ces </w:t>
      </w:r>
      <w:r w:rsidR="00CF461E" w:rsidRPr="00164100">
        <w:rPr>
          <w:rFonts w:ascii="Times New Roman" w:hAnsi="Times New Roman" w:cs="Times New Roman"/>
          <w:color w:val="000000" w:themeColor="text1"/>
          <w:sz w:val="24"/>
          <w:szCs w:val="24"/>
        </w:rPr>
        <w:t>pollution</w:t>
      </w:r>
      <w:r w:rsidR="00D679C0" w:rsidRPr="00164100">
        <w:rPr>
          <w:rFonts w:ascii="Times New Roman" w:hAnsi="Times New Roman" w:cs="Times New Roman"/>
          <w:color w:val="000000" w:themeColor="text1"/>
          <w:sz w:val="24"/>
          <w:szCs w:val="24"/>
        </w:rPr>
        <w:t xml:space="preserve"> </w:t>
      </w:r>
      <w:r w:rsidR="007F1F65" w:rsidRPr="00164100">
        <w:rPr>
          <w:rFonts w:ascii="Times New Roman" w:hAnsi="Times New Roman" w:cs="Times New Roman"/>
          <w:color w:val="000000" w:themeColor="text1"/>
          <w:sz w:val="24"/>
          <w:szCs w:val="24"/>
        </w:rPr>
        <w:t xml:space="preserve">emissions </w:t>
      </w:r>
      <w:r w:rsidR="00D679C0" w:rsidRPr="00164100">
        <w:rPr>
          <w:rFonts w:ascii="Times New Roman" w:hAnsi="Times New Roman" w:cs="Times New Roman"/>
          <w:color w:val="000000" w:themeColor="text1"/>
          <w:sz w:val="24"/>
          <w:szCs w:val="24"/>
        </w:rPr>
        <w:t xml:space="preserve">due to </w:t>
      </w:r>
      <w:r w:rsidR="007F1F65" w:rsidRPr="00164100">
        <w:rPr>
          <w:rFonts w:ascii="Times New Roman" w:hAnsi="Times New Roman" w:cs="Times New Roman"/>
          <w:color w:val="000000" w:themeColor="text1"/>
          <w:sz w:val="24"/>
          <w:szCs w:val="24"/>
        </w:rPr>
        <w:t xml:space="preserve">the consumption of </w:t>
      </w:r>
      <w:r w:rsidRPr="00164100">
        <w:rPr>
          <w:rFonts w:ascii="Times New Roman" w:hAnsi="Times New Roman" w:cs="Times New Roman"/>
          <w:color w:val="000000" w:themeColor="text1"/>
          <w:sz w:val="24"/>
          <w:szCs w:val="24"/>
        </w:rPr>
        <w:t>non-renewable resources (Shahbaz</w:t>
      </w:r>
      <w:r w:rsidR="00164100" w:rsidRPr="00164100">
        <w:rPr>
          <w:rFonts w:ascii="Times New Roman" w:hAnsi="Times New Roman" w:cs="Times New Roman"/>
          <w:color w:val="000000" w:themeColor="text1"/>
          <w:sz w:val="24"/>
          <w:szCs w:val="24"/>
        </w:rPr>
        <w:t>,</w:t>
      </w:r>
      <w:r w:rsidRPr="00164100">
        <w:rPr>
          <w:rFonts w:ascii="Times New Roman" w:hAnsi="Times New Roman" w:cs="Times New Roman"/>
          <w:color w:val="000000" w:themeColor="text1"/>
          <w:sz w:val="24"/>
          <w:szCs w:val="24"/>
        </w:rPr>
        <w:t xml:space="preserve"> 2013; Dogan and </w:t>
      </w:r>
      <w:proofErr w:type="spellStart"/>
      <w:r w:rsidRPr="00164100">
        <w:rPr>
          <w:rFonts w:ascii="Times New Roman" w:hAnsi="Times New Roman" w:cs="Times New Roman"/>
          <w:color w:val="000000" w:themeColor="text1"/>
          <w:sz w:val="24"/>
          <w:szCs w:val="24"/>
        </w:rPr>
        <w:t>Turkekul</w:t>
      </w:r>
      <w:proofErr w:type="spellEnd"/>
      <w:r w:rsidR="00164100" w:rsidRPr="00164100">
        <w:rPr>
          <w:rFonts w:ascii="Times New Roman" w:hAnsi="Times New Roman" w:cs="Times New Roman"/>
          <w:color w:val="000000" w:themeColor="text1"/>
          <w:sz w:val="24"/>
          <w:szCs w:val="24"/>
        </w:rPr>
        <w:t>,</w:t>
      </w:r>
      <w:r w:rsidRPr="00164100">
        <w:rPr>
          <w:rFonts w:ascii="Times New Roman" w:hAnsi="Times New Roman" w:cs="Times New Roman"/>
          <w:color w:val="000000" w:themeColor="text1"/>
          <w:sz w:val="24"/>
          <w:szCs w:val="24"/>
        </w:rPr>
        <w:t xml:space="preserve"> 2016). </w:t>
      </w:r>
      <w:r w:rsidR="007F1F65" w:rsidRPr="00164100">
        <w:rPr>
          <w:rFonts w:ascii="Times New Roman" w:hAnsi="Times New Roman" w:cs="Times New Roman"/>
          <w:color w:val="000000" w:themeColor="text1"/>
          <w:sz w:val="24"/>
          <w:szCs w:val="24"/>
        </w:rPr>
        <w:t>O</w:t>
      </w:r>
      <w:r w:rsidRPr="00164100">
        <w:rPr>
          <w:rFonts w:ascii="Times New Roman" w:hAnsi="Times New Roman" w:cs="Times New Roman"/>
          <w:color w:val="000000" w:themeColor="text1"/>
          <w:sz w:val="24"/>
          <w:szCs w:val="24"/>
        </w:rPr>
        <w:t xml:space="preserve">ther common covariates </w:t>
      </w:r>
      <w:r w:rsidR="007F1F65" w:rsidRPr="00164100">
        <w:rPr>
          <w:rFonts w:ascii="Times New Roman" w:hAnsi="Times New Roman" w:cs="Times New Roman"/>
          <w:color w:val="000000" w:themeColor="text1"/>
          <w:sz w:val="24"/>
          <w:szCs w:val="24"/>
        </w:rPr>
        <w:t>employed are those of</w:t>
      </w:r>
      <w:r w:rsidRPr="00164100">
        <w:rPr>
          <w:rFonts w:ascii="Times New Roman" w:hAnsi="Times New Roman" w:cs="Times New Roman"/>
          <w:color w:val="000000" w:themeColor="text1"/>
          <w:sz w:val="24"/>
          <w:szCs w:val="24"/>
        </w:rPr>
        <w:t xml:space="preserve"> trade opennes</w:t>
      </w:r>
      <w:r w:rsidR="005E12A9" w:rsidRPr="00164100">
        <w:rPr>
          <w:rFonts w:ascii="Times New Roman" w:hAnsi="Times New Roman" w:cs="Times New Roman"/>
          <w:color w:val="000000" w:themeColor="text1"/>
          <w:sz w:val="24"/>
          <w:szCs w:val="24"/>
        </w:rPr>
        <w:t xml:space="preserve">s </w:t>
      </w:r>
      <w:r w:rsidR="007F1F65" w:rsidRPr="00164100">
        <w:rPr>
          <w:rFonts w:ascii="Times New Roman" w:hAnsi="Times New Roman" w:cs="Times New Roman"/>
          <w:color w:val="000000" w:themeColor="text1"/>
          <w:sz w:val="24"/>
          <w:szCs w:val="24"/>
        </w:rPr>
        <w:t>(</w:t>
      </w:r>
      <w:proofErr w:type="spellStart"/>
      <w:r w:rsidR="005E12A9" w:rsidRPr="00164100">
        <w:rPr>
          <w:rFonts w:ascii="Times New Roman" w:hAnsi="Times New Roman" w:cs="Times New Roman"/>
          <w:color w:val="000000" w:themeColor="text1"/>
          <w:sz w:val="24"/>
          <w:szCs w:val="24"/>
        </w:rPr>
        <w:t>Atici</w:t>
      </w:r>
      <w:proofErr w:type="spellEnd"/>
      <w:r w:rsidR="00164100" w:rsidRPr="00164100">
        <w:rPr>
          <w:rFonts w:ascii="Times New Roman" w:hAnsi="Times New Roman" w:cs="Times New Roman"/>
          <w:color w:val="000000" w:themeColor="text1"/>
          <w:sz w:val="24"/>
          <w:szCs w:val="24"/>
        </w:rPr>
        <w:t>,</w:t>
      </w:r>
      <w:r w:rsidR="005E12A9" w:rsidRPr="00164100">
        <w:rPr>
          <w:rFonts w:ascii="Times New Roman" w:hAnsi="Times New Roman" w:cs="Times New Roman"/>
          <w:color w:val="000000" w:themeColor="text1"/>
          <w:sz w:val="24"/>
          <w:szCs w:val="24"/>
        </w:rPr>
        <w:t xml:space="preserve"> 2009</w:t>
      </w:r>
      <w:r w:rsidR="007F1F65" w:rsidRPr="00164100">
        <w:rPr>
          <w:rFonts w:ascii="Times New Roman" w:hAnsi="Times New Roman" w:cs="Times New Roman"/>
          <w:color w:val="000000" w:themeColor="text1"/>
          <w:sz w:val="24"/>
          <w:szCs w:val="24"/>
        </w:rPr>
        <w:t>;</w:t>
      </w:r>
      <w:r w:rsidRPr="00164100">
        <w:rPr>
          <w:rFonts w:ascii="Times New Roman" w:hAnsi="Times New Roman" w:cs="Times New Roman"/>
          <w:color w:val="000000" w:themeColor="text1"/>
          <w:sz w:val="24"/>
          <w:szCs w:val="24"/>
        </w:rPr>
        <w:t xml:space="preserve"> </w:t>
      </w:r>
      <w:proofErr w:type="spellStart"/>
      <w:r w:rsidR="002E213F" w:rsidRPr="00164100">
        <w:rPr>
          <w:rFonts w:ascii="Times New Roman" w:hAnsi="Times New Roman" w:cs="Times New Roman"/>
          <w:color w:val="000000" w:themeColor="text1"/>
          <w:sz w:val="24"/>
          <w:szCs w:val="24"/>
        </w:rPr>
        <w:t>Halicioglu</w:t>
      </w:r>
      <w:proofErr w:type="spellEnd"/>
      <w:r w:rsidR="00164100" w:rsidRPr="00164100">
        <w:rPr>
          <w:rFonts w:ascii="Times New Roman" w:hAnsi="Times New Roman" w:cs="Times New Roman"/>
          <w:color w:val="000000" w:themeColor="text1"/>
          <w:sz w:val="24"/>
          <w:szCs w:val="24"/>
        </w:rPr>
        <w:t>,</w:t>
      </w:r>
      <w:r w:rsidR="002E213F" w:rsidRPr="00164100">
        <w:rPr>
          <w:rFonts w:ascii="Times New Roman" w:hAnsi="Times New Roman" w:cs="Times New Roman"/>
          <w:color w:val="000000" w:themeColor="text1"/>
          <w:sz w:val="24"/>
          <w:szCs w:val="24"/>
        </w:rPr>
        <w:t xml:space="preserve"> 2009</w:t>
      </w:r>
      <w:r w:rsidRPr="00164100">
        <w:rPr>
          <w:rFonts w:ascii="Times New Roman" w:hAnsi="Times New Roman" w:cs="Times New Roman"/>
          <w:color w:val="000000" w:themeColor="text1"/>
          <w:sz w:val="24"/>
          <w:szCs w:val="24"/>
        </w:rPr>
        <w:t>), urbanizati</w:t>
      </w:r>
      <w:r w:rsidR="005E12A9" w:rsidRPr="00164100">
        <w:rPr>
          <w:rFonts w:ascii="Times New Roman" w:hAnsi="Times New Roman" w:cs="Times New Roman"/>
          <w:color w:val="000000" w:themeColor="text1"/>
          <w:sz w:val="24"/>
          <w:szCs w:val="24"/>
        </w:rPr>
        <w:t xml:space="preserve">on </w:t>
      </w:r>
      <w:r w:rsidR="007F1F65" w:rsidRPr="00164100">
        <w:rPr>
          <w:rFonts w:ascii="Times New Roman" w:hAnsi="Times New Roman" w:cs="Times New Roman"/>
          <w:color w:val="000000" w:themeColor="text1"/>
          <w:sz w:val="24"/>
          <w:szCs w:val="24"/>
        </w:rPr>
        <w:t>(</w:t>
      </w:r>
      <w:proofErr w:type="spellStart"/>
      <w:r w:rsidR="002E213F" w:rsidRPr="00164100">
        <w:rPr>
          <w:rFonts w:ascii="Times New Roman" w:hAnsi="Times New Roman" w:cs="Times New Roman"/>
          <w:color w:val="000000" w:themeColor="text1"/>
          <w:sz w:val="24"/>
          <w:szCs w:val="24"/>
        </w:rPr>
        <w:t>Soytas</w:t>
      </w:r>
      <w:proofErr w:type="spellEnd"/>
      <w:r w:rsidR="002E213F" w:rsidRPr="00164100">
        <w:rPr>
          <w:rFonts w:ascii="Times New Roman" w:hAnsi="Times New Roman" w:cs="Times New Roman"/>
          <w:color w:val="000000" w:themeColor="text1"/>
          <w:sz w:val="24"/>
          <w:szCs w:val="24"/>
        </w:rPr>
        <w:t xml:space="preserve"> et al.</w:t>
      </w:r>
      <w:r w:rsidR="00164100" w:rsidRPr="00164100">
        <w:rPr>
          <w:rFonts w:ascii="Times New Roman" w:hAnsi="Times New Roman" w:cs="Times New Roman"/>
          <w:color w:val="000000" w:themeColor="text1"/>
          <w:sz w:val="24"/>
          <w:szCs w:val="24"/>
        </w:rPr>
        <w:t>,</w:t>
      </w:r>
      <w:r w:rsidR="002E213F" w:rsidRPr="00164100">
        <w:rPr>
          <w:rFonts w:ascii="Times New Roman" w:hAnsi="Times New Roman" w:cs="Times New Roman"/>
          <w:color w:val="000000" w:themeColor="text1"/>
          <w:sz w:val="24"/>
          <w:szCs w:val="24"/>
        </w:rPr>
        <w:t xml:space="preserve"> 2007</w:t>
      </w:r>
      <w:r w:rsidR="007F1F65" w:rsidRPr="00164100">
        <w:rPr>
          <w:rFonts w:ascii="Times New Roman" w:hAnsi="Times New Roman" w:cs="Times New Roman"/>
          <w:color w:val="000000" w:themeColor="text1"/>
          <w:sz w:val="24"/>
          <w:szCs w:val="24"/>
        </w:rPr>
        <w:t>;</w:t>
      </w:r>
      <w:r w:rsidR="002E213F" w:rsidRPr="00164100">
        <w:rPr>
          <w:rFonts w:ascii="Times New Roman" w:hAnsi="Times New Roman" w:cs="Times New Roman"/>
          <w:color w:val="000000" w:themeColor="text1"/>
          <w:sz w:val="24"/>
          <w:szCs w:val="24"/>
        </w:rPr>
        <w:t xml:space="preserve"> </w:t>
      </w:r>
      <w:r w:rsidR="005E12A9" w:rsidRPr="00164100">
        <w:rPr>
          <w:rFonts w:ascii="Times New Roman" w:hAnsi="Times New Roman" w:cs="Times New Roman"/>
          <w:color w:val="000000" w:themeColor="text1"/>
          <w:sz w:val="24"/>
          <w:szCs w:val="24"/>
        </w:rPr>
        <w:t>Jafari et al.</w:t>
      </w:r>
      <w:r w:rsidR="00164100" w:rsidRPr="00164100">
        <w:rPr>
          <w:rFonts w:ascii="Times New Roman" w:hAnsi="Times New Roman" w:cs="Times New Roman"/>
          <w:color w:val="000000" w:themeColor="text1"/>
          <w:sz w:val="24"/>
          <w:szCs w:val="24"/>
        </w:rPr>
        <w:t>,</w:t>
      </w:r>
      <w:r w:rsidR="005E12A9" w:rsidRPr="00164100">
        <w:rPr>
          <w:rFonts w:ascii="Times New Roman" w:hAnsi="Times New Roman" w:cs="Times New Roman"/>
          <w:color w:val="000000" w:themeColor="text1"/>
          <w:sz w:val="24"/>
          <w:szCs w:val="24"/>
        </w:rPr>
        <w:t xml:space="preserve"> 2012</w:t>
      </w:r>
      <w:r w:rsidR="007F1F65" w:rsidRPr="00164100">
        <w:rPr>
          <w:rFonts w:ascii="Times New Roman" w:hAnsi="Times New Roman" w:cs="Times New Roman"/>
          <w:color w:val="000000" w:themeColor="text1"/>
          <w:sz w:val="24"/>
          <w:szCs w:val="24"/>
        </w:rPr>
        <w:t>;</w:t>
      </w:r>
      <w:r w:rsidR="005E12A9" w:rsidRPr="00164100">
        <w:rPr>
          <w:rFonts w:ascii="Times New Roman" w:hAnsi="Times New Roman" w:cs="Times New Roman"/>
          <w:color w:val="000000" w:themeColor="text1"/>
          <w:sz w:val="24"/>
          <w:szCs w:val="24"/>
        </w:rPr>
        <w:t xml:space="preserve"> </w:t>
      </w:r>
      <w:proofErr w:type="spellStart"/>
      <w:r w:rsidR="002E213F" w:rsidRPr="00164100">
        <w:rPr>
          <w:rFonts w:ascii="Times New Roman" w:hAnsi="Times New Roman" w:cs="Times New Roman"/>
          <w:color w:val="000000" w:themeColor="text1"/>
          <w:sz w:val="24"/>
          <w:szCs w:val="24"/>
        </w:rPr>
        <w:t>Farhani</w:t>
      </w:r>
      <w:proofErr w:type="spellEnd"/>
      <w:r w:rsidR="002E213F" w:rsidRPr="00164100">
        <w:rPr>
          <w:rFonts w:ascii="Times New Roman" w:hAnsi="Times New Roman" w:cs="Times New Roman"/>
          <w:color w:val="000000" w:themeColor="text1"/>
          <w:sz w:val="24"/>
          <w:szCs w:val="24"/>
        </w:rPr>
        <w:t xml:space="preserve"> and Ozturk</w:t>
      </w:r>
      <w:r w:rsidR="00164100" w:rsidRPr="00164100">
        <w:rPr>
          <w:rFonts w:ascii="Times New Roman" w:hAnsi="Times New Roman" w:cs="Times New Roman"/>
          <w:color w:val="000000" w:themeColor="text1"/>
          <w:sz w:val="24"/>
          <w:szCs w:val="24"/>
        </w:rPr>
        <w:t>,</w:t>
      </w:r>
      <w:r w:rsidR="002E213F" w:rsidRPr="00164100">
        <w:rPr>
          <w:rFonts w:ascii="Times New Roman" w:hAnsi="Times New Roman" w:cs="Times New Roman"/>
          <w:color w:val="000000" w:themeColor="text1"/>
          <w:sz w:val="24"/>
          <w:szCs w:val="24"/>
        </w:rPr>
        <w:t xml:space="preserve"> 2015</w:t>
      </w:r>
      <w:r w:rsidR="005E12A9" w:rsidRPr="00164100">
        <w:rPr>
          <w:rFonts w:ascii="Times New Roman" w:hAnsi="Times New Roman" w:cs="Times New Roman"/>
          <w:color w:val="000000" w:themeColor="text1"/>
          <w:sz w:val="24"/>
          <w:szCs w:val="24"/>
        </w:rPr>
        <w:t>),</w:t>
      </w:r>
      <w:r w:rsidRPr="00164100">
        <w:rPr>
          <w:rFonts w:ascii="Times New Roman" w:hAnsi="Times New Roman" w:cs="Times New Roman"/>
          <w:color w:val="000000" w:themeColor="text1"/>
          <w:sz w:val="24"/>
          <w:szCs w:val="24"/>
        </w:rPr>
        <w:t xml:space="preserve"> </w:t>
      </w:r>
      <w:r w:rsidR="00DF5843" w:rsidRPr="00164100">
        <w:rPr>
          <w:rFonts w:ascii="Times New Roman" w:hAnsi="Times New Roman" w:cs="Times New Roman"/>
          <w:color w:val="000000" w:themeColor="text1"/>
          <w:sz w:val="24"/>
          <w:szCs w:val="24"/>
        </w:rPr>
        <w:t>industrialization (Ullah et al.</w:t>
      </w:r>
      <w:r w:rsidR="00164100" w:rsidRPr="00164100">
        <w:rPr>
          <w:rFonts w:ascii="Times New Roman" w:hAnsi="Times New Roman" w:cs="Times New Roman"/>
          <w:color w:val="000000" w:themeColor="text1"/>
          <w:sz w:val="24"/>
          <w:szCs w:val="24"/>
        </w:rPr>
        <w:t>,</w:t>
      </w:r>
      <w:r w:rsidR="00DF5843" w:rsidRPr="00164100">
        <w:rPr>
          <w:rFonts w:ascii="Times New Roman" w:hAnsi="Times New Roman" w:cs="Times New Roman"/>
          <w:color w:val="000000" w:themeColor="text1"/>
          <w:sz w:val="24"/>
          <w:szCs w:val="24"/>
        </w:rPr>
        <w:t xml:space="preserve"> 2020), </w:t>
      </w:r>
      <w:r w:rsidRPr="00164100">
        <w:rPr>
          <w:rFonts w:ascii="Times New Roman" w:hAnsi="Times New Roman" w:cs="Times New Roman"/>
          <w:color w:val="000000" w:themeColor="text1"/>
          <w:sz w:val="24"/>
          <w:szCs w:val="24"/>
        </w:rPr>
        <w:t>financial developm</w:t>
      </w:r>
      <w:r w:rsidRPr="0081467C">
        <w:rPr>
          <w:rFonts w:ascii="Times New Roman" w:hAnsi="Times New Roman" w:cs="Times New Roman"/>
          <w:color w:val="000000" w:themeColor="text1"/>
          <w:sz w:val="24"/>
          <w:szCs w:val="24"/>
        </w:rPr>
        <w:t xml:space="preserve">ent </w:t>
      </w:r>
      <w:r w:rsidR="007F1F65" w:rsidRPr="0081467C">
        <w:rPr>
          <w:rFonts w:ascii="Times New Roman" w:hAnsi="Times New Roman" w:cs="Times New Roman"/>
          <w:color w:val="000000" w:themeColor="text1"/>
          <w:sz w:val="24"/>
          <w:szCs w:val="24"/>
        </w:rPr>
        <w:t>(</w:t>
      </w:r>
      <w:r w:rsidR="005E12A9" w:rsidRPr="0081467C">
        <w:rPr>
          <w:rFonts w:ascii="Times New Roman" w:hAnsi="Times New Roman" w:cs="Times New Roman"/>
          <w:color w:val="000000" w:themeColor="text1"/>
          <w:sz w:val="24"/>
          <w:szCs w:val="24"/>
        </w:rPr>
        <w:t xml:space="preserve">Jalil and </w:t>
      </w:r>
      <w:proofErr w:type="spellStart"/>
      <w:r w:rsidR="005E12A9" w:rsidRPr="0081467C">
        <w:rPr>
          <w:rFonts w:ascii="Times New Roman" w:hAnsi="Times New Roman" w:cs="Times New Roman"/>
          <w:color w:val="000000" w:themeColor="text1"/>
          <w:sz w:val="24"/>
          <w:szCs w:val="24"/>
        </w:rPr>
        <w:t>Feridun</w:t>
      </w:r>
      <w:proofErr w:type="spellEnd"/>
      <w:r w:rsidR="00164100" w:rsidRPr="0081467C">
        <w:rPr>
          <w:rFonts w:ascii="Times New Roman" w:hAnsi="Times New Roman" w:cs="Times New Roman"/>
          <w:color w:val="000000" w:themeColor="text1"/>
          <w:sz w:val="24"/>
          <w:szCs w:val="24"/>
        </w:rPr>
        <w:t>,</w:t>
      </w:r>
      <w:r w:rsidR="005E12A9" w:rsidRPr="0081467C">
        <w:rPr>
          <w:rFonts w:ascii="Times New Roman" w:hAnsi="Times New Roman" w:cs="Times New Roman"/>
          <w:color w:val="000000" w:themeColor="text1"/>
          <w:sz w:val="24"/>
          <w:szCs w:val="24"/>
        </w:rPr>
        <w:t xml:space="preserve"> 2011</w:t>
      </w:r>
      <w:r w:rsidRPr="0081467C">
        <w:rPr>
          <w:rFonts w:ascii="Times New Roman" w:hAnsi="Times New Roman" w:cs="Times New Roman"/>
          <w:color w:val="000000" w:themeColor="text1"/>
          <w:sz w:val="24"/>
          <w:szCs w:val="24"/>
        </w:rPr>
        <w:t xml:space="preserve">), </w:t>
      </w:r>
      <w:r w:rsidR="00CD02E9" w:rsidRPr="0081467C">
        <w:rPr>
          <w:rFonts w:ascii="Times New Roman" w:hAnsi="Times New Roman" w:cs="Times New Roman"/>
          <w:color w:val="000000" w:themeColor="text1"/>
          <w:sz w:val="24"/>
          <w:szCs w:val="24"/>
        </w:rPr>
        <w:t xml:space="preserve">and </w:t>
      </w:r>
      <w:r w:rsidR="00213954" w:rsidRPr="0081467C">
        <w:rPr>
          <w:rFonts w:ascii="Times New Roman" w:hAnsi="Times New Roman" w:cs="Times New Roman"/>
          <w:color w:val="000000" w:themeColor="text1"/>
          <w:sz w:val="24"/>
          <w:szCs w:val="24"/>
        </w:rPr>
        <w:t>macroeconomic instability (Khan</w:t>
      </w:r>
      <w:r w:rsidR="00164100" w:rsidRPr="0081467C">
        <w:rPr>
          <w:rFonts w:ascii="Times New Roman" w:hAnsi="Times New Roman" w:cs="Times New Roman"/>
          <w:color w:val="000000" w:themeColor="text1"/>
          <w:sz w:val="24"/>
          <w:szCs w:val="24"/>
        </w:rPr>
        <w:t>,</w:t>
      </w:r>
      <w:r w:rsidR="00213954" w:rsidRPr="0081467C">
        <w:rPr>
          <w:rFonts w:ascii="Times New Roman" w:hAnsi="Times New Roman" w:cs="Times New Roman"/>
          <w:color w:val="000000" w:themeColor="text1"/>
          <w:sz w:val="24"/>
          <w:szCs w:val="24"/>
        </w:rPr>
        <w:t xml:space="preserve"> 2019)</w:t>
      </w:r>
      <w:r w:rsidR="00CD02E9" w:rsidRPr="0081467C">
        <w:rPr>
          <w:rFonts w:ascii="Times New Roman" w:hAnsi="Times New Roman" w:cs="Times New Roman"/>
          <w:color w:val="000000" w:themeColor="text1"/>
          <w:sz w:val="24"/>
          <w:szCs w:val="24"/>
        </w:rPr>
        <w:t>.</w:t>
      </w:r>
    </w:p>
    <w:p w14:paraId="4F6FD983" w14:textId="13545323" w:rsidR="00EE5E0F" w:rsidRPr="0081467C" w:rsidRDefault="00CD02E9" w:rsidP="0060661A">
      <w:pPr>
        <w:spacing w:after="0" w:line="360" w:lineRule="auto"/>
        <w:ind w:firstLine="720"/>
        <w:jc w:val="both"/>
        <w:rPr>
          <w:rFonts w:ascii="Times New Roman" w:hAnsi="Times New Roman" w:cs="Times New Roman"/>
          <w:color w:val="000000" w:themeColor="text1"/>
          <w:sz w:val="24"/>
          <w:szCs w:val="24"/>
        </w:rPr>
      </w:pPr>
      <w:r w:rsidRPr="0081467C">
        <w:rPr>
          <w:rFonts w:ascii="Times New Roman" w:hAnsi="Times New Roman" w:cs="Times New Roman"/>
          <w:color w:val="000000" w:themeColor="text1"/>
          <w:sz w:val="24"/>
          <w:szCs w:val="24"/>
        </w:rPr>
        <w:t>Additionally, t</w:t>
      </w:r>
      <w:r w:rsidR="005F5761" w:rsidRPr="0081467C">
        <w:rPr>
          <w:rFonts w:ascii="Times New Roman" w:hAnsi="Times New Roman" w:cs="Times New Roman"/>
          <w:color w:val="000000" w:themeColor="text1"/>
          <w:sz w:val="24"/>
          <w:szCs w:val="24"/>
        </w:rPr>
        <w:t xml:space="preserve">he uncertainty </w:t>
      </w:r>
      <w:r w:rsidR="0081467C" w:rsidRPr="0081467C">
        <w:rPr>
          <w:rFonts w:ascii="Times New Roman" w:hAnsi="Times New Roman" w:cs="Times New Roman"/>
          <w:color w:val="000000" w:themeColor="text1"/>
          <w:sz w:val="24"/>
          <w:szCs w:val="24"/>
        </w:rPr>
        <w:t>has to do with</w:t>
      </w:r>
      <w:r w:rsidR="005F5761" w:rsidRPr="0081467C">
        <w:rPr>
          <w:rFonts w:ascii="Times New Roman" w:hAnsi="Times New Roman" w:cs="Times New Roman"/>
          <w:color w:val="000000" w:themeColor="text1"/>
          <w:sz w:val="24"/>
          <w:szCs w:val="24"/>
        </w:rPr>
        <w:t xml:space="preserve"> economy-specific </w:t>
      </w:r>
      <w:r w:rsidR="007C7F86" w:rsidRPr="0081467C">
        <w:rPr>
          <w:rFonts w:ascii="Times New Roman" w:hAnsi="Times New Roman" w:cs="Times New Roman"/>
          <w:color w:val="000000" w:themeColor="text1"/>
          <w:sz w:val="24"/>
          <w:szCs w:val="24"/>
        </w:rPr>
        <w:t>features</w:t>
      </w:r>
      <w:r w:rsidR="005F5761" w:rsidRPr="0081467C">
        <w:rPr>
          <w:rFonts w:ascii="Times New Roman" w:hAnsi="Times New Roman" w:cs="Times New Roman"/>
          <w:color w:val="000000" w:themeColor="text1"/>
          <w:sz w:val="24"/>
          <w:szCs w:val="24"/>
        </w:rPr>
        <w:t xml:space="preserve"> that potentially </w:t>
      </w:r>
      <w:r w:rsidR="00B539A2" w:rsidRPr="0081467C">
        <w:rPr>
          <w:rFonts w:ascii="Times New Roman" w:hAnsi="Times New Roman" w:cs="Times New Roman"/>
          <w:color w:val="000000" w:themeColor="text1"/>
          <w:sz w:val="24"/>
          <w:szCs w:val="24"/>
        </w:rPr>
        <w:t xml:space="preserve">it </w:t>
      </w:r>
      <w:r w:rsidR="005F5761" w:rsidRPr="0081467C">
        <w:rPr>
          <w:rFonts w:ascii="Times New Roman" w:hAnsi="Times New Roman" w:cs="Times New Roman"/>
          <w:color w:val="000000" w:themeColor="text1"/>
          <w:sz w:val="24"/>
          <w:szCs w:val="24"/>
        </w:rPr>
        <w:t>impact</w:t>
      </w:r>
      <w:r w:rsidR="0081467C" w:rsidRPr="0081467C">
        <w:rPr>
          <w:rFonts w:ascii="Times New Roman" w:hAnsi="Times New Roman" w:cs="Times New Roman"/>
          <w:color w:val="000000" w:themeColor="text1"/>
          <w:sz w:val="24"/>
          <w:szCs w:val="24"/>
        </w:rPr>
        <w:t>s</w:t>
      </w:r>
      <w:r w:rsidR="005F5761" w:rsidRPr="0081467C">
        <w:rPr>
          <w:rFonts w:ascii="Times New Roman" w:hAnsi="Times New Roman" w:cs="Times New Roman"/>
          <w:color w:val="000000" w:themeColor="text1"/>
          <w:sz w:val="24"/>
          <w:szCs w:val="24"/>
        </w:rPr>
        <w:t xml:space="preserve"> on the macroeconomic environment. </w:t>
      </w:r>
      <w:r w:rsidR="00B539A2" w:rsidRPr="0081467C">
        <w:rPr>
          <w:rFonts w:ascii="Times New Roman" w:hAnsi="Times New Roman" w:cs="Times New Roman"/>
          <w:color w:val="000000" w:themeColor="text1"/>
          <w:sz w:val="24"/>
          <w:szCs w:val="24"/>
        </w:rPr>
        <w:t>Overall</w:t>
      </w:r>
      <w:r w:rsidR="005F5761" w:rsidRPr="0081467C">
        <w:rPr>
          <w:rFonts w:ascii="Times New Roman" w:hAnsi="Times New Roman" w:cs="Times New Roman"/>
          <w:color w:val="000000" w:themeColor="text1"/>
          <w:sz w:val="24"/>
          <w:szCs w:val="24"/>
        </w:rPr>
        <w:t>, the macroeconomic uncertainty or instability is proxied by the uncertainty in inflation (</w:t>
      </w:r>
      <w:proofErr w:type="spellStart"/>
      <w:r w:rsidR="005F5761" w:rsidRPr="0081467C">
        <w:rPr>
          <w:rFonts w:ascii="Times New Roman" w:hAnsi="Times New Roman" w:cs="Times New Roman"/>
          <w:color w:val="000000" w:themeColor="text1"/>
          <w:sz w:val="24"/>
          <w:szCs w:val="24"/>
        </w:rPr>
        <w:t>Heylen</w:t>
      </w:r>
      <w:proofErr w:type="spellEnd"/>
      <w:r w:rsidR="005F5761" w:rsidRPr="0081467C">
        <w:rPr>
          <w:rFonts w:ascii="Times New Roman" w:hAnsi="Times New Roman" w:cs="Times New Roman"/>
          <w:color w:val="000000" w:themeColor="text1"/>
          <w:sz w:val="24"/>
          <w:szCs w:val="24"/>
        </w:rPr>
        <w:t xml:space="preserve"> and </w:t>
      </w:r>
      <w:proofErr w:type="spellStart"/>
      <w:r w:rsidR="005F5761" w:rsidRPr="0081467C">
        <w:rPr>
          <w:rFonts w:ascii="Times New Roman" w:hAnsi="Times New Roman" w:cs="Times New Roman"/>
          <w:color w:val="000000" w:themeColor="text1"/>
          <w:sz w:val="24"/>
          <w:szCs w:val="24"/>
        </w:rPr>
        <w:t>Pozzi</w:t>
      </w:r>
      <w:proofErr w:type="spellEnd"/>
      <w:r w:rsidR="0081467C" w:rsidRPr="0081467C">
        <w:rPr>
          <w:rFonts w:ascii="Times New Roman" w:hAnsi="Times New Roman" w:cs="Times New Roman"/>
          <w:color w:val="000000" w:themeColor="text1"/>
          <w:sz w:val="24"/>
          <w:szCs w:val="24"/>
        </w:rPr>
        <w:t>,</w:t>
      </w:r>
      <w:r w:rsidR="005F5761" w:rsidRPr="0081467C">
        <w:rPr>
          <w:rFonts w:ascii="Times New Roman" w:hAnsi="Times New Roman" w:cs="Times New Roman"/>
          <w:color w:val="000000" w:themeColor="text1"/>
          <w:sz w:val="24"/>
          <w:szCs w:val="24"/>
        </w:rPr>
        <w:t xml:space="preserve"> 2007) that hampers the </w:t>
      </w:r>
      <w:r w:rsidR="00B539A2" w:rsidRPr="0081467C">
        <w:rPr>
          <w:rFonts w:ascii="Times New Roman" w:hAnsi="Times New Roman" w:cs="Times New Roman"/>
          <w:color w:val="000000" w:themeColor="text1"/>
          <w:sz w:val="24"/>
          <w:szCs w:val="24"/>
        </w:rPr>
        <w:t>growth</w:t>
      </w:r>
      <w:r w:rsidR="005F5761" w:rsidRPr="0081467C">
        <w:rPr>
          <w:rFonts w:ascii="Times New Roman" w:hAnsi="Times New Roman" w:cs="Times New Roman"/>
          <w:color w:val="000000" w:themeColor="text1"/>
          <w:sz w:val="24"/>
          <w:szCs w:val="24"/>
        </w:rPr>
        <w:t xml:space="preserve"> process through reduc</w:t>
      </w:r>
      <w:r w:rsidR="00B539A2" w:rsidRPr="0081467C">
        <w:rPr>
          <w:rFonts w:ascii="Times New Roman" w:hAnsi="Times New Roman" w:cs="Times New Roman"/>
          <w:color w:val="000000" w:themeColor="text1"/>
          <w:sz w:val="24"/>
          <w:szCs w:val="24"/>
        </w:rPr>
        <w:t>ed</w:t>
      </w:r>
      <w:r w:rsidR="005F5761" w:rsidRPr="0081467C">
        <w:rPr>
          <w:rFonts w:ascii="Times New Roman" w:hAnsi="Times New Roman" w:cs="Times New Roman"/>
          <w:color w:val="000000" w:themeColor="text1"/>
          <w:sz w:val="24"/>
          <w:szCs w:val="24"/>
        </w:rPr>
        <w:t xml:space="preserve"> capital formation, saving</w:t>
      </w:r>
      <w:r w:rsidR="00B539A2" w:rsidRPr="0081467C">
        <w:rPr>
          <w:rFonts w:ascii="Times New Roman" w:hAnsi="Times New Roman" w:cs="Times New Roman"/>
          <w:color w:val="000000" w:themeColor="text1"/>
          <w:sz w:val="24"/>
          <w:szCs w:val="24"/>
        </w:rPr>
        <w:t>s</w:t>
      </w:r>
      <w:r w:rsidR="005F5761" w:rsidRPr="0081467C">
        <w:rPr>
          <w:rFonts w:ascii="Times New Roman" w:hAnsi="Times New Roman" w:cs="Times New Roman"/>
          <w:color w:val="000000" w:themeColor="text1"/>
          <w:sz w:val="24"/>
          <w:szCs w:val="24"/>
        </w:rPr>
        <w:t xml:space="preserve"> and </w:t>
      </w:r>
      <w:r w:rsidR="00B539A2" w:rsidRPr="0081467C">
        <w:rPr>
          <w:rFonts w:ascii="Times New Roman" w:hAnsi="Times New Roman" w:cs="Times New Roman"/>
          <w:color w:val="000000" w:themeColor="text1"/>
          <w:sz w:val="24"/>
          <w:szCs w:val="24"/>
        </w:rPr>
        <w:t>total factor</w:t>
      </w:r>
      <w:r w:rsidR="005F5761" w:rsidRPr="0081467C">
        <w:rPr>
          <w:rFonts w:ascii="Times New Roman" w:hAnsi="Times New Roman" w:cs="Times New Roman"/>
          <w:color w:val="000000" w:themeColor="text1"/>
          <w:sz w:val="24"/>
          <w:szCs w:val="24"/>
        </w:rPr>
        <w:t xml:space="preserve"> productivity (Fischer</w:t>
      </w:r>
      <w:r w:rsidR="0081467C" w:rsidRPr="0081467C">
        <w:rPr>
          <w:rFonts w:ascii="Times New Roman" w:hAnsi="Times New Roman" w:cs="Times New Roman"/>
          <w:color w:val="000000" w:themeColor="text1"/>
          <w:sz w:val="24"/>
          <w:szCs w:val="24"/>
        </w:rPr>
        <w:t>,</w:t>
      </w:r>
      <w:r w:rsidR="005F5761" w:rsidRPr="0081467C">
        <w:rPr>
          <w:rFonts w:ascii="Times New Roman" w:hAnsi="Times New Roman" w:cs="Times New Roman"/>
          <w:color w:val="000000" w:themeColor="text1"/>
          <w:sz w:val="24"/>
          <w:szCs w:val="24"/>
        </w:rPr>
        <w:t xml:space="preserve"> 1993). </w:t>
      </w:r>
      <w:r w:rsidR="00B539A2" w:rsidRPr="0081467C">
        <w:rPr>
          <w:rFonts w:ascii="Times New Roman" w:hAnsi="Times New Roman" w:cs="Times New Roman"/>
          <w:color w:val="000000" w:themeColor="text1"/>
          <w:sz w:val="24"/>
          <w:szCs w:val="24"/>
        </w:rPr>
        <w:t>Moreover</w:t>
      </w:r>
      <w:r w:rsidR="005F5761" w:rsidRPr="0081467C">
        <w:rPr>
          <w:rFonts w:ascii="Times New Roman" w:hAnsi="Times New Roman" w:cs="Times New Roman"/>
          <w:color w:val="000000" w:themeColor="text1"/>
          <w:sz w:val="24"/>
          <w:szCs w:val="24"/>
        </w:rPr>
        <w:t>, the economy endures the postponement in long</w:t>
      </w:r>
      <w:r w:rsidR="00B539A2" w:rsidRPr="0081467C">
        <w:rPr>
          <w:rFonts w:ascii="Times New Roman" w:hAnsi="Times New Roman" w:cs="Times New Roman"/>
          <w:color w:val="000000" w:themeColor="text1"/>
          <w:sz w:val="24"/>
          <w:szCs w:val="24"/>
        </w:rPr>
        <w:t>-</w:t>
      </w:r>
      <w:r w:rsidR="005F5761" w:rsidRPr="0081467C">
        <w:rPr>
          <w:rFonts w:ascii="Times New Roman" w:hAnsi="Times New Roman" w:cs="Times New Roman"/>
          <w:color w:val="000000" w:themeColor="text1"/>
          <w:sz w:val="24"/>
          <w:szCs w:val="24"/>
        </w:rPr>
        <w:t>run investment projects on account of extensive level</w:t>
      </w:r>
      <w:r w:rsidR="00B539A2" w:rsidRPr="0081467C">
        <w:rPr>
          <w:rFonts w:ascii="Times New Roman" w:hAnsi="Times New Roman" w:cs="Times New Roman"/>
          <w:color w:val="000000" w:themeColor="text1"/>
          <w:sz w:val="24"/>
          <w:szCs w:val="24"/>
        </w:rPr>
        <w:t>s</w:t>
      </w:r>
      <w:r w:rsidR="00CD1975" w:rsidRPr="0081467C">
        <w:rPr>
          <w:rFonts w:ascii="Times New Roman" w:hAnsi="Times New Roman" w:cs="Times New Roman"/>
          <w:color w:val="000000" w:themeColor="text1"/>
          <w:sz w:val="24"/>
          <w:szCs w:val="24"/>
        </w:rPr>
        <w:t xml:space="preserve"> of</w:t>
      </w:r>
      <w:r w:rsidR="005F5761" w:rsidRPr="0081467C">
        <w:rPr>
          <w:rFonts w:ascii="Times New Roman" w:hAnsi="Times New Roman" w:cs="Times New Roman"/>
          <w:color w:val="000000" w:themeColor="text1"/>
          <w:sz w:val="24"/>
          <w:szCs w:val="24"/>
        </w:rPr>
        <w:t xml:space="preserve"> uncertainty in inflation</w:t>
      </w:r>
      <w:r w:rsidR="00B539A2" w:rsidRPr="0081467C">
        <w:rPr>
          <w:rFonts w:ascii="Times New Roman" w:hAnsi="Times New Roman" w:cs="Times New Roman"/>
          <w:color w:val="000000" w:themeColor="text1"/>
          <w:sz w:val="24"/>
          <w:szCs w:val="24"/>
        </w:rPr>
        <w:t>, with</w:t>
      </w:r>
      <w:r w:rsidR="005F5761" w:rsidRPr="0081467C">
        <w:rPr>
          <w:rFonts w:ascii="Times New Roman" w:hAnsi="Times New Roman" w:cs="Times New Roman"/>
          <w:color w:val="000000" w:themeColor="text1"/>
          <w:sz w:val="24"/>
          <w:szCs w:val="24"/>
        </w:rPr>
        <w:t xml:space="preserve"> one of these projects </w:t>
      </w:r>
      <w:r w:rsidR="00B539A2" w:rsidRPr="0081467C">
        <w:rPr>
          <w:rFonts w:ascii="Times New Roman" w:hAnsi="Times New Roman" w:cs="Times New Roman"/>
          <w:color w:val="000000" w:themeColor="text1"/>
          <w:sz w:val="24"/>
          <w:szCs w:val="24"/>
        </w:rPr>
        <w:t>being</w:t>
      </w:r>
      <w:r w:rsidR="005F5761" w:rsidRPr="0081467C">
        <w:rPr>
          <w:rFonts w:ascii="Times New Roman" w:hAnsi="Times New Roman" w:cs="Times New Roman"/>
          <w:color w:val="000000" w:themeColor="text1"/>
          <w:sz w:val="24"/>
          <w:szCs w:val="24"/>
        </w:rPr>
        <w:t xml:space="preserve"> the conversion of non-renewable energy to environmentally-friendly renewable energy production. </w:t>
      </w:r>
      <w:r w:rsidR="0081467C" w:rsidRPr="0081467C">
        <w:rPr>
          <w:rFonts w:ascii="Times New Roman" w:hAnsi="Times New Roman" w:cs="Times New Roman"/>
          <w:color w:val="000000" w:themeColor="text1"/>
          <w:sz w:val="24"/>
          <w:szCs w:val="24"/>
        </w:rPr>
        <w:t>Furthermore</w:t>
      </w:r>
      <w:r w:rsidR="005F5761" w:rsidRPr="0081467C">
        <w:rPr>
          <w:rFonts w:ascii="Times New Roman" w:hAnsi="Times New Roman" w:cs="Times New Roman"/>
          <w:color w:val="000000" w:themeColor="text1"/>
          <w:sz w:val="24"/>
          <w:szCs w:val="24"/>
        </w:rPr>
        <w:t xml:space="preserve">, macroeconomic instability brings the depletion in research and development (R&amp;D) </w:t>
      </w:r>
      <w:r w:rsidR="00C447FD" w:rsidRPr="0081467C">
        <w:rPr>
          <w:rFonts w:ascii="Times New Roman" w:hAnsi="Times New Roman" w:cs="Times New Roman"/>
          <w:color w:val="000000" w:themeColor="text1"/>
          <w:sz w:val="24"/>
          <w:szCs w:val="24"/>
        </w:rPr>
        <w:t>finance</w:t>
      </w:r>
      <w:r w:rsidR="005F5761" w:rsidRPr="0081467C">
        <w:rPr>
          <w:rFonts w:ascii="Times New Roman" w:hAnsi="Times New Roman" w:cs="Times New Roman"/>
          <w:color w:val="000000" w:themeColor="text1"/>
          <w:sz w:val="24"/>
          <w:szCs w:val="24"/>
        </w:rPr>
        <w:t xml:space="preserve"> that is indispensable to introduce energy-efficient </w:t>
      </w:r>
      <w:r w:rsidR="00B539A2" w:rsidRPr="0081467C">
        <w:rPr>
          <w:rFonts w:ascii="Times New Roman" w:hAnsi="Times New Roman" w:cs="Times New Roman"/>
          <w:color w:val="000000" w:themeColor="text1"/>
          <w:sz w:val="24"/>
          <w:szCs w:val="24"/>
        </w:rPr>
        <w:t>app</w:t>
      </w:r>
      <w:r w:rsidR="005F5761" w:rsidRPr="0081467C">
        <w:rPr>
          <w:rFonts w:ascii="Times New Roman" w:hAnsi="Times New Roman" w:cs="Times New Roman"/>
          <w:color w:val="000000" w:themeColor="text1"/>
          <w:sz w:val="24"/>
          <w:szCs w:val="24"/>
        </w:rPr>
        <w:t>liances</w:t>
      </w:r>
      <w:r w:rsidR="0078742C" w:rsidRPr="0081467C">
        <w:rPr>
          <w:rFonts w:ascii="Times New Roman" w:hAnsi="Times New Roman" w:cs="Times New Roman"/>
          <w:color w:val="000000" w:themeColor="text1"/>
          <w:sz w:val="24"/>
          <w:szCs w:val="24"/>
        </w:rPr>
        <w:t>, thus</w:t>
      </w:r>
      <w:r w:rsidR="0081467C" w:rsidRPr="0081467C">
        <w:rPr>
          <w:rFonts w:ascii="Times New Roman" w:hAnsi="Times New Roman" w:cs="Times New Roman"/>
          <w:color w:val="000000" w:themeColor="text1"/>
          <w:sz w:val="24"/>
          <w:szCs w:val="24"/>
        </w:rPr>
        <w:t>,</w:t>
      </w:r>
      <w:r w:rsidR="0078742C" w:rsidRPr="0081467C">
        <w:rPr>
          <w:rFonts w:ascii="Times New Roman" w:hAnsi="Times New Roman" w:cs="Times New Roman"/>
          <w:color w:val="000000" w:themeColor="text1"/>
          <w:sz w:val="24"/>
          <w:szCs w:val="24"/>
        </w:rPr>
        <w:t xml:space="preserve"> </w:t>
      </w:r>
      <w:r w:rsidR="0081467C" w:rsidRPr="0081467C">
        <w:rPr>
          <w:rFonts w:ascii="Times New Roman" w:hAnsi="Times New Roman" w:cs="Times New Roman"/>
          <w:color w:val="000000" w:themeColor="text1"/>
          <w:sz w:val="24"/>
          <w:szCs w:val="24"/>
        </w:rPr>
        <w:t xml:space="preserve">promoting the </w:t>
      </w:r>
      <w:r w:rsidR="0078742C" w:rsidRPr="0081467C">
        <w:rPr>
          <w:rFonts w:ascii="Times New Roman" w:hAnsi="Times New Roman" w:cs="Times New Roman"/>
          <w:color w:val="000000" w:themeColor="text1"/>
          <w:sz w:val="24"/>
          <w:szCs w:val="24"/>
        </w:rPr>
        <w:t>environmental degradation</w:t>
      </w:r>
      <w:r w:rsidR="005F5761" w:rsidRPr="0081467C">
        <w:rPr>
          <w:rFonts w:ascii="Times New Roman" w:hAnsi="Times New Roman" w:cs="Times New Roman"/>
          <w:color w:val="000000" w:themeColor="text1"/>
          <w:sz w:val="24"/>
          <w:szCs w:val="24"/>
        </w:rPr>
        <w:t xml:space="preserve">. All this discussion indicates that macroeconomic </w:t>
      </w:r>
      <w:r w:rsidR="00C447FD" w:rsidRPr="0081467C">
        <w:rPr>
          <w:rFonts w:ascii="Times New Roman" w:hAnsi="Times New Roman" w:cs="Times New Roman"/>
          <w:color w:val="000000" w:themeColor="text1"/>
          <w:sz w:val="24"/>
          <w:szCs w:val="24"/>
        </w:rPr>
        <w:t>unsustainabil</w:t>
      </w:r>
      <w:r w:rsidR="00217AEC" w:rsidRPr="0081467C">
        <w:rPr>
          <w:rFonts w:ascii="Times New Roman" w:hAnsi="Times New Roman" w:cs="Times New Roman"/>
          <w:color w:val="000000" w:themeColor="text1"/>
          <w:sz w:val="24"/>
          <w:szCs w:val="24"/>
        </w:rPr>
        <w:t>i</w:t>
      </w:r>
      <w:r w:rsidR="00C447FD" w:rsidRPr="0081467C">
        <w:rPr>
          <w:rFonts w:ascii="Times New Roman" w:hAnsi="Times New Roman" w:cs="Times New Roman"/>
          <w:color w:val="000000" w:themeColor="text1"/>
          <w:sz w:val="24"/>
          <w:szCs w:val="24"/>
        </w:rPr>
        <w:t>ty</w:t>
      </w:r>
      <w:r w:rsidR="005F5761" w:rsidRPr="0081467C">
        <w:rPr>
          <w:rFonts w:ascii="Times New Roman" w:hAnsi="Times New Roman" w:cs="Times New Roman"/>
          <w:color w:val="000000" w:themeColor="text1"/>
          <w:sz w:val="24"/>
          <w:szCs w:val="24"/>
        </w:rPr>
        <w:t xml:space="preserve"> can affect economic </w:t>
      </w:r>
      <w:r w:rsidR="00C447FD" w:rsidRPr="0081467C">
        <w:rPr>
          <w:rFonts w:ascii="Times New Roman" w:hAnsi="Times New Roman" w:cs="Times New Roman"/>
          <w:color w:val="000000" w:themeColor="text1"/>
          <w:sz w:val="24"/>
          <w:szCs w:val="24"/>
        </w:rPr>
        <w:t>activ</w:t>
      </w:r>
      <w:r w:rsidR="00217AEC" w:rsidRPr="0081467C">
        <w:rPr>
          <w:rFonts w:ascii="Times New Roman" w:hAnsi="Times New Roman" w:cs="Times New Roman"/>
          <w:color w:val="000000" w:themeColor="text1"/>
          <w:sz w:val="24"/>
          <w:szCs w:val="24"/>
        </w:rPr>
        <w:t>i</w:t>
      </w:r>
      <w:r w:rsidR="00C447FD" w:rsidRPr="0081467C">
        <w:rPr>
          <w:rFonts w:ascii="Times New Roman" w:hAnsi="Times New Roman" w:cs="Times New Roman"/>
          <w:color w:val="000000" w:themeColor="text1"/>
          <w:sz w:val="24"/>
          <w:szCs w:val="24"/>
        </w:rPr>
        <w:t>ties</w:t>
      </w:r>
      <w:r w:rsidR="005F5761" w:rsidRPr="0081467C">
        <w:rPr>
          <w:rFonts w:ascii="Times New Roman" w:hAnsi="Times New Roman" w:cs="Times New Roman"/>
          <w:color w:val="000000" w:themeColor="text1"/>
          <w:sz w:val="24"/>
          <w:szCs w:val="24"/>
        </w:rPr>
        <w:t xml:space="preserve"> and environmental quality through direct and indirect channels.</w:t>
      </w:r>
      <w:r w:rsidR="00EE5E0F" w:rsidRPr="0081467C">
        <w:rPr>
          <w:rFonts w:ascii="Times New Roman" w:hAnsi="Times New Roman" w:cs="Times New Roman"/>
          <w:color w:val="000000" w:themeColor="text1"/>
          <w:sz w:val="24"/>
          <w:szCs w:val="24"/>
        </w:rPr>
        <w:t xml:space="preserve"> Therefore, the result</w:t>
      </w:r>
      <w:r w:rsidR="00B539A2" w:rsidRPr="0081467C">
        <w:rPr>
          <w:rFonts w:ascii="Times New Roman" w:hAnsi="Times New Roman" w:cs="Times New Roman"/>
          <w:color w:val="000000" w:themeColor="text1"/>
          <w:sz w:val="24"/>
          <w:szCs w:val="24"/>
        </w:rPr>
        <w:t>s</w:t>
      </w:r>
      <w:r w:rsidR="00EE5E0F" w:rsidRPr="0081467C">
        <w:rPr>
          <w:rFonts w:ascii="Times New Roman" w:hAnsi="Times New Roman" w:cs="Times New Roman"/>
          <w:color w:val="000000" w:themeColor="text1"/>
          <w:sz w:val="24"/>
          <w:szCs w:val="24"/>
        </w:rPr>
        <w:t xml:space="preserve"> reveal that macroeconomic instability raises pollution emissions in </w:t>
      </w:r>
      <w:r w:rsidR="00EE5E0F" w:rsidRPr="0081467C">
        <w:rPr>
          <w:rFonts w:ascii="Times New Roman" w:hAnsi="Times New Roman" w:cs="Times New Roman"/>
          <w:color w:val="000000" w:themeColor="text1"/>
          <w:sz w:val="24"/>
          <w:szCs w:val="24"/>
        </w:rPr>
        <w:lastRenderedPageBreak/>
        <w:t>developing countries (Khan</w:t>
      </w:r>
      <w:r w:rsidR="0081467C" w:rsidRPr="0081467C">
        <w:rPr>
          <w:rFonts w:ascii="Times New Roman" w:hAnsi="Times New Roman" w:cs="Times New Roman"/>
          <w:color w:val="000000" w:themeColor="text1"/>
          <w:sz w:val="24"/>
          <w:szCs w:val="24"/>
        </w:rPr>
        <w:t>,</w:t>
      </w:r>
      <w:r w:rsidR="00EE5E0F" w:rsidRPr="0081467C">
        <w:rPr>
          <w:rFonts w:ascii="Times New Roman" w:hAnsi="Times New Roman" w:cs="Times New Roman"/>
          <w:color w:val="000000" w:themeColor="text1"/>
          <w:sz w:val="24"/>
          <w:szCs w:val="24"/>
        </w:rPr>
        <w:t xml:space="preserve"> 2019)</w:t>
      </w:r>
      <w:r w:rsidR="00B539A2" w:rsidRPr="0081467C">
        <w:rPr>
          <w:rFonts w:ascii="Times New Roman" w:hAnsi="Times New Roman" w:cs="Times New Roman"/>
          <w:color w:val="000000" w:themeColor="text1"/>
          <w:sz w:val="24"/>
          <w:szCs w:val="24"/>
        </w:rPr>
        <w:t>, thus ensuring that</w:t>
      </w:r>
      <w:r w:rsidR="00165103" w:rsidRPr="0081467C">
        <w:rPr>
          <w:rFonts w:ascii="Times New Roman" w:hAnsi="Times New Roman" w:cs="Times New Roman"/>
          <w:color w:val="000000" w:themeColor="text1"/>
          <w:sz w:val="24"/>
          <w:szCs w:val="24"/>
        </w:rPr>
        <w:t xml:space="preserve"> economic, political, and financial uncertainty in the macroeconomic environment also </w:t>
      </w:r>
      <w:r w:rsidR="00E2563F" w:rsidRPr="0081467C">
        <w:rPr>
          <w:rFonts w:ascii="Times New Roman" w:hAnsi="Times New Roman" w:cs="Times New Roman"/>
          <w:color w:val="000000" w:themeColor="text1"/>
          <w:sz w:val="24"/>
          <w:szCs w:val="24"/>
        </w:rPr>
        <w:t>a</w:t>
      </w:r>
      <w:r w:rsidR="00165103" w:rsidRPr="0081467C">
        <w:rPr>
          <w:rFonts w:ascii="Times New Roman" w:hAnsi="Times New Roman" w:cs="Times New Roman"/>
          <w:color w:val="000000" w:themeColor="text1"/>
          <w:sz w:val="24"/>
          <w:szCs w:val="24"/>
        </w:rPr>
        <w:t>ffect</w:t>
      </w:r>
      <w:r w:rsidR="00B539A2" w:rsidRPr="0081467C">
        <w:rPr>
          <w:rFonts w:ascii="Times New Roman" w:hAnsi="Times New Roman" w:cs="Times New Roman"/>
          <w:color w:val="000000" w:themeColor="text1"/>
          <w:sz w:val="24"/>
          <w:szCs w:val="24"/>
        </w:rPr>
        <w:t>s</w:t>
      </w:r>
      <w:r w:rsidR="00165103" w:rsidRPr="0081467C">
        <w:rPr>
          <w:rFonts w:ascii="Times New Roman" w:hAnsi="Times New Roman" w:cs="Times New Roman"/>
          <w:color w:val="000000" w:themeColor="text1"/>
          <w:sz w:val="24"/>
          <w:szCs w:val="24"/>
        </w:rPr>
        <w:t xml:space="preserve"> environmental pollution.</w:t>
      </w:r>
    </w:p>
    <w:p w14:paraId="10F8498A" w14:textId="0373EDE4" w:rsidR="005F5761" w:rsidRPr="0081467C" w:rsidRDefault="005F5761" w:rsidP="00AF7AC5">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81467C">
        <w:rPr>
          <w:rFonts w:ascii="Times New Roman" w:hAnsi="Times New Roman" w:cs="Times New Roman"/>
          <w:color w:val="000000" w:themeColor="text1"/>
          <w:sz w:val="24"/>
          <w:szCs w:val="24"/>
        </w:rPr>
        <w:t xml:space="preserve">Focusing on the </w:t>
      </w:r>
      <w:r w:rsidR="00522BA0" w:rsidRPr="0081467C">
        <w:rPr>
          <w:rFonts w:ascii="Times New Roman" w:hAnsi="Times New Roman" w:cs="Times New Roman"/>
          <w:color w:val="000000" w:themeColor="text1"/>
          <w:sz w:val="24"/>
          <w:szCs w:val="24"/>
        </w:rPr>
        <w:t xml:space="preserve">economic </w:t>
      </w:r>
      <w:r w:rsidRPr="0081467C">
        <w:rPr>
          <w:rFonts w:ascii="Times New Roman" w:hAnsi="Times New Roman" w:cs="Times New Roman"/>
          <w:color w:val="000000" w:themeColor="text1"/>
          <w:sz w:val="24"/>
          <w:szCs w:val="24"/>
        </w:rPr>
        <w:t xml:space="preserve">growth </w:t>
      </w:r>
      <w:r w:rsidR="00522BA0" w:rsidRPr="0081467C">
        <w:rPr>
          <w:rFonts w:ascii="Times New Roman" w:hAnsi="Times New Roman" w:cs="Times New Roman"/>
          <w:color w:val="000000" w:themeColor="text1"/>
          <w:sz w:val="24"/>
          <w:szCs w:val="24"/>
        </w:rPr>
        <w:t xml:space="preserve">strand of </w:t>
      </w:r>
      <w:r w:rsidR="0081467C" w:rsidRPr="0081467C">
        <w:rPr>
          <w:rFonts w:ascii="Times New Roman" w:hAnsi="Times New Roman" w:cs="Times New Roman"/>
          <w:color w:val="000000" w:themeColor="text1"/>
          <w:sz w:val="24"/>
          <w:szCs w:val="24"/>
        </w:rPr>
        <w:t xml:space="preserve">the </w:t>
      </w:r>
      <w:r w:rsidRPr="0081467C">
        <w:rPr>
          <w:rFonts w:ascii="Times New Roman" w:hAnsi="Times New Roman" w:cs="Times New Roman"/>
          <w:color w:val="000000" w:themeColor="text1"/>
          <w:sz w:val="24"/>
          <w:szCs w:val="24"/>
        </w:rPr>
        <w:t xml:space="preserve">literature, many </w:t>
      </w:r>
      <w:r w:rsidR="00887CC5" w:rsidRPr="0081467C">
        <w:rPr>
          <w:rFonts w:ascii="Times New Roman" w:hAnsi="Times New Roman" w:cs="Times New Roman"/>
          <w:color w:val="000000" w:themeColor="text1"/>
          <w:sz w:val="24"/>
          <w:szCs w:val="24"/>
        </w:rPr>
        <w:t>emp</w:t>
      </w:r>
      <w:r w:rsidR="00217AEC" w:rsidRPr="0081467C">
        <w:rPr>
          <w:rFonts w:ascii="Times New Roman" w:hAnsi="Times New Roman" w:cs="Times New Roman"/>
          <w:color w:val="000000" w:themeColor="text1"/>
          <w:sz w:val="24"/>
          <w:szCs w:val="24"/>
        </w:rPr>
        <w:t>i</w:t>
      </w:r>
      <w:r w:rsidR="00887CC5" w:rsidRPr="0081467C">
        <w:rPr>
          <w:rFonts w:ascii="Times New Roman" w:hAnsi="Times New Roman" w:cs="Times New Roman"/>
          <w:color w:val="000000" w:themeColor="text1"/>
          <w:sz w:val="24"/>
          <w:szCs w:val="24"/>
        </w:rPr>
        <w:t xml:space="preserve">rical </w:t>
      </w:r>
      <w:r w:rsidR="00522BA0" w:rsidRPr="0081467C">
        <w:rPr>
          <w:rFonts w:ascii="Times New Roman" w:hAnsi="Times New Roman" w:cs="Times New Roman"/>
          <w:color w:val="000000" w:themeColor="text1"/>
          <w:sz w:val="24"/>
          <w:szCs w:val="24"/>
        </w:rPr>
        <w:t>studies have</w:t>
      </w:r>
      <w:r w:rsidRPr="0081467C">
        <w:rPr>
          <w:rFonts w:ascii="Times New Roman" w:hAnsi="Times New Roman" w:cs="Times New Roman"/>
          <w:color w:val="000000" w:themeColor="text1"/>
          <w:sz w:val="24"/>
          <w:szCs w:val="24"/>
        </w:rPr>
        <w:t xml:space="preserve"> </w:t>
      </w:r>
      <w:r w:rsidR="00887CC5" w:rsidRPr="0081467C">
        <w:rPr>
          <w:rFonts w:ascii="Times New Roman" w:hAnsi="Times New Roman" w:cs="Times New Roman"/>
          <w:color w:val="000000" w:themeColor="text1"/>
          <w:sz w:val="24"/>
          <w:szCs w:val="24"/>
        </w:rPr>
        <w:t>explored</w:t>
      </w:r>
      <w:r w:rsidRPr="0081467C">
        <w:rPr>
          <w:rFonts w:ascii="Times New Roman" w:hAnsi="Times New Roman" w:cs="Times New Roman"/>
          <w:color w:val="000000" w:themeColor="text1"/>
          <w:sz w:val="24"/>
          <w:szCs w:val="24"/>
        </w:rPr>
        <w:t xml:space="preserve"> the nexus between uncertain inflation and economic growth on </w:t>
      </w:r>
      <w:r w:rsidR="00522BA0" w:rsidRPr="0081467C">
        <w:rPr>
          <w:rFonts w:ascii="Times New Roman" w:hAnsi="Times New Roman" w:cs="Times New Roman"/>
          <w:color w:val="000000" w:themeColor="text1"/>
          <w:sz w:val="24"/>
          <w:szCs w:val="24"/>
        </w:rPr>
        <w:t xml:space="preserve">both </w:t>
      </w:r>
      <w:r w:rsidRPr="0081467C">
        <w:rPr>
          <w:rFonts w:ascii="Times New Roman" w:hAnsi="Times New Roman" w:cs="Times New Roman"/>
          <w:color w:val="000000" w:themeColor="text1"/>
          <w:sz w:val="24"/>
          <w:szCs w:val="24"/>
        </w:rPr>
        <w:t>theoretical and empirical bas</w:t>
      </w:r>
      <w:r w:rsidR="0081467C" w:rsidRPr="0081467C">
        <w:rPr>
          <w:rFonts w:ascii="Times New Roman" w:hAnsi="Times New Roman" w:cs="Times New Roman"/>
          <w:color w:val="000000" w:themeColor="text1"/>
          <w:sz w:val="24"/>
          <w:szCs w:val="24"/>
        </w:rPr>
        <w:t>i</w:t>
      </w:r>
      <w:r w:rsidRPr="0081467C">
        <w:rPr>
          <w:rFonts w:ascii="Times New Roman" w:hAnsi="Times New Roman" w:cs="Times New Roman"/>
          <w:color w:val="000000" w:themeColor="text1"/>
          <w:sz w:val="24"/>
          <w:szCs w:val="24"/>
        </w:rPr>
        <w:t>s</w:t>
      </w:r>
      <w:r w:rsidRPr="0081467C">
        <w:rPr>
          <w:rStyle w:val="FootnoteReference"/>
          <w:rFonts w:ascii="Times New Roman" w:hAnsi="Times New Roman" w:cs="Times New Roman"/>
          <w:color w:val="000000" w:themeColor="text1"/>
          <w:sz w:val="24"/>
          <w:szCs w:val="24"/>
        </w:rPr>
        <w:footnoteReference w:id="2"/>
      </w:r>
      <w:r w:rsidRPr="0081467C">
        <w:rPr>
          <w:rFonts w:ascii="Times New Roman" w:hAnsi="Times New Roman" w:cs="Times New Roman"/>
          <w:color w:val="000000" w:themeColor="text1"/>
          <w:sz w:val="24"/>
          <w:szCs w:val="24"/>
        </w:rPr>
        <w:t xml:space="preserve">. </w:t>
      </w:r>
      <w:r w:rsidR="00522BA0" w:rsidRPr="0081467C">
        <w:rPr>
          <w:rFonts w:ascii="Times New Roman" w:hAnsi="Times New Roman" w:cs="Times New Roman"/>
          <w:color w:val="000000" w:themeColor="text1"/>
          <w:sz w:val="24"/>
          <w:szCs w:val="24"/>
        </w:rPr>
        <w:t xml:space="preserve">In </w:t>
      </w:r>
      <w:r w:rsidRPr="0081467C">
        <w:rPr>
          <w:rFonts w:ascii="Times New Roman" w:hAnsi="Times New Roman" w:cs="Times New Roman"/>
          <w:color w:val="000000" w:themeColor="text1"/>
          <w:sz w:val="24"/>
          <w:szCs w:val="24"/>
        </w:rPr>
        <w:t xml:space="preserve">theoretical-based studies, Lucas (1973) </w:t>
      </w:r>
      <w:r w:rsidR="00522BA0" w:rsidRPr="0081467C">
        <w:rPr>
          <w:rFonts w:ascii="Times New Roman" w:hAnsi="Times New Roman" w:cs="Times New Roman"/>
          <w:color w:val="000000" w:themeColor="text1"/>
          <w:sz w:val="24"/>
          <w:szCs w:val="24"/>
        </w:rPr>
        <w:t>assumes</w:t>
      </w:r>
      <w:r w:rsidRPr="0081467C">
        <w:rPr>
          <w:rFonts w:ascii="Times New Roman" w:hAnsi="Times New Roman" w:cs="Times New Roman"/>
          <w:color w:val="000000" w:themeColor="text1"/>
          <w:sz w:val="24"/>
          <w:szCs w:val="24"/>
        </w:rPr>
        <w:t xml:space="preserve"> that the production factors become less efficient due to price instability</w:t>
      </w:r>
      <w:r w:rsidR="0081467C" w:rsidRPr="0081467C">
        <w:rPr>
          <w:rFonts w:ascii="Times New Roman" w:hAnsi="Times New Roman" w:cs="Times New Roman"/>
          <w:color w:val="000000" w:themeColor="text1"/>
          <w:sz w:val="24"/>
          <w:szCs w:val="24"/>
        </w:rPr>
        <w:t>,</w:t>
      </w:r>
      <w:r w:rsidRPr="0081467C">
        <w:rPr>
          <w:rFonts w:ascii="Times New Roman" w:hAnsi="Times New Roman" w:cs="Times New Roman"/>
          <w:color w:val="000000" w:themeColor="text1"/>
          <w:sz w:val="24"/>
          <w:szCs w:val="24"/>
        </w:rPr>
        <w:t xml:space="preserve"> stemm</w:t>
      </w:r>
      <w:r w:rsidR="00522BA0" w:rsidRPr="0081467C">
        <w:rPr>
          <w:rFonts w:ascii="Times New Roman" w:hAnsi="Times New Roman" w:cs="Times New Roman"/>
          <w:color w:val="000000" w:themeColor="text1"/>
          <w:sz w:val="24"/>
          <w:szCs w:val="24"/>
        </w:rPr>
        <w:t>ing</w:t>
      </w:r>
      <w:r w:rsidRPr="0081467C">
        <w:rPr>
          <w:rFonts w:ascii="Times New Roman" w:hAnsi="Times New Roman" w:cs="Times New Roman"/>
          <w:color w:val="000000" w:themeColor="text1"/>
          <w:sz w:val="24"/>
          <w:szCs w:val="24"/>
        </w:rPr>
        <w:t xml:space="preserve"> from inflation uncertainty that makes the economic activities sluggish; consequently, it </w:t>
      </w:r>
      <w:r w:rsidR="00DA2E88" w:rsidRPr="0081467C">
        <w:rPr>
          <w:rFonts w:ascii="Times New Roman" w:hAnsi="Times New Roman" w:cs="Times New Roman"/>
          <w:color w:val="000000" w:themeColor="text1"/>
          <w:sz w:val="24"/>
          <w:szCs w:val="24"/>
        </w:rPr>
        <w:t>slows</w:t>
      </w:r>
      <w:r w:rsidRPr="0081467C">
        <w:rPr>
          <w:rFonts w:ascii="Times New Roman" w:hAnsi="Times New Roman" w:cs="Times New Roman"/>
          <w:color w:val="000000" w:themeColor="text1"/>
          <w:sz w:val="24"/>
          <w:szCs w:val="24"/>
        </w:rPr>
        <w:t xml:space="preserve"> </w:t>
      </w:r>
      <w:r w:rsidR="00522BA0" w:rsidRPr="0081467C">
        <w:rPr>
          <w:rFonts w:ascii="Times New Roman" w:hAnsi="Times New Roman" w:cs="Times New Roman"/>
          <w:color w:val="000000" w:themeColor="text1"/>
          <w:sz w:val="24"/>
          <w:szCs w:val="24"/>
        </w:rPr>
        <w:t xml:space="preserve">down </w:t>
      </w:r>
      <w:r w:rsidRPr="0081467C">
        <w:rPr>
          <w:rFonts w:ascii="Times New Roman" w:hAnsi="Times New Roman" w:cs="Times New Roman"/>
          <w:color w:val="000000" w:themeColor="text1"/>
          <w:sz w:val="24"/>
          <w:szCs w:val="24"/>
        </w:rPr>
        <w:t>long-</w:t>
      </w:r>
      <w:r w:rsidR="009C1ABE" w:rsidRPr="0081467C">
        <w:rPr>
          <w:rFonts w:ascii="Times New Roman" w:hAnsi="Times New Roman" w:cs="Times New Roman"/>
          <w:color w:val="000000" w:themeColor="text1"/>
          <w:sz w:val="24"/>
          <w:szCs w:val="24"/>
        </w:rPr>
        <w:t>run economic growth</w:t>
      </w:r>
      <w:r w:rsidR="00AF7AC5" w:rsidRPr="0081467C">
        <w:rPr>
          <w:rFonts w:ascii="Times New Roman" w:hAnsi="Times New Roman" w:cs="Times New Roman"/>
          <w:color w:val="000000" w:themeColor="text1"/>
          <w:sz w:val="24"/>
          <w:szCs w:val="24"/>
        </w:rPr>
        <w:t>, hence attains environmental quality</w:t>
      </w:r>
      <w:r w:rsidR="009C1ABE" w:rsidRPr="0081467C">
        <w:rPr>
          <w:rFonts w:ascii="Times New Roman" w:hAnsi="Times New Roman" w:cs="Times New Roman"/>
          <w:color w:val="000000" w:themeColor="text1"/>
          <w:sz w:val="24"/>
          <w:szCs w:val="24"/>
        </w:rPr>
        <w:t xml:space="preserve">. </w:t>
      </w:r>
      <w:r w:rsidR="00522BA0" w:rsidRPr="0081467C">
        <w:rPr>
          <w:rFonts w:ascii="Times New Roman" w:hAnsi="Times New Roman" w:cs="Times New Roman"/>
          <w:color w:val="000000" w:themeColor="text1"/>
          <w:sz w:val="24"/>
          <w:szCs w:val="24"/>
        </w:rPr>
        <w:t>Similarly</w:t>
      </w:r>
      <w:r w:rsidR="009C1ABE" w:rsidRPr="0081467C">
        <w:rPr>
          <w:rFonts w:ascii="Times New Roman" w:hAnsi="Times New Roman" w:cs="Times New Roman"/>
          <w:color w:val="000000" w:themeColor="text1"/>
          <w:sz w:val="24"/>
          <w:szCs w:val="24"/>
        </w:rPr>
        <w:t xml:space="preserve">, </w:t>
      </w:r>
      <w:proofErr w:type="spellStart"/>
      <w:r w:rsidRPr="0081467C">
        <w:rPr>
          <w:rFonts w:ascii="Times New Roman" w:hAnsi="Times New Roman" w:cs="Times New Roman"/>
          <w:color w:val="000000" w:themeColor="text1"/>
          <w:sz w:val="24"/>
          <w:szCs w:val="24"/>
        </w:rPr>
        <w:t>Pindyck</w:t>
      </w:r>
      <w:proofErr w:type="spellEnd"/>
      <w:r w:rsidRPr="0081467C">
        <w:rPr>
          <w:rFonts w:ascii="Times New Roman" w:hAnsi="Times New Roman" w:cs="Times New Roman"/>
          <w:color w:val="000000" w:themeColor="text1"/>
          <w:sz w:val="24"/>
          <w:szCs w:val="24"/>
        </w:rPr>
        <w:t xml:space="preserve"> and </w:t>
      </w:r>
      <w:proofErr w:type="spellStart"/>
      <w:r w:rsidRPr="0081467C">
        <w:rPr>
          <w:rFonts w:ascii="Times New Roman" w:hAnsi="Times New Roman" w:cs="Times New Roman"/>
          <w:color w:val="000000" w:themeColor="text1"/>
          <w:sz w:val="24"/>
          <w:szCs w:val="24"/>
        </w:rPr>
        <w:t>Solimano</w:t>
      </w:r>
      <w:proofErr w:type="spellEnd"/>
      <w:r w:rsidRPr="0081467C">
        <w:rPr>
          <w:rFonts w:ascii="Times New Roman" w:hAnsi="Times New Roman" w:cs="Times New Roman"/>
          <w:color w:val="000000" w:themeColor="text1"/>
          <w:sz w:val="24"/>
          <w:szCs w:val="24"/>
        </w:rPr>
        <w:t xml:space="preserve"> (1993) suggest that both </w:t>
      </w:r>
      <w:r w:rsidR="00D846E4" w:rsidRPr="0081467C">
        <w:rPr>
          <w:rFonts w:ascii="Times New Roman" w:hAnsi="Times New Roman" w:cs="Times New Roman"/>
          <w:color w:val="000000" w:themeColor="text1"/>
          <w:sz w:val="24"/>
          <w:szCs w:val="24"/>
        </w:rPr>
        <w:t>kinds</w:t>
      </w:r>
      <w:r w:rsidR="00522BA0" w:rsidRPr="0081467C">
        <w:rPr>
          <w:rFonts w:ascii="Times New Roman" w:hAnsi="Times New Roman" w:cs="Times New Roman"/>
          <w:color w:val="000000" w:themeColor="text1"/>
          <w:sz w:val="24"/>
          <w:szCs w:val="24"/>
        </w:rPr>
        <w:t xml:space="preserve"> of</w:t>
      </w:r>
      <w:r w:rsidRPr="0081467C">
        <w:rPr>
          <w:rFonts w:ascii="Times New Roman" w:hAnsi="Times New Roman" w:cs="Times New Roman"/>
          <w:color w:val="000000" w:themeColor="text1"/>
          <w:sz w:val="24"/>
          <w:szCs w:val="24"/>
        </w:rPr>
        <w:t xml:space="preserve"> uncertainties </w:t>
      </w:r>
      <w:r w:rsidR="003263DF" w:rsidRPr="0081467C">
        <w:rPr>
          <w:rFonts w:ascii="Times New Roman" w:hAnsi="Times New Roman" w:cs="Times New Roman"/>
          <w:color w:val="000000" w:themeColor="text1"/>
          <w:sz w:val="24"/>
          <w:szCs w:val="24"/>
        </w:rPr>
        <w:t>(</w:t>
      </w:r>
      <w:r w:rsidR="0081467C" w:rsidRPr="0081467C">
        <w:rPr>
          <w:rFonts w:ascii="Times New Roman" w:hAnsi="Times New Roman" w:cs="Times New Roman"/>
          <w:color w:val="000000" w:themeColor="text1"/>
          <w:sz w:val="24"/>
          <w:szCs w:val="24"/>
        </w:rPr>
        <w:t xml:space="preserve">i.e., </w:t>
      </w:r>
      <w:r w:rsidR="003263DF" w:rsidRPr="0081467C">
        <w:rPr>
          <w:rFonts w:ascii="Times New Roman" w:hAnsi="Times New Roman" w:cs="Times New Roman"/>
          <w:color w:val="000000" w:themeColor="text1"/>
          <w:sz w:val="24"/>
          <w:szCs w:val="24"/>
        </w:rPr>
        <w:t xml:space="preserve">inflation uncertainty and political uncertainty) </w:t>
      </w:r>
      <w:r w:rsidR="00501539" w:rsidRPr="0081467C">
        <w:rPr>
          <w:rFonts w:ascii="Times New Roman" w:hAnsi="Times New Roman" w:cs="Times New Roman"/>
          <w:color w:val="000000" w:themeColor="text1"/>
          <w:sz w:val="24"/>
          <w:szCs w:val="24"/>
        </w:rPr>
        <w:t>influence</w:t>
      </w:r>
      <w:r w:rsidR="003263DF" w:rsidRPr="0081467C">
        <w:rPr>
          <w:rFonts w:ascii="Times New Roman" w:hAnsi="Times New Roman" w:cs="Times New Roman"/>
          <w:color w:val="000000" w:themeColor="text1"/>
          <w:sz w:val="24"/>
          <w:szCs w:val="24"/>
        </w:rPr>
        <w:t xml:space="preserve"> </w:t>
      </w:r>
      <w:r w:rsidRPr="0081467C">
        <w:rPr>
          <w:rFonts w:ascii="Times New Roman" w:hAnsi="Times New Roman" w:cs="Times New Roman"/>
          <w:color w:val="000000" w:themeColor="text1"/>
          <w:sz w:val="24"/>
          <w:szCs w:val="24"/>
        </w:rPr>
        <w:t xml:space="preserve">investment projects, </w:t>
      </w:r>
      <w:r w:rsidR="0081467C" w:rsidRPr="0081467C">
        <w:rPr>
          <w:rFonts w:ascii="Times New Roman" w:hAnsi="Times New Roman" w:cs="Times New Roman"/>
          <w:color w:val="000000" w:themeColor="text1"/>
          <w:sz w:val="24"/>
          <w:szCs w:val="24"/>
        </w:rPr>
        <w:t xml:space="preserve">while </w:t>
      </w:r>
      <w:r w:rsidRPr="0081467C">
        <w:rPr>
          <w:rFonts w:ascii="Times New Roman" w:hAnsi="Times New Roman" w:cs="Times New Roman"/>
          <w:color w:val="000000" w:themeColor="text1"/>
          <w:sz w:val="24"/>
          <w:szCs w:val="24"/>
        </w:rPr>
        <w:t>the</w:t>
      </w:r>
      <w:r w:rsidR="00522BA0" w:rsidRPr="0081467C">
        <w:rPr>
          <w:rFonts w:ascii="Times New Roman" w:hAnsi="Times New Roman" w:cs="Times New Roman"/>
          <w:color w:val="000000" w:themeColor="text1"/>
          <w:sz w:val="24"/>
          <w:szCs w:val="24"/>
        </w:rPr>
        <w:t>y</w:t>
      </w:r>
      <w:r w:rsidRPr="0081467C">
        <w:rPr>
          <w:rFonts w:ascii="Times New Roman" w:hAnsi="Times New Roman" w:cs="Times New Roman"/>
          <w:color w:val="000000" w:themeColor="text1"/>
          <w:sz w:val="24"/>
          <w:szCs w:val="24"/>
        </w:rPr>
        <w:t xml:space="preserve"> claim that investors require a higher rate of return for their projects due to the </w:t>
      </w:r>
      <w:r w:rsidR="00522BA0" w:rsidRPr="0081467C">
        <w:rPr>
          <w:rFonts w:ascii="Times New Roman" w:hAnsi="Times New Roman" w:cs="Times New Roman"/>
          <w:color w:val="000000" w:themeColor="text1"/>
          <w:sz w:val="24"/>
          <w:szCs w:val="24"/>
        </w:rPr>
        <w:t xml:space="preserve">associated </w:t>
      </w:r>
      <w:r w:rsidRPr="0081467C">
        <w:rPr>
          <w:rFonts w:ascii="Times New Roman" w:hAnsi="Times New Roman" w:cs="Times New Roman"/>
          <w:color w:val="000000" w:themeColor="text1"/>
          <w:sz w:val="24"/>
          <w:szCs w:val="24"/>
        </w:rPr>
        <w:t>uncertainties</w:t>
      </w:r>
      <w:r w:rsidR="00522BA0" w:rsidRPr="0081467C">
        <w:rPr>
          <w:rFonts w:ascii="Times New Roman" w:hAnsi="Times New Roman" w:cs="Times New Roman"/>
          <w:color w:val="000000" w:themeColor="text1"/>
          <w:sz w:val="24"/>
          <w:szCs w:val="24"/>
        </w:rPr>
        <w:t>, thus,</w:t>
      </w:r>
      <w:r w:rsidRPr="0081467C">
        <w:rPr>
          <w:rFonts w:ascii="Times New Roman" w:hAnsi="Times New Roman" w:cs="Times New Roman"/>
          <w:color w:val="000000" w:themeColor="text1"/>
          <w:sz w:val="24"/>
          <w:szCs w:val="24"/>
        </w:rPr>
        <w:t xml:space="preserve"> discourag</w:t>
      </w:r>
      <w:r w:rsidR="00522BA0" w:rsidRPr="0081467C">
        <w:rPr>
          <w:rFonts w:ascii="Times New Roman" w:hAnsi="Times New Roman" w:cs="Times New Roman"/>
          <w:color w:val="000000" w:themeColor="text1"/>
          <w:sz w:val="24"/>
          <w:szCs w:val="24"/>
        </w:rPr>
        <w:t>ing</w:t>
      </w:r>
      <w:r w:rsidRPr="0081467C">
        <w:rPr>
          <w:rFonts w:ascii="Times New Roman" w:hAnsi="Times New Roman" w:cs="Times New Roman"/>
          <w:color w:val="000000" w:themeColor="text1"/>
          <w:sz w:val="24"/>
          <w:szCs w:val="24"/>
        </w:rPr>
        <w:t xml:space="preserve"> capital formation and </w:t>
      </w:r>
      <w:r w:rsidR="00522BA0" w:rsidRPr="0081467C">
        <w:rPr>
          <w:rFonts w:ascii="Times New Roman" w:hAnsi="Times New Roman" w:cs="Times New Roman"/>
          <w:color w:val="000000" w:themeColor="text1"/>
          <w:sz w:val="24"/>
          <w:szCs w:val="24"/>
        </w:rPr>
        <w:t>economic</w:t>
      </w:r>
      <w:r w:rsidRPr="0081467C">
        <w:rPr>
          <w:rFonts w:ascii="Times New Roman" w:hAnsi="Times New Roman" w:cs="Times New Roman"/>
          <w:color w:val="000000" w:themeColor="text1"/>
          <w:sz w:val="24"/>
          <w:szCs w:val="24"/>
        </w:rPr>
        <w:t xml:space="preserve"> growth</w:t>
      </w:r>
      <w:r w:rsidR="00AF7AC5" w:rsidRPr="0081467C">
        <w:rPr>
          <w:rFonts w:ascii="Times New Roman" w:hAnsi="Times New Roman" w:cs="Times New Roman"/>
          <w:color w:val="000000" w:themeColor="text1"/>
          <w:sz w:val="24"/>
          <w:szCs w:val="24"/>
        </w:rPr>
        <w:t xml:space="preserve"> and improv</w:t>
      </w:r>
      <w:r w:rsidR="0081467C" w:rsidRPr="0081467C">
        <w:rPr>
          <w:rFonts w:ascii="Times New Roman" w:hAnsi="Times New Roman" w:cs="Times New Roman"/>
          <w:color w:val="000000" w:themeColor="text1"/>
          <w:sz w:val="24"/>
          <w:szCs w:val="24"/>
        </w:rPr>
        <w:t>ing</w:t>
      </w:r>
      <w:r w:rsidR="00AF7AC5" w:rsidRPr="0081467C">
        <w:rPr>
          <w:rFonts w:ascii="Times New Roman" w:hAnsi="Times New Roman" w:cs="Times New Roman"/>
          <w:color w:val="000000" w:themeColor="text1"/>
          <w:sz w:val="24"/>
          <w:szCs w:val="24"/>
        </w:rPr>
        <w:t xml:space="preserve"> environmental quality</w:t>
      </w:r>
      <w:r w:rsidRPr="0081467C">
        <w:rPr>
          <w:rFonts w:ascii="Times New Roman" w:hAnsi="Times New Roman" w:cs="Times New Roman"/>
          <w:color w:val="000000" w:themeColor="text1"/>
          <w:sz w:val="24"/>
          <w:szCs w:val="24"/>
        </w:rPr>
        <w:t xml:space="preserve">. </w:t>
      </w:r>
      <w:r w:rsidR="00522BA0" w:rsidRPr="0081467C">
        <w:rPr>
          <w:rFonts w:ascii="Times New Roman" w:hAnsi="Times New Roman" w:cs="Times New Roman"/>
          <w:color w:val="000000" w:themeColor="text1"/>
          <w:sz w:val="24"/>
          <w:szCs w:val="24"/>
        </w:rPr>
        <w:t>Certain</w:t>
      </w:r>
      <w:r w:rsidRPr="0081467C">
        <w:rPr>
          <w:rFonts w:ascii="Times New Roman" w:hAnsi="Times New Roman" w:cs="Times New Roman"/>
          <w:color w:val="000000" w:themeColor="text1"/>
          <w:sz w:val="24"/>
          <w:szCs w:val="24"/>
        </w:rPr>
        <w:t xml:space="preserve"> empirical studies also support the argument of </w:t>
      </w:r>
      <w:r w:rsidR="00522BA0" w:rsidRPr="0081467C">
        <w:rPr>
          <w:rFonts w:ascii="Times New Roman" w:hAnsi="Times New Roman" w:cs="Times New Roman"/>
          <w:color w:val="000000" w:themeColor="text1"/>
          <w:sz w:val="24"/>
          <w:szCs w:val="24"/>
        </w:rPr>
        <w:t xml:space="preserve">an </w:t>
      </w:r>
      <w:r w:rsidRPr="0081467C">
        <w:rPr>
          <w:rFonts w:ascii="Times New Roman" w:hAnsi="Times New Roman" w:cs="Times New Roman"/>
          <w:color w:val="000000" w:themeColor="text1"/>
          <w:sz w:val="24"/>
          <w:szCs w:val="24"/>
        </w:rPr>
        <w:t xml:space="preserve">adverse nexus </w:t>
      </w:r>
      <w:r w:rsidR="0081467C" w:rsidRPr="0081467C">
        <w:rPr>
          <w:rFonts w:ascii="Times New Roman" w:hAnsi="Times New Roman" w:cs="Times New Roman"/>
          <w:color w:val="000000" w:themeColor="text1"/>
          <w:sz w:val="24"/>
          <w:szCs w:val="24"/>
        </w:rPr>
        <w:t>between</w:t>
      </w:r>
      <w:r w:rsidRPr="0081467C">
        <w:rPr>
          <w:rFonts w:ascii="Times New Roman" w:hAnsi="Times New Roman" w:cs="Times New Roman"/>
          <w:color w:val="000000" w:themeColor="text1"/>
          <w:sz w:val="24"/>
          <w:szCs w:val="24"/>
        </w:rPr>
        <w:t xml:space="preserve"> inflation uncertainty and capital </w:t>
      </w:r>
      <w:r w:rsidR="00D846E4" w:rsidRPr="0081467C">
        <w:rPr>
          <w:rFonts w:ascii="Times New Roman" w:hAnsi="Times New Roman" w:cs="Times New Roman"/>
          <w:color w:val="000000" w:themeColor="text1"/>
          <w:sz w:val="24"/>
          <w:szCs w:val="24"/>
        </w:rPr>
        <w:t>formation</w:t>
      </w:r>
      <w:r w:rsidRPr="0081467C">
        <w:rPr>
          <w:rFonts w:ascii="Times New Roman" w:hAnsi="Times New Roman" w:cs="Times New Roman"/>
          <w:color w:val="000000" w:themeColor="text1"/>
          <w:sz w:val="24"/>
          <w:szCs w:val="24"/>
        </w:rPr>
        <w:t xml:space="preserve">. For instance, deploying data </w:t>
      </w:r>
      <w:r w:rsidR="00522BA0" w:rsidRPr="0081467C">
        <w:rPr>
          <w:rFonts w:ascii="Times New Roman" w:hAnsi="Times New Roman" w:cs="Times New Roman"/>
          <w:color w:val="000000" w:themeColor="text1"/>
          <w:sz w:val="24"/>
          <w:szCs w:val="24"/>
        </w:rPr>
        <w:t>from</w:t>
      </w:r>
      <w:r w:rsidRPr="0081467C">
        <w:rPr>
          <w:rFonts w:ascii="Times New Roman" w:hAnsi="Times New Roman" w:cs="Times New Roman"/>
          <w:color w:val="000000" w:themeColor="text1"/>
          <w:sz w:val="24"/>
          <w:szCs w:val="24"/>
        </w:rPr>
        <w:t xml:space="preserve"> the US for the period 1962-1999, Byrne and Davis (2004) assess the dynamic association </w:t>
      </w:r>
      <w:r w:rsidR="0081467C" w:rsidRPr="0081467C">
        <w:rPr>
          <w:rFonts w:ascii="Times New Roman" w:hAnsi="Times New Roman" w:cs="Times New Roman"/>
          <w:color w:val="000000" w:themeColor="text1"/>
          <w:sz w:val="24"/>
          <w:szCs w:val="24"/>
        </w:rPr>
        <w:t>between</w:t>
      </w:r>
      <w:r w:rsidRPr="0081467C">
        <w:rPr>
          <w:rFonts w:ascii="Times New Roman" w:hAnsi="Times New Roman" w:cs="Times New Roman"/>
          <w:color w:val="000000" w:themeColor="text1"/>
          <w:sz w:val="24"/>
          <w:szCs w:val="24"/>
        </w:rPr>
        <w:t xml:space="preserve"> inflation </w:t>
      </w:r>
      <w:r w:rsidR="00522BA0" w:rsidRPr="0081467C">
        <w:rPr>
          <w:rFonts w:ascii="Times New Roman" w:hAnsi="Times New Roman" w:cs="Times New Roman"/>
          <w:color w:val="000000" w:themeColor="text1"/>
          <w:sz w:val="24"/>
          <w:szCs w:val="24"/>
        </w:rPr>
        <w:t>un</w:t>
      </w:r>
      <w:r w:rsidR="00B5456C" w:rsidRPr="0081467C">
        <w:rPr>
          <w:rFonts w:ascii="Times New Roman" w:hAnsi="Times New Roman" w:cs="Times New Roman"/>
          <w:color w:val="000000" w:themeColor="text1"/>
          <w:sz w:val="24"/>
          <w:szCs w:val="24"/>
        </w:rPr>
        <w:t>sustain</w:t>
      </w:r>
      <w:r w:rsidR="00217AEC" w:rsidRPr="0081467C">
        <w:rPr>
          <w:rFonts w:ascii="Times New Roman" w:hAnsi="Times New Roman" w:cs="Times New Roman"/>
          <w:color w:val="000000" w:themeColor="text1"/>
          <w:sz w:val="24"/>
          <w:szCs w:val="24"/>
        </w:rPr>
        <w:t>abi</w:t>
      </w:r>
      <w:r w:rsidR="00B5456C" w:rsidRPr="0081467C">
        <w:rPr>
          <w:rFonts w:ascii="Times New Roman" w:hAnsi="Times New Roman" w:cs="Times New Roman"/>
          <w:color w:val="000000" w:themeColor="text1"/>
          <w:sz w:val="24"/>
          <w:szCs w:val="24"/>
        </w:rPr>
        <w:t>lity</w:t>
      </w:r>
      <w:r w:rsidR="00522BA0" w:rsidRPr="0081467C">
        <w:rPr>
          <w:rFonts w:ascii="Times New Roman" w:hAnsi="Times New Roman" w:cs="Times New Roman"/>
          <w:color w:val="000000" w:themeColor="text1"/>
          <w:sz w:val="24"/>
          <w:szCs w:val="24"/>
        </w:rPr>
        <w:t xml:space="preserve"> </w:t>
      </w:r>
      <w:r w:rsidRPr="0081467C">
        <w:rPr>
          <w:rFonts w:ascii="Times New Roman" w:hAnsi="Times New Roman" w:cs="Times New Roman"/>
          <w:color w:val="000000" w:themeColor="text1"/>
          <w:sz w:val="24"/>
          <w:szCs w:val="24"/>
        </w:rPr>
        <w:t>and foreign investment</w:t>
      </w:r>
      <w:r w:rsidR="00522BA0" w:rsidRPr="0081467C">
        <w:rPr>
          <w:rFonts w:ascii="Times New Roman" w:hAnsi="Times New Roman" w:cs="Times New Roman"/>
          <w:color w:val="000000" w:themeColor="text1"/>
          <w:sz w:val="24"/>
          <w:szCs w:val="24"/>
        </w:rPr>
        <w:t>s</w:t>
      </w:r>
      <w:r w:rsidRPr="0081467C">
        <w:rPr>
          <w:rFonts w:ascii="Times New Roman" w:hAnsi="Times New Roman" w:cs="Times New Roman"/>
          <w:color w:val="000000" w:themeColor="text1"/>
          <w:sz w:val="24"/>
          <w:szCs w:val="24"/>
        </w:rPr>
        <w:t>. The</w:t>
      </w:r>
      <w:r w:rsidR="00522BA0" w:rsidRPr="0081467C">
        <w:rPr>
          <w:rFonts w:ascii="Times New Roman" w:hAnsi="Times New Roman" w:cs="Times New Roman"/>
          <w:color w:val="000000" w:themeColor="text1"/>
          <w:sz w:val="24"/>
          <w:szCs w:val="24"/>
        </w:rPr>
        <w:t>ir</w:t>
      </w:r>
      <w:r w:rsidRPr="0081467C">
        <w:rPr>
          <w:rFonts w:ascii="Times New Roman" w:hAnsi="Times New Roman" w:cs="Times New Roman"/>
          <w:color w:val="000000" w:themeColor="text1"/>
          <w:sz w:val="24"/>
          <w:szCs w:val="24"/>
        </w:rPr>
        <w:t xml:space="preserve"> findings </w:t>
      </w:r>
      <w:r w:rsidR="0081467C" w:rsidRPr="0081467C">
        <w:rPr>
          <w:rFonts w:ascii="Times New Roman" w:hAnsi="Times New Roman" w:cs="Times New Roman"/>
          <w:color w:val="000000" w:themeColor="text1"/>
          <w:sz w:val="24"/>
          <w:szCs w:val="24"/>
        </w:rPr>
        <w:t>illustrate</w:t>
      </w:r>
      <w:r w:rsidRPr="0081467C">
        <w:rPr>
          <w:rFonts w:ascii="Times New Roman" w:hAnsi="Times New Roman" w:cs="Times New Roman"/>
          <w:color w:val="000000" w:themeColor="text1"/>
          <w:sz w:val="24"/>
          <w:szCs w:val="24"/>
        </w:rPr>
        <w:t xml:space="preserve"> </w:t>
      </w:r>
      <w:r w:rsidR="00522BA0" w:rsidRPr="0081467C">
        <w:rPr>
          <w:rFonts w:ascii="Times New Roman" w:hAnsi="Times New Roman" w:cs="Times New Roman"/>
          <w:color w:val="000000" w:themeColor="text1"/>
          <w:sz w:val="24"/>
          <w:szCs w:val="24"/>
        </w:rPr>
        <w:t xml:space="preserve">the </w:t>
      </w:r>
      <w:r w:rsidRPr="0081467C">
        <w:rPr>
          <w:rFonts w:ascii="Times New Roman" w:hAnsi="Times New Roman" w:cs="Times New Roman"/>
          <w:color w:val="000000" w:themeColor="text1"/>
          <w:sz w:val="24"/>
          <w:szCs w:val="24"/>
        </w:rPr>
        <w:t xml:space="preserve">accumulation of capital contracts when inflation </w:t>
      </w:r>
      <w:r w:rsidR="0018391B" w:rsidRPr="0081467C">
        <w:rPr>
          <w:rFonts w:ascii="Times New Roman" w:hAnsi="Times New Roman" w:cs="Times New Roman"/>
          <w:color w:val="000000" w:themeColor="text1"/>
          <w:sz w:val="24"/>
          <w:szCs w:val="24"/>
        </w:rPr>
        <w:t>gets</w:t>
      </w:r>
      <w:r w:rsidRPr="0081467C">
        <w:rPr>
          <w:rFonts w:ascii="Times New Roman" w:hAnsi="Times New Roman" w:cs="Times New Roman"/>
          <w:color w:val="000000" w:themeColor="text1"/>
          <w:sz w:val="24"/>
          <w:szCs w:val="24"/>
        </w:rPr>
        <w:t xml:space="preserve"> more uncertain. Similarly, Grier (2005) advocates the </w:t>
      </w:r>
      <w:r w:rsidR="0018391B" w:rsidRPr="0081467C">
        <w:rPr>
          <w:rFonts w:ascii="Times New Roman" w:hAnsi="Times New Roman" w:cs="Times New Roman"/>
          <w:color w:val="000000" w:themeColor="text1"/>
          <w:sz w:val="24"/>
          <w:szCs w:val="24"/>
        </w:rPr>
        <w:t xml:space="preserve">presence of </w:t>
      </w:r>
      <w:r w:rsidRPr="0081467C">
        <w:rPr>
          <w:rFonts w:ascii="Times New Roman" w:hAnsi="Times New Roman" w:cs="Times New Roman"/>
          <w:color w:val="000000" w:themeColor="text1"/>
          <w:sz w:val="24"/>
          <w:szCs w:val="24"/>
        </w:rPr>
        <w:t>adverse effects of volatile inflation on physical capital formation in 21 Sub</w:t>
      </w:r>
      <w:r w:rsidR="0018391B" w:rsidRPr="0081467C">
        <w:rPr>
          <w:rFonts w:ascii="Times New Roman" w:hAnsi="Times New Roman" w:cs="Times New Roman"/>
          <w:color w:val="000000" w:themeColor="text1"/>
          <w:sz w:val="24"/>
          <w:szCs w:val="24"/>
        </w:rPr>
        <w:t>-</w:t>
      </w:r>
      <w:r w:rsidRPr="0081467C">
        <w:rPr>
          <w:rFonts w:ascii="Times New Roman" w:hAnsi="Times New Roman" w:cs="Times New Roman"/>
          <w:color w:val="000000" w:themeColor="text1"/>
          <w:sz w:val="24"/>
          <w:szCs w:val="24"/>
        </w:rPr>
        <w:t>Saharan African economies during 1970-2000</w:t>
      </w:r>
      <w:r w:rsidRPr="0081467C">
        <w:rPr>
          <w:rStyle w:val="FootnoteReference"/>
          <w:rFonts w:ascii="Times New Roman" w:hAnsi="Times New Roman" w:cs="Times New Roman"/>
          <w:color w:val="000000" w:themeColor="text1"/>
          <w:sz w:val="24"/>
          <w:szCs w:val="24"/>
        </w:rPr>
        <w:footnoteReference w:id="3"/>
      </w:r>
      <w:r w:rsidRPr="0081467C">
        <w:rPr>
          <w:rFonts w:ascii="Times New Roman" w:hAnsi="Times New Roman" w:cs="Times New Roman"/>
          <w:color w:val="000000" w:themeColor="text1"/>
          <w:sz w:val="24"/>
          <w:szCs w:val="24"/>
        </w:rPr>
        <w:t xml:space="preserve">. </w:t>
      </w:r>
      <w:r w:rsidR="00AF7AC5" w:rsidRPr="0081467C">
        <w:rPr>
          <w:rFonts w:ascii="Times New Roman" w:hAnsi="Times New Roman" w:cs="Times New Roman"/>
          <w:color w:val="000000" w:themeColor="text1"/>
          <w:sz w:val="24"/>
          <w:szCs w:val="24"/>
        </w:rPr>
        <w:t xml:space="preserve">Additionally, </w:t>
      </w:r>
      <w:proofErr w:type="spellStart"/>
      <w:r w:rsidR="00AF7AC5" w:rsidRPr="0081467C">
        <w:rPr>
          <w:rFonts w:ascii="Times New Roman" w:hAnsi="Times New Roman" w:cs="Times New Roman"/>
          <w:color w:val="000000" w:themeColor="text1"/>
          <w:sz w:val="24"/>
          <w:szCs w:val="24"/>
        </w:rPr>
        <w:t>Alola</w:t>
      </w:r>
      <w:proofErr w:type="spellEnd"/>
      <w:r w:rsidR="00AF7AC5" w:rsidRPr="0081467C">
        <w:rPr>
          <w:rFonts w:ascii="Times New Roman" w:hAnsi="Times New Roman" w:cs="Times New Roman"/>
          <w:color w:val="000000" w:themeColor="text1"/>
          <w:sz w:val="24"/>
          <w:szCs w:val="24"/>
        </w:rPr>
        <w:t xml:space="preserve"> et al. </w:t>
      </w:r>
      <w:r w:rsidR="0081467C" w:rsidRPr="0081467C">
        <w:rPr>
          <w:rFonts w:ascii="Times New Roman" w:hAnsi="Times New Roman" w:cs="Times New Roman"/>
          <w:color w:val="000000" w:themeColor="text1"/>
          <w:sz w:val="24"/>
          <w:szCs w:val="24"/>
        </w:rPr>
        <w:t>(</w:t>
      </w:r>
      <w:r w:rsidR="00AF7AC5" w:rsidRPr="0081467C">
        <w:rPr>
          <w:rFonts w:ascii="Times New Roman" w:hAnsi="Times New Roman" w:cs="Times New Roman"/>
          <w:color w:val="000000" w:themeColor="text1"/>
          <w:sz w:val="24"/>
          <w:szCs w:val="24"/>
        </w:rPr>
        <w:t>2019) f</w:t>
      </w:r>
      <w:r w:rsidR="0081467C" w:rsidRPr="0081467C">
        <w:rPr>
          <w:rFonts w:ascii="Times New Roman" w:hAnsi="Times New Roman" w:cs="Times New Roman"/>
          <w:color w:val="000000" w:themeColor="text1"/>
          <w:sz w:val="24"/>
          <w:szCs w:val="24"/>
        </w:rPr>
        <w:t>i</w:t>
      </w:r>
      <w:r w:rsidR="00AF7AC5" w:rsidRPr="0081467C">
        <w:rPr>
          <w:rFonts w:ascii="Times New Roman" w:hAnsi="Times New Roman" w:cs="Times New Roman"/>
          <w:color w:val="000000" w:themeColor="text1"/>
          <w:sz w:val="24"/>
          <w:szCs w:val="24"/>
        </w:rPr>
        <w:t xml:space="preserve">nd that </w:t>
      </w:r>
      <w:r w:rsidR="00351B30" w:rsidRPr="0081467C">
        <w:rPr>
          <w:rFonts w:ascii="Times New Roman" w:hAnsi="Times New Roman" w:cs="Times New Roman"/>
          <w:color w:val="000000" w:themeColor="text1"/>
          <w:sz w:val="24"/>
          <w:szCs w:val="24"/>
        </w:rPr>
        <w:t xml:space="preserve">a </w:t>
      </w:r>
      <w:r w:rsidR="00AF7AC5" w:rsidRPr="0081467C">
        <w:rPr>
          <w:rFonts w:ascii="Times New Roman" w:hAnsi="Times New Roman" w:cs="Times New Roman"/>
          <w:color w:val="000000" w:themeColor="text1"/>
          <w:sz w:val="24"/>
          <w:szCs w:val="24"/>
        </w:rPr>
        <w:t xml:space="preserve">high inflation regime in </w:t>
      </w:r>
      <w:r w:rsidR="00351B30" w:rsidRPr="0081467C">
        <w:rPr>
          <w:rFonts w:ascii="Times New Roman" w:hAnsi="Times New Roman" w:cs="Times New Roman"/>
          <w:color w:val="000000" w:themeColor="text1"/>
          <w:sz w:val="24"/>
          <w:szCs w:val="24"/>
        </w:rPr>
        <w:t xml:space="preserve">a </w:t>
      </w:r>
      <w:r w:rsidR="00AF7AC5" w:rsidRPr="0081467C">
        <w:rPr>
          <w:rFonts w:ascii="Times New Roman" w:hAnsi="Times New Roman" w:cs="Times New Roman"/>
          <w:color w:val="000000" w:themeColor="text1"/>
          <w:sz w:val="24"/>
          <w:szCs w:val="24"/>
        </w:rPr>
        <w:t>positive influence on environmental quality in coastline Mediterranean countries with low carbon emissions especially in the long-run.</w:t>
      </w:r>
    </w:p>
    <w:p w14:paraId="2029E988" w14:textId="6555F4ED" w:rsidR="005F5761" w:rsidRPr="0081467C" w:rsidRDefault="005F5761" w:rsidP="0060661A">
      <w:pPr>
        <w:spacing w:after="0" w:line="360" w:lineRule="auto"/>
        <w:ind w:firstLine="720"/>
        <w:jc w:val="both"/>
        <w:rPr>
          <w:rFonts w:ascii="Times New Roman" w:hAnsi="Times New Roman" w:cs="Times New Roman"/>
          <w:color w:val="000000" w:themeColor="text1"/>
          <w:sz w:val="24"/>
          <w:szCs w:val="24"/>
        </w:rPr>
      </w:pPr>
      <w:r w:rsidRPr="0081467C">
        <w:rPr>
          <w:rFonts w:ascii="Times New Roman" w:hAnsi="Times New Roman" w:cs="Times New Roman"/>
          <w:color w:val="000000" w:themeColor="text1"/>
          <w:sz w:val="24"/>
          <w:szCs w:val="24"/>
        </w:rPr>
        <w:t xml:space="preserve">Exploring the direct </w:t>
      </w:r>
      <w:r w:rsidR="00853B03" w:rsidRPr="0081467C">
        <w:rPr>
          <w:rFonts w:ascii="Times New Roman" w:hAnsi="Times New Roman" w:cs="Times New Roman"/>
          <w:color w:val="000000" w:themeColor="text1"/>
          <w:sz w:val="24"/>
          <w:szCs w:val="24"/>
        </w:rPr>
        <w:t>influence</w:t>
      </w:r>
      <w:r w:rsidRPr="0081467C">
        <w:rPr>
          <w:rFonts w:ascii="Times New Roman" w:hAnsi="Times New Roman" w:cs="Times New Roman"/>
          <w:color w:val="000000" w:themeColor="text1"/>
          <w:sz w:val="24"/>
          <w:szCs w:val="24"/>
        </w:rPr>
        <w:t xml:space="preserve"> of inflation </w:t>
      </w:r>
      <w:r w:rsidR="00B95A01" w:rsidRPr="0081467C">
        <w:rPr>
          <w:rFonts w:ascii="Times New Roman" w:hAnsi="Times New Roman" w:cs="Times New Roman"/>
          <w:color w:val="000000" w:themeColor="text1"/>
          <w:sz w:val="24"/>
          <w:szCs w:val="24"/>
        </w:rPr>
        <w:t>uncertainty</w:t>
      </w:r>
      <w:r w:rsidRPr="0081467C">
        <w:rPr>
          <w:rFonts w:ascii="Times New Roman" w:hAnsi="Times New Roman" w:cs="Times New Roman"/>
          <w:color w:val="000000" w:themeColor="text1"/>
          <w:sz w:val="24"/>
          <w:szCs w:val="24"/>
        </w:rPr>
        <w:t xml:space="preserve"> on economic growth, Friedman (1977) presents the fundamental notion that the mechanism of resource allocation endures the adverse distortion on account of unexpected changes in inflation; hence, it results in reducing the pace of economic growth. </w:t>
      </w:r>
      <w:r w:rsidR="0081467C" w:rsidRPr="0081467C">
        <w:rPr>
          <w:rFonts w:ascii="Times New Roman" w:hAnsi="Times New Roman" w:cs="Times New Roman"/>
          <w:color w:val="000000" w:themeColor="text1"/>
          <w:sz w:val="24"/>
          <w:szCs w:val="24"/>
        </w:rPr>
        <w:t>In addition</w:t>
      </w:r>
      <w:r w:rsidRPr="0081467C">
        <w:rPr>
          <w:rFonts w:ascii="Times New Roman" w:hAnsi="Times New Roman" w:cs="Times New Roman"/>
          <w:color w:val="000000" w:themeColor="text1"/>
          <w:sz w:val="24"/>
          <w:szCs w:val="24"/>
        </w:rPr>
        <w:t xml:space="preserve">, researchers examine this relationship using different datasets </w:t>
      </w:r>
      <w:r w:rsidR="00B95A01" w:rsidRPr="0081467C">
        <w:rPr>
          <w:rFonts w:ascii="Times New Roman" w:hAnsi="Times New Roman" w:cs="Times New Roman"/>
          <w:color w:val="000000" w:themeColor="text1"/>
          <w:sz w:val="24"/>
          <w:szCs w:val="24"/>
        </w:rPr>
        <w:t>across</w:t>
      </w:r>
      <w:r w:rsidRPr="0081467C">
        <w:rPr>
          <w:rFonts w:ascii="Times New Roman" w:hAnsi="Times New Roman" w:cs="Times New Roman"/>
          <w:color w:val="000000" w:themeColor="text1"/>
          <w:sz w:val="24"/>
          <w:szCs w:val="24"/>
        </w:rPr>
        <w:t xml:space="preserve"> different economies. For example, Grier and Perry (2000) evaluate the dynamic nexus and report that the growth of the US economy declines due to the deleterious effects of </w:t>
      </w:r>
      <w:r w:rsidR="00B95A01" w:rsidRPr="0081467C">
        <w:rPr>
          <w:rFonts w:ascii="Times New Roman" w:hAnsi="Times New Roman" w:cs="Times New Roman"/>
          <w:color w:val="000000" w:themeColor="text1"/>
          <w:sz w:val="24"/>
          <w:szCs w:val="24"/>
        </w:rPr>
        <w:t>the</w:t>
      </w:r>
      <w:r w:rsidR="00B95A01" w:rsidRPr="0081467C">
        <w:rPr>
          <w:rFonts w:ascii="Times New Roman" w:hAnsi="Times New Roman" w:cs="Times New Roman"/>
          <w:color w:val="FF0000"/>
          <w:sz w:val="24"/>
          <w:szCs w:val="24"/>
        </w:rPr>
        <w:t xml:space="preserve"> </w:t>
      </w:r>
      <w:r w:rsidR="00B95A01" w:rsidRPr="0081467C">
        <w:rPr>
          <w:rFonts w:ascii="Times New Roman" w:hAnsi="Times New Roman" w:cs="Times New Roman"/>
          <w:color w:val="000000" w:themeColor="text1"/>
          <w:sz w:val="24"/>
          <w:szCs w:val="24"/>
        </w:rPr>
        <w:lastRenderedPageBreak/>
        <w:t xml:space="preserve">volatility of inflation </w:t>
      </w:r>
      <w:r w:rsidRPr="0081467C">
        <w:rPr>
          <w:rFonts w:ascii="Times New Roman" w:hAnsi="Times New Roman" w:cs="Times New Roman"/>
          <w:color w:val="000000" w:themeColor="text1"/>
          <w:sz w:val="24"/>
          <w:szCs w:val="24"/>
        </w:rPr>
        <w:t>uncertain</w:t>
      </w:r>
      <w:r w:rsidR="00B95A01" w:rsidRPr="0081467C">
        <w:rPr>
          <w:rFonts w:ascii="Times New Roman" w:hAnsi="Times New Roman" w:cs="Times New Roman"/>
          <w:color w:val="000000" w:themeColor="text1"/>
          <w:sz w:val="24"/>
          <w:szCs w:val="24"/>
        </w:rPr>
        <w:t>ty</w:t>
      </w:r>
      <w:r w:rsidRPr="0081467C">
        <w:rPr>
          <w:rFonts w:ascii="Times New Roman" w:hAnsi="Times New Roman" w:cs="Times New Roman"/>
          <w:color w:val="000000" w:themeColor="text1"/>
          <w:sz w:val="24"/>
          <w:szCs w:val="24"/>
        </w:rPr>
        <w:t xml:space="preserve">. Likewise, Fountas et al. (2002) </w:t>
      </w:r>
      <w:r w:rsidR="00B95A01" w:rsidRPr="0081467C">
        <w:rPr>
          <w:rFonts w:ascii="Times New Roman" w:hAnsi="Times New Roman" w:cs="Times New Roman"/>
          <w:color w:val="000000" w:themeColor="text1"/>
          <w:sz w:val="24"/>
          <w:szCs w:val="24"/>
        </w:rPr>
        <w:t>reach similar</w:t>
      </w:r>
      <w:r w:rsidR="00853B03" w:rsidRPr="0081467C">
        <w:rPr>
          <w:rFonts w:ascii="Times New Roman" w:hAnsi="Times New Roman" w:cs="Times New Roman"/>
          <w:color w:val="000000" w:themeColor="text1"/>
          <w:sz w:val="24"/>
          <w:szCs w:val="24"/>
        </w:rPr>
        <w:t xml:space="preserve"> findings for Japan</w:t>
      </w:r>
      <w:r w:rsidRPr="0081467C">
        <w:rPr>
          <w:rFonts w:ascii="Times New Roman" w:hAnsi="Times New Roman" w:cs="Times New Roman"/>
          <w:color w:val="000000" w:themeColor="text1"/>
          <w:sz w:val="24"/>
          <w:szCs w:val="24"/>
        </w:rPr>
        <w:t xml:space="preserve">. </w:t>
      </w:r>
      <w:r w:rsidR="00B95A01" w:rsidRPr="0081467C">
        <w:rPr>
          <w:rFonts w:ascii="Times New Roman" w:hAnsi="Times New Roman" w:cs="Times New Roman"/>
          <w:color w:val="000000" w:themeColor="text1"/>
          <w:sz w:val="24"/>
          <w:szCs w:val="24"/>
        </w:rPr>
        <w:t>By contrast</w:t>
      </w:r>
      <w:r w:rsidRPr="0081467C">
        <w:rPr>
          <w:rFonts w:ascii="Times New Roman" w:hAnsi="Times New Roman" w:cs="Times New Roman"/>
          <w:color w:val="000000" w:themeColor="text1"/>
          <w:sz w:val="24"/>
          <w:szCs w:val="24"/>
        </w:rPr>
        <w:t xml:space="preserve">, Fountas and </w:t>
      </w:r>
      <w:proofErr w:type="spellStart"/>
      <w:r w:rsidRPr="0081467C">
        <w:rPr>
          <w:rFonts w:ascii="Times New Roman" w:hAnsi="Times New Roman" w:cs="Times New Roman"/>
          <w:color w:val="000000" w:themeColor="text1"/>
          <w:sz w:val="24"/>
          <w:szCs w:val="24"/>
        </w:rPr>
        <w:t>Karanasos</w:t>
      </w:r>
      <w:proofErr w:type="spellEnd"/>
      <w:r w:rsidRPr="0081467C">
        <w:rPr>
          <w:rFonts w:ascii="Times New Roman" w:hAnsi="Times New Roman" w:cs="Times New Roman"/>
          <w:color w:val="000000" w:themeColor="text1"/>
          <w:sz w:val="24"/>
          <w:szCs w:val="24"/>
        </w:rPr>
        <w:t xml:space="preserve"> (2007) </w:t>
      </w:r>
      <w:r w:rsidR="00B95A01" w:rsidRPr="0081467C">
        <w:rPr>
          <w:rFonts w:ascii="Times New Roman" w:hAnsi="Times New Roman" w:cs="Times New Roman"/>
          <w:color w:val="000000" w:themeColor="text1"/>
          <w:sz w:val="24"/>
          <w:szCs w:val="24"/>
        </w:rPr>
        <w:t>use</w:t>
      </w:r>
      <w:r w:rsidRPr="0081467C">
        <w:rPr>
          <w:rFonts w:ascii="Times New Roman" w:hAnsi="Times New Roman" w:cs="Times New Roman"/>
          <w:color w:val="000000" w:themeColor="text1"/>
          <w:sz w:val="24"/>
          <w:szCs w:val="24"/>
        </w:rPr>
        <w:t xml:space="preserve"> </w:t>
      </w:r>
      <w:r w:rsidR="00217AEC" w:rsidRPr="0081467C">
        <w:rPr>
          <w:rFonts w:ascii="Times New Roman" w:hAnsi="Times New Roman" w:cs="Times New Roman"/>
          <w:color w:val="000000" w:themeColor="text1"/>
          <w:sz w:val="24"/>
          <w:szCs w:val="24"/>
        </w:rPr>
        <w:t xml:space="preserve">a </w:t>
      </w:r>
      <w:r w:rsidRPr="0081467C">
        <w:rPr>
          <w:rFonts w:ascii="Times New Roman" w:hAnsi="Times New Roman" w:cs="Times New Roman"/>
          <w:color w:val="000000" w:themeColor="text1"/>
          <w:sz w:val="24"/>
          <w:szCs w:val="24"/>
        </w:rPr>
        <w:t>data</w:t>
      </w:r>
      <w:r w:rsidR="00853B03" w:rsidRPr="0081467C">
        <w:rPr>
          <w:rFonts w:ascii="Times New Roman" w:hAnsi="Times New Roman" w:cs="Times New Roman"/>
          <w:color w:val="000000" w:themeColor="text1"/>
          <w:sz w:val="24"/>
          <w:szCs w:val="24"/>
        </w:rPr>
        <w:t>set</w:t>
      </w:r>
      <w:r w:rsidRPr="0081467C">
        <w:rPr>
          <w:rFonts w:ascii="Times New Roman" w:hAnsi="Times New Roman" w:cs="Times New Roman"/>
          <w:color w:val="000000" w:themeColor="text1"/>
          <w:sz w:val="24"/>
          <w:szCs w:val="24"/>
        </w:rPr>
        <w:t xml:space="preserve"> </w:t>
      </w:r>
      <w:r w:rsidR="00B95A01" w:rsidRPr="0081467C">
        <w:rPr>
          <w:rFonts w:ascii="Times New Roman" w:hAnsi="Times New Roman" w:cs="Times New Roman"/>
          <w:color w:val="000000" w:themeColor="text1"/>
          <w:sz w:val="24"/>
          <w:szCs w:val="24"/>
        </w:rPr>
        <w:t>from the</w:t>
      </w:r>
      <w:r w:rsidRPr="0081467C">
        <w:rPr>
          <w:rFonts w:ascii="Times New Roman" w:hAnsi="Times New Roman" w:cs="Times New Roman"/>
          <w:color w:val="000000" w:themeColor="text1"/>
          <w:sz w:val="24"/>
          <w:szCs w:val="24"/>
        </w:rPr>
        <w:t xml:space="preserve"> G7 economies and </w:t>
      </w:r>
      <w:r w:rsidR="00B95A01" w:rsidRPr="0081467C">
        <w:rPr>
          <w:rFonts w:ascii="Times New Roman" w:hAnsi="Times New Roman" w:cs="Times New Roman"/>
          <w:color w:val="000000" w:themeColor="text1"/>
          <w:sz w:val="24"/>
          <w:szCs w:val="24"/>
        </w:rPr>
        <w:t>provide evidence</w:t>
      </w:r>
      <w:r w:rsidRPr="0081467C">
        <w:rPr>
          <w:rFonts w:ascii="Times New Roman" w:hAnsi="Times New Roman" w:cs="Times New Roman"/>
          <w:color w:val="000000" w:themeColor="text1"/>
          <w:sz w:val="24"/>
          <w:szCs w:val="24"/>
        </w:rPr>
        <w:t xml:space="preserve"> that inflation </w:t>
      </w:r>
      <w:r w:rsidR="00B95A01" w:rsidRPr="0081467C">
        <w:rPr>
          <w:rFonts w:ascii="Times New Roman" w:hAnsi="Times New Roman" w:cs="Times New Roman"/>
          <w:color w:val="000000" w:themeColor="text1"/>
          <w:sz w:val="24"/>
          <w:szCs w:val="24"/>
        </w:rPr>
        <w:t>uncertainty has</w:t>
      </w:r>
      <w:r w:rsidRPr="0081467C">
        <w:rPr>
          <w:rFonts w:ascii="Times New Roman" w:hAnsi="Times New Roman" w:cs="Times New Roman"/>
          <w:color w:val="000000" w:themeColor="text1"/>
          <w:sz w:val="24"/>
          <w:szCs w:val="24"/>
        </w:rPr>
        <w:t xml:space="preserve"> mixed effects. To illustrate, the growth rate of Canada and Japan gets the benefits, </w:t>
      </w:r>
      <w:r w:rsidR="00B95A01" w:rsidRPr="0081467C">
        <w:rPr>
          <w:rFonts w:ascii="Times New Roman" w:hAnsi="Times New Roman" w:cs="Times New Roman"/>
          <w:color w:val="000000" w:themeColor="text1"/>
          <w:sz w:val="24"/>
          <w:szCs w:val="24"/>
        </w:rPr>
        <w:t xml:space="preserve">while the </w:t>
      </w:r>
      <w:r w:rsidRPr="0081467C">
        <w:rPr>
          <w:rFonts w:ascii="Times New Roman" w:hAnsi="Times New Roman" w:cs="Times New Roman"/>
          <w:color w:val="000000" w:themeColor="text1"/>
          <w:sz w:val="24"/>
          <w:szCs w:val="24"/>
        </w:rPr>
        <w:t xml:space="preserve">US, </w:t>
      </w:r>
      <w:r w:rsidR="00B95A01" w:rsidRPr="0081467C">
        <w:rPr>
          <w:rFonts w:ascii="Times New Roman" w:hAnsi="Times New Roman" w:cs="Times New Roman"/>
          <w:color w:val="000000" w:themeColor="text1"/>
          <w:sz w:val="24"/>
          <w:szCs w:val="24"/>
        </w:rPr>
        <w:t xml:space="preserve">the </w:t>
      </w:r>
      <w:r w:rsidRPr="0081467C">
        <w:rPr>
          <w:rFonts w:ascii="Times New Roman" w:hAnsi="Times New Roman" w:cs="Times New Roman"/>
          <w:color w:val="000000" w:themeColor="text1"/>
          <w:sz w:val="24"/>
          <w:szCs w:val="24"/>
        </w:rPr>
        <w:t>UK</w:t>
      </w:r>
      <w:r w:rsidR="00B545C5" w:rsidRPr="0081467C">
        <w:rPr>
          <w:rFonts w:ascii="Times New Roman" w:hAnsi="Times New Roman" w:cs="Times New Roman"/>
          <w:color w:val="000000" w:themeColor="text1"/>
          <w:sz w:val="24"/>
          <w:szCs w:val="24"/>
        </w:rPr>
        <w:t>,</w:t>
      </w:r>
      <w:r w:rsidRPr="0081467C">
        <w:rPr>
          <w:rFonts w:ascii="Times New Roman" w:hAnsi="Times New Roman" w:cs="Times New Roman"/>
          <w:color w:val="000000" w:themeColor="text1"/>
          <w:sz w:val="24"/>
          <w:szCs w:val="24"/>
        </w:rPr>
        <w:t xml:space="preserve"> and Germany go through lower growth</w:t>
      </w:r>
      <w:r w:rsidR="00B95A01" w:rsidRPr="0081467C">
        <w:rPr>
          <w:rFonts w:ascii="Times New Roman" w:hAnsi="Times New Roman" w:cs="Times New Roman"/>
          <w:color w:val="000000" w:themeColor="text1"/>
          <w:sz w:val="24"/>
          <w:szCs w:val="24"/>
        </w:rPr>
        <w:t>, with</w:t>
      </w:r>
      <w:r w:rsidRPr="0081467C">
        <w:rPr>
          <w:rFonts w:ascii="Times New Roman" w:hAnsi="Times New Roman" w:cs="Times New Roman"/>
          <w:color w:val="000000" w:themeColor="text1"/>
          <w:sz w:val="24"/>
          <w:szCs w:val="24"/>
        </w:rPr>
        <w:t xml:space="preserve"> the output </w:t>
      </w:r>
      <w:r w:rsidR="00B95A01" w:rsidRPr="0081467C">
        <w:rPr>
          <w:rFonts w:ascii="Times New Roman" w:hAnsi="Times New Roman" w:cs="Times New Roman"/>
          <w:color w:val="000000" w:themeColor="text1"/>
          <w:sz w:val="24"/>
          <w:szCs w:val="24"/>
        </w:rPr>
        <w:t>in</w:t>
      </w:r>
      <w:r w:rsidRPr="0081467C">
        <w:rPr>
          <w:rFonts w:ascii="Times New Roman" w:hAnsi="Times New Roman" w:cs="Times New Roman"/>
          <w:color w:val="000000" w:themeColor="text1"/>
          <w:sz w:val="24"/>
          <w:szCs w:val="24"/>
        </w:rPr>
        <w:t xml:space="preserve"> France and Italy remain</w:t>
      </w:r>
      <w:r w:rsidR="00B95A01" w:rsidRPr="0081467C">
        <w:rPr>
          <w:rFonts w:ascii="Times New Roman" w:hAnsi="Times New Roman" w:cs="Times New Roman"/>
          <w:color w:val="000000" w:themeColor="text1"/>
          <w:sz w:val="24"/>
          <w:szCs w:val="24"/>
        </w:rPr>
        <w:t>ing stable</w:t>
      </w:r>
      <w:r w:rsidRPr="0081467C">
        <w:rPr>
          <w:rFonts w:ascii="Times New Roman" w:hAnsi="Times New Roman" w:cs="Times New Roman"/>
          <w:color w:val="000000" w:themeColor="text1"/>
          <w:sz w:val="24"/>
          <w:szCs w:val="24"/>
        </w:rPr>
        <w:t xml:space="preserve"> when fluctuations </w:t>
      </w:r>
      <w:r w:rsidR="00B95A01" w:rsidRPr="0081467C">
        <w:rPr>
          <w:rFonts w:ascii="Times New Roman" w:hAnsi="Times New Roman" w:cs="Times New Roman"/>
          <w:color w:val="000000" w:themeColor="text1"/>
          <w:sz w:val="24"/>
          <w:szCs w:val="24"/>
        </w:rPr>
        <w:t xml:space="preserve">in inflation </w:t>
      </w:r>
      <w:r w:rsidRPr="0081467C">
        <w:rPr>
          <w:rFonts w:ascii="Times New Roman" w:hAnsi="Times New Roman" w:cs="Times New Roman"/>
          <w:color w:val="000000" w:themeColor="text1"/>
          <w:sz w:val="24"/>
          <w:szCs w:val="24"/>
        </w:rPr>
        <w:t>occur.</w:t>
      </w:r>
      <w:r w:rsidR="000A5EF4" w:rsidRPr="0081467C">
        <w:rPr>
          <w:rFonts w:ascii="Times New Roman" w:hAnsi="Times New Roman" w:cs="Times New Roman"/>
          <w:color w:val="000000" w:themeColor="text1"/>
          <w:sz w:val="24"/>
          <w:szCs w:val="24"/>
        </w:rPr>
        <w:t xml:space="preserve"> This infers that inflation uncertainty indirectly affects the environmental quality in advance economies.</w:t>
      </w:r>
    </w:p>
    <w:p w14:paraId="02F0DB4E" w14:textId="00E8E24D" w:rsidR="005F5761" w:rsidRPr="0081467C" w:rsidRDefault="0081467C" w:rsidP="0060661A">
      <w:pPr>
        <w:spacing w:line="360" w:lineRule="auto"/>
        <w:ind w:firstLine="720"/>
        <w:jc w:val="both"/>
        <w:rPr>
          <w:rFonts w:ascii="Times New Roman" w:hAnsi="Times New Roman" w:cs="Times New Roman"/>
          <w:color w:val="000000" w:themeColor="text1"/>
          <w:sz w:val="24"/>
          <w:szCs w:val="24"/>
        </w:rPr>
      </w:pPr>
      <w:r w:rsidRPr="0081467C">
        <w:rPr>
          <w:rFonts w:ascii="Times New Roman" w:hAnsi="Times New Roman" w:cs="Times New Roman"/>
          <w:color w:val="000000" w:themeColor="text1"/>
          <w:sz w:val="24"/>
          <w:szCs w:val="24"/>
        </w:rPr>
        <w:t>Overall</w:t>
      </w:r>
      <w:r w:rsidR="008B6214" w:rsidRPr="0081467C">
        <w:rPr>
          <w:rFonts w:ascii="Times New Roman" w:hAnsi="Times New Roman" w:cs="Times New Roman"/>
          <w:color w:val="000000" w:themeColor="text1"/>
          <w:sz w:val="24"/>
          <w:szCs w:val="24"/>
        </w:rPr>
        <w:t xml:space="preserve">, the discussion presented above highlights that macroeconomic instability affects environmental pollution through </w:t>
      </w:r>
      <w:r w:rsidR="00B95A01" w:rsidRPr="0081467C">
        <w:rPr>
          <w:rFonts w:ascii="Times New Roman" w:hAnsi="Times New Roman" w:cs="Times New Roman"/>
          <w:color w:val="000000" w:themeColor="text1"/>
          <w:sz w:val="24"/>
          <w:szCs w:val="24"/>
        </w:rPr>
        <w:t xml:space="preserve">the channels of </w:t>
      </w:r>
      <w:r w:rsidR="008B6214" w:rsidRPr="0081467C">
        <w:rPr>
          <w:rFonts w:ascii="Times New Roman" w:hAnsi="Times New Roman" w:cs="Times New Roman"/>
          <w:color w:val="000000" w:themeColor="text1"/>
          <w:sz w:val="24"/>
          <w:szCs w:val="24"/>
        </w:rPr>
        <w:t xml:space="preserve">GDP growth </w:t>
      </w:r>
      <w:r w:rsidR="00435AB0" w:rsidRPr="0081467C">
        <w:rPr>
          <w:rFonts w:ascii="Times New Roman" w:hAnsi="Times New Roman" w:cs="Times New Roman"/>
          <w:color w:val="000000" w:themeColor="text1"/>
          <w:sz w:val="24"/>
          <w:szCs w:val="24"/>
        </w:rPr>
        <w:t xml:space="preserve">volatility </w:t>
      </w:r>
      <w:r w:rsidR="008B6214" w:rsidRPr="0081467C">
        <w:rPr>
          <w:rFonts w:ascii="Times New Roman" w:hAnsi="Times New Roman" w:cs="Times New Roman"/>
          <w:color w:val="000000" w:themeColor="text1"/>
          <w:sz w:val="24"/>
          <w:szCs w:val="24"/>
        </w:rPr>
        <w:t>and inflation variability</w:t>
      </w:r>
      <w:r w:rsidR="00B95A01" w:rsidRPr="0081467C">
        <w:rPr>
          <w:rFonts w:ascii="Times New Roman" w:hAnsi="Times New Roman" w:cs="Times New Roman"/>
          <w:color w:val="000000" w:themeColor="text1"/>
          <w:sz w:val="24"/>
          <w:szCs w:val="24"/>
        </w:rPr>
        <w:t>,</w:t>
      </w:r>
      <w:r w:rsidR="008B6214" w:rsidRPr="0081467C">
        <w:rPr>
          <w:rFonts w:ascii="Times New Roman" w:hAnsi="Times New Roman" w:cs="Times New Roman"/>
          <w:color w:val="000000" w:themeColor="text1"/>
          <w:sz w:val="24"/>
          <w:szCs w:val="24"/>
        </w:rPr>
        <w:t xml:space="preserve"> </w:t>
      </w:r>
      <w:r w:rsidR="005F5761" w:rsidRPr="0081467C">
        <w:rPr>
          <w:rFonts w:ascii="Times New Roman" w:hAnsi="Times New Roman" w:cs="Times New Roman"/>
          <w:color w:val="000000" w:themeColor="text1"/>
          <w:sz w:val="24"/>
          <w:szCs w:val="24"/>
        </w:rPr>
        <w:t>impl</w:t>
      </w:r>
      <w:r w:rsidR="00B95A01" w:rsidRPr="0081467C">
        <w:rPr>
          <w:rFonts w:ascii="Times New Roman" w:hAnsi="Times New Roman" w:cs="Times New Roman"/>
          <w:color w:val="000000" w:themeColor="text1"/>
          <w:sz w:val="24"/>
          <w:szCs w:val="24"/>
        </w:rPr>
        <w:t>ying</w:t>
      </w:r>
      <w:r w:rsidR="005F5761" w:rsidRPr="0081467C">
        <w:rPr>
          <w:rFonts w:ascii="Times New Roman" w:hAnsi="Times New Roman" w:cs="Times New Roman"/>
          <w:color w:val="000000" w:themeColor="text1"/>
          <w:sz w:val="24"/>
          <w:szCs w:val="24"/>
        </w:rPr>
        <w:t xml:space="preserve"> that </w:t>
      </w:r>
      <w:r w:rsidR="000A5EF4" w:rsidRPr="0081467C">
        <w:rPr>
          <w:rFonts w:ascii="Times New Roman" w:hAnsi="Times New Roman" w:cs="Times New Roman"/>
          <w:color w:val="000000" w:themeColor="text1"/>
          <w:sz w:val="24"/>
          <w:szCs w:val="24"/>
        </w:rPr>
        <w:t xml:space="preserve">macroeconomic </w:t>
      </w:r>
      <w:r w:rsidR="005F5761" w:rsidRPr="0081467C">
        <w:rPr>
          <w:rFonts w:ascii="Times New Roman" w:hAnsi="Times New Roman" w:cs="Times New Roman"/>
          <w:color w:val="000000" w:themeColor="text1"/>
          <w:sz w:val="24"/>
          <w:szCs w:val="24"/>
        </w:rPr>
        <w:t>instability can affect environmental quality through increasing CO</w:t>
      </w:r>
      <w:r w:rsidR="005F5761" w:rsidRPr="0081467C">
        <w:rPr>
          <w:rFonts w:ascii="Times New Roman" w:hAnsi="Times New Roman" w:cs="Times New Roman"/>
          <w:color w:val="000000" w:themeColor="text1"/>
          <w:sz w:val="24"/>
          <w:szCs w:val="24"/>
          <w:vertAlign w:val="subscript"/>
        </w:rPr>
        <w:t>2</w:t>
      </w:r>
      <w:r w:rsidR="005F5761" w:rsidRPr="0081467C">
        <w:rPr>
          <w:rFonts w:ascii="Times New Roman" w:hAnsi="Times New Roman" w:cs="Times New Roman"/>
          <w:color w:val="000000" w:themeColor="text1"/>
          <w:sz w:val="24"/>
          <w:szCs w:val="24"/>
        </w:rPr>
        <w:t xml:space="preserve"> emissions (Khan 2019)</w:t>
      </w:r>
      <w:r w:rsidR="00CA1494" w:rsidRPr="0081467C">
        <w:rPr>
          <w:rFonts w:ascii="Times New Roman" w:hAnsi="Times New Roman" w:cs="Times New Roman"/>
          <w:color w:val="000000" w:themeColor="text1"/>
          <w:sz w:val="24"/>
          <w:szCs w:val="24"/>
        </w:rPr>
        <w:t>; however, this effect</w:t>
      </w:r>
      <w:r w:rsidR="00B95A01" w:rsidRPr="0081467C">
        <w:rPr>
          <w:rFonts w:ascii="Times New Roman" w:hAnsi="Times New Roman" w:cs="Times New Roman"/>
          <w:color w:val="000000" w:themeColor="text1"/>
          <w:sz w:val="24"/>
          <w:szCs w:val="24"/>
        </w:rPr>
        <w:t xml:space="preserve"> ha</w:t>
      </w:r>
      <w:r w:rsidR="00CA1494" w:rsidRPr="0081467C">
        <w:rPr>
          <w:rFonts w:ascii="Times New Roman" w:hAnsi="Times New Roman" w:cs="Times New Roman"/>
          <w:color w:val="000000" w:themeColor="text1"/>
          <w:sz w:val="24"/>
          <w:szCs w:val="24"/>
        </w:rPr>
        <w:t>s</w:t>
      </w:r>
      <w:r w:rsidR="00B95A01" w:rsidRPr="0081467C">
        <w:rPr>
          <w:rFonts w:ascii="Times New Roman" w:hAnsi="Times New Roman" w:cs="Times New Roman"/>
          <w:color w:val="000000" w:themeColor="text1"/>
          <w:sz w:val="24"/>
          <w:szCs w:val="24"/>
        </w:rPr>
        <w:t xml:space="preserve"> not been explored before in</w:t>
      </w:r>
      <w:r w:rsidR="005F5761" w:rsidRPr="0081467C">
        <w:rPr>
          <w:rFonts w:ascii="Times New Roman" w:hAnsi="Times New Roman" w:cs="Times New Roman"/>
          <w:color w:val="000000" w:themeColor="text1"/>
          <w:sz w:val="24"/>
          <w:szCs w:val="24"/>
        </w:rPr>
        <w:t xml:space="preserve"> </w:t>
      </w:r>
      <w:r w:rsidR="00B95A01" w:rsidRPr="0081467C">
        <w:rPr>
          <w:rFonts w:ascii="Times New Roman" w:hAnsi="Times New Roman" w:cs="Times New Roman"/>
          <w:color w:val="000000" w:themeColor="text1"/>
          <w:sz w:val="24"/>
          <w:szCs w:val="24"/>
        </w:rPr>
        <w:t xml:space="preserve">an </w:t>
      </w:r>
      <w:r w:rsidR="009424B3" w:rsidRPr="0081467C">
        <w:rPr>
          <w:rFonts w:ascii="Times New Roman" w:hAnsi="Times New Roman" w:cs="Times New Roman"/>
          <w:color w:val="000000" w:themeColor="text1"/>
          <w:sz w:val="24"/>
          <w:szCs w:val="24"/>
        </w:rPr>
        <w:t>asymmetric</w:t>
      </w:r>
      <w:r w:rsidR="00B95A01" w:rsidRPr="0081467C">
        <w:rPr>
          <w:rFonts w:ascii="Times New Roman" w:hAnsi="Times New Roman" w:cs="Times New Roman"/>
          <w:color w:val="000000" w:themeColor="text1"/>
          <w:sz w:val="24"/>
          <w:szCs w:val="24"/>
        </w:rPr>
        <w:t xml:space="preserve"> framework</w:t>
      </w:r>
      <w:r w:rsidR="005F5761" w:rsidRPr="0081467C">
        <w:rPr>
          <w:rFonts w:ascii="Times New Roman" w:hAnsi="Times New Roman" w:cs="Times New Roman"/>
          <w:color w:val="000000" w:themeColor="text1"/>
          <w:sz w:val="24"/>
          <w:szCs w:val="24"/>
        </w:rPr>
        <w:t xml:space="preserve">. </w:t>
      </w:r>
      <w:r w:rsidR="00B95A01" w:rsidRPr="0081467C">
        <w:rPr>
          <w:rFonts w:ascii="Times New Roman" w:hAnsi="Times New Roman" w:cs="Times New Roman"/>
          <w:color w:val="000000" w:themeColor="text1"/>
          <w:sz w:val="24"/>
          <w:szCs w:val="24"/>
        </w:rPr>
        <w:t>I</w:t>
      </w:r>
      <w:r w:rsidR="005F5761" w:rsidRPr="0081467C">
        <w:rPr>
          <w:rFonts w:ascii="Times New Roman" w:hAnsi="Times New Roman" w:cs="Times New Roman"/>
          <w:color w:val="000000" w:themeColor="text1"/>
          <w:sz w:val="24"/>
          <w:szCs w:val="24"/>
        </w:rPr>
        <w:t xml:space="preserve">t is worth inspecting the </w:t>
      </w:r>
      <w:r w:rsidR="00B95A01" w:rsidRPr="0081467C">
        <w:rPr>
          <w:rFonts w:ascii="Times New Roman" w:hAnsi="Times New Roman" w:cs="Times New Roman"/>
          <w:color w:val="000000" w:themeColor="text1"/>
          <w:sz w:val="24"/>
          <w:szCs w:val="24"/>
        </w:rPr>
        <w:t xml:space="preserve">presence of </w:t>
      </w:r>
      <w:r w:rsidR="005F5761" w:rsidRPr="0081467C">
        <w:rPr>
          <w:rFonts w:ascii="Times New Roman" w:hAnsi="Times New Roman" w:cs="Times New Roman"/>
          <w:color w:val="000000" w:themeColor="text1"/>
          <w:sz w:val="24"/>
          <w:szCs w:val="24"/>
        </w:rPr>
        <w:t xml:space="preserve">asymmetric </w:t>
      </w:r>
      <w:r w:rsidR="00FB2EDB" w:rsidRPr="0081467C">
        <w:rPr>
          <w:rFonts w:ascii="Times New Roman" w:hAnsi="Times New Roman" w:cs="Times New Roman"/>
          <w:color w:val="000000" w:themeColor="text1"/>
          <w:sz w:val="24"/>
          <w:szCs w:val="24"/>
        </w:rPr>
        <w:t xml:space="preserve">or </w:t>
      </w:r>
      <w:proofErr w:type="spellStart"/>
      <w:r w:rsidR="00FA49BE" w:rsidRPr="0081467C">
        <w:rPr>
          <w:rFonts w:ascii="Times New Roman" w:hAnsi="Times New Roman" w:cs="Times New Roman"/>
          <w:color w:val="000000" w:themeColor="text1"/>
          <w:sz w:val="24"/>
          <w:szCs w:val="24"/>
        </w:rPr>
        <w:t>non</w:t>
      </w:r>
      <w:proofErr w:type="spellEnd"/>
      <w:r w:rsidRPr="0081467C">
        <w:rPr>
          <w:rFonts w:ascii="Times New Roman" w:hAnsi="Times New Roman" w:cs="Times New Roman"/>
          <w:color w:val="000000" w:themeColor="text1"/>
          <w:sz w:val="24"/>
          <w:szCs w:val="24"/>
        </w:rPr>
        <w:t>=</w:t>
      </w:r>
      <w:r w:rsidR="00FA49BE" w:rsidRPr="0081467C">
        <w:rPr>
          <w:rFonts w:ascii="Times New Roman" w:hAnsi="Times New Roman" w:cs="Times New Roman"/>
          <w:color w:val="000000" w:themeColor="text1"/>
          <w:sz w:val="24"/>
          <w:szCs w:val="24"/>
        </w:rPr>
        <w:t>linear</w:t>
      </w:r>
      <w:r w:rsidR="00FB2EDB" w:rsidRPr="0081467C">
        <w:rPr>
          <w:rFonts w:ascii="Times New Roman" w:hAnsi="Times New Roman" w:cs="Times New Roman"/>
          <w:color w:val="000000" w:themeColor="text1"/>
          <w:sz w:val="24"/>
          <w:szCs w:val="24"/>
        </w:rPr>
        <w:t xml:space="preserve"> </w:t>
      </w:r>
      <w:r w:rsidR="005F5761" w:rsidRPr="0081467C">
        <w:rPr>
          <w:rFonts w:ascii="Times New Roman" w:hAnsi="Times New Roman" w:cs="Times New Roman"/>
          <w:color w:val="000000" w:themeColor="text1"/>
          <w:sz w:val="24"/>
          <w:szCs w:val="24"/>
        </w:rPr>
        <w:t>effects of macroeconomic in</w:t>
      </w:r>
      <w:r w:rsidR="009424B3" w:rsidRPr="0081467C">
        <w:rPr>
          <w:rFonts w:ascii="Times New Roman" w:hAnsi="Times New Roman" w:cs="Times New Roman"/>
          <w:color w:val="000000" w:themeColor="text1"/>
          <w:sz w:val="24"/>
          <w:szCs w:val="24"/>
        </w:rPr>
        <w:t xml:space="preserve">stability on </w:t>
      </w:r>
      <w:r w:rsidR="00FB2EDB" w:rsidRPr="0081467C">
        <w:rPr>
          <w:rFonts w:ascii="Times New Roman" w:hAnsi="Times New Roman" w:cs="Times New Roman"/>
          <w:color w:val="000000" w:themeColor="text1"/>
          <w:sz w:val="24"/>
          <w:szCs w:val="24"/>
        </w:rPr>
        <w:t xml:space="preserve">pollution </w:t>
      </w:r>
      <w:r w:rsidR="009424B3" w:rsidRPr="0081467C">
        <w:rPr>
          <w:rFonts w:ascii="Times New Roman" w:hAnsi="Times New Roman" w:cs="Times New Roman"/>
          <w:color w:val="000000" w:themeColor="text1"/>
          <w:sz w:val="24"/>
          <w:szCs w:val="24"/>
        </w:rPr>
        <w:t xml:space="preserve">emissions </w:t>
      </w:r>
      <w:r w:rsidR="00B95A01" w:rsidRPr="0081467C">
        <w:rPr>
          <w:rFonts w:ascii="Times New Roman" w:hAnsi="Times New Roman" w:cs="Times New Roman"/>
          <w:color w:val="000000" w:themeColor="text1"/>
          <w:sz w:val="24"/>
          <w:szCs w:val="24"/>
        </w:rPr>
        <w:t xml:space="preserve">in the case of </w:t>
      </w:r>
      <w:r w:rsidR="00CD1975" w:rsidRPr="0081467C">
        <w:rPr>
          <w:rFonts w:ascii="Times New Roman" w:hAnsi="Times New Roman" w:cs="Times New Roman"/>
          <w:color w:val="000000" w:themeColor="text1"/>
          <w:sz w:val="24"/>
          <w:szCs w:val="24"/>
        </w:rPr>
        <w:t xml:space="preserve">the </w:t>
      </w:r>
      <w:r w:rsidR="009424B3" w:rsidRPr="0081467C">
        <w:rPr>
          <w:rFonts w:ascii="Times New Roman" w:hAnsi="Times New Roman" w:cs="Times New Roman"/>
          <w:color w:val="000000" w:themeColor="text1"/>
          <w:sz w:val="24"/>
          <w:szCs w:val="24"/>
        </w:rPr>
        <w:t>Pakistan</w:t>
      </w:r>
      <w:r w:rsidR="00B95A01" w:rsidRPr="0081467C">
        <w:rPr>
          <w:rFonts w:ascii="Times New Roman" w:hAnsi="Times New Roman" w:cs="Times New Roman"/>
          <w:color w:val="000000" w:themeColor="text1"/>
          <w:sz w:val="24"/>
          <w:szCs w:val="24"/>
        </w:rPr>
        <w:t>i</w:t>
      </w:r>
      <w:r w:rsidR="009424B3" w:rsidRPr="0081467C">
        <w:rPr>
          <w:rFonts w:ascii="Times New Roman" w:hAnsi="Times New Roman" w:cs="Times New Roman"/>
          <w:color w:val="000000" w:themeColor="text1"/>
          <w:sz w:val="24"/>
          <w:szCs w:val="24"/>
        </w:rPr>
        <w:t xml:space="preserve"> economy</w:t>
      </w:r>
      <w:r w:rsidR="005F5761" w:rsidRPr="0081467C">
        <w:rPr>
          <w:rFonts w:ascii="Times New Roman" w:hAnsi="Times New Roman" w:cs="Times New Roman"/>
          <w:color w:val="000000" w:themeColor="text1"/>
          <w:sz w:val="24"/>
          <w:szCs w:val="24"/>
        </w:rPr>
        <w:t xml:space="preserve">.  </w:t>
      </w:r>
    </w:p>
    <w:p w14:paraId="570CE765" w14:textId="77777777" w:rsidR="00363810" w:rsidRPr="0060661A" w:rsidRDefault="00363810" w:rsidP="0060661A">
      <w:pPr>
        <w:autoSpaceDE w:val="0"/>
        <w:autoSpaceDN w:val="0"/>
        <w:adjustRightInd w:val="0"/>
        <w:spacing w:after="0" w:line="360" w:lineRule="auto"/>
        <w:jc w:val="both"/>
        <w:rPr>
          <w:rFonts w:ascii="Times New Roman" w:hAnsi="Times New Roman" w:cs="Times New Roman"/>
          <w:color w:val="000000" w:themeColor="text1"/>
          <w:sz w:val="20"/>
          <w:szCs w:val="20"/>
        </w:rPr>
      </w:pPr>
    </w:p>
    <w:p w14:paraId="165CD48F" w14:textId="77777777" w:rsidR="00AA4786" w:rsidRPr="0081467C" w:rsidRDefault="00AA4786" w:rsidP="0060661A">
      <w:pPr>
        <w:spacing w:after="0" w:line="360" w:lineRule="auto"/>
        <w:rPr>
          <w:rFonts w:ascii="Times New Roman" w:hAnsi="Times New Roman" w:cs="Times New Roman"/>
          <w:b/>
          <w:sz w:val="24"/>
          <w:szCs w:val="24"/>
        </w:rPr>
      </w:pPr>
      <w:r w:rsidRPr="0081467C">
        <w:rPr>
          <w:rFonts w:ascii="Times New Roman" w:hAnsi="Times New Roman" w:cs="Times New Roman"/>
          <w:b/>
          <w:sz w:val="24"/>
          <w:szCs w:val="24"/>
        </w:rPr>
        <w:t>Model and Methodology</w:t>
      </w:r>
    </w:p>
    <w:p w14:paraId="02533E75" w14:textId="53CD3717" w:rsidR="00AA4786" w:rsidRPr="0081467C" w:rsidRDefault="00B95A01" w:rsidP="004E0701">
      <w:pPr>
        <w:spacing w:after="0" w:line="360" w:lineRule="auto"/>
        <w:ind w:firstLine="720"/>
        <w:jc w:val="both"/>
        <w:rPr>
          <w:rFonts w:ascii="Times New Roman" w:hAnsi="Times New Roman" w:cs="Times New Roman"/>
          <w:sz w:val="24"/>
          <w:szCs w:val="24"/>
        </w:rPr>
      </w:pPr>
      <w:r w:rsidRPr="0081467C">
        <w:rPr>
          <w:rFonts w:ascii="Times New Roman" w:hAnsi="Times New Roman" w:cs="Times New Roman"/>
          <w:sz w:val="24"/>
          <w:szCs w:val="24"/>
        </w:rPr>
        <w:t>T</w:t>
      </w:r>
      <w:r w:rsidR="00AA4786" w:rsidRPr="0081467C">
        <w:rPr>
          <w:rFonts w:ascii="Times New Roman" w:hAnsi="Times New Roman" w:cs="Times New Roman"/>
          <w:sz w:val="24"/>
          <w:szCs w:val="24"/>
        </w:rPr>
        <w:t>his section first develop</w:t>
      </w:r>
      <w:r w:rsidRPr="0081467C">
        <w:rPr>
          <w:rFonts w:ascii="Times New Roman" w:hAnsi="Times New Roman" w:cs="Times New Roman"/>
          <w:sz w:val="24"/>
          <w:szCs w:val="24"/>
        </w:rPr>
        <w:t>s</w:t>
      </w:r>
      <w:r w:rsidR="00AA4786" w:rsidRPr="0081467C">
        <w:rPr>
          <w:rFonts w:ascii="Times New Roman" w:hAnsi="Times New Roman" w:cs="Times New Roman"/>
          <w:sz w:val="24"/>
          <w:szCs w:val="24"/>
        </w:rPr>
        <w:t xml:space="preserve"> a model </w:t>
      </w:r>
      <w:r w:rsidRPr="0081467C">
        <w:rPr>
          <w:rFonts w:ascii="Times New Roman" w:hAnsi="Times New Roman" w:cs="Times New Roman"/>
          <w:sz w:val="24"/>
          <w:szCs w:val="24"/>
        </w:rPr>
        <w:t>based on the previous</w:t>
      </w:r>
      <w:r w:rsidR="00AA4786" w:rsidRPr="0081467C">
        <w:rPr>
          <w:rFonts w:ascii="Times New Roman" w:hAnsi="Times New Roman" w:cs="Times New Roman"/>
          <w:sz w:val="24"/>
          <w:szCs w:val="24"/>
        </w:rPr>
        <w:t xml:space="preserve"> literature. </w:t>
      </w:r>
      <w:r w:rsidRPr="0081467C">
        <w:rPr>
          <w:rFonts w:ascii="Times New Roman" w:hAnsi="Times New Roman" w:cs="Times New Roman"/>
          <w:sz w:val="24"/>
          <w:szCs w:val="24"/>
        </w:rPr>
        <w:t>Given that the goal is</w:t>
      </w:r>
      <w:r w:rsidR="00AA4786" w:rsidRPr="0081467C">
        <w:rPr>
          <w:rFonts w:ascii="Times New Roman" w:hAnsi="Times New Roman" w:cs="Times New Roman"/>
          <w:sz w:val="24"/>
          <w:szCs w:val="24"/>
        </w:rPr>
        <w:t xml:space="preserve"> to </w:t>
      </w:r>
      <w:r w:rsidRPr="0081467C">
        <w:rPr>
          <w:rFonts w:ascii="Times New Roman" w:hAnsi="Times New Roman" w:cs="Times New Roman"/>
          <w:sz w:val="24"/>
          <w:szCs w:val="24"/>
        </w:rPr>
        <w:t>explore</w:t>
      </w:r>
      <w:r w:rsidR="00332390" w:rsidRPr="0081467C">
        <w:rPr>
          <w:rFonts w:ascii="Times New Roman" w:hAnsi="Times New Roman" w:cs="Times New Roman"/>
          <w:sz w:val="24"/>
          <w:szCs w:val="24"/>
        </w:rPr>
        <w:t xml:space="preserve"> the impact of inflation </w:t>
      </w:r>
      <w:r w:rsidRPr="0081467C">
        <w:rPr>
          <w:rFonts w:ascii="Times New Roman" w:hAnsi="Times New Roman" w:cs="Times New Roman"/>
          <w:sz w:val="24"/>
          <w:szCs w:val="24"/>
        </w:rPr>
        <w:t>uncertainty</w:t>
      </w:r>
      <w:r w:rsidR="00526463" w:rsidRPr="0081467C">
        <w:rPr>
          <w:rFonts w:ascii="Times New Roman" w:hAnsi="Times New Roman" w:cs="Times New Roman"/>
          <w:sz w:val="24"/>
          <w:szCs w:val="24"/>
        </w:rPr>
        <w:t xml:space="preserve"> </w:t>
      </w:r>
      <w:r w:rsidR="00332390" w:rsidRPr="0081467C">
        <w:rPr>
          <w:rFonts w:ascii="Times New Roman" w:hAnsi="Times New Roman" w:cs="Times New Roman"/>
          <w:sz w:val="24"/>
          <w:szCs w:val="24"/>
        </w:rPr>
        <w:t xml:space="preserve">and GDP </w:t>
      </w:r>
      <w:r w:rsidR="00526463" w:rsidRPr="0081467C">
        <w:rPr>
          <w:rFonts w:ascii="Times New Roman" w:hAnsi="Times New Roman" w:cs="Times New Roman"/>
          <w:sz w:val="24"/>
          <w:szCs w:val="24"/>
        </w:rPr>
        <w:t>growth rate</w:t>
      </w:r>
      <w:r w:rsidR="00332390" w:rsidRPr="0081467C">
        <w:rPr>
          <w:rFonts w:ascii="Times New Roman" w:hAnsi="Times New Roman" w:cs="Times New Roman"/>
          <w:sz w:val="24"/>
          <w:szCs w:val="24"/>
        </w:rPr>
        <w:t xml:space="preserve"> </w:t>
      </w:r>
      <w:r w:rsidR="00526463" w:rsidRPr="0081467C">
        <w:rPr>
          <w:rFonts w:ascii="Times New Roman" w:hAnsi="Times New Roman" w:cs="Times New Roman"/>
          <w:sz w:val="24"/>
          <w:szCs w:val="24"/>
        </w:rPr>
        <w:t xml:space="preserve">volatility </w:t>
      </w:r>
      <w:r w:rsidR="00332390" w:rsidRPr="0081467C">
        <w:rPr>
          <w:rFonts w:ascii="Times New Roman" w:hAnsi="Times New Roman" w:cs="Times New Roman"/>
          <w:sz w:val="24"/>
          <w:szCs w:val="24"/>
        </w:rPr>
        <w:t>on env</w:t>
      </w:r>
      <w:r w:rsidR="00FB221B" w:rsidRPr="0081467C">
        <w:rPr>
          <w:rFonts w:ascii="Times New Roman" w:hAnsi="Times New Roman" w:cs="Times New Roman"/>
          <w:sz w:val="24"/>
          <w:szCs w:val="24"/>
        </w:rPr>
        <w:t>ironment</w:t>
      </w:r>
      <w:r w:rsidR="00332390" w:rsidRPr="0081467C">
        <w:rPr>
          <w:rFonts w:ascii="Times New Roman" w:hAnsi="Times New Roman" w:cs="Times New Roman"/>
          <w:sz w:val="24"/>
          <w:szCs w:val="24"/>
        </w:rPr>
        <w:t>al quality</w:t>
      </w:r>
      <w:r w:rsidRPr="0081467C">
        <w:rPr>
          <w:rFonts w:ascii="Times New Roman" w:hAnsi="Times New Roman" w:cs="Times New Roman"/>
          <w:sz w:val="24"/>
          <w:szCs w:val="24"/>
        </w:rPr>
        <w:t>,</w:t>
      </w:r>
      <w:r w:rsidR="00AA4786" w:rsidRPr="0081467C">
        <w:rPr>
          <w:rFonts w:ascii="Times New Roman" w:hAnsi="Times New Roman" w:cs="Times New Roman"/>
          <w:sz w:val="24"/>
          <w:szCs w:val="24"/>
        </w:rPr>
        <w:t xml:space="preserve"> </w:t>
      </w:r>
      <w:r w:rsidRPr="0081467C">
        <w:rPr>
          <w:rFonts w:ascii="Times New Roman" w:hAnsi="Times New Roman" w:cs="Times New Roman"/>
          <w:sz w:val="24"/>
          <w:szCs w:val="24"/>
        </w:rPr>
        <w:t>the latter</w:t>
      </w:r>
      <w:r w:rsidR="00C81583" w:rsidRPr="0081467C">
        <w:rPr>
          <w:rFonts w:ascii="Times New Roman" w:hAnsi="Times New Roman" w:cs="Times New Roman"/>
          <w:sz w:val="24"/>
          <w:szCs w:val="24"/>
        </w:rPr>
        <w:t xml:space="preserve"> (EQ)</w:t>
      </w:r>
      <w:r w:rsidR="001A25AB" w:rsidRPr="0081467C">
        <w:rPr>
          <w:rFonts w:ascii="Times New Roman" w:hAnsi="Times New Roman" w:cs="Times New Roman"/>
          <w:color w:val="131413"/>
          <w:sz w:val="24"/>
          <w:szCs w:val="24"/>
        </w:rPr>
        <w:t xml:space="preserve"> is </w:t>
      </w:r>
      <w:r w:rsidR="00A562A3" w:rsidRPr="0081467C">
        <w:rPr>
          <w:rFonts w:ascii="Times New Roman" w:hAnsi="Times New Roman" w:cs="Times New Roman"/>
          <w:color w:val="131413"/>
          <w:sz w:val="24"/>
          <w:szCs w:val="24"/>
        </w:rPr>
        <w:t>proxied by a</w:t>
      </w:r>
      <w:r w:rsidR="001A25AB" w:rsidRPr="0081467C">
        <w:rPr>
          <w:rFonts w:ascii="Times New Roman" w:hAnsi="Times New Roman" w:cs="Times New Roman"/>
          <w:color w:val="131413"/>
          <w:sz w:val="24"/>
          <w:szCs w:val="24"/>
        </w:rPr>
        <w:t xml:space="preserve"> set o</w:t>
      </w:r>
      <w:r w:rsidR="00753FA5" w:rsidRPr="0081467C">
        <w:rPr>
          <w:rFonts w:ascii="Times New Roman" w:hAnsi="Times New Roman" w:cs="Times New Roman"/>
          <w:color w:val="131413"/>
          <w:sz w:val="24"/>
          <w:szCs w:val="24"/>
        </w:rPr>
        <w:t xml:space="preserve">f dependent variables </w:t>
      </w:r>
      <w:r w:rsidR="00A562A3" w:rsidRPr="0081467C">
        <w:rPr>
          <w:rFonts w:ascii="Times New Roman" w:hAnsi="Times New Roman" w:cs="Times New Roman"/>
          <w:color w:val="131413"/>
          <w:sz w:val="24"/>
          <w:szCs w:val="24"/>
        </w:rPr>
        <w:t>such as</w:t>
      </w:r>
      <w:r w:rsidR="00533E23" w:rsidRPr="0081467C">
        <w:rPr>
          <w:rFonts w:ascii="Times New Roman" w:hAnsi="Times New Roman" w:cs="Times New Roman"/>
          <w:color w:val="131413"/>
          <w:sz w:val="24"/>
          <w:szCs w:val="24"/>
        </w:rPr>
        <w:t xml:space="preserve"> </w:t>
      </w:r>
      <w:r w:rsidR="00753FA5" w:rsidRPr="0081467C">
        <w:rPr>
          <w:rFonts w:ascii="Times New Roman" w:hAnsi="Times New Roman" w:cs="Times New Roman"/>
          <w:color w:val="131413"/>
          <w:sz w:val="24"/>
          <w:szCs w:val="24"/>
        </w:rPr>
        <w:t xml:space="preserve">methane, </w:t>
      </w:r>
      <w:r w:rsidR="00533E23" w:rsidRPr="0081467C">
        <w:rPr>
          <w:rFonts w:ascii="Times New Roman" w:hAnsi="Times New Roman" w:cs="Times New Roman"/>
          <w:color w:val="131413"/>
          <w:sz w:val="24"/>
          <w:szCs w:val="24"/>
        </w:rPr>
        <w:t xml:space="preserve">carbon &amp; </w:t>
      </w:r>
      <w:r w:rsidR="00753FA5" w:rsidRPr="0081467C">
        <w:rPr>
          <w:rFonts w:ascii="Times New Roman" w:hAnsi="Times New Roman" w:cs="Times New Roman"/>
          <w:color w:val="131413"/>
          <w:sz w:val="24"/>
          <w:szCs w:val="24"/>
        </w:rPr>
        <w:t>n</w:t>
      </w:r>
      <w:r w:rsidR="001A25AB" w:rsidRPr="0081467C">
        <w:rPr>
          <w:rFonts w:ascii="Times New Roman" w:hAnsi="Times New Roman" w:cs="Times New Roman"/>
          <w:color w:val="131413"/>
          <w:sz w:val="24"/>
          <w:szCs w:val="24"/>
        </w:rPr>
        <w:t xml:space="preserve">itrous oxide </w:t>
      </w:r>
      <w:r w:rsidR="00A562A3" w:rsidRPr="0081467C">
        <w:rPr>
          <w:rFonts w:ascii="Times New Roman" w:hAnsi="Times New Roman" w:cs="Times New Roman"/>
          <w:color w:val="131413"/>
          <w:sz w:val="24"/>
          <w:szCs w:val="24"/>
        </w:rPr>
        <w:t>emissions, while the</w:t>
      </w:r>
      <w:r w:rsidR="00AA4786" w:rsidRPr="0081467C">
        <w:rPr>
          <w:rFonts w:ascii="Times New Roman" w:hAnsi="Times New Roman" w:cs="Times New Roman"/>
          <w:sz w:val="24"/>
          <w:szCs w:val="24"/>
        </w:rPr>
        <w:t xml:space="preserve"> independent variables </w:t>
      </w:r>
      <w:r w:rsidR="00A562A3" w:rsidRPr="0081467C">
        <w:rPr>
          <w:rFonts w:ascii="Times New Roman" w:hAnsi="Times New Roman" w:cs="Times New Roman"/>
          <w:sz w:val="24"/>
          <w:szCs w:val="24"/>
        </w:rPr>
        <w:t xml:space="preserve">include </w:t>
      </w:r>
      <w:r w:rsidR="00B1217E" w:rsidRPr="0081467C">
        <w:rPr>
          <w:rFonts w:ascii="Times New Roman" w:hAnsi="Times New Roman" w:cs="Times New Roman"/>
          <w:sz w:val="24"/>
          <w:szCs w:val="24"/>
        </w:rPr>
        <w:t xml:space="preserve">inflation </w:t>
      </w:r>
      <w:r w:rsidR="00A562A3" w:rsidRPr="0081467C">
        <w:rPr>
          <w:rFonts w:ascii="Times New Roman" w:hAnsi="Times New Roman" w:cs="Times New Roman"/>
          <w:sz w:val="24"/>
          <w:szCs w:val="24"/>
        </w:rPr>
        <w:t>uncertainty</w:t>
      </w:r>
      <w:r w:rsidR="00AA4786" w:rsidRPr="0081467C">
        <w:rPr>
          <w:rFonts w:ascii="Times New Roman" w:hAnsi="Times New Roman" w:cs="Times New Roman"/>
          <w:sz w:val="24"/>
          <w:szCs w:val="24"/>
        </w:rPr>
        <w:t xml:space="preserve">, </w:t>
      </w:r>
      <w:r w:rsidR="00B1217E" w:rsidRPr="0081467C">
        <w:rPr>
          <w:rFonts w:ascii="Times New Roman" w:hAnsi="Times New Roman" w:cs="Times New Roman"/>
          <w:sz w:val="24"/>
          <w:szCs w:val="24"/>
        </w:rPr>
        <w:t xml:space="preserve">GDP </w:t>
      </w:r>
      <w:r w:rsidR="00B76D27" w:rsidRPr="0081467C">
        <w:rPr>
          <w:rFonts w:ascii="Times New Roman" w:hAnsi="Times New Roman" w:cs="Times New Roman"/>
          <w:sz w:val="24"/>
          <w:szCs w:val="24"/>
        </w:rPr>
        <w:t xml:space="preserve">growth </w:t>
      </w:r>
      <w:r w:rsidR="00B1217E" w:rsidRPr="0081467C">
        <w:rPr>
          <w:rFonts w:ascii="Times New Roman" w:hAnsi="Times New Roman" w:cs="Times New Roman"/>
          <w:sz w:val="24"/>
          <w:szCs w:val="24"/>
        </w:rPr>
        <w:t>vol</w:t>
      </w:r>
      <w:r w:rsidR="00FB221B" w:rsidRPr="0081467C">
        <w:rPr>
          <w:rFonts w:ascii="Times New Roman" w:hAnsi="Times New Roman" w:cs="Times New Roman"/>
          <w:sz w:val="24"/>
          <w:szCs w:val="24"/>
        </w:rPr>
        <w:t>atili</w:t>
      </w:r>
      <w:r w:rsidR="00B1217E" w:rsidRPr="0081467C">
        <w:rPr>
          <w:rFonts w:ascii="Times New Roman" w:hAnsi="Times New Roman" w:cs="Times New Roman"/>
          <w:sz w:val="24"/>
          <w:szCs w:val="24"/>
        </w:rPr>
        <w:t>ty</w:t>
      </w:r>
      <w:r w:rsidR="00AA4786" w:rsidRPr="0081467C">
        <w:rPr>
          <w:rFonts w:ascii="Times New Roman" w:hAnsi="Times New Roman" w:cs="Times New Roman"/>
          <w:sz w:val="24"/>
          <w:szCs w:val="24"/>
        </w:rPr>
        <w:t xml:space="preserve">, and </w:t>
      </w:r>
      <w:r w:rsidR="00B1217E" w:rsidRPr="0081467C">
        <w:rPr>
          <w:rFonts w:ascii="Times New Roman" w:hAnsi="Times New Roman" w:cs="Times New Roman"/>
          <w:sz w:val="24"/>
          <w:szCs w:val="24"/>
        </w:rPr>
        <w:t>financia</w:t>
      </w:r>
      <w:r w:rsidR="00526463" w:rsidRPr="0081467C">
        <w:rPr>
          <w:rFonts w:ascii="Times New Roman" w:hAnsi="Times New Roman" w:cs="Times New Roman"/>
          <w:sz w:val="24"/>
          <w:szCs w:val="24"/>
        </w:rPr>
        <w:t xml:space="preserve">l development </w:t>
      </w:r>
      <w:r w:rsidR="00A562A3" w:rsidRPr="0081467C">
        <w:rPr>
          <w:rFonts w:ascii="Times New Roman" w:hAnsi="Times New Roman" w:cs="Times New Roman"/>
          <w:sz w:val="24"/>
          <w:szCs w:val="24"/>
        </w:rPr>
        <w:t>(</w:t>
      </w:r>
      <w:proofErr w:type="spellStart"/>
      <w:r w:rsidR="00526463" w:rsidRPr="0081467C">
        <w:rPr>
          <w:rFonts w:ascii="Times New Roman" w:hAnsi="Times New Roman" w:cs="Times New Roman"/>
          <w:sz w:val="24"/>
          <w:szCs w:val="24"/>
        </w:rPr>
        <w:t>INF</w:t>
      </w:r>
      <w:r w:rsidR="00753FA5" w:rsidRPr="0081467C">
        <w:rPr>
          <w:rFonts w:ascii="Times New Roman" w:hAnsi="Times New Roman" w:cs="Times New Roman"/>
          <w:sz w:val="24"/>
          <w:szCs w:val="24"/>
        </w:rPr>
        <w:t>instab</w:t>
      </w:r>
      <w:proofErr w:type="spellEnd"/>
      <w:r w:rsidR="00EE3969" w:rsidRPr="0081467C">
        <w:rPr>
          <w:rFonts w:ascii="Times New Roman" w:hAnsi="Times New Roman" w:cs="Times New Roman"/>
          <w:sz w:val="24"/>
          <w:szCs w:val="24"/>
        </w:rPr>
        <w:t xml:space="preserve">, </w:t>
      </w:r>
      <w:proofErr w:type="spellStart"/>
      <w:r w:rsidR="00EE3969" w:rsidRPr="0081467C">
        <w:rPr>
          <w:rFonts w:ascii="Times New Roman" w:hAnsi="Times New Roman" w:cs="Times New Roman"/>
          <w:sz w:val="24"/>
          <w:szCs w:val="24"/>
        </w:rPr>
        <w:t>GDPv</w:t>
      </w:r>
      <w:r w:rsidR="00B1217E" w:rsidRPr="0081467C">
        <w:rPr>
          <w:rFonts w:ascii="Times New Roman" w:hAnsi="Times New Roman" w:cs="Times New Roman"/>
          <w:sz w:val="24"/>
          <w:szCs w:val="24"/>
        </w:rPr>
        <w:t>ol</w:t>
      </w:r>
      <w:r w:rsidR="00526463" w:rsidRPr="0081467C">
        <w:rPr>
          <w:rFonts w:ascii="Times New Roman" w:hAnsi="Times New Roman" w:cs="Times New Roman"/>
          <w:sz w:val="24"/>
          <w:szCs w:val="24"/>
        </w:rPr>
        <w:t>at</w:t>
      </w:r>
      <w:proofErr w:type="spellEnd"/>
      <w:r w:rsidR="00B1217E" w:rsidRPr="0081467C">
        <w:rPr>
          <w:rFonts w:ascii="Times New Roman" w:hAnsi="Times New Roman" w:cs="Times New Roman"/>
          <w:sz w:val="24"/>
          <w:szCs w:val="24"/>
        </w:rPr>
        <w:t>, FD</w:t>
      </w:r>
      <w:r w:rsidR="00A562A3" w:rsidRPr="0081467C">
        <w:rPr>
          <w:rFonts w:ascii="Times New Roman" w:hAnsi="Times New Roman" w:cs="Times New Roman"/>
          <w:sz w:val="24"/>
          <w:szCs w:val="24"/>
        </w:rPr>
        <w:t>,</w:t>
      </w:r>
      <w:r w:rsidR="00AA4786" w:rsidRPr="0081467C">
        <w:rPr>
          <w:rFonts w:ascii="Times New Roman" w:hAnsi="Times New Roman" w:cs="Times New Roman"/>
          <w:sz w:val="24"/>
          <w:szCs w:val="24"/>
        </w:rPr>
        <w:t xml:space="preserve"> respectively</w:t>
      </w:r>
      <w:r w:rsidR="00A562A3" w:rsidRPr="0081467C">
        <w:rPr>
          <w:rFonts w:ascii="Times New Roman" w:hAnsi="Times New Roman" w:cs="Times New Roman"/>
          <w:sz w:val="24"/>
          <w:szCs w:val="24"/>
        </w:rPr>
        <w:t>)</w:t>
      </w:r>
      <w:r w:rsidR="00AA4786" w:rsidRPr="0081467C">
        <w:rPr>
          <w:rFonts w:ascii="Times New Roman" w:hAnsi="Times New Roman" w:cs="Times New Roman"/>
          <w:sz w:val="24"/>
          <w:szCs w:val="24"/>
        </w:rPr>
        <w:t>:</w:t>
      </w:r>
    </w:p>
    <w:p w14:paraId="70253C56" w14:textId="7374E6CB" w:rsidR="00B94F33" w:rsidRPr="0081467C" w:rsidRDefault="00157820" w:rsidP="004E0701">
      <w:pPr>
        <w:spacing w:after="0" w:line="360" w:lineRule="auto"/>
        <w:jc w:val="center"/>
        <w:rPr>
          <w:rFonts w:ascii="Times New Roman" w:eastAsia="Calibri" w:hAnsi="Times New Roman" w:cs="Times New Roman"/>
          <w:iCs/>
          <w:color w:val="000000" w:themeColor="text1"/>
          <w:sz w:val="24"/>
          <w:szCs w:val="24"/>
        </w:rPr>
      </w:pPr>
      <m:oMath>
        <m:sSub>
          <m:sSubPr>
            <m:ctrlPr>
              <w:rPr>
                <w:rFonts w:ascii="Cambria Math" w:eastAsia="Calibri" w:hAnsi="Cambria Math" w:cs="Times New Roman"/>
                <w:iCs/>
                <w:color w:val="000000" w:themeColor="text1"/>
                <w:sz w:val="24"/>
                <w:szCs w:val="24"/>
              </w:rPr>
            </m:ctrlPr>
          </m:sSubPr>
          <m:e>
            <m:r>
              <m:rPr>
                <m:sty m:val="p"/>
              </m:rPr>
              <w:rPr>
                <w:rFonts w:ascii="Cambria Math" w:eastAsia="Calibri" w:hAnsi="Cambria Math" w:cs="Times New Roman"/>
                <w:color w:val="000000" w:themeColor="text1"/>
                <w:sz w:val="24"/>
                <w:szCs w:val="24"/>
              </w:rPr>
              <m:t>EQ</m:t>
            </m:r>
          </m:e>
          <m:sub>
            <m:r>
              <m:rPr>
                <m:sty m:val="p"/>
              </m:rPr>
              <w:rPr>
                <w:rFonts w:ascii="Cambria Math" w:eastAsia="Calibri" w:hAnsi="Cambria Math" w:cs="Times New Roman"/>
                <w:color w:val="000000" w:themeColor="text1"/>
                <w:sz w:val="24"/>
                <w:szCs w:val="24"/>
              </w:rPr>
              <m:t>t</m:t>
            </m:r>
          </m:sub>
        </m:sSub>
        <m:r>
          <m:rPr>
            <m:sty m:val="p"/>
          </m:rPr>
          <w:rPr>
            <w:rFonts w:ascii="Cambria Math" w:eastAsia="Calibri" w:hAnsi="Cambria Math" w:cs="Times New Roman"/>
            <w:color w:val="000000" w:themeColor="text1"/>
            <w:sz w:val="24"/>
            <w:szCs w:val="24"/>
          </w:rPr>
          <m:t xml:space="preserve">= </m:t>
        </m:r>
        <m:sSub>
          <m:sSubPr>
            <m:ctrlPr>
              <w:rPr>
                <w:rFonts w:ascii="Cambria Math" w:eastAsia="Calibri" w:hAnsi="Cambria Math" w:cs="Times New Roman"/>
                <w:iCs/>
                <w:color w:val="000000" w:themeColor="text1"/>
                <w:sz w:val="24"/>
                <w:szCs w:val="24"/>
              </w:rPr>
            </m:ctrlPr>
          </m:sSubPr>
          <m:e>
            <m:r>
              <m:rPr>
                <m:sty m:val="p"/>
              </m:rPr>
              <w:rPr>
                <w:rFonts w:ascii="Cambria Math" w:eastAsia="Calibri" w:hAnsi="Cambria Math" w:cs="Times New Roman"/>
                <w:color w:val="000000" w:themeColor="text1"/>
                <w:sz w:val="24"/>
                <w:szCs w:val="24"/>
              </w:rPr>
              <m:t>α</m:t>
            </m:r>
          </m:e>
          <m:sub>
            <m:r>
              <m:rPr>
                <m:sty m:val="p"/>
              </m:rPr>
              <w:rPr>
                <w:rFonts w:ascii="Cambria Math" w:eastAsia="Calibri" w:hAnsi="Cambria Math" w:cs="Times New Roman"/>
                <w:color w:val="000000" w:themeColor="text1"/>
                <w:sz w:val="24"/>
                <w:szCs w:val="24"/>
              </w:rPr>
              <m:t>0</m:t>
            </m:r>
          </m:sub>
        </m:sSub>
        <m:r>
          <m:rPr>
            <m:sty m:val="p"/>
          </m:rPr>
          <w:rPr>
            <w:rFonts w:ascii="Cambria Math" w:eastAsia="Calibri" w:hAnsi="Cambria Math" w:cs="Times New Roman"/>
            <w:color w:val="000000" w:themeColor="text1"/>
            <w:sz w:val="24"/>
            <w:szCs w:val="24"/>
          </w:rPr>
          <m:t xml:space="preserve">+ </m:t>
        </m:r>
        <m:sSub>
          <m:sSubPr>
            <m:ctrlPr>
              <w:rPr>
                <w:rFonts w:ascii="Cambria Math" w:eastAsia="Calibri" w:hAnsi="Cambria Math" w:cs="Times New Roman"/>
                <w:iCs/>
                <w:color w:val="000000" w:themeColor="text1"/>
                <w:sz w:val="24"/>
                <w:szCs w:val="24"/>
              </w:rPr>
            </m:ctrlPr>
          </m:sSubPr>
          <m:e>
            <m:r>
              <m:rPr>
                <m:sty m:val="p"/>
              </m:rPr>
              <w:rPr>
                <w:rFonts w:ascii="Cambria Math" w:eastAsia="Calibri" w:hAnsi="Cambria Math" w:cs="Times New Roman"/>
                <w:color w:val="000000" w:themeColor="text1"/>
                <w:sz w:val="24"/>
                <w:szCs w:val="24"/>
              </w:rPr>
              <m:t>α</m:t>
            </m:r>
          </m:e>
          <m:sub>
            <m:r>
              <m:rPr>
                <m:sty m:val="p"/>
              </m:rPr>
              <w:rPr>
                <w:rFonts w:ascii="Cambria Math" w:eastAsia="Calibri" w:hAnsi="Cambria Math" w:cs="Times New Roman"/>
                <w:color w:val="000000" w:themeColor="text1"/>
                <w:sz w:val="24"/>
                <w:szCs w:val="24"/>
              </w:rPr>
              <m:t>1</m:t>
            </m:r>
          </m:sub>
        </m:sSub>
        <m:sSub>
          <m:sSubPr>
            <m:ctrlPr>
              <w:rPr>
                <w:rFonts w:ascii="Cambria Math" w:eastAsia="Calibri" w:hAnsi="Cambria Math" w:cs="Times New Roman"/>
                <w:iCs/>
                <w:color w:val="000000" w:themeColor="text1"/>
                <w:sz w:val="24"/>
                <w:szCs w:val="24"/>
              </w:rPr>
            </m:ctrlPr>
          </m:sSubPr>
          <m:e>
            <m:r>
              <m:rPr>
                <m:sty m:val="p"/>
              </m:rPr>
              <w:rPr>
                <w:rFonts w:ascii="Cambria Math" w:eastAsia="Calibri" w:hAnsi="Cambria Math" w:cs="Times New Roman"/>
                <w:color w:val="000000" w:themeColor="text1"/>
                <w:sz w:val="24"/>
                <w:szCs w:val="24"/>
              </w:rPr>
              <m:t>INFinstab</m:t>
            </m:r>
          </m:e>
          <m:sub>
            <m:r>
              <m:rPr>
                <m:sty m:val="p"/>
              </m:rPr>
              <w:rPr>
                <w:rFonts w:ascii="Cambria Math" w:eastAsia="Calibri" w:hAnsi="Cambria Math" w:cs="Times New Roman"/>
                <w:color w:val="000000" w:themeColor="text1"/>
                <w:sz w:val="24"/>
                <w:szCs w:val="24"/>
              </w:rPr>
              <m:t>t</m:t>
            </m:r>
          </m:sub>
        </m:sSub>
        <m:r>
          <m:rPr>
            <m:sty m:val="p"/>
          </m:rPr>
          <w:rPr>
            <w:rFonts w:ascii="Cambria Math" w:eastAsia="Calibri" w:hAnsi="Cambria Math" w:cs="Times New Roman"/>
            <w:color w:val="000000" w:themeColor="text1"/>
            <w:sz w:val="24"/>
            <w:szCs w:val="24"/>
          </w:rPr>
          <m:t>+</m:t>
        </m:r>
        <m:sSub>
          <m:sSubPr>
            <m:ctrlPr>
              <w:rPr>
                <w:rFonts w:ascii="Cambria Math" w:eastAsia="Calibri" w:hAnsi="Cambria Math" w:cs="Times New Roman"/>
                <w:iCs/>
                <w:color w:val="000000" w:themeColor="text1"/>
                <w:sz w:val="24"/>
                <w:szCs w:val="24"/>
              </w:rPr>
            </m:ctrlPr>
          </m:sSubPr>
          <m:e>
            <m:r>
              <m:rPr>
                <m:sty m:val="p"/>
              </m:rPr>
              <w:rPr>
                <w:rFonts w:ascii="Cambria Math" w:eastAsia="Calibri" w:hAnsi="Cambria Math" w:cs="Times New Roman"/>
                <w:color w:val="000000" w:themeColor="text1"/>
                <w:sz w:val="24"/>
                <w:szCs w:val="24"/>
              </w:rPr>
              <m:t>α</m:t>
            </m:r>
          </m:e>
          <m:sub>
            <m:r>
              <m:rPr>
                <m:sty m:val="p"/>
              </m:rPr>
              <w:rPr>
                <w:rFonts w:ascii="Cambria Math" w:eastAsia="Calibri" w:hAnsi="Cambria Math" w:cs="Times New Roman"/>
                <w:color w:val="000000" w:themeColor="text1"/>
                <w:sz w:val="24"/>
                <w:szCs w:val="24"/>
              </w:rPr>
              <m:t>2</m:t>
            </m:r>
          </m:sub>
        </m:sSub>
        <m:sSub>
          <m:sSubPr>
            <m:ctrlPr>
              <w:rPr>
                <w:rFonts w:ascii="Cambria Math" w:eastAsia="Calibri" w:hAnsi="Cambria Math" w:cs="Times New Roman"/>
                <w:iCs/>
                <w:color w:val="000000" w:themeColor="text1"/>
                <w:sz w:val="24"/>
                <w:szCs w:val="24"/>
              </w:rPr>
            </m:ctrlPr>
          </m:sSubPr>
          <m:e>
            <m:r>
              <m:rPr>
                <m:sty m:val="p"/>
              </m:rPr>
              <w:rPr>
                <w:rFonts w:ascii="Cambria Math" w:eastAsia="Calibri" w:hAnsi="Cambria Math" w:cs="Times New Roman"/>
                <w:color w:val="000000" w:themeColor="text1"/>
                <w:sz w:val="24"/>
                <w:szCs w:val="24"/>
              </w:rPr>
              <m:t>GDPvolat</m:t>
            </m:r>
          </m:e>
          <m:sub>
            <m:r>
              <m:rPr>
                <m:sty m:val="p"/>
              </m:rPr>
              <w:rPr>
                <w:rFonts w:ascii="Cambria Math" w:eastAsia="Calibri" w:hAnsi="Cambria Math" w:cs="Times New Roman"/>
                <w:color w:val="000000" w:themeColor="text1"/>
                <w:sz w:val="24"/>
                <w:szCs w:val="24"/>
              </w:rPr>
              <m:t>t</m:t>
            </m:r>
          </m:sub>
        </m:sSub>
        <m:r>
          <m:rPr>
            <m:sty m:val="p"/>
          </m:rPr>
          <w:rPr>
            <w:rFonts w:ascii="Cambria Math" w:eastAsia="Calibri" w:hAnsi="Cambria Math" w:cs="Times New Roman"/>
            <w:color w:val="000000" w:themeColor="text1"/>
            <w:sz w:val="24"/>
            <w:szCs w:val="24"/>
          </w:rPr>
          <m:t xml:space="preserve">+ </m:t>
        </m:r>
        <m:sSub>
          <m:sSubPr>
            <m:ctrlPr>
              <w:rPr>
                <w:rFonts w:ascii="Cambria Math" w:eastAsia="Calibri" w:hAnsi="Cambria Math" w:cs="Times New Roman"/>
                <w:iCs/>
                <w:color w:val="000000" w:themeColor="text1"/>
                <w:sz w:val="24"/>
                <w:szCs w:val="24"/>
              </w:rPr>
            </m:ctrlPr>
          </m:sSubPr>
          <m:e>
            <m:r>
              <m:rPr>
                <m:sty m:val="p"/>
              </m:rPr>
              <w:rPr>
                <w:rFonts w:ascii="Cambria Math" w:eastAsia="Calibri" w:hAnsi="Cambria Math" w:cs="Times New Roman"/>
                <w:color w:val="000000" w:themeColor="text1"/>
                <w:sz w:val="24"/>
                <w:szCs w:val="24"/>
              </w:rPr>
              <m:t>α</m:t>
            </m:r>
          </m:e>
          <m:sub>
            <m:r>
              <m:rPr>
                <m:sty m:val="p"/>
              </m:rPr>
              <w:rPr>
                <w:rFonts w:ascii="Cambria Math" w:eastAsia="Calibri" w:hAnsi="Cambria Math" w:cs="Times New Roman"/>
                <w:color w:val="000000" w:themeColor="text1"/>
                <w:sz w:val="24"/>
                <w:szCs w:val="24"/>
              </w:rPr>
              <m:t>3</m:t>
            </m:r>
          </m:sub>
        </m:sSub>
        <m:sSub>
          <m:sSubPr>
            <m:ctrlPr>
              <w:rPr>
                <w:rFonts w:ascii="Cambria Math" w:eastAsia="Calibri" w:hAnsi="Cambria Math" w:cs="Times New Roman"/>
                <w:iCs/>
                <w:color w:val="000000" w:themeColor="text1"/>
                <w:sz w:val="24"/>
                <w:szCs w:val="24"/>
              </w:rPr>
            </m:ctrlPr>
          </m:sSubPr>
          <m:e>
            <m:r>
              <m:rPr>
                <m:sty m:val="p"/>
              </m:rPr>
              <w:rPr>
                <w:rFonts w:ascii="Cambria Math" w:eastAsia="Calibri" w:hAnsi="Cambria Math" w:cs="Times New Roman"/>
                <w:color w:val="000000" w:themeColor="text1"/>
                <w:sz w:val="24"/>
                <w:szCs w:val="24"/>
              </w:rPr>
              <m:t>FD</m:t>
            </m:r>
          </m:e>
          <m:sub>
            <m:r>
              <m:rPr>
                <m:sty m:val="p"/>
              </m:rPr>
              <w:rPr>
                <w:rFonts w:ascii="Cambria Math" w:eastAsia="Calibri" w:hAnsi="Cambria Math" w:cs="Times New Roman"/>
                <w:color w:val="000000" w:themeColor="text1"/>
                <w:sz w:val="24"/>
                <w:szCs w:val="24"/>
              </w:rPr>
              <m:t>t</m:t>
            </m:r>
          </m:sub>
        </m:sSub>
        <m:r>
          <m:rPr>
            <m:sty m:val="p"/>
          </m:rPr>
          <w:rPr>
            <w:rFonts w:ascii="Cambria Math" w:eastAsia="Calibri" w:hAnsi="Cambria Math" w:cs="Times New Roman"/>
            <w:color w:val="000000" w:themeColor="text1"/>
            <w:sz w:val="24"/>
            <w:szCs w:val="24"/>
          </w:rPr>
          <m:t>+</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v</m:t>
            </m:r>
          </m:e>
          <m:sub>
            <m:r>
              <m:rPr>
                <m:sty m:val="p"/>
              </m:rPr>
              <w:rPr>
                <w:rFonts w:ascii="Cambria Math" w:eastAsia="Times New Roman" w:hAnsi="Cambria Math" w:cs="Times New Roman"/>
                <w:sz w:val="24"/>
                <w:szCs w:val="24"/>
              </w:rPr>
              <m:t>t</m:t>
            </m:r>
          </m:sub>
        </m:sSub>
        <m:r>
          <m:rPr>
            <m:sty m:val="p"/>
          </m:rPr>
          <w:rPr>
            <w:rFonts w:ascii="Cambria Math" w:eastAsia="Times New Roman" w:hAnsi="Cambria Math" w:cs="Times New Roman"/>
            <w:sz w:val="24"/>
            <w:szCs w:val="24"/>
          </w:rPr>
          <m:t xml:space="preserve"> </m:t>
        </m:r>
        <m:r>
          <w:rPr>
            <w:rFonts w:ascii="Cambria Math" w:eastAsia="Calibri" w:hAnsi="Cambria Math" w:cs="Times New Roman"/>
            <w:color w:val="000000" w:themeColor="text1"/>
            <w:sz w:val="24"/>
            <w:szCs w:val="24"/>
          </w:rPr>
          <m:t xml:space="preserve">               </m:t>
        </m:r>
        <m:r>
          <w:rPr>
            <w:rFonts w:ascii="Cambria Math" w:eastAsia="Calibri" w:hAnsi="Cambria Math" w:cs="Times New Roman"/>
            <w:color w:val="000000" w:themeColor="text1"/>
            <w:sz w:val="24"/>
            <w:szCs w:val="24"/>
          </w:rPr>
          <m:t xml:space="preserve">                                         </m:t>
        </m:r>
        <m:r>
          <m:rPr>
            <m:sty m:val="p"/>
          </m:rPr>
          <w:rPr>
            <w:rFonts w:ascii="Cambria Math" w:eastAsia="Times New Roman" w:hAnsi="Cambria Math" w:cs="Times New Roman"/>
            <w:color w:val="000000" w:themeColor="text1"/>
            <w:sz w:val="24"/>
            <w:szCs w:val="24"/>
          </w:rPr>
          <m:t>(1)</m:t>
        </m:r>
      </m:oMath>
      <w:r w:rsidR="00B94F33" w:rsidRPr="0081467C">
        <w:rPr>
          <w:rFonts w:ascii="Times New Roman" w:eastAsia="Times New Roman" w:hAnsi="Times New Roman" w:cs="Times New Roman"/>
          <w:iCs/>
          <w:color w:val="000000" w:themeColor="text1"/>
          <w:sz w:val="24"/>
          <w:szCs w:val="24"/>
        </w:rPr>
        <w:t xml:space="preserve">                          </w:t>
      </w:r>
    </w:p>
    <w:p w14:paraId="78EF8FF0" w14:textId="3F07F9E0" w:rsidR="00AA4786" w:rsidRPr="0081467C" w:rsidRDefault="000B5D28" w:rsidP="004E0701">
      <w:pPr>
        <w:spacing w:after="0" w:line="360" w:lineRule="auto"/>
        <w:jc w:val="both"/>
        <w:rPr>
          <w:rFonts w:ascii="Times New Roman" w:eastAsia="Times New Roman" w:hAnsi="Times New Roman" w:cs="Times New Roman"/>
          <w:sz w:val="24"/>
          <w:szCs w:val="24"/>
        </w:rPr>
      </w:pPr>
      <w:r w:rsidRPr="0081467C">
        <w:rPr>
          <w:rFonts w:ascii="Times New Roman" w:eastAsia="Times New Roman" w:hAnsi="Times New Roman" w:cs="Times New Roman"/>
          <w:sz w:val="24"/>
          <w:szCs w:val="24"/>
        </w:rPr>
        <w:t>Where</w:t>
      </w:r>
      <w:r w:rsidR="00107091" w:rsidRPr="0081467C">
        <w:rPr>
          <w:rFonts w:ascii="Times New Roman" w:eastAsia="Times New Roman" w:hAnsi="Times New Roman" w:cs="Times New Roman"/>
          <w:sz w:val="24"/>
          <w:szCs w:val="24"/>
        </w:rPr>
        <w:t xml:space="preserve"> </w:t>
      </w:r>
      <w:proofErr w:type="spellStart"/>
      <w:r w:rsidR="00107091" w:rsidRPr="0081467C">
        <w:rPr>
          <w:rFonts w:ascii="Times New Roman" w:eastAsia="Times New Roman" w:hAnsi="Times New Roman" w:cs="Times New Roman"/>
          <w:sz w:val="24"/>
          <w:szCs w:val="24"/>
        </w:rPr>
        <w:t>v</w:t>
      </w:r>
      <w:r w:rsidR="00AA4786" w:rsidRPr="0081467C">
        <w:rPr>
          <w:rFonts w:ascii="Times New Roman" w:eastAsia="Times New Roman" w:hAnsi="Times New Roman" w:cs="Times New Roman"/>
          <w:sz w:val="24"/>
          <w:szCs w:val="24"/>
          <w:vertAlign w:val="subscript"/>
        </w:rPr>
        <w:t>t</w:t>
      </w:r>
      <w:proofErr w:type="spellEnd"/>
      <w:r w:rsidR="00AA4786" w:rsidRPr="0081467C">
        <w:rPr>
          <w:rFonts w:ascii="Times New Roman" w:eastAsia="Times New Roman" w:hAnsi="Times New Roman" w:cs="Times New Roman"/>
          <w:sz w:val="24"/>
          <w:szCs w:val="24"/>
        </w:rPr>
        <w:t xml:space="preserve"> is </w:t>
      </w:r>
      <w:r w:rsidR="00107091" w:rsidRPr="0081467C">
        <w:rPr>
          <w:rFonts w:ascii="Times New Roman" w:eastAsia="Times New Roman" w:hAnsi="Times New Roman" w:cs="Times New Roman"/>
          <w:sz w:val="24"/>
          <w:szCs w:val="24"/>
        </w:rPr>
        <w:t>a</w:t>
      </w:r>
      <w:r w:rsidR="00AA4786" w:rsidRPr="0081467C">
        <w:rPr>
          <w:rFonts w:ascii="Times New Roman" w:eastAsia="Times New Roman" w:hAnsi="Times New Roman" w:cs="Times New Roman"/>
          <w:sz w:val="24"/>
          <w:szCs w:val="24"/>
        </w:rPr>
        <w:t xml:space="preserve"> white noise error term. However, the above specification would only give us long</w:t>
      </w:r>
      <w:r w:rsidR="00107091" w:rsidRPr="0081467C">
        <w:rPr>
          <w:rFonts w:ascii="Times New Roman" w:eastAsia="Times New Roman" w:hAnsi="Times New Roman" w:cs="Times New Roman"/>
          <w:sz w:val="24"/>
          <w:szCs w:val="24"/>
        </w:rPr>
        <w:t>-</w:t>
      </w:r>
      <w:r w:rsidR="00AA4786" w:rsidRPr="0081467C">
        <w:rPr>
          <w:rFonts w:ascii="Times New Roman" w:eastAsia="Times New Roman" w:hAnsi="Times New Roman" w:cs="Times New Roman"/>
          <w:sz w:val="24"/>
          <w:szCs w:val="24"/>
        </w:rPr>
        <w:t xml:space="preserve">run </w:t>
      </w:r>
      <w:r w:rsidR="006153E8" w:rsidRPr="0081467C">
        <w:rPr>
          <w:rFonts w:ascii="Times New Roman" w:eastAsia="Times New Roman" w:hAnsi="Times New Roman" w:cs="Times New Roman"/>
          <w:sz w:val="24"/>
          <w:szCs w:val="24"/>
        </w:rPr>
        <w:t xml:space="preserve">coefficients </w:t>
      </w:r>
      <w:r w:rsidR="00AA4786" w:rsidRPr="0081467C">
        <w:rPr>
          <w:rFonts w:ascii="Times New Roman" w:eastAsia="Times New Roman" w:hAnsi="Times New Roman" w:cs="Times New Roman"/>
          <w:sz w:val="24"/>
          <w:szCs w:val="24"/>
        </w:rPr>
        <w:t xml:space="preserve">estimates </w:t>
      </w:r>
      <w:r w:rsidR="00107091" w:rsidRPr="0081467C">
        <w:rPr>
          <w:rFonts w:ascii="Times New Roman" w:eastAsia="Times New Roman" w:hAnsi="Times New Roman" w:cs="Times New Roman"/>
          <w:sz w:val="24"/>
          <w:szCs w:val="24"/>
        </w:rPr>
        <w:t xml:space="preserve">and, therefore, </w:t>
      </w:r>
      <w:r w:rsidR="00AA4786" w:rsidRPr="0081467C">
        <w:rPr>
          <w:rFonts w:ascii="Times New Roman" w:eastAsia="Times New Roman" w:hAnsi="Times New Roman" w:cs="Times New Roman"/>
          <w:sz w:val="24"/>
          <w:szCs w:val="24"/>
        </w:rPr>
        <w:t xml:space="preserve">to </w:t>
      </w:r>
      <w:r w:rsidR="00107091" w:rsidRPr="0081467C">
        <w:rPr>
          <w:rFonts w:ascii="Times New Roman" w:eastAsia="Times New Roman" w:hAnsi="Times New Roman" w:cs="Times New Roman"/>
          <w:sz w:val="24"/>
          <w:szCs w:val="24"/>
        </w:rPr>
        <w:t xml:space="preserve">obtain </w:t>
      </w:r>
      <w:r w:rsidR="00AA4786" w:rsidRPr="0081467C">
        <w:rPr>
          <w:rFonts w:ascii="Times New Roman" w:eastAsia="Times New Roman" w:hAnsi="Times New Roman" w:cs="Times New Roman"/>
          <w:sz w:val="24"/>
          <w:szCs w:val="24"/>
        </w:rPr>
        <w:t>short</w:t>
      </w:r>
      <w:r w:rsidR="00107091" w:rsidRPr="0081467C">
        <w:rPr>
          <w:rFonts w:ascii="Times New Roman" w:eastAsia="Times New Roman" w:hAnsi="Times New Roman" w:cs="Times New Roman"/>
          <w:sz w:val="24"/>
          <w:szCs w:val="24"/>
        </w:rPr>
        <w:t>-</w:t>
      </w:r>
      <w:r w:rsidR="00AA4786" w:rsidRPr="0081467C">
        <w:rPr>
          <w:rFonts w:ascii="Times New Roman" w:eastAsia="Times New Roman" w:hAnsi="Times New Roman" w:cs="Times New Roman"/>
          <w:sz w:val="24"/>
          <w:szCs w:val="24"/>
        </w:rPr>
        <w:t xml:space="preserve">run </w:t>
      </w:r>
      <w:r w:rsidR="006153E8" w:rsidRPr="0081467C">
        <w:rPr>
          <w:rFonts w:ascii="Times New Roman" w:eastAsia="Times New Roman" w:hAnsi="Times New Roman" w:cs="Times New Roman"/>
          <w:sz w:val="24"/>
          <w:szCs w:val="24"/>
        </w:rPr>
        <w:t xml:space="preserve">coefficients </w:t>
      </w:r>
      <w:r w:rsidR="00AA4786" w:rsidRPr="0081467C">
        <w:rPr>
          <w:rFonts w:ascii="Times New Roman" w:eastAsia="Times New Roman" w:hAnsi="Times New Roman" w:cs="Times New Roman"/>
          <w:sz w:val="24"/>
          <w:szCs w:val="24"/>
        </w:rPr>
        <w:t xml:space="preserve">estimates, we </w:t>
      </w:r>
      <w:r w:rsidR="00107091" w:rsidRPr="0081467C">
        <w:rPr>
          <w:rFonts w:ascii="Times New Roman" w:eastAsia="Times New Roman" w:hAnsi="Times New Roman" w:cs="Times New Roman"/>
          <w:sz w:val="24"/>
          <w:szCs w:val="24"/>
        </w:rPr>
        <w:t>make use of the method</w:t>
      </w:r>
      <w:r w:rsidR="00AA4786" w:rsidRPr="0081467C">
        <w:rPr>
          <w:rFonts w:ascii="Times New Roman" w:eastAsia="Times New Roman" w:hAnsi="Times New Roman" w:cs="Times New Roman"/>
          <w:sz w:val="24"/>
          <w:szCs w:val="24"/>
        </w:rPr>
        <w:t xml:space="preserve"> recommended by </w:t>
      </w:r>
      <w:proofErr w:type="spellStart"/>
      <w:r w:rsidR="00AA4786" w:rsidRPr="0081467C">
        <w:rPr>
          <w:rFonts w:ascii="Times New Roman" w:eastAsia="Times New Roman" w:hAnsi="Times New Roman" w:cs="Times New Roman"/>
          <w:sz w:val="24"/>
          <w:szCs w:val="24"/>
        </w:rPr>
        <w:t>Pesaran</w:t>
      </w:r>
      <w:proofErr w:type="spellEnd"/>
      <w:r w:rsidR="00AA4786" w:rsidRPr="0081467C">
        <w:rPr>
          <w:rFonts w:ascii="Times New Roman" w:eastAsia="Times New Roman" w:hAnsi="Times New Roman" w:cs="Times New Roman"/>
          <w:sz w:val="24"/>
          <w:szCs w:val="24"/>
        </w:rPr>
        <w:t xml:space="preserve"> et al. (2001)</w:t>
      </w:r>
      <w:r w:rsidR="00107091" w:rsidRPr="0081467C">
        <w:rPr>
          <w:rFonts w:ascii="Times New Roman" w:eastAsia="Times New Roman" w:hAnsi="Times New Roman" w:cs="Times New Roman"/>
          <w:sz w:val="24"/>
          <w:szCs w:val="24"/>
        </w:rPr>
        <w:t xml:space="preserve"> rewriting</w:t>
      </w:r>
      <w:r w:rsidR="00AA4786" w:rsidRPr="0081467C">
        <w:rPr>
          <w:rFonts w:ascii="Times New Roman" w:eastAsia="Times New Roman" w:hAnsi="Times New Roman" w:cs="Times New Roman"/>
          <w:sz w:val="24"/>
          <w:szCs w:val="24"/>
        </w:rPr>
        <w:t xml:space="preserve"> </w:t>
      </w:r>
      <w:r w:rsidR="00107091" w:rsidRPr="0081467C">
        <w:rPr>
          <w:rFonts w:ascii="Times New Roman" w:eastAsia="Times New Roman" w:hAnsi="Times New Roman" w:cs="Times New Roman"/>
          <w:sz w:val="24"/>
          <w:szCs w:val="24"/>
        </w:rPr>
        <w:t>E</w:t>
      </w:r>
      <w:r w:rsidR="00AA4786" w:rsidRPr="0081467C">
        <w:rPr>
          <w:rFonts w:ascii="Times New Roman" w:eastAsia="Times New Roman" w:hAnsi="Times New Roman" w:cs="Times New Roman"/>
          <w:sz w:val="24"/>
          <w:szCs w:val="24"/>
        </w:rPr>
        <w:t xml:space="preserve">quation </w:t>
      </w:r>
      <w:r w:rsidR="00107091" w:rsidRPr="0081467C">
        <w:rPr>
          <w:rFonts w:ascii="Times New Roman" w:eastAsia="Times New Roman" w:hAnsi="Times New Roman" w:cs="Times New Roman"/>
          <w:sz w:val="24"/>
          <w:szCs w:val="24"/>
        </w:rPr>
        <w:t>(</w:t>
      </w:r>
      <w:r w:rsidR="00AA4786" w:rsidRPr="0081467C">
        <w:rPr>
          <w:rFonts w:ascii="Times New Roman" w:eastAsia="Times New Roman" w:hAnsi="Times New Roman" w:cs="Times New Roman"/>
          <w:sz w:val="24"/>
          <w:szCs w:val="24"/>
        </w:rPr>
        <w:t>1</w:t>
      </w:r>
      <w:r w:rsidR="00107091" w:rsidRPr="0081467C">
        <w:rPr>
          <w:rFonts w:ascii="Times New Roman" w:eastAsia="Times New Roman" w:hAnsi="Times New Roman" w:cs="Times New Roman"/>
          <w:sz w:val="24"/>
          <w:szCs w:val="24"/>
        </w:rPr>
        <w:t>)</w:t>
      </w:r>
      <w:r w:rsidR="00AA4786" w:rsidRPr="0081467C">
        <w:rPr>
          <w:rFonts w:ascii="Times New Roman" w:eastAsia="Times New Roman" w:hAnsi="Times New Roman" w:cs="Times New Roman"/>
          <w:sz w:val="24"/>
          <w:szCs w:val="24"/>
        </w:rPr>
        <w:t xml:space="preserve"> in error correction </w:t>
      </w:r>
      <w:r w:rsidR="00107091" w:rsidRPr="0081467C">
        <w:rPr>
          <w:rFonts w:ascii="Times New Roman" w:eastAsia="Times New Roman" w:hAnsi="Times New Roman" w:cs="Times New Roman"/>
          <w:sz w:val="24"/>
          <w:szCs w:val="24"/>
        </w:rPr>
        <w:t>pattern</w:t>
      </w:r>
      <w:r w:rsidR="00AA4786" w:rsidRPr="0081467C">
        <w:rPr>
          <w:rFonts w:ascii="Times New Roman" w:eastAsia="Times New Roman" w:hAnsi="Times New Roman" w:cs="Times New Roman"/>
          <w:sz w:val="24"/>
          <w:szCs w:val="24"/>
        </w:rPr>
        <w:t xml:space="preserve"> as below:</w:t>
      </w:r>
    </w:p>
    <w:p w14:paraId="4F294E41" w14:textId="39C18868" w:rsidR="009648A4" w:rsidRPr="009648A4" w:rsidRDefault="00157820" w:rsidP="009648A4">
      <w:pPr>
        <w:autoSpaceDE w:val="0"/>
        <w:autoSpaceDN w:val="0"/>
        <w:adjustRightInd w:val="0"/>
        <w:spacing w:after="0" w:line="360" w:lineRule="auto"/>
        <w:jc w:val="both"/>
        <w:rPr>
          <w:rFonts w:ascii="Times New Roman" w:eastAsia="Times New Roman" w:hAnsi="Times New Roman" w:cs="Times New Roman"/>
          <w:color w:val="000000" w:themeColor="text1"/>
          <w:sz w:val="20"/>
          <w:szCs w:val="24"/>
        </w:rPr>
      </w:pPr>
      <m:oMathPara>
        <m:oMath>
          <m:sSub>
            <m:sSubPr>
              <m:ctrlPr>
                <w:rPr>
                  <w:rFonts w:ascii="Cambria Math" w:eastAsia="Calibri" w:hAnsi="Cambria Math" w:cs="Times New Roman"/>
                  <w:iCs/>
                  <w:color w:val="000000" w:themeColor="text1"/>
                  <w:sz w:val="24"/>
                  <w:szCs w:val="24"/>
                </w:rPr>
              </m:ctrlPr>
            </m:sSubPr>
            <m:e>
              <m:r>
                <m:rPr>
                  <m:sty m:val="p"/>
                </m:rPr>
                <w:rPr>
                  <w:rFonts w:ascii="Cambria Math" w:eastAsia="Calibri" w:hAnsi="Cambria Math" w:cs="Times New Roman"/>
                  <w:color w:val="000000" w:themeColor="text1"/>
                  <w:sz w:val="24"/>
                  <w:szCs w:val="24"/>
                </w:rPr>
                <m:t>ΔEQ</m:t>
              </m:r>
            </m:e>
            <m:sub>
              <m:r>
                <m:rPr>
                  <m:sty m:val="p"/>
                </m:rPr>
                <w:rPr>
                  <w:rFonts w:ascii="Cambria Math" w:eastAsia="Calibri" w:hAnsi="Cambria Math" w:cs="Times New Roman"/>
                  <w:color w:val="000000" w:themeColor="text1"/>
                  <w:sz w:val="24"/>
                  <w:szCs w:val="24"/>
                </w:rPr>
                <m:t>t</m:t>
              </m:r>
            </m:sub>
          </m:sSub>
          <m:r>
            <m:rPr>
              <m:sty m:val="p"/>
            </m:rPr>
            <w:rPr>
              <w:rFonts w:ascii="Cambria Math" w:eastAsia="Calibri" w:hAnsi="Cambria Math" w:cs="Times New Roman"/>
              <w:color w:val="000000" w:themeColor="text1"/>
              <w:sz w:val="24"/>
              <w:szCs w:val="24"/>
            </w:rPr>
            <m:t xml:space="preserve">= </m:t>
          </m:r>
          <m:sSub>
            <m:sSubPr>
              <m:ctrlPr>
                <w:rPr>
                  <w:rFonts w:ascii="Cambria Math" w:eastAsia="Calibri" w:hAnsi="Cambria Math" w:cs="Times New Roman"/>
                  <w:color w:val="000000" w:themeColor="text1"/>
                  <w:sz w:val="24"/>
                  <w:szCs w:val="24"/>
                </w:rPr>
              </m:ctrlPr>
            </m:sSubPr>
            <m:e>
              <m:r>
                <m:rPr>
                  <m:sty m:val="p"/>
                </m:rPr>
                <w:rPr>
                  <w:rFonts w:ascii="Cambria Math" w:eastAsia="Calibri" w:hAnsi="Cambria Math" w:cs="Times New Roman"/>
                  <w:color w:val="000000" w:themeColor="text1"/>
                  <w:sz w:val="24"/>
                  <w:szCs w:val="24"/>
                </w:rPr>
                <m:t>α</m:t>
              </m:r>
            </m:e>
            <m:sub>
              <m:r>
                <m:rPr>
                  <m:sty m:val="p"/>
                </m:rPr>
                <w:rPr>
                  <w:rFonts w:ascii="Cambria Math" w:eastAsia="Calibri" w:hAnsi="Cambria Math" w:cs="Times New Roman"/>
                  <w:color w:val="000000" w:themeColor="text1"/>
                  <w:sz w:val="24"/>
                  <w:szCs w:val="24"/>
                </w:rPr>
                <m:t>0</m:t>
              </m:r>
            </m:sub>
          </m:sSub>
          <m:r>
            <m:rPr>
              <m:sty m:val="p"/>
            </m:rPr>
            <w:rPr>
              <w:rFonts w:ascii="Cambria Math" w:eastAsia="Calibri" w:hAnsi="Cambria Math" w:cs="Times New Roman"/>
              <w:color w:val="000000" w:themeColor="text1"/>
              <w:sz w:val="24"/>
              <w:szCs w:val="24"/>
            </w:rPr>
            <m:t xml:space="preserve">+ </m:t>
          </m:r>
          <m:nary>
            <m:naryPr>
              <m:chr m:val="∑"/>
              <m:limLoc m:val="undOvr"/>
              <m:ctrlPr>
                <w:rPr>
                  <w:rFonts w:ascii="Cambria Math" w:eastAsia="Calibri" w:hAnsi="Cambria Math" w:cs="Times New Roman"/>
                  <w:color w:val="000000" w:themeColor="text1"/>
                  <w:sz w:val="24"/>
                  <w:szCs w:val="24"/>
                </w:rPr>
              </m:ctrlPr>
            </m:naryPr>
            <m:sub>
              <m:r>
                <m:rPr>
                  <m:sty m:val="p"/>
                </m:rPr>
                <w:rPr>
                  <w:rFonts w:ascii="Cambria Math" w:eastAsia="Calibri" w:hAnsi="Cambria Math" w:cs="Times New Roman"/>
                  <w:color w:val="000000" w:themeColor="text1"/>
                  <w:sz w:val="24"/>
                  <w:szCs w:val="24"/>
                </w:rPr>
                <m:t>i=1</m:t>
              </m:r>
            </m:sub>
            <m:sup>
              <m:r>
                <m:rPr>
                  <m:sty m:val="p"/>
                </m:rPr>
                <w:rPr>
                  <w:rFonts w:ascii="Cambria Math" w:eastAsia="Calibri" w:hAnsi="Cambria Math" w:cs="Times New Roman"/>
                  <w:color w:val="000000" w:themeColor="text1"/>
                  <w:sz w:val="24"/>
                  <w:szCs w:val="24"/>
                </w:rPr>
                <m:t>p</m:t>
              </m:r>
            </m:sup>
            <m:e>
              <m:sSub>
                <m:sSubPr>
                  <m:ctrlPr>
                    <w:rPr>
                      <w:rFonts w:ascii="Cambria Math" w:eastAsia="Calibri" w:hAnsi="Cambria Math" w:cs="Times New Roman"/>
                      <w:color w:val="000000" w:themeColor="text1"/>
                      <w:sz w:val="24"/>
                      <w:szCs w:val="24"/>
                    </w:rPr>
                  </m:ctrlPr>
                </m:sSubPr>
                <m:e>
                  <m:r>
                    <m:rPr>
                      <m:sty m:val="p"/>
                    </m:rPr>
                    <w:rPr>
                      <w:rFonts w:ascii="Cambria Math" w:eastAsia="Calibri" w:hAnsi="Cambria Math" w:cs="Times New Roman"/>
                      <w:color w:val="000000" w:themeColor="text1"/>
                      <w:sz w:val="24"/>
                      <w:szCs w:val="24"/>
                    </w:rPr>
                    <m:t>π</m:t>
                  </m:r>
                </m:e>
                <m:sub>
                  <m:r>
                    <m:rPr>
                      <m:sty m:val="p"/>
                    </m:rPr>
                    <w:rPr>
                      <w:rFonts w:ascii="Cambria Math" w:eastAsia="Calibri" w:hAnsi="Cambria Math" w:cs="Times New Roman"/>
                      <w:color w:val="000000" w:themeColor="text1"/>
                      <w:sz w:val="24"/>
                      <w:szCs w:val="24"/>
                    </w:rPr>
                    <m:t>i</m:t>
                  </m:r>
                </m:sub>
              </m:sSub>
              <m:sSub>
                <m:sSubPr>
                  <m:ctrlPr>
                    <w:rPr>
                      <w:rFonts w:ascii="Cambria Math" w:eastAsia="Calibri" w:hAnsi="Cambria Math" w:cs="Times New Roman"/>
                      <w:iCs/>
                      <w:color w:val="000000" w:themeColor="text1"/>
                      <w:sz w:val="24"/>
                      <w:szCs w:val="24"/>
                    </w:rPr>
                  </m:ctrlPr>
                </m:sSubPr>
                <m:e>
                  <m:r>
                    <m:rPr>
                      <m:sty m:val="p"/>
                    </m:rPr>
                    <w:rPr>
                      <w:rFonts w:ascii="Cambria Math" w:eastAsia="Calibri" w:hAnsi="Cambria Math" w:cs="Times New Roman"/>
                      <w:color w:val="000000" w:themeColor="text1"/>
                      <w:sz w:val="24"/>
                      <w:szCs w:val="24"/>
                    </w:rPr>
                    <m:t>ΔEQ</m:t>
                  </m:r>
                </m:e>
                <m:sub>
                  <m:r>
                    <m:rPr>
                      <m:sty m:val="p"/>
                    </m:rPr>
                    <w:rPr>
                      <w:rFonts w:ascii="Cambria Math" w:eastAsia="Calibri" w:hAnsi="Cambria Math" w:cs="Times New Roman"/>
                      <w:color w:val="000000" w:themeColor="text1"/>
                      <w:sz w:val="24"/>
                      <w:szCs w:val="24"/>
                    </w:rPr>
                    <m:t>t-i</m:t>
                  </m:r>
                </m:sub>
              </m:sSub>
            </m:e>
          </m:nary>
          <m:r>
            <m:rPr>
              <m:sty m:val="p"/>
            </m:rPr>
            <w:rPr>
              <w:rFonts w:ascii="Cambria Math" w:eastAsia="Calibri" w:hAnsi="Cambria Math" w:cs="Times New Roman"/>
              <w:color w:val="000000" w:themeColor="text1"/>
              <w:sz w:val="24"/>
              <w:szCs w:val="24"/>
            </w:rPr>
            <m:t xml:space="preserve">+ </m:t>
          </m:r>
          <m:nary>
            <m:naryPr>
              <m:chr m:val="∑"/>
              <m:limLoc m:val="undOvr"/>
              <m:ctrlPr>
                <w:rPr>
                  <w:rFonts w:ascii="Cambria Math" w:eastAsia="Calibri" w:hAnsi="Cambria Math" w:cs="Times New Roman"/>
                  <w:color w:val="000000" w:themeColor="text1"/>
                  <w:sz w:val="24"/>
                  <w:szCs w:val="24"/>
                </w:rPr>
              </m:ctrlPr>
            </m:naryPr>
            <m:sub>
              <m:r>
                <m:rPr>
                  <m:sty m:val="p"/>
                </m:rPr>
                <w:rPr>
                  <w:rFonts w:ascii="Cambria Math" w:eastAsia="Calibri" w:hAnsi="Cambria Math" w:cs="Times New Roman"/>
                  <w:color w:val="000000" w:themeColor="text1"/>
                  <w:sz w:val="24"/>
                  <w:szCs w:val="24"/>
                </w:rPr>
                <m:t>i=0</m:t>
              </m:r>
            </m:sub>
            <m:sup>
              <m:r>
                <m:rPr>
                  <m:sty m:val="p"/>
                </m:rPr>
                <w:rPr>
                  <w:rFonts w:ascii="Cambria Math" w:eastAsia="Calibri" w:hAnsi="Cambria Math" w:cs="Times New Roman"/>
                  <w:color w:val="000000" w:themeColor="text1"/>
                  <w:sz w:val="24"/>
                  <w:szCs w:val="24"/>
                </w:rPr>
                <m:t>p</m:t>
              </m:r>
            </m:sup>
            <m:e>
              <m:sSub>
                <m:sSubPr>
                  <m:ctrlPr>
                    <w:rPr>
                      <w:rFonts w:ascii="Cambria Math" w:eastAsia="Calibri" w:hAnsi="Cambria Math" w:cs="Times New Roman"/>
                      <w:color w:val="000000" w:themeColor="text1"/>
                      <w:sz w:val="24"/>
                      <w:szCs w:val="24"/>
                    </w:rPr>
                  </m:ctrlPr>
                </m:sSubPr>
                <m:e>
                  <m:r>
                    <m:rPr>
                      <m:sty m:val="p"/>
                    </m:rPr>
                    <w:rPr>
                      <w:rFonts w:ascii="Cambria Math" w:eastAsia="Calibri" w:hAnsi="Cambria Math" w:cs="Times New Roman"/>
                      <w:color w:val="000000" w:themeColor="text1"/>
                      <w:sz w:val="24"/>
                      <w:szCs w:val="24"/>
                    </w:rPr>
                    <m:t>η</m:t>
                  </m:r>
                </m:e>
                <m:sub>
                  <m:r>
                    <m:rPr>
                      <m:sty m:val="p"/>
                    </m:rPr>
                    <w:rPr>
                      <w:rFonts w:ascii="Cambria Math" w:eastAsia="Calibri" w:hAnsi="Cambria Math" w:cs="Times New Roman"/>
                      <w:color w:val="000000" w:themeColor="text1"/>
                      <w:sz w:val="24"/>
                      <w:szCs w:val="24"/>
                    </w:rPr>
                    <m:t>i</m:t>
                  </m:r>
                </m:sub>
              </m:sSub>
            </m:e>
          </m:nary>
          <m:sSub>
            <m:sSubPr>
              <m:ctrlPr>
                <w:rPr>
                  <w:rFonts w:ascii="Cambria Math" w:eastAsia="Calibri" w:hAnsi="Cambria Math" w:cs="Times New Roman"/>
                  <w:iCs/>
                  <w:color w:val="000000" w:themeColor="text1"/>
                  <w:sz w:val="24"/>
                  <w:szCs w:val="24"/>
                </w:rPr>
              </m:ctrlPr>
            </m:sSubPr>
            <m:e>
              <m:r>
                <m:rPr>
                  <m:sty m:val="p"/>
                </m:rPr>
                <w:rPr>
                  <w:rFonts w:ascii="Cambria Math" w:eastAsia="Calibri" w:hAnsi="Cambria Math" w:cs="Times New Roman"/>
                  <w:color w:val="000000" w:themeColor="text1"/>
                  <w:sz w:val="24"/>
                  <w:szCs w:val="24"/>
                </w:rPr>
                <m:t>ΔINFinstab</m:t>
              </m:r>
            </m:e>
            <m:sub>
              <m:r>
                <m:rPr>
                  <m:sty m:val="p"/>
                </m:rPr>
                <w:rPr>
                  <w:rFonts w:ascii="Cambria Math" w:eastAsia="Calibri" w:hAnsi="Cambria Math" w:cs="Times New Roman"/>
                  <w:color w:val="000000" w:themeColor="text1"/>
                  <w:sz w:val="24"/>
                  <w:szCs w:val="24"/>
                </w:rPr>
                <m:t>t-i</m:t>
              </m:r>
            </m:sub>
          </m:sSub>
          <m:r>
            <m:rPr>
              <m:sty m:val="p"/>
            </m:rPr>
            <w:rPr>
              <w:rFonts w:ascii="Cambria Math" w:eastAsia="Calibri" w:hAnsi="Cambria Math" w:cs="Times New Roman"/>
              <w:color w:val="000000" w:themeColor="text1"/>
              <w:sz w:val="24"/>
              <w:szCs w:val="24"/>
            </w:rPr>
            <m:t xml:space="preserve">+ </m:t>
          </m:r>
          <m:nary>
            <m:naryPr>
              <m:chr m:val="∑"/>
              <m:limLoc m:val="undOvr"/>
              <m:ctrlPr>
                <w:rPr>
                  <w:rFonts w:ascii="Cambria Math" w:eastAsia="Calibri" w:hAnsi="Cambria Math" w:cs="Times New Roman"/>
                  <w:color w:val="000000" w:themeColor="text1"/>
                  <w:sz w:val="24"/>
                  <w:szCs w:val="24"/>
                </w:rPr>
              </m:ctrlPr>
            </m:naryPr>
            <m:sub>
              <m:r>
                <m:rPr>
                  <m:sty m:val="p"/>
                </m:rPr>
                <w:rPr>
                  <w:rFonts w:ascii="Cambria Math" w:eastAsia="Calibri" w:hAnsi="Cambria Math" w:cs="Times New Roman"/>
                  <w:color w:val="000000" w:themeColor="text1"/>
                  <w:sz w:val="24"/>
                  <w:szCs w:val="24"/>
                </w:rPr>
                <m:t>i=0</m:t>
              </m:r>
            </m:sub>
            <m:sup>
              <m:r>
                <m:rPr>
                  <m:sty m:val="p"/>
                </m:rPr>
                <w:rPr>
                  <w:rFonts w:ascii="Cambria Math" w:eastAsia="Calibri" w:hAnsi="Cambria Math" w:cs="Times New Roman"/>
                  <w:color w:val="000000" w:themeColor="text1"/>
                  <w:sz w:val="24"/>
                  <w:szCs w:val="24"/>
                </w:rPr>
                <m:t>p</m:t>
              </m:r>
            </m:sup>
            <m:e>
              <m:sSub>
                <m:sSubPr>
                  <m:ctrlPr>
                    <w:rPr>
                      <w:rFonts w:ascii="Cambria Math" w:eastAsia="Calibri" w:hAnsi="Cambria Math" w:cs="Times New Roman"/>
                      <w:color w:val="000000" w:themeColor="text1"/>
                      <w:sz w:val="24"/>
                      <w:szCs w:val="24"/>
                    </w:rPr>
                  </m:ctrlPr>
                </m:sSubPr>
                <m:e>
                  <m:r>
                    <m:rPr>
                      <m:sty m:val="p"/>
                    </m:rPr>
                    <w:rPr>
                      <w:rFonts w:ascii="Cambria Math" w:eastAsia="Calibri" w:hAnsi="Cambria Math" w:cs="Times New Roman"/>
                      <w:color w:val="000000" w:themeColor="text1"/>
                      <w:sz w:val="24"/>
                      <w:szCs w:val="24"/>
                    </w:rPr>
                    <m:t>θ</m:t>
                  </m:r>
                </m:e>
                <m:sub>
                  <m:r>
                    <m:rPr>
                      <m:sty m:val="p"/>
                    </m:rPr>
                    <w:rPr>
                      <w:rFonts w:ascii="Cambria Math" w:eastAsia="Calibri" w:hAnsi="Cambria Math" w:cs="Times New Roman"/>
                      <w:color w:val="000000" w:themeColor="text1"/>
                      <w:sz w:val="24"/>
                      <w:szCs w:val="24"/>
                    </w:rPr>
                    <m:t>i</m:t>
                  </m:r>
                </m:sub>
              </m:sSub>
            </m:e>
          </m:nary>
          <m:sSub>
            <m:sSubPr>
              <m:ctrlPr>
                <w:rPr>
                  <w:rFonts w:ascii="Cambria Math" w:eastAsia="Calibri" w:hAnsi="Cambria Math" w:cs="Times New Roman"/>
                  <w:iCs/>
                  <w:color w:val="000000" w:themeColor="text1"/>
                  <w:sz w:val="24"/>
                  <w:szCs w:val="24"/>
                </w:rPr>
              </m:ctrlPr>
            </m:sSubPr>
            <m:e>
              <m:r>
                <m:rPr>
                  <m:sty m:val="p"/>
                </m:rPr>
                <w:rPr>
                  <w:rFonts w:ascii="Cambria Math" w:eastAsia="Calibri" w:hAnsi="Cambria Math" w:cs="Times New Roman"/>
                  <w:color w:val="000000" w:themeColor="text1"/>
                  <w:sz w:val="24"/>
                  <w:szCs w:val="24"/>
                </w:rPr>
                <m:t>ΔGDPvolat</m:t>
              </m:r>
            </m:e>
            <m:sub>
              <m:r>
                <m:rPr>
                  <m:sty m:val="p"/>
                </m:rPr>
                <w:rPr>
                  <w:rFonts w:ascii="Cambria Math" w:eastAsia="Calibri" w:hAnsi="Cambria Math" w:cs="Times New Roman"/>
                  <w:color w:val="000000" w:themeColor="text1"/>
                  <w:sz w:val="24"/>
                  <w:szCs w:val="24"/>
                </w:rPr>
                <m:t>t-i</m:t>
              </m:r>
            </m:sub>
          </m:sSub>
          <m:r>
            <m:rPr>
              <m:sty m:val="p"/>
            </m:rPr>
            <w:rPr>
              <w:rFonts w:ascii="Cambria Math" w:eastAsia="Calibri" w:hAnsi="Cambria Math" w:cs="Times New Roman"/>
              <w:color w:val="000000" w:themeColor="text1"/>
              <w:sz w:val="24"/>
              <w:szCs w:val="24"/>
            </w:rPr>
            <m:t xml:space="preserve">+ </m:t>
          </m:r>
          <m:nary>
            <m:naryPr>
              <m:chr m:val="∑"/>
              <m:limLoc m:val="undOvr"/>
              <m:ctrlPr>
                <w:rPr>
                  <w:rFonts w:ascii="Cambria Math" w:eastAsia="Calibri" w:hAnsi="Cambria Math" w:cs="Times New Roman"/>
                  <w:color w:val="000000" w:themeColor="text1"/>
                  <w:sz w:val="24"/>
                  <w:szCs w:val="24"/>
                </w:rPr>
              </m:ctrlPr>
            </m:naryPr>
            <m:sub>
              <m:r>
                <m:rPr>
                  <m:sty m:val="p"/>
                </m:rPr>
                <w:rPr>
                  <w:rFonts w:ascii="Cambria Math" w:eastAsia="Calibri" w:hAnsi="Cambria Math" w:cs="Times New Roman"/>
                  <w:color w:val="000000" w:themeColor="text1"/>
                  <w:sz w:val="24"/>
                  <w:szCs w:val="24"/>
                </w:rPr>
                <m:t>i=0</m:t>
              </m:r>
            </m:sub>
            <m:sup>
              <m:r>
                <m:rPr>
                  <m:sty m:val="p"/>
                </m:rPr>
                <w:rPr>
                  <w:rFonts w:ascii="Cambria Math" w:eastAsia="Calibri" w:hAnsi="Cambria Math" w:cs="Times New Roman"/>
                  <w:color w:val="000000" w:themeColor="text1"/>
                  <w:sz w:val="24"/>
                  <w:szCs w:val="24"/>
                </w:rPr>
                <m:t>p</m:t>
              </m:r>
            </m:sup>
            <m:e>
              <m:sSub>
                <m:sSubPr>
                  <m:ctrlPr>
                    <w:rPr>
                      <w:rFonts w:ascii="Cambria Math" w:eastAsia="Calibri" w:hAnsi="Cambria Math" w:cs="Times New Roman"/>
                      <w:color w:val="000000" w:themeColor="text1"/>
                      <w:sz w:val="24"/>
                      <w:szCs w:val="24"/>
                    </w:rPr>
                  </m:ctrlPr>
                </m:sSubPr>
                <m:e>
                  <m:r>
                    <m:rPr>
                      <m:sty m:val="p"/>
                    </m:rPr>
                    <w:rPr>
                      <w:rFonts w:ascii="Cambria Math" w:eastAsia="Calibri" w:hAnsi="Cambria Math" w:cs="Times New Roman"/>
                      <w:color w:val="000000" w:themeColor="text1"/>
                      <w:sz w:val="24"/>
                      <w:szCs w:val="24"/>
                    </w:rPr>
                    <m:t>ψ</m:t>
                  </m:r>
                </m:e>
                <m:sub>
                  <m:r>
                    <m:rPr>
                      <m:sty m:val="p"/>
                    </m:rPr>
                    <w:rPr>
                      <w:rFonts w:ascii="Cambria Math" w:eastAsia="Calibri" w:hAnsi="Cambria Math" w:cs="Times New Roman"/>
                      <w:color w:val="000000" w:themeColor="text1"/>
                      <w:sz w:val="24"/>
                      <w:szCs w:val="24"/>
                    </w:rPr>
                    <m:t>i</m:t>
                  </m:r>
                </m:sub>
              </m:sSub>
            </m:e>
          </m:nary>
          <m:sSub>
            <m:sSubPr>
              <m:ctrlPr>
                <w:rPr>
                  <w:rFonts w:ascii="Cambria Math" w:eastAsia="Calibri" w:hAnsi="Cambria Math" w:cs="Times New Roman"/>
                  <w:iCs/>
                  <w:color w:val="000000" w:themeColor="text1"/>
                  <w:sz w:val="24"/>
                  <w:szCs w:val="24"/>
                </w:rPr>
              </m:ctrlPr>
            </m:sSubPr>
            <m:e>
              <m:r>
                <m:rPr>
                  <m:sty m:val="p"/>
                </m:rPr>
                <w:rPr>
                  <w:rFonts w:ascii="Cambria Math" w:eastAsia="Calibri" w:hAnsi="Cambria Math" w:cs="Times New Roman"/>
                  <w:color w:val="000000" w:themeColor="text1"/>
                  <w:sz w:val="24"/>
                  <w:szCs w:val="24"/>
                </w:rPr>
                <m:t>ΔFD</m:t>
              </m:r>
            </m:e>
            <m:sub>
              <m:r>
                <m:rPr>
                  <m:sty m:val="p"/>
                </m:rPr>
                <w:rPr>
                  <w:rFonts w:ascii="Cambria Math" w:eastAsia="Calibri" w:hAnsi="Cambria Math" w:cs="Times New Roman"/>
                  <w:color w:val="000000" w:themeColor="text1"/>
                  <w:sz w:val="24"/>
                  <w:szCs w:val="24"/>
                </w:rPr>
                <m:t>t-i</m:t>
              </m:r>
            </m:sub>
          </m:sSub>
          <m:r>
            <m:rPr>
              <m:sty m:val="p"/>
            </m:rPr>
            <w:rPr>
              <w:rFonts w:ascii="Cambria Math" w:eastAsia="Calibri" w:hAnsi="Cambria Math" w:cs="Times New Roman"/>
              <w:color w:val="000000" w:themeColor="text1"/>
              <w:sz w:val="24"/>
              <w:szCs w:val="24"/>
            </w:rPr>
            <m:t xml:space="preserve">+ </m:t>
          </m:r>
          <m:sSub>
            <m:sSubPr>
              <m:ctrlPr>
                <w:rPr>
                  <w:rFonts w:ascii="Cambria Math" w:eastAsia="Calibri" w:hAnsi="Cambria Math" w:cs="Times New Roman"/>
                  <w:color w:val="000000" w:themeColor="text1"/>
                  <w:sz w:val="24"/>
                  <w:szCs w:val="24"/>
                </w:rPr>
              </m:ctrlPr>
            </m:sSubPr>
            <m:e>
              <m:r>
                <m:rPr>
                  <m:sty m:val="p"/>
                </m:rPr>
                <w:rPr>
                  <w:rFonts w:ascii="Cambria Math" w:eastAsia="Calibri" w:hAnsi="Cambria Math" w:cs="Times New Roman"/>
                  <w:color w:val="000000" w:themeColor="text1"/>
                  <w:sz w:val="24"/>
                  <w:szCs w:val="24"/>
                </w:rPr>
                <m:t>φ</m:t>
              </m:r>
            </m:e>
            <m:sub>
              <m:r>
                <m:rPr>
                  <m:sty m:val="p"/>
                </m:rPr>
                <w:rPr>
                  <w:rFonts w:ascii="Cambria Math" w:eastAsia="Calibri" w:hAnsi="Cambria Math" w:cs="Times New Roman"/>
                  <w:color w:val="000000" w:themeColor="text1"/>
                  <w:sz w:val="24"/>
                  <w:szCs w:val="24"/>
                </w:rPr>
                <m:t>1</m:t>
              </m:r>
            </m:sub>
          </m:sSub>
          <m:sSub>
            <m:sSubPr>
              <m:ctrlPr>
                <w:rPr>
                  <w:rFonts w:ascii="Cambria Math" w:eastAsia="Calibri" w:hAnsi="Cambria Math" w:cs="Times New Roman"/>
                  <w:iCs/>
                  <w:color w:val="000000" w:themeColor="text1"/>
                  <w:sz w:val="24"/>
                  <w:szCs w:val="24"/>
                </w:rPr>
              </m:ctrlPr>
            </m:sSubPr>
            <m:e>
              <m:r>
                <m:rPr>
                  <m:sty m:val="p"/>
                </m:rPr>
                <w:rPr>
                  <w:rFonts w:ascii="Cambria Math" w:eastAsia="Calibri" w:hAnsi="Cambria Math" w:cs="Times New Roman"/>
                  <w:color w:val="000000" w:themeColor="text1"/>
                  <w:sz w:val="24"/>
                  <w:szCs w:val="24"/>
                </w:rPr>
                <m:t>EQ</m:t>
              </m:r>
            </m:e>
            <m:sub>
              <m:r>
                <m:rPr>
                  <m:sty m:val="p"/>
                </m:rPr>
                <w:rPr>
                  <w:rFonts w:ascii="Cambria Math" w:eastAsia="Calibri" w:hAnsi="Cambria Math" w:cs="Times New Roman"/>
                  <w:color w:val="000000" w:themeColor="text1"/>
                  <w:sz w:val="24"/>
                  <w:szCs w:val="24"/>
                </w:rPr>
                <m:t>t-1</m:t>
              </m:r>
            </m:sub>
          </m:sSub>
          <m:r>
            <m:rPr>
              <m:sty m:val="p"/>
            </m:rPr>
            <w:rPr>
              <w:rFonts w:ascii="Cambria Math" w:eastAsia="Calibri" w:hAnsi="Cambria Math" w:cs="Times New Roman"/>
              <w:color w:val="000000" w:themeColor="text1"/>
              <w:sz w:val="24"/>
              <w:szCs w:val="24"/>
            </w:rPr>
            <m:t xml:space="preserve">+ </m:t>
          </m:r>
          <m:sSub>
            <m:sSubPr>
              <m:ctrlPr>
                <w:rPr>
                  <w:rFonts w:ascii="Cambria Math" w:eastAsia="Calibri" w:hAnsi="Cambria Math" w:cs="Times New Roman"/>
                  <w:color w:val="000000" w:themeColor="text1"/>
                  <w:sz w:val="24"/>
                  <w:szCs w:val="24"/>
                </w:rPr>
              </m:ctrlPr>
            </m:sSubPr>
            <m:e>
              <m:r>
                <m:rPr>
                  <m:sty m:val="p"/>
                </m:rPr>
                <w:rPr>
                  <w:rFonts w:ascii="Cambria Math" w:eastAsia="Calibri" w:hAnsi="Cambria Math" w:cs="Times New Roman"/>
                  <w:color w:val="000000" w:themeColor="text1"/>
                  <w:sz w:val="24"/>
                  <w:szCs w:val="24"/>
                </w:rPr>
                <m:t>φ</m:t>
              </m:r>
            </m:e>
            <m:sub>
              <m:r>
                <m:rPr>
                  <m:sty m:val="p"/>
                </m:rPr>
                <w:rPr>
                  <w:rFonts w:ascii="Cambria Math" w:eastAsia="Calibri" w:hAnsi="Cambria Math" w:cs="Times New Roman"/>
                  <w:color w:val="000000" w:themeColor="text1"/>
                  <w:sz w:val="24"/>
                  <w:szCs w:val="24"/>
                </w:rPr>
                <m:t>2</m:t>
              </m:r>
            </m:sub>
          </m:sSub>
          <m:sSub>
            <m:sSubPr>
              <m:ctrlPr>
                <w:rPr>
                  <w:rFonts w:ascii="Cambria Math" w:eastAsia="Calibri" w:hAnsi="Cambria Math" w:cs="Times New Roman"/>
                  <w:iCs/>
                  <w:color w:val="000000" w:themeColor="text1"/>
                  <w:sz w:val="24"/>
                  <w:szCs w:val="24"/>
                </w:rPr>
              </m:ctrlPr>
            </m:sSubPr>
            <m:e>
              <m:r>
                <m:rPr>
                  <m:sty m:val="p"/>
                </m:rPr>
                <w:rPr>
                  <w:rFonts w:ascii="Cambria Math" w:eastAsia="Calibri" w:hAnsi="Cambria Math" w:cs="Times New Roman"/>
                  <w:color w:val="000000" w:themeColor="text1"/>
                  <w:sz w:val="24"/>
                  <w:szCs w:val="24"/>
                </w:rPr>
                <m:t>INFinstab</m:t>
              </m:r>
            </m:e>
            <m:sub>
              <m:r>
                <m:rPr>
                  <m:sty m:val="p"/>
                </m:rPr>
                <w:rPr>
                  <w:rFonts w:ascii="Cambria Math" w:eastAsia="Calibri" w:hAnsi="Cambria Math" w:cs="Times New Roman"/>
                  <w:color w:val="000000" w:themeColor="text1"/>
                  <w:sz w:val="24"/>
                  <w:szCs w:val="24"/>
                </w:rPr>
                <m:t>t-1</m:t>
              </m:r>
            </m:sub>
          </m:sSub>
          <m:r>
            <m:rPr>
              <m:sty m:val="p"/>
            </m:rPr>
            <w:rPr>
              <w:rFonts w:ascii="Cambria Math" w:eastAsia="Calibri" w:hAnsi="Cambria Math" w:cs="Times New Roman"/>
              <w:color w:val="000000" w:themeColor="text1"/>
              <w:sz w:val="24"/>
              <w:szCs w:val="24"/>
            </w:rPr>
            <m:t xml:space="preserve">+ </m:t>
          </m:r>
          <m:sSub>
            <m:sSubPr>
              <m:ctrlPr>
                <w:rPr>
                  <w:rFonts w:ascii="Cambria Math" w:eastAsia="Calibri" w:hAnsi="Cambria Math" w:cs="Times New Roman"/>
                  <w:color w:val="000000" w:themeColor="text1"/>
                  <w:sz w:val="24"/>
                  <w:szCs w:val="24"/>
                </w:rPr>
              </m:ctrlPr>
            </m:sSubPr>
            <m:e>
              <m:r>
                <m:rPr>
                  <m:sty m:val="p"/>
                </m:rPr>
                <w:rPr>
                  <w:rFonts w:ascii="Cambria Math" w:eastAsia="Calibri" w:hAnsi="Cambria Math" w:cs="Times New Roman"/>
                  <w:color w:val="000000" w:themeColor="text1"/>
                  <w:sz w:val="24"/>
                  <w:szCs w:val="24"/>
                </w:rPr>
                <m:t>φ</m:t>
              </m:r>
            </m:e>
            <m:sub>
              <m:r>
                <m:rPr>
                  <m:sty m:val="p"/>
                </m:rPr>
                <w:rPr>
                  <w:rFonts w:ascii="Cambria Math" w:eastAsia="Calibri" w:hAnsi="Cambria Math" w:cs="Times New Roman"/>
                  <w:color w:val="000000" w:themeColor="text1"/>
                  <w:sz w:val="24"/>
                  <w:szCs w:val="24"/>
                </w:rPr>
                <m:t>3</m:t>
              </m:r>
            </m:sub>
          </m:sSub>
          <m:sSub>
            <m:sSubPr>
              <m:ctrlPr>
                <w:rPr>
                  <w:rFonts w:ascii="Cambria Math" w:eastAsia="Calibri" w:hAnsi="Cambria Math" w:cs="Times New Roman"/>
                  <w:iCs/>
                  <w:color w:val="000000" w:themeColor="text1"/>
                  <w:sz w:val="24"/>
                  <w:szCs w:val="24"/>
                </w:rPr>
              </m:ctrlPr>
            </m:sSubPr>
            <m:e>
              <m:r>
                <m:rPr>
                  <m:sty m:val="p"/>
                </m:rPr>
                <w:rPr>
                  <w:rFonts w:ascii="Cambria Math" w:eastAsia="Calibri" w:hAnsi="Cambria Math" w:cs="Times New Roman"/>
                  <w:color w:val="000000" w:themeColor="text1"/>
                  <w:sz w:val="24"/>
                  <w:szCs w:val="24"/>
                </w:rPr>
                <m:t>GDPvolat</m:t>
              </m:r>
            </m:e>
            <m:sub>
              <m:r>
                <m:rPr>
                  <m:sty m:val="p"/>
                </m:rPr>
                <w:rPr>
                  <w:rFonts w:ascii="Cambria Math" w:eastAsia="Calibri" w:hAnsi="Cambria Math" w:cs="Times New Roman"/>
                  <w:color w:val="000000" w:themeColor="text1"/>
                  <w:sz w:val="24"/>
                  <w:szCs w:val="24"/>
                </w:rPr>
                <m:t>t-1</m:t>
              </m:r>
            </m:sub>
          </m:sSub>
          <m:r>
            <m:rPr>
              <m:sty m:val="p"/>
            </m:rPr>
            <w:rPr>
              <w:rFonts w:ascii="Cambria Math" w:eastAsia="Calibri" w:hAnsi="Cambria Math" w:cs="Times New Roman"/>
              <w:color w:val="000000" w:themeColor="text1"/>
              <w:sz w:val="24"/>
              <w:szCs w:val="24"/>
            </w:rPr>
            <m:t xml:space="preserve">+ </m:t>
          </m:r>
          <m:sSub>
            <m:sSubPr>
              <m:ctrlPr>
                <w:rPr>
                  <w:rFonts w:ascii="Cambria Math" w:eastAsia="Calibri" w:hAnsi="Cambria Math" w:cs="Times New Roman"/>
                  <w:color w:val="000000" w:themeColor="text1"/>
                  <w:sz w:val="24"/>
                  <w:szCs w:val="24"/>
                </w:rPr>
              </m:ctrlPr>
            </m:sSubPr>
            <m:e>
              <m:r>
                <m:rPr>
                  <m:sty m:val="p"/>
                </m:rPr>
                <w:rPr>
                  <w:rFonts w:ascii="Cambria Math" w:eastAsia="Calibri" w:hAnsi="Cambria Math" w:cs="Times New Roman"/>
                  <w:color w:val="000000" w:themeColor="text1"/>
                  <w:sz w:val="24"/>
                  <w:szCs w:val="24"/>
                </w:rPr>
                <m:t>φ</m:t>
              </m:r>
            </m:e>
            <m:sub>
              <m:r>
                <m:rPr>
                  <m:sty m:val="p"/>
                </m:rPr>
                <w:rPr>
                  <w:rFonts w:ascii="Cambria Math" w:eastAsia="Calibri" w:hAnsi="Cambria Math" w:cs="Times New Roman"/>
                  <w:color w:val="000000" w:themeColor="text1"/>
                  <w:sz w:val="24"/>
                  <w:szCs w:val="24"/>
                </w:rPr>
                <m:t>4</m:t>
              </m:r>
            </m:sub>
          </m:sSub>
          <m:sSub>
            <m:sSubPr>
              <m:ctrlPr>
                <w:rPr>
                  <w:rFonts w:ascii="Cambria Math" w:eastAsia="Calibri" w:hAnsi="Cambria Math" w:cs="Times New Roman"/>
                  <w:iCs/>
                  <w:color w:val="000000" w:themeColor="text1"/>
                  <w:sz w:val="24"/>
                  <w:szCs w:val="24"/>
                </w:rPr>
              </m:ctrlPr>
            </m:sSubPr>
            <m:e>
              <m:r>
                <m:rPr>
                  <m:sty m:val="p"/>
                </m:rPr>
                <w:rPr>
                  <w:rFonts w:ascii="Cambria Math" w:eastAsia="Calibri" w:hAnsi="Cambria Math" w:cs="Times New Roman"/>
                  <w:color w:val="000000" w:themeColor="text1"/>
                  <w:sz w:val="24"/>
                  <w:szCs w:val="24"/>
                </w:rPr>
                <m:t>FD</m:t>
              </m:r>
            </m:e>
            <m:sub>
              <m:r>
                <m:rPr>
                  <m:sty m:val="p"/>
                </m:rPr>
                <w:rPr>
                  <w:rFonts w:ascii="Cambria Math" w:eastAsia="Calibri" w:hAnsi="Cambria Math" w:cs="Times New Roman"/>
                  <w:color w:val="000000" w:themeColor="text1"/>
                  <w:sz w:val="24"/>
                  <w:szCs w:val="24"/>
                </w:rPr>
                <m:t>t-1</m:t>
              </m:r>
            </m:sub>
          </m:sSub>
          <m:r>
            <m:rPr>
              <m:sty m:val="p"/>
            </m:rPr>
            <w:rPr>
              <w:rFonts w:ascii="Cambria Math" w:eastAsia="Calibri" w:hAnsi="Cambria Math" w:cs="Times New Roman"/>
              <w:color w:val="000000" w:themeColor="text1"/>
              <w:sz w:val="24"/>
              <w:szCs w:val="24"/>
            </w:rPr>
            <m:t xml:space="preserve">+ </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u</m:t>
              </m:r>
            </m:e>
            <m:sub>
              <m:r>
                <m:rPr>
                  <m:sty m:val="p"/>
                </m:rPr>
                <w:rPr>
                  <w:rFonts w:ascii="Cambria Math" w:eastAsia="Times New Roman" w:hAnsi="Cambria Math" w:cs="Times New Roman"/>
                  <w:sz w:val="24"/>
                  <w:szCs w:val="24"/>
                </w:rPr>
                <m:t>t</m:t>
              </m:r>
            </m:sub>
          </m:sSub>
          <m:r>
            <m:rPr>
              <m:sty m:val="p"/>
            </m:rPr>
            <w:rPr>
              <w:rFonts w:ascii="Cambria Math" w:eastAsia="Calibri" w:hAnsi="Cambria Math" w:cs="Times New Roman"/>
              <w:color w:val="000000" w:themeColor="text1"/>
              <w:sz w:val="24"/>
              <w:szCs w:val="24"/>
            </w:rPr>
            <m:t xml:space="preserve">                                                             </m:t>
          </m:r>
          <m:r>
            <m:rPr>
              <m:sty m:val="p"/>
            </m:rPr>
            <w:rPr>
              <w:rFonts w:ascii="Cambria Math" w:eastAsia="Calibri" w:hAnsi="Cambria Math" w:cs="Times New Roman"/>
              <w:color w:val="000000" w:themeColor="text1"/>
              <w:sz w:val="24"/>
              <w:szCs w:val="24"/>
            </w:rPr>
            <m:t xml:space="preserve">                                                              </m:t>
          </m:r>
          <m:r>
            <m:rPr>
              <m:sty m:val="p"/>
            </m:rPr>
            <w:rPr>
              <w:rFonts w:ascii="Cambria Math" w:eastAsia="Calibri" w:hAnsi="Cambria Math" w:cs="Times New Roman"/>
              <w:color w:val="000000" w:themeColor="text1"/>
              <w:sz w:val="24"/>
              <w:szCs w:val="24"/>
            </w:rPr>
            <m:t xml:space="preserve"> (2)</m:t>
          </m:r>
        </m:oMath>
      </m:oMathPara>
    </w:p>
    <w:p w14:paraId="3FB02D4E" w14:textId="765F579F" w:rsidR="00AA4786" w:rsidRPr="0081467C" w:rsidRDefault="00107091" w:rsidP="002617DF">
      <w:pPr>
        <w:autoSpaceDE w:val="0"/>
        <w:autoSpaceDN w:val="0"/>
        <w:adjustRightInd w:val="0"/>
        <w:spacing w:after="0" w:line="360" w:lineRule="auto"/>
        <w:jc w:val="both"/>
        <w:rPr>
          <w:rFonts w:ascii="Times New Roman" w:hAnsi="Times New Roman" w:cs="Times New Roman"/>
          <w:color w:val="131413"/>
          <w:sz w:val="24"/>
          <w:szCs w:val="24"/>
        </w:rPr>
      </w:pPr>
      <w:r w:rsidRPr="0081467C">
        <w:rPr>
          <w:rFonts w:ascii="Times New Roman" w:eastAsia="Times New Roman" w:hAnsi="Times New Roman" w:cs="Times New Roman"/>
          <w:sz w:val="24"/>
          <w:szCs w:val="24"/>
        </w:rPr>
        <w:lastRenderedPageBreak/>
        <w:t>E</w:t>
      </w:r>
      <w:r w:rsidR="00AA4786" w:rsidRPr="0081467C">
        <w:rPr>
          <w:rFonts w:ascii="Times New Roman" w:eastAsia="Times New Roman" w:hAnsi="Times New Roman" w:cs="Times New Roman"/>
          <w:sz w:val="24"/>
          <w:szCs w:val="24"/>
        </w:rPr>
        <w:t xml:space="preserve">quation (2) is commonly known as </w:t>
      </w:r>
      <w:r w:rsidRPr="0081467C">
        <w:rPr>
          <w:rFonts w:ascii="Times New Roman" w:eastAsia="Times New Roman" w:hAnsi="Times New Roman" w:cs="Times New Roman"/>
          <w:sz w:val="24"/>
          <w:szCs w:val="24"/>
        </w:rPr>
        <w:t xml:space="preserve">the </w:t>
      </w:r>
      <w:r w:rsidR="00AA4786" w:rsidRPr="0081467C">
        <w:rPr>
          <w:rFonts w:ascii="Times New Roman" w:eastAsia="Times New Roman" w:hAnsi="Times New Roman" w:cs="Times New Roman"/>
          <w:sz w:val="24"/>
          <w:szCs w:val="24"/>
        </w:rPr>
        <w:t>ARDL model</w:t>
      </w:r>
      <w:r w:rsidR="00367952" w:rsidRPr="0081467C">
        <w:rPr>
          <w:rFonts w:ascii="Times New Roman" w:eastAsia="Times New Roman" w:hAnsi="Times New Roman" w:cs="Times New Roman"/>
          <w:sz w:val="24"/>
          <w:szCs w:val="24"/>
        </w:rPr>
        <w:t>,</w:t>
      </w:r>
      <w:r w:rsidR="00AA4786" w:rsidRPr="0081467C">
        <w:rPr>
          <w:rFonts w:ascii="Times New Roman" w:eastAsia="Times New Roman" w:hAnsi="Times New Roman" w:cs="Times New Roman"/>
          <w:sz w:val="24"/>
          <w:szCs w:val="24"/>
        </w:rPr>
        <w:t xml:space="preserve"> it </w:t>
      </w:r>
      <w:r w:rsidRPr="0081467C">
        <w:rPr>
          <w:rFonts w:ascii="Times New Roman" w:eastAsia="Times New Roman" w:hAnsi="Times New Roman" w:cs="Times New Roman"/>
          <w:sz w:val="24"/>
          <w:szCs w:val="24"/>
        </w:rPr>
        <w:t>possesses</w:t>
      </w:r>
      <w:r w:rsidR="00AA4786" w:rsidRPr="0081467C">
        <w:rPr>
          <w:rFonts w:ascii="Times New Roman" w:eastAsia="Times New Roman" w:hAnsi="Times New Roman" w:cs="Times New Roman"/>
          <w:sz w:val="24"/>
          <w:szCs w:val="24"/>
        </w:rPr>
        <w:t xml:space="preserve"> </w:t>
      </w:r>
      <w:r w:rsidRPr="0081467C">
        <w:rPr>
          <w:rFonts w:ascii="Times New Roman" w:eastAsia="Times New Roman" w:hAnsi="Times New Roman" w:cs="Times New Roman"/>
          <w:sz w:val="24"/>
          <w:szCs w:val="24"/>
        </w:rPr>
        <w:t>certain</w:t>
      </w:r>
      <w:r w:rsidR="00AA4786" w:rsidRPr="0081467C">
        <w:rPr>
          <w:rFonts w:ascii="Times New Roman" w:eastAsia="Times New Roman" w:hAnsi="Times New Roman" w:cs="Times New Roman"/>
          <w:sz w:val="24"/>
          <w:szCs w:val="24"/>
        </w:rPr>
        <w:t xml:space="preserve"> advantages over other </w:t>
      </w:r>
      <w:r w:rsidRPr="0081467C">
        <w:rPr>
          <w:rFonts w:ascii="Times New Roman" w:eastAsia="Times New Roman" w:hAnsi="Times New Roman" w:cs="Times New Roman"/>
          <w:sz w:val="24"/>
          <w:szCs w:val="24"/>
        </w:rPr>
        <w:t>methods</w:t>
      </w:r>
      <w:r w:rsidR="00AA4786" w:rsidRPr="0081467C">
        <w:rPr>
          <w:rFonts w:ascii="Times New Roman" w:eastAsia="Times New Roman" w:hAnsi="Times New Roman" w:cs="Times New Roman"/>
          <w:sz w:val="24"/>
          <w:szCs w:val="24"/>
        </w:rPr>
        <w:t xml:space="preserve">. </w:t>
      </w:r>
      <w:r w:rsidRPr="0081467C">
        <w:rPr>
          <w:rFonts w:ascii="Times New Roman" w:eastAsia="Times New Roman" w:hAnsi="Times New Roman" w:cs="Times New Roman"/>
          <w:sz w:val="24"/>
          <w:szCs w:val="24"/>
        </w:rPr>
        <w:t>Its</w:t>
      </w:r>
      <w:r w:rsidR="00AA4786" w:rsidRPr="0081467C">
        <w:rPr>
          <w:rFonts w:ascii="Times New Roman" w:eastAsia="Times New Roman" w:hAnsi="Times New Roman" w:cs="Times New Roman"/>
          <w:sz w:val="24"/>
          <w:szCs w:val="24"/>
        </w:rPr>
        <w:t xml:space="preserve"> foremost advantage is that we can get both short</w:t>
      </w:r>
      <w:r w:rsidRPr="0081467C">
        <w:rPr>
          <w:rFonts w:ascii="Times New Roman" w:eastAsia="Times New Roman" w:hAnsi="Times New Roman" w:cs="Times New Roman"/>
          <w:sz w:val="24"/>
          <w:szCs w:val="24"/>
        </w:rPr>
        <w:t>-</w:t>
      </w:r>
      <w:r w:rsidR="00C016D9" w:rsidRPr="0081467C">
        <w:rPr>
          <w:rFonts w:ascii="Times New Roman" w:eastAsia="Times New Roman" w:hAnsi="Times New Roman" w:cs="Times New Roman"/>
          <w:sz w:val="24"/>
          <w:szCs w:val="24"/>
        </w:rPr>
        <w:t>run</w:t>
      </w:r>
      <w:r w:rsidRPr="0081467C">
        <w:rPr>
          <w:rFonts w:ascii="Times New Roman" w:eastAsia="Times New Roman" w:hAnsi="Times New Roman" w:cs="Times New Roman"/>
          <w:sz w:val="24"/>
          <w:szCs w:val="24"/>
        </w:rPr>
        <w:t>,</w:t>
      </w:r>
      <w:r w:rsidR="00AA4786" w:rsidRPr="0081467C">
        <w:rPr>
          <w:rFonts w:ascii="Times New Roman" w:eastAsia="Times New Roman" w:hAnsi="Times New Roman" w:cs="Times New Roman"/>
          <w:sz w:val="24"/>
          <w:szCs w:val="24"/>
        </w:rPr>
        <w:t xml:space="preserve"> as well</w:t>
      </w:r>
      <w:r w:rsidR="00732EF7" w:rsidRPr="0081467C">
        <w:rPr>
          <w:rFonts w:ascii="Times New Roman" w:eastAsia="Times New Roman" w:hAnsi="Times New Roman" w:cs="Times New Roman"/>
          <w:sz w:val="24"/>
          <w:szCs w:val="24"/>
        </w:rPr>
        <w:t xml:space="preserve"> as</w:t>
      </w:r>
      <w:r w:rsidR="00AA4786" w:rsidRPr="0081467C">
        <w:rPr>
          <w:rFonts w:ascii="Times New Roman" w:eastAsia="Times New Roman" w:hAnsi="Times New Roman" w:cs="Times New Roman"/>
          <w:sz w:val="24"/>
          <w:szCs w:val="24"/>
        </w:rPr>
        <w:t xml:space="preserve"> long</w:t>
      </w:r>
      <w:r w:rsidRPr="0081467C">
        <w:rPr>
          <w:rFonts w:ascii="Times New Roman" w:eastAsia="Times New Roman" w:hAnsi="Times New Roman" w:cs="Times New Roman"/>
          <w:sz w:val="24"/>
          <w:szCs w:val="24"/>
        </w:rPr>
        <w:t>-</w:t>
      </w:r>
      <w:r w:rsidR="00AA4786" w:rsidRPr="0081467C">
        <w:rPr>
          <w:rFonts w:ascii="Times New Roman" w:eastAsia="Times New Roman" w:hAnsi="Times New Roman" w:cs="Times New Roman"/>
          <w:sz w:val="24"/>
          <w:szCs w:val="24"/>
        </w:rPr>
        <w:t>run results from a single equation. The coefficients linked with “∆” sign</w:t>
      </w:r>
      <w:r w:rsidR="00C016D9" w:rsidRPr="0081467C">
        <w:rPr>
          <w:rFonts w:ascii="Times New Roman" w:eastAsia="Times New Roman" w:hAnsi="Times New Roman" w:cs="Times New Roman"/>
          <w:sz w:val="24"/>
          <w:szCs w:val="24"/>
        </w:rPr>
        <w:t>s are</w:t>
      </w:r>
      <w:r w:rsidR="00AA4786" w:rsidRPr="0081467C">
        <w:rPr>
          <w:rFonts w:ascii="Times New Roman" w:eastAsia="Times New Roman" w:hAnsi="Times New Roman" w:cs="Times New Roman"/>
          <w:sz w:val="24"/>
          <w:szCs w:val="24"/>
        </w:rPr>
        <w:t xml:space="preserve"> </w:t>
      </w:r>
      <w:r w:rsidRPr="0081467C">
        <w:rPr>
          <w:rFonts w:ascii="Times New Roman" w:eastAsia="Times New Roman" w:hAnsi="Times New Roman" w:cs="Times New Roman"/>
          <w:sz w:val="24"/>
          <w:szCs w:val="24"/>
        </w:rPr>
        <w:t>s</w:t>
      </w:r>
      <w:r w:rsidR="00AA4786" w:rsidRPr="0081467C">
        <w:rPr>
          <w:rFonts w:ascii="Times New Roman" w:eastAsia="Times New Roman" w:hAnsi="Times New Roman" w:cs="Times New Roman"/>
          <w:sz w:val="24"/>
          <w:szCs w:val="24"/>
        </w:rPr>
        <w:t>hort</w:t>
      </w:r>
      <w:r w:rsidRPr="0081467C">
        <w:rPr>
          <w:rFonts w:ascii="Times New Roman" w:eastAsia="Times New Roman" w:hAnsi="Times New Roman" w:cs="Times New Roman"/>
          <w:sz w:val="24"/>
          <w:szCs w:val="24"/>
        </w:rPr>
        <w:t>-</w:t>
      </w:r>
      <w:r w:rsidR="00AA4786" w:rsidRPr="0081467C">
        <w:rPr>
          <w:rFonts w:ascii="Times New Roman" w:eastAsia="Times New Roman" w:hAnsi="Times New Roman" w:cs="Times New Roman"/>
          <w:sz w:val="24"/>
          <w:szCs w:val="24"/>
        </w:rPr>
        <w:t>run estimates</w:t>
      </w:r>
      <w:r w:rsidRPr="0081467C">
        <w:rPr>
          <w:rFonts w:ascii="Times New Roman" w:eastAsia="Times New Roman" w:hAnsi="Times New Roman" w:cs="Times New Roman"/>
          <w:sz w:val="24"/>
          <w:szCs w:val="24"/>
        </w:rPr>
        <w:t>,</w:t>
      </w:r>
      <w:r w:rsidR="00AA4786" w:rsidRPr="0081467C">
        <w:rPr>
          <w:rFonts w:ascii="Times New Roman" w:eastAsia="Times New Roman" w:hAnsi="Times New Roman" w:cs="Times New Roman"/>
          <w:sz w:val="24"/>
          <w:szCs w:val="24"/>
        </w:rPr>
        <w:t xml:space="preserve"> whereas coefficients </w:t>
      </w:r>
      <m:oMath>
        <m:sSub>
          <m:sSubPr>
            <m:ctrlPr>
              <w:rPr>
                <w:rFonts w:ascii="Cambria Math" w:eastAsia="Calibri" w:hAnsi="Cambria Math" w:cs="Times New Roman"/>
                <w:color w:val="000000" w:themeColor="text1"/>
                <w:sz w:val="24"/>
                <w:szCs w:val="24"/>
              </w:rPr>
            </m:ctrlPr>
          </m:sSubPr>
          <m:e>
            <m:r>
              <m:rPr>
                <m:sty m:val="p"/>
              </m:rPr>
              <w:rPr>
                <w:rFonts w:ascii="Cambria Math" w:eastAsia="Calibri" w:hAnsi="Cambria Math" w:cs="Times New Roman"/>
                <w:color w:val="000000" w:themeColor="text1"/>
                <w:sz w:val="24"/>
                <w:szCs w:val="24"/>
              </w:rPr>
              <m:t>φ</m:t>
            </m:r>
          </m:e>
          <m:sub>
            <m:r>
              <m:rPr>
                <m:sty m:val="p"/>
              </m:rPr>
              <w:rPr>
                <w:rFonts w:ascii="Cambria Math" w:eastAsia="Calibri" w:hAnsi="Cambria Math" w:cs="Times New Roman"/>
                <w:color w:val="000000" w:themeColor="text1"/>
                <w:sz w:val="24"/>
                <w:szCs w:val="24"/>
              </w:rPr>
              <m:t>2</m:t>
            </m:r>
          </m:sub>
        </m:sSub>
      </m:oMath>
      <w:r w:rsidR="00AA4786" w:rsidRPr="0081467C">
        <w:rPr>
          <w:rFonts w:ascii="Times New Roman" w:eastAsia="Times New Roman" w:hAnsi="Times New Roman" w:cs="Times New Roman"/>
          <w:sz w:val="24"/>
          <w:szCs w:val="24"/>
          <w:vertAlign w:val="subscript"/>
        </w:rPr>
        <w:t>-</w:t>
      </w:r>
      <w:r w:rsidR="00A45548" w:rsidRPr="0081467C">
        <w:rPr>
          <w:rFonts w:ascii="Times New Roman" w:eastAsia="Times New Roman" w:hAnsi="Times New Roman" w:cs="Times New Roman"/>
          <w:sz w:val="24"/>
          <w:szCs w:val="24"/>
          <w:vertAlign w:val="subscript"/>
        </w:rPr>
        <w:t>-</w:t>
      </w:r>
      <m:oMath>
        <m:sSub>
          <m:sSubPr>
            <m:ctrlPr>
              <w:rPr>
                <w:rFonts w:ascii="Cambria Math" w:eastAsia="Calibri" w:hAnsi="Cambria Math" w:cs="Times New Roman"/>
                <w:color w:val="000000" w:themeColor="text1"/>
                <w:sz w:val="24"/>
                <w:szCs w:val="24"/>
              </w:rPr>
            </m:ctrlPr>
          </m:sSubPr>
          <m:e>
            <m:r>
              <m:rPr>
                <m:sty m:val="p"/>
              </m:rPr>
              <w:rPr>
                <w:rFonts w:ascii="Cambria Math" w:eastAsia="Calibri" w:hAnsi="Cambria Math" w:cs="Times New Roman"/>
                <w:color w:val="000000" w:themeColor="text1"/>
                <w:sz w:val="24"/>
                <w:szCs w:val="24"/>
              </w:rPr>
              <m:t>φ</m:t>
            </m:r>
          </m:e>
          <m:sub>
            <m:r>
              <m:rPr>
                <m:sty m:val="p"/>
              </m:rPr>
              <w:rPr>
                <w:rFonts w:ascii="Cambria Math" w:eastAsia="Calibri" w:hAnsi="Cambria Math" w:cs="Times New Roman"/>
                <w:color w:val="000000" w:themeColor="text1"/>
                <w:sz w:val="24"/>
                <w:szCs w:val="24"/>
              </w:rPr>
              <m:t>4</m:t>
            </m:r>
          </m:sub>
        </m:sSub>
      </m:oMath>
      <w:r w:rsidR="00AA4786" w:rsidRPr="0081467C">
        <w:rPr>
          <w:rFonts w:ascii="Times New Roman" w:eastAsia="Times New Roman" w:hAnsi="Times New Roman" w:cs="Times New Roman"/>
          <w:sz w:val="24"/>
          <w:szCs w:val="24"/>
          <w:vertAlign w:val="subscript"/>
        </w:rPr>
        <w:t xml:space="preserve"> </w:t>
      </w:r>
      <w:r w:rsidR="00AA4786" w:rsidRPr="0081467C">
        <w:rPr>
          <w:rFonts w:ascii="Times New Roman" w:eastAsia="Times New Roman" w:hAnsi="Times New Roman" w:cs="Times New Roman"/>
          <w:sz w:val="24"/>
          <w:szCs w:val="24"/>
        </w:rPr>
        <w:t xml:space="preserve">normalized on </w:t>
      </w:r>
      <m:oMath>
        <m:sSub>
          <m:sSubPr>
            <m:ctrlPr>
              <w:rPr>
                <w:rFonts w:ascii="Cambria Math" w:eastAsia="Calibri" w:hAnsi="Cambria Math" w:cs="Times New Roman"/>
                <w:color w:val="000000" w:themeColor="text1"/>
                <w:sz w:val="24"/>
                <w:szCs w:val="24"/>
              </w:rPr>
            </m:ctrlPr>
          </m:sSubPr>
          <m:e>
            <m:r>
              <m:rPr>
                <m:sty m:val="p"/>
              </m:rPr>
              <w:rPr>
                <w:rFonts w:ascii="Cambria Math" w:eastAsia="Calibri" w:hAnsi="Cambria Math" w:cs="Times New Roman"/>
                <w:color w:val="000000" w:themeColor="text1"/>
                <w:sz w:val="24"/>
                <w:szCs w:val="24"/>
              </w:rPr>
              <m:t>φ</m:t>
            </m:r>
          </m:e>
          <m:sub>
            <m:r>
              <m:rPr>
                <m:sty m:val="p"/>
              </m:rPr>
              <w:rPr>
                <w:rFonts w:ascii="Cambria Math" w:eastAsia="Calibri" w:hAnsi="Cambria Math" w:cs="Times New Roman"/>
                <w:color w:val="000000" w:themeColor="text1"/>
                <w:sz w:val="24"/>
                <w:szCs w:val="24"/>
              </w:rPr>
              <m:t>1</m:t>
            </m:r>
          </m:sub>
        </m:sSub>
      </m:oMath>
      <w:r w:rsidR="00AA4786" w:rsidRPr="0081467C">
        <w:rPr>
          <w:rFonts w:ascii="Times New Roman" w:eastAsia="Times New Roman" w:hAnsi="Times New Roman" w:cs="Times New Roman"/>
          <w:sz w:val="24"/>
          <w:szCs w:val="24"/>
        </w:rPr>
        <w:t>signify long</w:t>
      </w:r>
      <w:r w:rsidRPr="0081467C">
        <w:rPr>
          <w:rFonts w:ascii="Times New Roman" w:eastAsia="Times New Roman" w:hAnsi="Times New Roman" w:cs="Times New Roman"/>
          <w:sz w:val="24"/>
          <w:szCs w:val="24"/>
        </w:rPr>
        <w:t>-</w:t>
      </w:r>
      <w:r w:rsidR="00AA4786" w:rsidRPr="0081467C">
        <w:rPr>
          <w:rFonts w:ascii="Times New Roman" w:eastAsia="Times New Roman" w:hAnsi="Times New Roman" w:cs="Times New Roman"/>
          <w:sz w:val="24"/>
          <w:szCs w:val="24"/>
        </w:rPr>
        <w:t xml:space="preserve">run estimates. Moreover, the integrating properties of the </w:t>
      </w:r>
      <w:r w:rsidR="00BD0C48" w:rsidRPr="0081467C">
        <w:rPr>
          <w:rFonts w:ascii="Times New Roman" w:eastAsia="Times New Roman" w:hAnsi="Times New Roman" w:cs="Times New Roman"/>
          <w:sz w:val="24"/>
          <w:szCs w:val="24"/>
        </w:rPr>
        <w:t xml:space="preserve">model </w:t>
      </w:r>
      <w:r w:rsidR="00AA4786" w:rsidRPr="0081467C">
        <w:rPr>
          <w:rFonts w:ascii="Times New Roman" w:eastAsia="Times New Roman" w:hAnsi="Times New Roman" w:cs="Times New Roman"/>
          <w:sz w:val="24"/>
          <w:szCs w:val="24"/>
        </w:rPr>
        <w:t>variables a</w:t>
      </w:r>
      <w:r w:rsidR="00AA4786" w:rsidRPr="0081467C">
        <w:rPr>
          <w:rFonts w:ascii="Times New Roman" w:eastAsia="Times New Roman" w:hAnsi="Times New Roman" w:cs="Times New Roman"/>
          <w:color w:val="000000" w:themeColor="text1"/>
          <w:sz w:val="24"/>
          <w:szCs w:val="24"/>
        </w:rPr>
        <w:t xml:space="preserve">re not an issue in </w:t>
      </w:r>
      <w:r w:rsidR="00FB221B" w:rsidRPr="0081467C">
        <w:rPr>
          <w:rFonts w:ascii="Times New Roman" w:eastAsia="Times New Roman" w:hAnsi="Times New Roman" w:cs="Times New Roman"/>
          <w:color w:val="000000" w:themeColor="text1"/>
          <w:sz w:val="24"/>
          <w:szCs w:val="24"/>
        </w:rPr>
        <w:t xml:space="preserve">the </w:t>
      </w:r>
      <w:r w:rsidR="00AA4786" w:rsidRPr="0081467C">
        <w:rPr>
          <w:rFonts w:ascii="Times New Roman" w:eastAsia="Times New Roman" w:hAnsi="Times New Roman" w:cs="Times New Roman"/>
          <w:color w:val="000000" w:themeColor="text1"/>
          <w:sz w:val="24"/>
          <w:szCs w:val="24"/>
        </w:rPr>
        <w:t xml:space="preserve">case of </w:t>
      </w:r>
      <w:r w:rsidRPr="0081467C">
        <w:rPr>
          <w:rFonts w:ascii="Times New Roman" w:eastAsia="Times New Roman" w:hAnsi="Times New Roman" w:cs="Times New Roman"/>
          <w:color w:val="000000" w:themeColor="text1"/>
          <w:sz w:val="24"/>
          <w:szCs w:val="24"/>
        </w:rPr>
        <w:t xml:space="preserve">this </w:t>
      </w:r>
      <w:r w:rsidR="00AA4786" w:rsidRPr="0081467C">
        <w:rPr>
          <w:rFonts w:ascii="Times New Roman" w:eastAsia="Times New Roman" w:hAnsi="Times New Roman" w:cs="Times New Roman"/>
          <w:color w:val="000000" w:themeColor="text1"/>
          <w:sz w:val="24"/>
          <w:szCs w:val="24"/>
        </w:rPr>
        <w:t>model. Hence, another leverage provided by this method is that it allows us to use variables with different integrating properties</w:t>
      </w:r>
      <w:r w:rsidRPr="0081467C">
        <w:rPr>
          <w:rFonts w:ascii="Times New Roman" w:eastAsia="Times New Roman" w:hAnsi="Times New Roman" w:cs="Times New Roman"/>
          <w:color w:val="000000" w:themeColor="text1"/>
          <w:sz w:val="24"/>
          <w:szCs w:val="24"/>
        </w:rPr>
        <w:t>,</w:t>
      </w:r>
      <w:r w:rsidR="00AA4786" w:rsidRPr="0081467C">
        <w:rPr>
          <w:rFonts w:ascii="Times New Roman" w:eastAsia="Times New Roman" w:hAnsi="Times New Roman" w:cs="Times New Roman"/>
          <w:color w:val="000000" w:themeColor="text1"/>
          <w:sz w:val="24"/>
          <w:szCs w:val="24"/>
        </w:rPr>
        <w:t xml:space="preserve"> </w:t>
      </w:r>
      <w:proofErr w:type="gramStart"/>
      <w:r w:rsidR="00AA4786" w:rsidRPr="0081467C">
        <w:rPr>
          <w:rFonts w:ascii="Times New Roman" w:eastAsia="Times New Roman" w:hAnsi="Times New Roman" w:cs="Times New Roman"/>
          <w:color w:val="000000" w:themeColor="text1"/>
          <w:sz w:val="24"/>
          <w:szCs w:val="24"/>
        </w:rPr>
        <w:t>I(</w:t>
      </w:r>
      <w:proofErr w:type="gramEnd"/>
      <w:r w:rsidR="00AA4786" w:rsidRPr="0081467C">
        <w:rPr>
          <w:rFonts w:ascii="Times New Roman" w:eastAsia="Times New Roman" w:hAnsi="Times New Roman" w:cs="Times New Roman"/>
          <w:color w:val="000000" w:themeColor="text1"/>
          <w:sz w:val="24"/>
          <w:szCs w:val="24"/>
        </w:rPr>
        <w:t xml:space="preserve">0), I(1) and </w:t>
      </w:r>
      <w:r w:rsidRPr="0081467C">
        <w:rPr>
          <w:rFonts w:ascii="Times New Roman" w:eastAsia="Times New Roman" w:hAnsi="Times New Roman" w:cs="Times New Roman"/>
          <w:color w:val="000000" w:themeColor="text1"/>
          <w:sz w:val="24"/>
          <w:szCs w:val="24"/>
        </w:rPr>
        <w:t xml:space="preserve">a </w:t>
      </w:r>
      <w:r w:rsidR="00BD0C48" w:rsidRPr="0081467C">
        <w:rPr>
          <w:rFonts w:ascii="Times New Roman" w:eastAsia="Times New Roman" w:hAnsi="Times New Roman" w:cs="Times New Roman"/>
          <w:color w:val="000000" w:themeColor="text1"/>
          <w:sz w:val="24"/>
          <w:szCs w:val="24"/>
        </w:rPr>
        <w:t>mixture</w:t>
      </w:r>
      <w:r w:rsidR="00AA4786" w:rsidRPr="0081467C">
        <w:rPr>
          <w:rFonts w:ascii="Times New Roman" w:eastAsia="Times New Roman" w:hAnsi="Times New Roman" w:cs="Times New Roman"/>
          <w:color w:val="000000" w:themeColor="text1"/>
          <w:sz w:val="24"/>
          <w:szCs w:val="24"/>
        </w:rPr>
        <w:t xml:space="preserve"> of both. </w:t>
      </w:r>
      <w:r w:rsidR="008342F5" w:rsidRPr="0081467C">
        <w:rPr>
          <w:rFonts w:ascii="Times New Roman" w:hAnsi="Times New Roman" w:cs="Times New Roman"/>
          <w:color w:val="000000" w:themeColor="text1"/>
          <w:sz w:val="24"/>
          <w:szCs w:val="24"/>
        </w:rPr>
        <w:t>In estimating the env</w:t>
      </w:r>
      <w:r w:rsidR="00976248" w:rsidRPr="0081467C">
        <w:rPr>
          <w:rFonts w:ascii="Times New Roman" w:hAnsi="Times New Roman" w:cs="Times New Roman"/>
          <w:color w:val="000000" w:themeColor="text1"/>
          <w:sz w:val="24"/>
          <w:szCs w:val="24"/>
        </w:rPr>
        <w:t>iro</w:t>
      </w:r>
      <w:r w:rsidR="008342F5" w:rsidRPr="0081467C">
        <w:rPr>
          <w:rFonts w:ascii="Times New Roman" w:hAnsi="Times New Roman" w:cs="Times New Roman"/>
          <w:color w:val="000000" w:themeColor="text1"/>
          <w:sz w:val="24"/>
          <w:szCs w:val="24"/>
        </w:rPr>
        <w:t xml:space="preserve">nmental quality in Pakistan, </w:t>
      </w:r>
      <w:r w:rsidR="0081467C" w:rsidRPr="0081467C">
        <w:rPr>
          <w:rFonts w:ascii="Times New Roman" w:hAnsi="Times New Roman" w:cs="Times New Roman"/>
          <w:color w:val="000000" w:themeColor="text1"/>
          <w:sz w:val="24"/>
          <w:szCs w:val="24"/>
        </w:rPr>
        <w:t xml:space="preserve">the </w:t>
      </w:r>
      <w:r w:rsidR="008342F5" w:rsidRPr="0081467C">
        <w:rPr>
          <w:rFonts w:ascii="Times New Roman" w:hAnsi="Times New Roman" w:cs="Times New Roman"/>
          <w:color w:val="000000" w:themeColor="text1"/>
          <w:sz w:val="24"/>
          <w:szCs w:val="24"/>
        </w:rPr>
        <w:t>pr</w:t>
      </w:r>
      <w:r w:rsidR="0081467C" w:rsidRPr="0081467C">
        <w:rPr>
          <w:rFonts w:ascii="Times New Roman" w:hAnsi="Times New Roman" w:cs="Times New Roman"/>
          <w:color w:val="000000" w:themeColor="text1"/>
          <w:sz w:val="24"/>
          <w:szCs w:val="24"/>
        </w:rPr>
        <w:t>e</w:t>
      </w:r>
      <w:r w:rsidR="008342F5" w:rsidRPr="0081467C">
        <w:rPr>
          <w:rFonts w:ascii="Times New Roman" w:hAnsi="Times New Roman" w:cs="Times New Roman"/>
          <w:color w:val="000000" w:themeColor="text1"/>
          <w:sz w:val="24"/>
          <w:szCs w:val="24"/>
        </w:rPr>
        <w:t>vious literature ha</w:t>
      </w:r>
      <w:r w:rsidR="00976248" w:rsidRPr="0081467C">
        <w:rPr>
          <w:rFonts w:ascii="Times New Roman" w:hAnsi="Times New Roman" w:cs="Times New Roman"/>
          <w:color w:val="000000" w:themeColor="text1"/>
          <w:sz w:val="24"/>
          <w:szCs w:val="24"/>
        </w:rPr>
        <w:t>s</w:t>
      </w:r>
      <w:r w:rsidR="008342F5" w:rsidRPr="0081467C">
        <w:rPr>
          <w:rFonts w:ascii="Times New Roman" w:hAnsi="Times New Roman" w:cs="Times New Roman"/>
          <w:color w:val="000000" w:themeColor="text1"/>
          <w:sz w:val="24"/>
          <w:szCs w:val="24"/>
        </w:rPr>
        <w:t xml:space="preserve"> assumed that inflation instabil</w:t>
      </w:r>
      <w:r w:rsidR="00976248" w:rsidRPr="0081467C">
        <w:rPr>
          <w:rFonts w:ascii="Times New Roman" w:hAnsi="Times New Roman" w:cs="Times New Roman"/>
          <w:color w:val="000000" w:themeColor="text1"/>
          <w:sz w:val="24"/>
          <w:szCs w:val="24"/>
        </w:rPr>
        <w:t>i</w:t>
      </w:r>
      <w:r w:rsidR="008342F5" w:rsidRPr="0081467C">
        <w:rPr>
          <w:rFonts w:ascii="Times New Roman" w:hAnsi="Times New Roman" w:cs="Times New Roman"/>
          <w:color w:val="000000" w:themeColor="text1"/>
          <w:sz w:val="24"/>
          <w:szCs w:val="24"/>
        </w:rPr>
        <w:t xml:space="preserve">ty and </w:t>
      </w:r>
      <w:r w:rsidR="0081467C" w:rsidRPr="0081467C">
        <w:rPr>
          <w:rFonts w:ascii="Times New Roman" w:hAnsi="Times New Roman" w:cs="Times New Roman"/>
          <w:color w:val="000000" w:themeColor="text1"/>
          <w:sz w:val="24"/>
          <w:szCs w:val="24"/>
        </w:rPr>
        <w:t xml:space="preserve">the </w:t>
      </w:r>
      <w:r w:rsidR="008342F5" w:rsidRPr="0081467C">
        <w:rPr>
          <w:rFonts w:ascii="Times New Roman" w:hAnsi="Times New Roman" w:cs="Times New Roman"/>
          <w:color w:val="000000" w:themeColor="text1"/>
          <w:sz w:val="24"/>
          <w:szCs w:val="24"/>
        </w:rPr>
        <w:t>GDP growth rate vol</w:t>
      </w:r>
      <w:r w:rsidR="00976248" w:rsidRPr="0081467C">
        <w:rPr>
          <w:rFonts w:ascii="Times New Roman" w:hAnsi="Times New Roman" w:cs="Times New Roman"/>
          <w:color w:val="000000" w:themeColor="text1"/>
          <w:sz w:val="24"/>
          <w:szCs w:val="24"/>
        </w:rPr>
        <w:t>atili</w:t>
      </w:r>
      <w:r w:rsidR="008342F5" w:rsidRPr="0081467C">
        <w:rPr>
          <w:rFonts w:ascii="Times New Roman" w:hAnsi="Times New Roman" w:cs="Times New Roman"/>
          <w:color w:val="000000" w:themeColor="text1"/>
          <w:sz w:val="24"/>
          <w:szCs w:val="24"/>
        </w:rPr>
        <w:t>ty have symmetric effects on env</w:t>
      </w:r>
      <w:r w:rsidR="00976248" w:rsidRPr="0081467C">
        <w:rPr>
          <w:rFonts w:ascii="Times New Roman" w:hAnsi="Times New Roman" w:cs="Times New Roman"/>
          <w:color w:val="000000" w:themeColor="text1"/>
          <w:sz w:val="24"/>
          <w:szCs w:val="24"/>
        </w:rPr>
        <w:t>ironme</w:t>
      </w:r>
      <w:r w:rsidR="008342F5" w:rsidRPr="0081467C">
        <w:rPr>
          <w:rFonts w:ascii="Times New Roman" w:hAnsi="Times New Roman" w:cs="Times New Roman"/>
          <w:color w:val="000000" w:themeColor="text1"/>
          <w:sz w:val="24"/>
          <w:szCs w:val="24"/>
        </w:rPr>
        <w:t xml:space="preserve">ntal quality. However, since </w:t>
      </w:r>
      <w:r w:rsidR="0081467C" w:rsidRPr="0081467C">
        <w:rPr>
          <w:rFonts w:ascii="Times New Roman" w:hAnsi="Times New Roman" w:cs="Times New Roman"/>
          <w:color w:val="000000" w:themeColor="text1"/>
          <w:sz w:val="24"/>
          <w:szCs w:val="24"/>
        </w:rPr>
        <w:t>the</w:t>
      </w:r>
      <w:r w:rsidR="008342F5" w:rsidRPr="0081467C">
        <w:rPr>
          <w:rFonts w:ascii="Times New Roman" w:hAnsi="Times New Roman" w:cs="Times New Roman"/>
          <w:color w:val="000000" w:themeColor="text1"/>
          <w:sz w:val="24"/>
          <w:szCs w:val="24"/>
        </w:rPr>
        <w:t xml:space="preserve"> </w:t>
      </w:r>
      <w:r w:rsidR="00BD0C48" w:rsidRPr="0081467C">
        <w:rPr>
          <w:rFonts w:ascii="Times New Roman" w:hAnsi="Times New Roman" w:cs="Times New Roman"/>
          <w:color w:val="000000" w:themeColor="text1"/>
          <w:sz w:val="24"/>
          <w:szCs w:val="24"/>
        </w:rPr>
        <w:t>goal</w:t>
      </w:r>
      <w:r w:rsidR="008342F5" w:rsidRPr="0081467C">
        <w:rPr>
          <w:rFonts w:ascii="Times New Roman" w:hAnsi="Times New Roman" w:cs="Times New Roman"/>
          <w:color w:val="000000" w:themeColor="text1"/>
          <w:sz w:val="24"/>
          <w:szCs w:val="24"/>
        </w:rPr>
        <w:t xml:space="preserve"> </w:t>
      </w:r>
      <w:r w:rsidR="0081467C" w:rsidRPr="0081467C">
        <w:rPr>
          <w:rFonts w:ascii="Times New Roman" w:hAnsi="Times New Roman" w:cs="Times New Roman"/>
          <w:color w:val="000000" w:themeColor="text1"/>
          <w:sz w:val="24"/>
          <w:szCs w:val="24"/>
        </w:rPr>
        <w:t xml:space="preserve">here </w:t>
      </w:r>
      <w:r w:rsidR="008342F5" w:rsidRPr="0081467C">
        <w:rPr>
          <w:rFonts w:ascii="Times New Roman" w:hAnsi="Times New Roman" w:cs="Times New Roman"/>
          <w:color w:val="000000" w:themeColor="text1"/>
          <w:sz w:val="24"/>
          <w:szCs w:val="24"/>
        </w:rPr>
        <w:t xml:space="preserve">is to measure </w:t>
      </w:r>
      <w:r w:rsidR="0081467C" w:rsidRPr="0081467C">
        <w:rPr>
          <w:rFonts w:ascii="Times New Roman" w:hAnsi="Times New Roman" w:cs="Times New Roman"/>
          <w:color w:val="000000" w:themeColor="text1"/>
          <w:sz w:val="24"/>
          <w:szCs w:val="24"/>
        </w:rPr>
        <w:t>the</w:t>
      </w:r>
      <w:r w:rsidR="00453D1C" w:rsidRPr="0081467C">
        <w:rPr>
          <w:rFonts w:ascii="Times New Roman" w:hAnsi="Times New Roman" w:cs="Times New Roman"/>
          <w:color w:val="000000" w:themeColor="text1"/>
          <w:sz w:val="24"/>
          <w:szCs w:val="24"/>
        </w:rPr>
        <w:t xml:space="preserve"> </w:t>
      </w:r>
      <w:r w:rsidR="008342F5" w:rsidRPr="0081467C">
        <w:rPr>
          <w:rFonts w:ascii="Times New Roman" w:hAnsi="Times New Roman" w:cs="Times New Roman"/>
          <w:color w:val="000000" w:themeColor="text1"/>
          <w:sz w:val="24"/>
          <w:szCs w:val="24"/>
        </w:rPr>
        <w:t>asymmetric effects of inflation instabil</w:t>
      </w:r>
      <w:r w:rsidR="00976248" w:rsidRPr="0081467C">
        <w:rPr>
          <w:rFonts w:ascii="Times New Roman" w:hAnsi="Times New Roman" w:cs="Times New Roman"/>
          <w:color w:val="000000" w:themeColor="text1"/>
          <w:sz w:val="24"/>
          <w:szCs w:val="24"/>
        </w:rPr>
        <w:t>i</w:t>
      </w:r>
      <w:r w:rsidR="008342F5" w:rsidRPr="0081467C">
        <w:rPr>
          <w:rFonts w:ascii="Times New Roman" w:hAnsi="Times New Roman" w:cs="Times New Roman"/>
          <w:color w:val="000000" w:themeColor="text1"/>
          <w:sz w:val="24"/>
          <w:szCs w:val="24"/>
        </w:rPr>
        <w:t>ty and GDP growth rate vol</w:t>
      </w:r>
      <w:r w:rsidR="00976248" w:rsidRPr="0081467C">
        <w:rPr>
          <w:rFonts w:ascii="Times New Roman" w:hAnsi="Times New Roman" w:cs="Times New Roman"/>
          <w:color w:val="000000" w:themeColor="text1"/>
          <w:sz w:val="24"/>
          <w:szCs w:val="24"/>
        </w:rPr>
        <w:t>atili</w:t>
      </w:r>
      <w:r w:rsidR="008342F5" w:rsidRPr="0081467C">
        <w:rPr>
          <w:rFonts w:ascii="Times New Roman" w:hAnsi="Times New Roman" w:cs="Times New Roman"/>
          <w:color w:val="000000" w:themeColor="text1"/>
          <w:sz w:val="24"/>
          <w:szCs w:val="24"/>
        </w:rPr>
        <w:t xml:space="preserve">ty, </w:t>
      </w:r>
      <w:r w:rsidR="0081467C" w:rsidRPr="0081467C">
        <w:rPr>
          <w:rFonts w:ascii="Times New Roman" w:hAnsi="Times New Roman" w:cs="Times New Roman"/>
          <w:color w:val="000000" w:themeColor="text1"/>
          <w:sz w:val="24"/>
          <w:szCs w:val="24"/>
        </w:rPr>
        <w:t>the analysis needs to</w:t>
      </w:r>
      <w:r w:rsidR="008342F5" w:rsidRPr="0081467C">
        <w:rPr>
          <w:rFonts w:ascii="Times New Roman" w:hAnsi="Times New Roman" w:cs="Times New Roman"/>
          <w:color w:val="000000" w:themeColor="text1"/>
          <w:sz w:val="24"/>
          <w:szCs w:val="24"/>
        </w:rPr>
        <w:t xml:space="preserve"> modify </w:t>
      </w:r>
      <w:r w:rsidR="003747AB" w:rsidRPr="0081467C">
        <w:rPr>
          <w:rFonts w:ascii="Times New Roman" w:hAnsi="Times New Roman" w:cs="Times New Roman"/>
          <w:color w:val="000000" w:themeColor="text1"/>
          <w:sz w:val="24"/>
          <w:szCs w:val="24"/>
        </w:rPr>
        <w:t xml:space="preserve">equation </w:t>
      </w:r>
      <w:r w:rsidR="00453D1C" w:rsidRPr="0081467C">
        <w:rPr>
          <w:rFonts w:ascii="Times New Roman" w:hAnsi="Times New Roman" w:cs="Times New Roman"/>
          <w:color w:val="000000" w:themeColor="text1"/>
          <w:sz w:val="24"/>
          <w:szCs w:val="24"/>
        </w:rPr>
        <w:t>(2)</w:t>
      </w:r>
      <w:r w:rsidR="008342F5" w:rsidRPr="0081467C">
        <w:rPr>
          <w:rFonts w:ascii="Times New Roman" w:hAnsi="Times New Roman" w:cs="Times New Roman"/>
          <w:color w:val="000000" w:themeColor="text1"/>
          <w:sz w:val="24"/>
          <w:szCs w:val="24"/>
        </w:rPr>
        <w:t xml:space="preserve">. </w:t>
      </w:r>
      <w:r w:rsidR="002617DF" w:rsidRPr="0081467C">
        <w:rPr>
          <w:rFonts w:ascii="Times New Roman" w:hAnsi="Times New Roman" w:cs="Times New Roman"/>
          <w:color w:val="000000" w:themeColor="text1"/>
          <w:sz w:val="24"/>
          <w:szCs w:val="24"/>
        </w:rPr>
        <w:t xml:space="preserve">To be able to compare the outcomes </w:t>
      </w:r>
      <w:r w:rsidR="0081467C" w:rsidRPr="0081467C">
        <w:rPr>
          <w:rFonts w:ascii="Times New Roman" w:hAnsi="Times New Roman" w:cs="Times New Roman"/>
          <w:color w:val="000000" w:themeColor="text1"/>
          <w:sz w:val="24"/>
          <w:szCs w:val="24"/>
        </w:rPr>
        <w:t>with those in</w:t>
      </w:r>
      <w:r w:rsidR="002617DF" w:rsidRPr="0081467C">
        <w:rPr>
          <w:rFonts w:ascii="Times New Roman" w:hAnsi="Times New Roman" w:cs="Times New Roman"/>
          <w:color w:val="000000" w:themeColor="text1"/>
          <w:sz w:val="24"/>
          <w:szCs w:val="24"/>
        </w:rPr>
        <w:t xml:space="preserve"> p</w:t>
      </w:r>
      <w:r w:rsidR="00976248" w:rsidRPr="0081467C">
        <w:rPr>
          <w:rFonts w:ascii="Times New Roman" w:hAnsi="Times New Roman" w:cs="Times New Roman"/>
          <w:color w:val="000000" w:themeColor="text1"/>
          <w:sz w:val="24"/>
          <w:szCs w:val="24"/>
        </w:rPr>
        <w:t>re</w:t>
      </w:r>
      <w:r w:rsidR="002617DF" w:rsidRPr="0081467C">
        <w:rPr>
          <w:rFonts w:ascii="Times New Roman" w:hAnsi="Times New Roman" w:cs="Times New Roman"/>
          <w:color w:val="000000" w:themeColor="text1"/>
          <w:sz w:val="24"/>
          <w:szCs w:val="24"/>
        </w:rPr>
        <w:t xml:space="preserve">vious studies, </w:t>
      </w:r>
      <w:r w:rsidR="00453D1C" w:rsidRPr="0081467C">
        <w:rPr>
          <w:rFonts w:ascii="Times New Roman" w:eastAsia="Times New Roman" w:hAnsi="Times New Roman" w:cs="Times New Roman"/>
          <w:color w:val="000000" w:themeColor="text1"/>
          <w:sz w:val="24"/>
          <w:szCs w:val="24"/>
        </w:rPr>
        <w:t xml:space="preserve">we </w:t>
      </w:r>
      <w:r w:rsidR="0081467C" w:rsidRPr="0081467C">
        <w:rPr>
          <w:rFonts w:ascii="Times New Roman" w:eastAsia="Times New Roman" w:hAnsi="Times New Roman" w:cs="Times New Roman"/>
          <w:color w:val="000000" w:themeColor="text1"/>
          <w:sz w:val="24"/>
          <w:szCs w:val="24"/>
        </w:rPr>
        <w:t>must</w:t>
      </w:r>
      <w:r w:rsidR="00453D1C" w:rsidRPr="0081467C">
        <w:rPr>
          <w:rFonts w:ascii="Times New Roman" w:eastAsia="Times New Roman" w:hAnsi="Times New Roman" w:cs="Times New Roman"/>
          <w:color w:val="000000" w:themeColor="text1"/>
          <w:sz w:val="24"/>
          <w:szCs w:val="24"/>
        </w:rPr>
        <w:t xml:space="preserve"> check whether there are any asymmetries in the effect of inflation uncertainty and GDP growth volatility on environmental quality.</w:t>
      </w:r>
      <w:r w:rsidR="00453D1C" w:rsidRPr="0081467C">
        <w:rPr>
          <w:rFonts w:ascii="Times New Roman" w:hAnsi="Times New Roman" w:cs="Times New Roman"/>
          <w:color w:val="000000" w:themeColor="text1"/>
          <w:sz w:val="24"/>
          <w:szCs w:val="24"/>
        </w:rPr>
        <w:t xml:space="preserve"> </w:t>
      </w:r>
      <w:r w:rsidR="00AA4786" w:rsidRPr="0081467C">
        <w:rPr>
          <w:rFonts w:ascii="Times New Roman" w:eastAsia="Times New Roman" w:hAnsi="Times New Roman" w:cs="Times New Roman"/>
          <w:sz w:val="24"/>
          <w:szCs w:val="24"/>
        </w:rPr>
        <w:t>To th</w:t>
      </w:r>
      <w:r w:rsidRPr="0081467C">
        <w:rPr>
          <w:rFonts w:ascii="Times New Roman" w:eastAsia="Times New Roman" w:hAnsi="Times New Roman" w:cs="Times New Roman"/>
          <w:sz w:val="24"/>
          <w:szCs w:val="24"/>
        </w:rPr>
        <w:t>is</w:t>
      </w:r>
      <w:r w:rsidR="00AA4786" w:rsidRPr="0081467C">
        <w:rPr>
          <w:rFonts w:ascii="Times New Roman" w:eastAsia="Times New Roman" w:hAnsi="Times New Roman" w:cs="Times New Roman"/>
          <w:sz w:val="24"/>
          <w:szCs w:val="24"/>
        </w:rPr>
        <w:t xml:space="preserve"> end, we </w:t>
      </w:r>
      <w:r w:rsidRPr="0081467C">
        <w:rPr>
          <w:rFonts w:ascii="Times New Roman" w:eastAsia="Times New Roman" w:hAnsi="Times New Roman" w:cs="Times New Roman"/>
          <w:sz w:val="24"/>
          <w:szCs w:val="24"/>
        </w:rPr>
        <w:t>differentiate</w:t>
      </w:r>
      <w:r w:rsidR="00AA4786" w:rsidRPr="0081467C">
        <w:rPr>
          <w:rFonts w:ascii="Times New Roman" w:eastAsia="Times New Roman" w:hAnsi="Times New Roman" w:cs="Times New Roman"/>
          <w:sz w:val="24"/>
          <w:szCs w:val="24"/>
        </w:rPr>
        <w:t xml:space="preserve"> </w:t>
      </w:r>
      <w:r w:rsidR="00B1217E" w:rsidRPr="0081467C">
        <w:rPr>
          <w:rFonts w:ascii="Times New Roman" w:eastAsia="Times New Roman" w:hAnsi="Times New Roman" w:cs="Times New Roman"/>
          <w:sz w:val="24"/>
          <w:szCs w:val="24"/>
        </w:rPr>
        <w:t xml:space="preserve">inflation </w:t>
      </w:r>
      <w:r w:rsidRPr="0081467C">
        <w:rPr>
          <w:rFonts w:ascii="Times New Roman" w:eastAsia="Times New Roman" w:hAnsi="Times New Roman" w:cs="Times New Roman"/>
          <w:sz w:val="24"/>
          <w:szCs w:val="24"/>
        </w:rPr>
        <w:t>uncertainty</w:t>
      </w:r>
      <w:r w:rsidR="00AA4786" w:rsidRPr="0081467C">
        <w:rPr>
          <w:rFonts w:ascii="Times New Roman" w:eastAsia="Times New Roman" w:hAnsi="Times New Roman" w:cs="Times New Roman"/>
          <w:sz w:val="24"/>
          <w:szCs w:val="24"/>
        </w:rPr>
        <w:t xml:space="preserve"> and </w:t>
      </w:r>
      <w:r w:rsidR="00B1217E" w:rsidRPr="0081467C">
        <w:rPr>
          <w:rFonts w:ascii="Times New Roman" w:eastAsia="Times New Roman" w:hAnsi="Times New Roman" w:cs="Times New Roman"/>
          <w:sz w:val="24"/>
          <w:szCs w:val="24"/>
        </w:rPr>
        <w:t xml:space="preserve">GDP </w:t>
      </w:r>
      <w:r w:rsidR="00092F7D" w:rsidRPr="0081467C">
        <w:rPr>
          <w:rFonts w:ascii="Times New Roman" w:eastAsia="Times New Roman" w:hAnsi="Times New Roman" w:cs="Times New Roman"/>
          <w:sz w:val="24"/>
          <w:szCs w:val="24"/>
        </w:rPr>
        <w:t xml:space="preserve">growth </w:t>
      </w:r>
      <w:r w:rsidR="00B1217E" w:rsidRPr="0081467C">
        <w:rPr>
          <w:rFonts w:ascii="Times New Roman" w:eastAsia="Times New Roman" w:hAnsi="Times New Roman" w:cs="Times New Roman"/>
          <w:sz w:val="24"/>
          <w:szCs w:val="24"/>
        </w:rPr>
        <w:t>vol</w:t>
      </w:r>
      <w:r w:rsidR="00AD4695" w:rsidRPr="0081467C">
        <w:rPr>
          <w:rFonts w:ascii="Times New Roman" w:eastAsia="Times New Roman" w:hAnsi="Times New Roman" w:cs="Times New Roman"/>
          <w:sz w:val="24"/>
          <w:szCs w:val="24"/>
        </w:rPr>
        <w:t>atili</w:t>
      </w:r>
      <w:r w:rsidR="00B1217E" w:rsidRPr="0081467C">
        <w:rPr>
          <w:rFonts w:ascii="Times New Roman" w:eastAsia="Times New Roman" w:hAnsi="Times New Roman" w:cs="Times New Roman"/>
          <w:sz w:val="24"/>
          <w:szCs w:val="24"/>
        </w:rPr>
        <w:t>ty</w:t>
      </w:r>
      <w:r w:rsidR="00AA4786" w:rsidRPr="0081467C">
        <w:rPr>
          <w:rFonts w:ascii="Times New Roman" w:eastAsia="Times New Roman" w:hAnsi="Times New Roman" w:cs="Times New Roman"/>
          <w:sz w:val="24"/>
          <w:szCs w:val="24"/>
        </w:rPr>
        <w:t xml:space="preserve"> into </w:t>
      </w:r>
      <w:r w:rsidRPr="0081467C">
        <w:rPr>
          <w:rFonts w:ascii="Times New Roman" w:eastAsia="Times New Roman" w:hAnsi="Times New Roman" w:cs="Times New Roman"/>
          <w:sz w:val="24"/>
          <w:szCs w:val="24"/>
        </w:rPr>
        <w:t>their</w:t>
      </w:r>
      <w:r w:rsidR="00AA4786" w:rsidRPr="0081467C">
        <w:rPr>
          <w:rFonts w:ascii="Times New Roman" w:eastAsia="Times New Roman" w:hAnsi="Times New Roman" w:cs="Times New Roman"/>
          <w:sz w:val="24"/>
          <w:szCs w:val="24"/>
        </w:rPr>
        <w:t xml:space="preserve"> positive</w:t>
      </w:r>
      <w:r w:rsidRPr="0081467C">
        <w:rPr>
          <w:rFonts w:ascii="Times New Roman" w:eastAsia="Times New Roman" w:hAnsi="Times New Roman" w:cs="Times New Roman"/>
          <w:sz w:val="24"/>
          <w:szCs w:val="24"/>
        </w:rPr>
        <w:t xml:space="preserve"> component</w:t>
      </w:r>
      <w:r w:rsidR="00AA4786" w:rsidRPr="0081467C">
        <w:rPr>
          <w:rFonts w:ascii="Times New Roman" w:eastAsia="Times New Roman" w:hAnsi="Times New Roman" w:cs="Times New Roman"/>
          <w:sz w:val="24"/>
          <w:szCs w:val="24"/>
        </w:rPr>
        <w:t xml:space="preserve"> (</w:t>
      </w:r>
      <m:oMath>
        <m:sSup>
          <m:sSupPr>
            <m:ctrlPr>
              <w:rPr>
                <w:rFonts w:ascii="Cambria Math" w:hAnsi="Cambria Math" w:cs="Times New Roman"/>
                <w:sz w:val="24"/>
                <w:szCs w:val="24"/>
              </w:rPr>
            </m:ctrlPr>
          </m:sSupPr>
          <m:e>
            <m:r>
              <m:rPr>
                <m:sty m:val="p"/>
              </m:rPr>
              <w:rPr>
                <w:rFonts w:ascii="Cambria Math" w:hAnsi="Cambria Math" w:cs="Times New Roman"/>
                <w:sz w:val="24"/>
                <w:szCs w:val="24"/>
              </w:rPr>
              <m:t>INFinstab</m:t>
            </m:r>
          </m:e>
          <m:sup>
            <m:r>
              <m:rPr>
                <m:sty m:val="p"/>
              </m:rPr>
              <w:rPr>
                <w:rFonts w:ascii="Cambria Math" w:hAnsi="Cambria Math" w:cs="Times New Roman"/>
                <w:sz w:val="24"/>
                <w:szCs w:val="24"/>
              </w:rPr>
              <m:t>+</m:t>
            </m:r>
          </m:sup>
        </m:sSup>
      </m:oMath>
      <w:r w:rsidR="00AA4786" w:rsidRPr="0081467C">
        <w:rPr>
          <w:rFonts w:ascii="Times New Roman" w:eastAsia="Times New Roman" w:hAnsi="Times New Roman" w:cs="Times New Roman"/>
          <w:sz w:val="24"/>
          <w:szCs w:val="24"/>
        </w:rPr>
        <w:t>,</w:t>
      </w:r>
      <m:oMath>
        <m:r>
          <m:rPr>
            <m:sty m:val="p"/>
          </m:rPr>
          <w:rPr>
            <w:rFonts w:ascii="Cambria Math" w:hAnsi="Cambria Math" w:cs="Times New Roman"/>
            <w:sz w:val="24"/>
            <w:szCs w:val="24"/>
          </w:rPr>
          <m:t xml:space="preserve"> </m:t>
        </m:r>
        <m:sSup>
          <m:sSupPr>
            <m:ctrlPr>
              <w:rPr>
                <w:rFonts w:ascii="Cambria Math" w:hAnsi="Cambria Math" w:cs="Times New Roman"/>
                <w:sz w:val="24"/>
                <w:szCs w:val="24"/>
              </w:rPr>
            </m:ctrlPr>
          </m:sSupPr>
          <m:e>
            <m:r>
              <m:rPr>
                <m:sty m:val="p"/>
              </m:rPr>
              <w:rPr>
                <w:rFonts w:ascii="Cambria Math" w:hAnsi="Cambria Math" w:cs="Times New Roman"/>
                <w:sz w:val="24"/>
                <w:szCs w:val="24"/>
              </w:rPr>
              <m:t>GDPvolat</m:t>
            </m:r>
          </m:e>
          <m:sup>
            <m:r>
              <m:rPr>
                <m:sty m:val="p"/>
              </m:rPr>
              <w:rPr>
                <w:rFonts w:ascii="Cambria Math" w:hAnsi="Cambria Math" w:cs="Times New Roman"/>
                <w:sz w:val="24"/>
                <w:szCs w:val="24"/>
              </w:rPr>
              <m:t>+</m:t>
            </m:r>
          </m:sup>
        </m:sSup>
      </m:oMath>
      <w:r w:rsidR="00AA4786" w:rsidRPr="0081467C">
        <w:rPr>
          <w:rFonts w:ascii="Times New Roman" w:eastAsia="Times New Roman" w:hAnsi="Times New Roman" w:cs="Times New Roman"/>
          <w:sz w:val="24"/>
          <w:szCs w:val="24"/>
        </w:rPr>
        <w:t xml:space="preserve">) and </w:t>
      </w:r>
      <w:r w:rsidRPr="0081467C">
        <w:rPr>
          <w:rFonts w:ascii="Times New Roman" w:eastAsia="Times New Roman" w:hAnsi="Times New Roman" w:cs="Times New Roman"/>
          <w:sz w:val="24"/>
          <w:szCs w:val="24"/>
        </w:rPr>
        <w:t xml:space="preserve">their </w:t>
      </w:r>
      <w:r w:rsidR="00AA4786" w:rsidRPr="0081467C">
        <w:rPr>
          <w:rFonts w:ascii="Times New Roman" w:eastAsia="Times New Roman" w:hAnsi="Times New Roman" w:cs="Times New Roman"/>
          <w:sz w:val="24"/>
          <w:szCs w:val="24"/>
        </w:rPr>
        <w:t xml:space="preserve">negative </w:t>
      </w:r>
      <w:r w:rsidRPr="0081467C">
        <w:rPr>
          <w:rFonts w:ascii="Times New Roman" w:eastAsia="Times New Roman" w:hAnsi="Times New Roman" w:cs="Times New Roman"/>
          <w:sz w:val="24"/>
          <w:szCs w:val="24"/>
        </w:rPr>
        <w:t xml:space="preserve">component </w:t>
      </w:r>
      <w:r w:rsidR="00AA4786" w:rsidRPr="0081467C">
        <w:rPr>
          <w:rFonts w:ascii="Times New Roman" w:eastAsia="Times New Roman" w:hAnsi="Times New Roman" w:cs="Times New Roman"/>
          <w:sz w:val="24"/>
          <w:szCs w:val="24"/>
        </w:rPr>
        <w:t>(</w:t>
      </w:r>
      <m:oMath>
        <m:sSup>
          <m:sSupPr>
            <m:ctrlPr>
              <w:rPr>
                <w:rFonts w:ascii="Cambria Math" w:hAnsi="Cambria Math" w:cs="Times New Roman"/>
                <w:sz w:val="24"/>
                <w:szCs w:val="24"/>
              </w:rPr>
            </m:ctrlPr>
          </m:sSupPr>
          <m:e>
            <m:r>
              <m:rPr>
                <m:sty m:val="p"/>
              </m:rPr>
              <w:rPr>
                <w:rFonts w:ascii="Cambria Math" w:hAnsi="Cambria Math" w:cs="Times New Roman"/>
                <w:sz w:val="24"/>
                <w:szCs w:val="24"/>
              </w:rPr>
              <m:t>INFinstab</m:t>
            </m:r>
          </m:e>
          <m:sup>
            <m:r>
              <m:rPr>
                <m:sty m:val="p"/>
              </m:rPr>
              <w:rPr>
                <w:rFonts w:ascii="Cambria Math" w:hAnsi="Cambria Math" w:cs="Times New Roman"/>
                <w:sz w:val="24"/>
                <w:szCs w:val="24"/>
              </w:rPr>
              <m:t>-</m:t>
            </m:r>
          </m:sup>
        </m:sSup>
      </m:oMath>
      <w:r w:rsidR="00AA4786" w:rsidRPr="0081467C">
        <w:rPr>
          <w:rFonts w:ascii="Times New Roman" w:eastAsia="Times New Roman" w:hAnsi="Times New Roman" w:cs="Times New Roman"/>
          <w:sz w:val="24"/>
          <w:szCs w:val="24"/>
        </w:rPr>
        <w:t xml:space="preserve">, </w:t>
      </w:r>
      <m:oMath>
        <m:sSup>
          <m:sSupPr>
            <m:ctrlPr>
              <w:rPr>
                <w:rFonts w:ascii="Cambria Math" w:hAnsi="Cambria Math" w:cs="Times New Roman"/>
                <w:sz w:val="24"/>
                <w:szCs w:val="24"/>
              </w:rPr>
            </m:ctrlPr>
          </m:sSupPr>
          <m:e>
            <m:r>
              <m:rPr>
                <m:sty m:val="p"/>
              </m:rPr>
              <w:rPr>
                <w:rFonts w:ascii="Cambria Math" w:hAnsi="Cambria Math" w:cs="Times New Roman"/>
                <w:sz w:val="24"/>
                <w:szCs w:val="24"/>
              </w:rPr>
              <m:t>GDPvolat</m:t>
            </m:r>
          </m:e>
          <m:sup>
            <m:r>
              <m:rPr>
                <m:sty m:val="p"/>
              </m:rPr>
              <w:rPr>
                <w:rFonts w:ascii="Cambria Math" w:hAnsi="Cambria Math" w:cs="Times New Roman"/>
                <w:sz w:val="24"/>
                <w:szCs w:val="24"/>
              </w:rPr>
              <m:t>-</m:t>
            </m:r>
          </m:sup>
        </m:sSup>
      </m:oMath>
      <w:r w:rsidR="00AA4786" w:rsidRPr="0081467C">
        <w:rPr>
          <w:rFonts w:ascii="Times New Roman" w:eastAsia="Times New Roman" w:hAnsi="Times New Roman" w:cs="Times New Roman"/>
          <w:sz w:val="24"/>
          <w:szCs w:val="24"/>
        </w:rPr>
        <w:t xml:space="preserve">) by following </w:t>
      </w:r>
      <w:r w:rsidRPr="0081467C">
        <w:rPr>
          <w:rFonts w:ascii="Times New Roman" w:eastAsia="Times New Roman" w:hAnsi="Times New Roman" w:cs="Times New Roman"/>
          <w:sz w:val="24"/>
          <w:szCs w:val="24"/>
        </w:rPr>
        <w:t>a</w:t>
      </w:r>
      <w:r w:rsidR="00AA4786" w:rsidRPr="0081467C">
        <w:rPr>
          <w:rFonts w:ascii="Times New Roman" w:eastAsia="Times New Roman" w:hAnsi="Times New Roman" w:cs="Times New Roman"/>
          <w:sz w:val="24"/>
          <w:szCs w:val="24"/>
        </w:rPr>
        <w:t xml:space="preserve"> partial sum procedure as below:</w:t>
      </w:r>
    </w:p>
    <w:p w14:paraId="6CCC6D66" w14:textId="5E30F97E" w:rsidR="00197018" w:rsidRPr="0081467C" w:rsidRDefault="00157820" w:rsidP="00D3345D">
      <w:pPr>
        <w:spacing w:after="0" w:line="240" w:lineRule="auto"/>
        <w:jc w:val="both"/>
        <w:rPr>
          <w:rFonts w:ascii="Times New Roman" w:eastAsia="Calibri" w:hAnsi="Times New Roman" w:cs="Times New Roman"/>
          <w:color w:val="000000" w:themeColor="text1"/>
          <w:sz w:val="24"/>
          <w:szCs w:val="24"/>
        </w:rPr>
      </w:pPr>
      <m:oMathPara>
        <m:oMath>
          <m:sSub>
            <m:sSubPr>
              <m:ctrlPr>
                <w:rPr>
                  <w:rFonts w:ascii="Cambria Math" w:eastAsia="Calibri" w:hAnsi="Cambria Math" w:cs="Times New Roman"/>
                  <w:iCs/>
                  <w:color w:val="000000" w:themeColor="text1"/>
                  <w:sz w:val="24"/>
                  <w:szCs w:val="24"/>
                </w:rPr>
              </m:ctrlPr>
            </m:sSubPr>
            <m:e>
              <m:sSup>
                <m:sSupPr>
                  <m:ctrlPr>
                    <w:rPr>
                      <w:rFonts w:ascii="Cambria Math" w:eastAsia="Calibri" w:hAnsi="Cambria Math" w:cs="Times New Roman"/>
                      <w:color w:val="000000" w:themeColor="text1"/>
                      <w:sz w:val="24"/>
                      <w:szCs w:val="24"/>
                    </w:rPr>
                  </m:ctrlPr>
                </m:sSupPr>
                <m:e>
                  <m:r>
                    <m:rPr>
                      <m:sty m:val="p"/>
                    </m:rPr>
                    <w:rPr>
                      <w:rFonts w:ascii="Cambria Math" w:eastAsia="Calibri" w:hAnsi="Cambria Math" w:cs="Times New Roman"/>
                      <w:color w:val="000000" w:themeColor="text1"/>
                      <w:sz w:val="24"/>
                      <w:szCs w:val="24"/>
                    </w:rPr>
                    <m:t>INFinstab</m:t>
                  </m:r>
                </m:e>
                <m:sup>
                  <m:r>
                    <m:rPr>
                      <m:sty m:val="p"/>
                    </m:rPr>
                    <w:rPr>
                      <w:rFonts w:ascii="Cambria Math" w:eastAsia="Calibri" w:hAnsi="Cambria Math" w:cs="Times New Roman"/>
                      <w:color w:val="000000" w:themeColor="text1"/>
                      <w:sz w:val="24"/>
                      <w:szCs w:val="24"/>
                    </w:rPr>
                    <m:t>+</m:t>
                  </m:r>
                </m:sup>
              </m:sSup>
            </m:e>
            <m:sub>
              <m:r>
                <m:rPr>
                  <m:sty m:val="p"/>
                </m:rPr>
                <w:rPr>
                  <w:rFonts w:ascii="Cambria Math" w:eastAsia="Calibri" w:hAnsi="Cambria Math" w:cs="Times New Roman"/>
                  <w:color w:val="000000" w:themeColor="text1"/>
                  <w:sz w:val="24"/>
                  <w:szCs w:val="24"/>
                </w:rPr>
                <m:t>t</m:t>
              </m:r>
            </m:sub>
          </m:sSub>
          <m:r>
            <m:rPr>
              <m:sty m:val="p"/>
            </m:rPr>
            <w:rPr>
              <w:rFonts w:ascii="Cambria Math" w:eastAsia="Calibri" w:hAnsi="Cambria Math" w:cs="Times New Roman"/>
              <w:color w:val="000000" w:themeColor="text1"/>
              <w:sz w:val="24"/>
              <w:szCs w:val="24"/>
            </w:rPr>
            <m:t xml:space="preserve">=  </m:t>
          </m:r>
          <m:nary>
            <m:naryPr>
              <m:chr m:val="∑"/>
              <m:limLoc m:val="undOvr"/>
              <m:ctrlPr>
                <w:rPr>
                  <w:rFonts w:ascii="Cambria Math" w:eastAsia="Calibri" w:hAnsi="Cambria Math" w:cs="Times New Roman"/>
                  <w:color w:val="000000" w:themeColor="text1"/>
                  <w:sz w:val="24"/>
                  <w:szCs w:val="24"/>
                </w:rPr>
              </m:ctrlPr>
            </m:naryPr>
            <m:sub>
              <m:r>
                <m:rPr>
                  <m:sty m:val="p"/>
                </m:rPr>
                <w:rPr>
                  <w:rFonts w:ascii="Cambria Math" w:eastAsia="Calibri" w:hAnsi="Cambria Math" w:cs="Times New Roman"/>
                  <w:color w:val="000000" w:themeColor="text1"/>
                  <w:sz w:val="24"/>
                  <w:szCs w:val="24"/>
                </w:rPr>
                <m:t>j=1</m:t>
              </m:r>
            </m:sub>
            <m:sup>
              <m:r>
                <m:rPr>
                  <m:sty m:val="p"/>
                </m:rPr>
                <w:rPr>
                  <w:rFonts w:ascii="Cambria Math" w:eastAsia="Calibri" w:hAnsi="Cambria Math" w:cs="Times New Roman"/>
                  <w:color w:val="000000" w:themeColor="text1"/>
                  <w:sz w:val="24"/>
                  <w:szCs w:val="24"/>
                </w:rPr>
                <m:t>t</m:t>
              </m:r>
            </m:sup>
            <m:e>
              <m:sSub>
                <m:sSubPr>
                  <m:ctrlPr>
                    <w:rPr>
                      <w:rFonts w:ascii="Cambria Math" w:eastAsia="Calibri" w:hAnsi="Cambria Math" w:cs="Times New Roman"/>
                      <w:iCs/>
                      <w:color w:val="000000" w:themeColor="text1"/>
                      <w:sz w:val="24"/>
                      <w:szCs w:val="24"/>
                    </w:rPr>
                  </m:ctrlPr>
                </m:sSubPr>
                <m:e>
                  <m:sSup>
                    <m:sSupPr>
                      <m:ctrlPr>
                        <w:rPr>
                          <w:rFonts w:ascii="Cambria Math" w:eastAsia="Calibri" w:hAnsi="Cambria Math" w:cs="Times New Roman"/>
                          <w:color w:val="000000" w:themeColor="text1"/>
                          <w:sz w:val="24"/>
                          <w:szCs w:val="24"/>
                        </w:rPr>
                      </m:ctrlPr>
                    </m:sSupPr>
                    <m:e>
                      <m:r>
                        <m:rPr>
                          <m:sty m:val="p"/>
                        </m:rPr>
                        <w:rPr>
                          <w:rFonts w:ascii="Cambria Math" w:eastAsia="Calibri" w:hAnsi="Cambria Math" w:cs="Times New Roman"/>
                          <w:color w:val="000000" w:themeColor="text1"/>
                          <w:sz w:val="24"/>
                          <w:szCs w:val="24"/>
                        </w:rPr>
                        <m:t>∆INFinstab</m:t>
                      </m:r>
                    </m:e>
                    <m:sup>
                      <m:r>
                        <m:rPr>
                          <m:sty m:val="p"/>
                        </m:rPr>
                        <w:rPr>
                          <w:rFonts w:ascii="Cambria Math" w:eastAsia="Calibri" w:hAnsi="Cambria Math" w:cs="Times New Roman"/>
                          <w:color w:val="000000" w:themeColor="text1"/>
                          <w:sz w:val="24"/>
                          <w:szCs w:val="24"/>
                        </w:rPr>
                        <m:t>+</m:t>
                      </m:r>
                    </m:sup>
                  </m:sSup>
                </m:e>
                <m:sub>
                  <m:r>
                    <m:rPr>
                      <m:sty m:val="p"/>
                    </m:rPr>
                    <w:rPr>
                      <w:rFonts w:ascii="Cambria Math" w:eastAsia="Calibri" w:hAnsi="Cambria Math" w:cs="Times New Roman"/>
                      <w:color w:val="000000" w:themeColor="text1"/>
                      <w:sz w:val="24"/>
                      <w:szCs w:val="24"/>
                    </w:rPr>
                    <m:t>t</m:t>
                  </m:r>
                </m:sub>
              </m:sSub>
            </m:e>
          </m:nary>
          <m:r>
            <m:rPr>
              <m:sty m:val="p"/>
            </m:rPr>
            <w:rPr>
              <w:rFonts w:ascii="Cambria Math" w:eastAsia="Calibri" w:hAnsi="Cambria Math" w:cs="Times New Roman"/>
              <w:color w:val="000000" w:themeColor="text1"/>
              <w:sz w:val="24"/>
              <w:szCs w:val="24"/>
            </w:rPr>
            <m:t xml:space="preserve">=  </m:t>
          </m:r>
          <m:nary>
            <m:naryPr>
              <m:chr m:val="∑"/>
              <m:limLoc m:val="undOvr"/>
              <m:ctrlPr>
                <w:rPr>
                  <w:rFonts w:ascii="Cambria Math" w:eastAsia="Calibri" w:hAnsi="Cambria Math" w:cs="Times New Roman"/>
                  <w:color w:val="000000" w:themeColor="text1"/>
                  <w:sz w:val="24"/>
                  <w:szCs w:val="24"/>
                </w:rPr>
              </m:ctrlPr>
            </m:naryPr>
            <m:sub>
              <m:r>
                <m:rPr>
                  <m:sty m:val="p"/>
                </m:rPr>
                <w:rPr>
                  <w:rFonts w:ascii="Cambria Math" w:eastAsia="Calibri" w:hAnsi="Cambria Math" w:cs="Times New Roman"/>
                  <w:color w:val="000000" w:themeColor="text1"/>
                  <w:sz w:val="24"/>
                  <w:szCs w:val="24"/>
                </w:rPr>
                <m:t>j=1</m:t>
              </m:r>
            </m:sub>
            <m:sup>
              <m:r>
                <m:rPr>
                  <m:sty m:val="p"/>
                </m:rPr>
                <w:rPr>
                  <w:rFonts w:ascii="Cambria Math" w:eastAsia="Calibri" w:hAnsi="Cambria Math" w:cs="Times New Roman"/>
                  <w:color w:val="000000" w:themeColor="text1"/>
                  <w:sz w:val="24"/>
                  <w:szCs w:val="24"/>
                </w:rPr>
                <m:t>t</m:t>
              </m:r>
            </m:sup>
            <m:e>
              <m:r>
                <m:rPr>
                  <m:sty m:val="p"/>
                </m:rPr>
                <w:rPr>
                  <w:rFonts w:ascii="Cambria Math" w:eastAsia="Calibri" w:hAnsi="Cambria Math" w:cs="Times New Roman"/>
                  <w:color w:val="000000" w:themeColor="text1"/>
                  <w:sz w:val="24"/>
                  <w:szCs w:val="24"/>
                </w:rPr>
                <m:t>max⁡ (</m:t>
              </m:r>
              <m:sSub>
                <m:sSubPr>
                  <m:ctrlPr>
                    <w:rPr>
                      <w:rFonts w:ascii="Cambria Math" w:eastAsia="Calibri" w:hAnsi="Cambria Math" w:cs="Times New Roman"/>
                      <w:iCs/>
                      <w:color w:val="000000" w:themeColor="text1"/>
                      <w:sz w:val="24"/>
                      <w:szCs w:val="24"/>
                    </w:rPr>
                  </m:ctrlPr>
                </m:sSubPr>
                <m:e>
                  <m:sSup>
                    <m:sSupPr>
                      <m:ctrlPr>
                        <w:rPr>
                          <w:rFonts w:ascii="Cambria Math" w:eastAsia="Calibri" w:hAnsi="Cambria Math" w:cs="Times New Roman"/>
                          <w:color w:val="000000" w:themeColor="text1"/>
                          <w:sz w:val="24"/>
                          <w:szCs w:val="24"/>
                        </w:rPr>
                      </m:ctrlPr>
                    </m:sSupPr>
                    <m:e>
                      <m:r>
                        <m:rPr>
                          <m:sty m:val="p"/>
                        </m:rPr>
                        <w:rPr>
                          <w:rFonts w:ascii="Cambria Math" w:eastAsia="Calibri" w:hAnsi="Cambria Math" w:cs="Times New Roman"/>
                          <w:color w:val="000000" w:themeColor="text1"/>
                          <w:sz w:val="24"/>
                          <w:szCs w:val="24"/>
                        </w:rPr>
                        <m:t>∆INFinstab</m:t>
                      </m:r>
                    </m:e>
                    <m:sup>
                      <m:r>
                        <m:rPr>
                          <m:sty m:val="p"/>
                        </m:rPr>
                        <w:rPr>
                          <w:rFonts w:ascii="Cambria Math" w:eastAsia="Calibri" w:hAnsi="Cambria Math" w:cs="Times New Roman"/>
                          <w:color w:val="000000" w:themeColor="text1"/>
                          <w:sz w:val="24"/>
                          <w:szCs w:val="24"/>
                        </w:rPr>
                        <m:t>+</m:t>
                      </m:r>
                    </m:sup>
                  </m:sSup>
                </m:e>
                <m:sub>
                  <m:r>
                    <m:rPr>
                      <m:sty m:val="p"/>
                    </m:rPr>
                    <w:rPr>
                      <w:rFonts w:ascii="Cambria Math" w:eastAsia="Calibri" w:hAnsi="Cambria Math" w:cs="Times New Roman"/>
                      <w:color w:val="000000" w:themeColor="text1"/>
                      <w:sz w:val="24"/>
                      <w:szCs w:val="24"/>
                    </w:rPr>
                    <m:t>t</m:t>
                  </m:r>
                </m:sub>
              </m:sSub>
            </m:e>
          </m:nary>
          <m:r>
            <m:rPr>
              <m:sty m:val="p"/>
            </m:rPr>
            <w:rPr>
              <w:rFonts w:ascii="Cambria Math" w:eastAsia="Calibri" w:hAnsi="Cambria Math" w:cs="Times New Roman"/>
              <w:color w:val="000000" w:themeColor="text1"/>
              <w:sz w:val="24"/>
              <w:szCs w:val="24"/>
            </w:rPr>
            <m:t xml:space="preserve">, 0)           </m:t>
          </m:r>
          <m:r>
            <m:rPr>
              <m:sty m:val="p"/>
            </m:rPr>
            <w:rPr>
              <w:rFonts w:ascii="Cambria Math" w:eastAsia="Calibri" w:hAnsi="Cambria Math" w:cs="Times New Roman"/>
              <w:color w:val="000000" w:themeColor="text1"/>
              <w:sz w:val="24"/>
              <w:szCs w:val="24"/>
            </w:rPr>
            <m:t xml:space="preserve">                          </m:t>
          </m:r>
          <m:r>
            <m:rPr>
              <m:sty m:val="p"/>
            </m:rPr>
            <w:rPr>
              <w:rFonts w:ascii="Cambria Math" w:eastAsia="Calibri" w:hAnsi="Cambria Math" w:cs="Times New Roman"/>
              <w:color w:val="000000" w:themeColor="text1"/>
              <w:sz w:val="24"/>
              <w:szCs w:val="24"/>
            </w:rPr>
            <m:t>(3a</m:t>
          </m:r>
          <m:r>
            <m:rPr>
              <m:sty m:val="p"/>
            </m:rPr>
            <w:rPr>
              <w:rFonts w:ascii="Cambria Math" w:eastAsia="Times New Roman" w:hAnsi="Cambria Math" w:cs="Times New Roman"/>
              <w:color w:val="000000" w:themeColor="text1"/>
              <w:sz w:val="24"/>
              <w:szCs w:val="24"/>
            </w:rPr>
            <m:t>)</m:t>
          </m:r>
        </m:oMath>
      </m:oMathPara>
    </w:p>
    <w:p w14:paraId="798DC8B4" w14:textId="4C4B55D6" w:rsidR="00197018" w:rsidRPr="00D73F3D" w:rsidRDefault="00157820" w:rsidP="00D3345D">
      <w:pPr>
        <w:spacing w:after="0" w:line="240" w:lineRule="auto"/>
        <w:ind w:firstLine="720"/>
        <w:jc w:val="both"/>
        <w:rPr>
          <w:rFonts w:ascii="Times New Roman" w:eastAsia="Calibri" w:hAnsi="Times New Roman" w:cs="Times New Roman"/>
          <w:color w:val="000000" w:themeColor="text1"/>
          <w:sz w:val="20"/>
          <w:szCs w:val="20"/>
        </w:rPr>
      </w:pPr>
      <m:oMathPara>
        <m:oMath>
          <m:sSub>
            <m:sSubPr>
              <m:ctrlPr>
                <w:rPr>
                  <w:rFonts w:ascii="Cambria Math" w:eastAsia="Calibri" w:hAnsi="Cambria Math" w:cs="Times New Roman"/>
                  <w:iCs/>
                  <w:color w:val="000000" w:themeColor="text1"/>
                  <w:sz w:val="24"/>
                  <w:szCs w:val="24"/>
                </w:rPr>
              </m:ctrlPr>
            </m:sSubPr>
            <m:e>
              <m:sSup>
                <m:sSupPr>
                  <m:ctrlPr>
                    <w:rPr>
                      <w:rFonts w:ascii="Cambria Math" w:eastAsia="Calibri" w:hAnsi="Cambria Math" w:cs="Times New Roman"/>
                      <w:color w:val="000000" w:themeColor="text1"/>
                      <w:sz w:val="24"/>
                      <w:szCs w:val="24"/>
                    </w:rPr>
                  </m:ctrlPr>
                </m:sSupPr>
                <m:e>
                  <m:r>
                    <m:rPr>
                      <m:sty m:val="p"/>
                    </m:rPr>
                    <w:rPr>
                      <w:rFonts w:ascii="Cambria Math" w:eastAsia="Calibri" w:hAnsi="Cambria Math" w:cs="Times New Roman"/>
                      <w:color w:val="000000" w:themeColor="text1"/>
                      <w:sz w:val="24"/>
                      <w:szCs w:val="24"/>
                    </w:rPr>
                    <m:t>INFinstab</m:t>
                  </m:r>
                </m:e>
                <m:sup>
                  <m:r>
                    <m:rPr>
                      <m:sty m:val="p"/>
                    </m:rPr>
                    <w:rPr>
                      <w:rFonts w:ascii="Cambria Math" w:eastAsia="Calibri" w:hAnsi="Cambria Math" w:cs="Times New Roman"/>
                      <w:color w:val="000000" w:themeColor="text1"/>
                      <w:sz w:val="24"/>
                      <w:szCs w:val="24"/>
                    </w:rPr>
                    <m:t>-</m:t>
                  </m:r>
                </m:sup>
              </m:sSup>
            </m:e>
            <m:sub>
              <m:r>
                <m:rPr>
                  <m:sty m:val="p"/>
                </m:rPr>
                <w:rPr>
                  <w:rFonts w:ascii="Cambria Math" w:eastAsia="Calibri" w:hAnsi="Cambria Math" w:cs="Times New Roman"/>
                  <w:color w:val="000000" w:themeColor="text1"/>
                  <w:sz w:val="24"/>
                  <w:szCs w:val="24"/>
                </w:rPr>
                <m:t>t</m:t>
              </m:r>
            </m:sub>
          </m:sSub>
          <m:r>
            <m:rPr>
              <m:sty m:val="p"/>
            </m:rPr>
            <w:rPr>
              <w:rFonts w:ascii="Cambria Math" w:eastAsia="Calibri" w:hAnsi="Cambria Math" w:cs="Times New Roman"/>
              <w:color w:val="000000" w:themeColor="text1"/>
              <w:sz w:val="24"/>
              <w:szCs w:val="24"/>
            </w:rPr>
            <m:t xml:space="preserve">=  </m:t>
          </m:r>
          <m:nary>
            <m:naryPr>
              <m:chr m:val="∑"/>
              <m:limLoc m:val="undOvr"/>
              <m:ctrlPr>
                <w:rPr>
                  <w:rFonts w:ascii="Cambria Math" w:eastAsia="Calibri" w:hAnsi="Cambria Math" w:cs="Times New Roman"/>
                  <w:color w:val="000000" w:themeColor="text1"/>
                  <w:sz w:val="24"/>
                  <w:szCs w:val="24"/>
                </w:rPr>
              </m:ctrlPr>
            </m:naryPr>
            <m:sub>
              <m:r>
                <m:rPr>
                  <m:sty m:val="p"/>
                </m:rPr>
                <w:rPr>
                  <w:rFonts w:ascii="Cambria Math" w:eastAsia="Calibri" w:hAnsi="Cambria Math" w:cs="Times New Roman"/>
                  <w:color w:val="000000" w:themeColor="text1"/>
                  <w:sz w:val="24"/>
                  <w:szCs w:val="24"/>
                </w:rPr>
                <m:t>j=1</m:t>
              </m:r>
            </m:sub>
            <m:sup>
              <m:r>
                <m:rPr>
                  <m:sty m:val="p"/>
                </m:rPr>
                <w:rPr>
                  <w:rFonts w:ascii="Cambria Math" w:eastAsia="Calibri" w:hAnsi="Cambria Math" w:cs="Times New Roman"/>
                  <w:color w:val="000000" w:themeColor="text1"/>
                  <w:sz w:val="24"/>
                  <w:szCs w:val="24"/>
                </w:rPr>
                <m:t>t</m:t>
              </m:r>
            </m:sup>
            <m:e>
              <m:sSub>
                <m:sSubPr>
                  <m:ctrlPr>
                    <w:rPr>
                      <w:rFonts w:ascii="Cambria Math" w:eastAsia="Calibri" w:hAnsi="Cambria Math" w:cs="Times New Roman"/>
                      <w:iCs/>
                      <w:color w:val="000000" w:themeColor="text1"/>
                      <w:sz w:val="24"/>
                      <w:szCs w:val="24"/>
                    </w:rPr>
                  </m:ctrlPr>
                </m:sSubPr>
                <m:e>
                  <m:sSup>
                    <m:sSupPr>
                      <m:ctrlPr>
                        <w:rPr>
                          <w:rFonts w:ascii="Cambria Math" w:eastAsia="Calibri" w:hAnsi="Cambria Math" w:cs="Times New Roman"/>
                          <w:color w:val="000000" w:themeColor="text1"/>
                          <w:sz w:val="24"/>
                          <w:szCs w:val="24"/>
                        </w:rPr>
                      </m:ctrlPr>
                    </m:sSupPr>
                    <m:e>
                      <m:r>
                        <m:rPr>
                          <m:sty m:val="p"/>
                        </m:rPr>
                        <w:rPr>
                          <w:rFonts w:ascii="Cambria Math" w:eastAsia="Calibri" w:hAnsi="Cambria Math" w:cs="Times New Roman"/>
                          <w:color w:val="000000" w:themeColor="text1"/>
                          <w:sz w:val="24"/>
                          <w:szCs w:val="24"/>
                        </w:rPr>
                        <m:t>∆INFinstab</m:t>
                      </m:r>
                    </m:e>
                    <m:sup>
                      <m:r>
                        <m:rPr>
                          <m:sty m:val="p"/>
                        </m:rPr>
                        <w:rPr>
                          <w:rFonts w:ascii="Cambria Math" w:eastAsia="Calibri" w:hAnsi="Cambria Math" w:cs="Times New Roman"/>
                          <w:color w:val="000000" w:themeColor="text1"/>
                          <w:sz w:val="24"/>
                          <w:szCs w:val="24"/>
                        </w:rPr>
                        <m:t>-</m:t>
                      </m:r>
                    </m:sup>
                  </m:sSup>
                </m:e>
                <m:sub>
                  <m:r>
                    <m:rPr>
                      <m:sty m:val="p"/>
                    </m:rPr>
                    <w:rPr>
                      <w:rFonts w:ascii="Cambria Math" w:eastAsia="Calibri" w:hAnsi="Cambria Math" w:cs="Times New Roman"/>
                      <w:color w:val="000000" w:themeColor="text1"/>
                      <w:sz w:val="24"/>
                      <w:szCs w:val="24"/>
                    </w:rPr>
                    <m:t>t</m:t>
                  </m:r>
                </m:sub>
              </m:sSub>
            </m:e>
          </m:nary>
          <m:r>
            <m:rPr>
              <m:sty m:val="p"/>
            </m:rPr>
            <w:rPr>
              <w:rFonts w:ascii="Cambria Math" w:eastAsia="Calibri" w:hAnsi="Cambria Math" w:cs="Times New Roman"/>
              <w:color w:val="000000" w:themeColor="text1"/>
              <w:sz w:val="24"/>
              <w:szCs w:val="24"/>
            </w:rPr>
            <m:t xml:space="preserve">=  </m:t>
          </m:r>
          <m:nary>
            <m:naryPr>
              <m:chr m:val="∑"/>
              <m:limLoc m:val="undOvr"/>
              <m:ctrlPr>
                <w:rPr>
                  <w:rFonts w:ascii="Cambria Math" w:eastAsia="Calibri" w:hAnsi="Cambria Math" w:cs="Times New Roman"/>
                  <w:color w:val="000000" w:themeColor="text1"/>
                  <w:sz w:val="24"/>
                  <w:szCs w:val="24"/>
                </w:rPr>
              </m:ctrlPr>
            </m:naryPr>
            <m:sub>
              <m:r>
                <m:rPr>
                  <m:sty m:val="p"/>
                </m:rPr>
                <w:rPr>
                  <w:rFonts w:ascii="Cambria Math" w:eastAsia="Calibri" w:hAnsi="Cambria Math" w:cs="Times New Roman"/>
                  <w:color w:val="000000" w:themeColor="text1"/>
                  <w:sz w:val="24"/>
                  <w:szCs w:val="24"/>
                </w:rPr>
                <m:t>j=1</m:t>
              </m:r>
            </m:sub>
            <m:sup>
              <m:r>
                <m:rPr>
                  <m:sty m:val="p"/>
                </m:rPr>
                <w:rPr>
                  <w:rFonts w:ascii="Cambria Math" w:eastAsia="Calibri" w:hAnsi="Cambria Math" w:cs="Times New Roman"/>
                  <w:color w:val="000000" w:themeColor="text1"/>
                  <w:sz w:val="24"/>
                  <w:szCs w:val="24"/>
                </w:rPr>
                <m:t>t</m:t>
              </m:r>
            </m:sup>
            <m:e>
              <m:r>
                <m:rPr>
                  <m:sty m:val="p"/>
                </m:rPr>
                <w:rPr>
                  <w:rFonts w:ascii="Cambria Math" w:eastAsia="Calibri" w:hAnsi="Cambria Math" w:cs="Times New Roman"/>
                  <w:color w:val="000000" w:themeColor="text1"/>
                  <w:sz w:val="24"/>
                  <w:szCs w:val="24"/>
                </w:rPr>
                <m:t>min⁡ (</m:t>
              </m:r>
              <m:sSub>
                <m:sSubPr>
                  <m:ctrlPr>
                    <w:rPr>
                      <w:rFonts w:ascii="Cambria Math" w:eastAsia="Calibri" w:hAnsi="Cambria Math" w:cs="Times New Roman"/>
                      <w:iCs/>
                      <w:color w:val="000000" w:themeColor="text1"/>
                      <w:sz w:val="24"/>
                      <w:szCs w:val="24"/>
                    </w:rPr>
                  </m:ctrlPr>
                </m:sSubPr>
                <m:e>
                  <m:sSup>
                    <m:sSupPr>
                      <m:ctrlPr>
                        <w:rPr>
                          <w:rFonts w:ascii="Cambria Math" w:eastAsia="Calibri" w:hAnsi="Cambria Math" w:cs="Times New Roman"/>
                          <w:color w:val="000000" w:themeColor="text1"/>
                          <w:sz w:val="24"/>
                          <w:szCs w:val="24"/>
                        </w:rPr>
                      </m:ctrlPr>
                    </m:sSupPr>
                    <m:e>
                      <m:r>
                        <m:rPr>
                          <m:sty m:val="p"/>
                        </m:rPr>
                        <w:rPr>
                          <w:rFonts w:ascii="Cambria Math" w:eastAsia="Calibri" w:hAnsi="Cambria Math" w:cs="Times New Roman"/>
                          <w:color w:val="000000" w:themeColor="text1"/>
                          <w:sz w:val="24"/>
                          <w:szCs w:val="24"/>
                        </w:rPr>
                        <m:t>∆INFinstab</m:t>
                      </m:r>
                    </m:e>
                    <m:sup>
                      <m:r>
                        <m:rPr>
                          <m:sty m:val="p"/>
                        </m:rPr>
                        <w:rPr>
                          <w:rFonts w:ascii="Cambria Math" w:eastAsia="Calibri" w:hAnsi="Cambria Math" w:cs="Times New Roman"/>
                          <w:color w:val="000000" w:themeColor="text1"/>
                          <w:sz w:val="24"/>
                          <w:szCs w:val="24"/>
                        </w:rPr>
                        <m:t xml:space="preserve"> –</m:t>
                      </m:r>
                    </m:sup>
                  </m:sSup>
                </m:e>
                <m:sub>
                  <m:r>
                    <m:rPr>
                      <m:sty m:val="p"/>
                    </m:rPr>
                    <w:rPr>
                      <w:rFonts w:ascii="Cambria Math" w:eastAsia="Calibri" w:hAnsi="Cambria Math" w:cs="Times New Roman"/>
                      <w:color w:val="000000" w:themeColor="text1"/>
                      <w:sz w:val="24"/>
                      <w:szCs w:val="24"/>
                    </w:rPr>
                    <m:t>t</m:t>
                  </m:r>
                </m:sub>
              </m:sSub>
            </m:e>
          </m:nary>
          <m:r>
            <m:rPr>
              <m:sty m:val="p"/>
            </m:rPr>
            <w:rPr>
              <w:rFonts w:ascii="Cambria Math" w:eastAsia="Calibri" w:hAnsi="Cambria Math" w:cs="Times New Roman"/>
              <w:color w:val="000000" w:themeColor="text1"/>
              <w:sz w:val="24"/>
              <w:szCs w:val="24"/>
            </w:rPr>
            <m:t xml:space="preserve">, 0)             </m:t>
          </m:r>
          <m:r>
            <m:rPr>
              <m:sty m:val="p"/>
            </m:rPr>
            <w:rPr>
              <w:rFonts w:ascii="Cambria Math" w:eastAsia="Calibri" w:hAnsi="Cambria Math" w:cs="Times New Roman"/>
              <w:color w:val="000000" w:themeColor="text1"/>
              <w:sz w:val="24"/>
              <w:szCs w:val="24"/>
            </w:rPr>
            <m:t xml:space="preserve">                         (</m:t>
          </m:r>
          <m:r>
            <m:rPr>
              <m:sty m:val="p"/>
            </m:rPr>
            <w:rPr>
              <w:rFonts w:ascii="Cambria Math" w:eastAsia="Calibri" w:hAnsi="Cambria Math" w:cs="Times New Roman"/>
              <w:color w:val="000000" w:themeColor="text1"/>
              <w:sz w:val="24"/>
              <w:szCs w:val="24"/>
            </w:rPr>
            <m:t>4a</m:t>
          </m:r>
          <m:r>
            <m:rPr>
              <m:sty m:val="p"/>
            </m:rPr>
            <w:rPr>
              <w:rFonts w:ascii="Cambria Math" w:eastAsia="Times New Roman" w:hAnsi="Cambria Math" w:cs="Times New Roman"/>
              <w:color w:val="000000" w:themeColor="text1"/>
              <w:sz w:val="24"/>
              <w:szCs w:val="24"/>
            </w:rPr>
            <m:t>)</m:t>
          </m:r>
        </m:oMath>
      </m:oMathPara>
    </w:p>
    <w:p w14:paraId="4F599BBF" w14:textId="7C929386" w:rsidR="00197018" w:rsidRPr="0081467C" w:rsidRDefault="00157820" w:rsidP="00D3345D">
      <w:pPr>
        <w:spacing w:after="0" w:line="240" w:lineRule="auto"/>
        <w:jc w:val="both"/>
        <w:rPr>
          <w:rFonts w:ascii="Times New Roman" w:eastAsia="Calibri" w:hAnsi="Times New Roman" w:cs="Times New Roman"/>
          <w:color w:val="000000" w:themeColor="text1"/>
          <w:sz w:val="24"/>
          <w:szCs w:val="24"/>
        </w:rPr>
      </w:pPr>
      <m:oMathPara>
        <m:oMath>
          <m:sSub>
            <m:sSubPr>
              <m:ctrlPr>
                <w:rPr>
                  <w:rFonts w:ascii="Cambria Math" w:eastAsia="Calibri" w:hAnsi="Cambria Math" w:cs="Times New Roman"/>
                  <w:iCs/>
                  <w:color w:val="000000" w:themeColor="text1"/>
                  <w:sz w:val="24"/>
                  <w:szCs w:val="24"/>
                </w:rPr>
              </m:ctrlPr>
            </m:sSubPr>
            <m:e>
              <m:sSup>
                <m:sSupPr>
                  <m:ctrlPr>
                    <w:rPr>
                      <w:rFonts w:ascii="Cambria Math" w:eastAsia="Calibri" w:hAnsi="Cambria Math" w:cs="Times New Roman"/>
                      <w:color w:val="000000" w:themeColor="text1"/>
                      <w:sz w:val="24"/>
                      <w:szCs w:val="24"/>
                    </w:rPr>
                  </m:ctrlPr>
                </m:sSupPr>
                <m:e>
                  <m:r>
                    <m:rPr>
                      <m:sty m:val="p"/>
                    </m:rPr>
                    <w:rPr>
                      <w:rFonts w:ascii="Cambria Math" w:eastAsia="Calibri" w:hAnsi="Cambria Math" w:cs="Times New Roman"/>
                      <w:color w:val="000000" w:themeColor="text1"/>
                      <w:sz w:val="24"/>
                      <w:szCs w:val="24"/>
                    </w:rPr>
                    <m:t>GDPvolat</m:t>
                  </m:r>
                </m:e>
                <m:sup>
                  <m:r>
                    <m:rPr>
                      <m:sty m:val="p"/>
                    </m:rPr>
                    <w:rPr>
                      <w:rFonts w:ascii="Cambria Math" w:eastAsia="Calibri" w:hAnsi="Cambria Math" w:cs="Times New Roman"/>
                      <w:color w:val="000000" w:themeColor="text1"/>
                      <w:sz w:val="24"/>
                      <w:szCs w:val="24"/>
                    </w:rPr>
                    <m:t>+</m:t>
                  </m:r>
                </m:sup>
              </m:sSup>
            </m:e>
            <m:sub>
              <m:r>
                <m:rPr>
                  <m:sty m:val="p"/>
                </m:rPr>
                <w:rPr>
                  <w:rFonts w:ascii="Cambria Math" w:eastAsia="Calibri" w:hAnsi="Cambria Math" w:cs="Times New Roman"/>
                  <w:color w:val="000000" w:themeColor="text1"/>
                  <w:sz w:val="24"/>
                  <w:szCs w:val="24"/>
                </w:rPr>
                <m:t>t</m:t>
              </m:r>
            </m:sub>
          </m:sSub>
          <m:r>
            <m:rPr>
              <m:sty m:val="p"/>
            </m:rPr>
            <w:rPr>
              <w:rFonts w:ascii="Cambria Math" w:eastAsia="Calibri" w:hAnsi="Cambria Math" w:cs="Times New Roman"/>
              <w:color w:val="000000" w:themeColor="text1"/>
              <w:sz w:val="24"/>
              <w:szCs w:val="24"/>
            </w:rPr>
            <m:t xml:space="preserve">=  </m:t>
          </m:r>
          <m:nary>
            <m:naryPr>
              <m:chr m:val="∑"/>
              <m:limLoc m:val="undOvr"/>
              <m:ctrlPr>
                <w:rPr>
                  <w:rFonts w:ascii="Cambria Math" w:eastAsia="Calibri" w:hAnsi="Cambria Math" w:cs="Times New Roman"/>
                  <w:color w:val="000000" w:themeColor="text1"/>
                  <w:sz w:val="24"/>
                  <w:szCs w:val="24"/>
                </w:rPr>
              </m:ctrlPr>
            </m:naryPr>
            <m:sub>
              <m:r>
                <m:rPr>
                  <m:sty m:val="p"/>
                </m:rPr>
                <w:rPr>
                  <w:rFonts w:ascii="Cambria Math" w:eastAsia="Calibri" w:hAnsi="Cambria Math" w:cs="Times New Roman"/>
                  <w:color w:val="000000" w:themeColor="text1"/>
                  <w:sz w:val="24"/>
                  <w:szCs w:val="24"/>
                </w:rPr>
                <m:t>j=1</m:t>
              </m:r>
            </m:sub>
            <m:sup>
              <m:r>
                <m:rPr>
                  <m:sty m:val="p"/>
                </m:rPr>
                <w:rPr>
                  <w:rFonts w:ascii="Cambria Math" w:eastAsia="Calibri" w:hAnsi="Cambria Math" w:cs="Times New Roman"/>
                  <w:color w:val="000000" w:themeColor="text1"/>
                  <w:sz w:val="24"/>
                  <w:szCs w:val="24"/>
                </w:rPr>
                <m:t>t</m:t>
              </m:r>
            </m:sup>
            <m:e>
              <m:sSub>
                <m:sSubPr>
                  <m:ctrlPr>
                    <w:rPr>
                      <w:rFonts w:ascii="Cambria Math" w:eastAsia="Calibri" w:hAnsi="Cambria Math" w:cs="Times New Roman"/>
                      <w:iCs/>
                      <w:color w:val="000000" w:themeColor="text1"/>
                      <w:sz w:val="24"/>
                      <w:szCs w:val="24"/>
                    </w:rPr>
                  </m:ctrlPr>
                </m:sSubPr>
                <m:e>
                  <m:sSup>
                    <m:sSupPr>
                      <m:ctrlPr>
                        <w:rPr>
                          <w:rFonts w:ascii="Cambria Math" w:eastAsia="Calibri" w:hAnsi="Cambria Math" w:cs="Times New Roman"/>
                          <w:color w:val="000000" w:themeColor="text1"/>
                          <w:sz w:val="24"/>
                          <w:szCs w:val="24"/>
                        </w:rPr>
                      </m:ctrlPr>
                    </m:sSupPr>
                    <m:e>
                      <m:r>
                        <m:rPr>
                          <m:sty m:val="p"/>
                        </m:rPr>
                        <w:rPr>
                          <w:rFonts w:ascii="Cambria Math" w:eastAsia="Calibri" w:hAnsi="Cambria Math" w:cs="Times New Roman"/>
                          <w:color w:val="000000" w:themeColor="text1"/>
                          <w:sz w:val="24"/>
                          <w:szCs w:val="24"/>
                        </w:rPr>
                        <m:t>∆GDPvolat</m:t>
                      </m:r>
                    </m:e>
                    <m:sup>
                      <m:r>
                        <m:rPr>
                          <m:sty m:val="p"/>
                        </m:rPr>
                        <w:rPr>
                          <w:rFonts w:ascii="Cambria Math" w:eastAsia="Calibri" w:hAnsi="Cambria Math" w:cs="Times New Roman"/>
                          <w:color w:val="000000" w:themeColor="text1"/>
                          <w:sz w:val="24"/>
                          <w:szCs w:val="24"/>
                        </w:rPr>
                        <m:t>+</m:t>
                      </m:r>
                    </m:sup>
                  </m:sSup>
                </m:e>
                <m:sub>
                  <m:r>
                    <m:rPr>
                      <m:sty m:val="p"/>
                    </m:rPr>
                    <w:rPr>
                      <w:rFonts w:ascii="Cambria Math" w:eastAsia="Calibri" w:hAnsi="Cambria Math" w:cs="Times New Roman"/>
                      <w:color w:val="000000" w:themeColor="text1"/>
                      <w:sz w:val="24"/>
                      <w:szCs w:val="24"/>
                    </w:rPr>
                    <m:t>t</m:t>
                  </m:r>
                </m:sub>
              </m:sSub>
            </m:e>
          </m:nary>
          <m:r>
            <m:rPr>
              <m:sty m:val="p"/>
            </m:rPr>
            <w:rPr>
              <w:rFonts w:ascii="Cambria Math" w:eastAsia="Calibri" w:hAnsi="Cambria Math" w:cs="Times New Roman"/>
              <w:color w:val="000000" w:themeColor="text1"/>
              <w:sz w:val="24"/>
              <w:szCs w:val="24"/>
            </w:rPr>
            <m:t xml:space="preserve">=  </m:t>
          </m:r>
          <m:nary>
            <m:naryPr>
              <m:chr m:val="∑"/>
              <m:limLoc m:val="undOvr"/>
              <m:ctrlPr>
                <w:rPr>
                  <w:rFonts w:ascii="Cambria Math" w:eastAsia="Calibri" w:hAnsi="Cambria Math" w:cs="Times New Roman"/>
                  <w:color w:val="000000" w:themeColor="text1"/>
                  <w:sz w:val="24"/>
                  <w:szCs w:val="24"/>
                </w:rPr>
              </m:ctrlPr>
            </m:naryPr>
            <m:sub>
              <m:r>
                <m:rPr>
                  <m:sty m:val="p"/>
                </m:rPr>
                <w:rPr>
                  <w:rFonts w:ascii="Cambria Math" w:eastAsia="Calibri" w:hAnsi="Cambria Math" w:cs="Times New Roman"/>
                  <w:color w:val="000000" w:themeColor="text1"/>
                  <w:sz w:val="24"/>
                  <w:szCs w:val="24"/>
                </w:rPr>
                <m:t>j=1</m:t>
              </m:r>
            </m:sub>
            <m:sup>
              <m:r>
                <m:rPr>
                  <m:sty m:val="p"/>
                </m:rPr>
                <w:rPr>
                  <w:rFonts w:ascii="Cambria Math" w:eastAsia="Calibri" w:hAnsi="Cambria Math" w:cs="Times New Roman"/>
                  <w:color w:val="000000" w:themeColor="text1"/>
                  <w:sz w:val="24"/>
                  <w:szCs w:val="24"/>
                </w:rPr>
                <m:t>t</m:t>
              </m:r>
            </m:sup>
            <m:e>
              <m:r>
                <m:rPr>
                  <m:sty m:val="p"/>
                </m:rPr>
                <w:rPr>
                  <w:rFonts w:ascii="Cambria Math" w:eastAsia="Calibri" w:hAnsi="Cambria Math" w:cs="Times New Roman"/>
                  <w:color w:val="000000" w:themeColor="text1"/>
                  <w:sz w:val="24"/>
                  <w:szCs w:val="24"/>
                </w:rPr>
                <m:t>max⁡ (</m:t>
              </m:r>
              <m:sSub>
                <m:sSubPr>
                  <m:ctrlPr>
                    <w:rPr>
                      <w:rFonts w:ascii="Cambria Math" w:eastAsia="Calibri" w:hAnsi="Cambria Math" w:cs="Times New Roman"/>
                      <w:iCs/>
                      <w:color w:val="000000" w:themeColor="text1"/>
                      <w:sz w:val="24"/>
                      <w:szCs w:val="24"/>
                    </w:rPr>
                  </m:ctrlPr>
                </m:sSubPr>
                <m:e>
                  <m:sSup>
                    <m:sSupPr>
                      <m:ctrlPr>
                        <w:rPr>
                          <w:rFonts w:ascii="Cambria Math" w:eastAsia="Calibri" w:hAnsi="Cambria Math" w:cs="Times New Roman"/>
                          <w:color w:val="000000" w:themeColor="text1"/>
                          <w:sz w:val="24"/>
                          <w:szCs w:val="24"/>
                        </w:rPr>
                      </m:ctrlPr>
                    </m:sSupPr>
                    <m:e>
                      <m:r>
                        <m:rPr>
                          <m:sty m:val="p"/>
                        </m:rPr>
                        <w:rPr>
                          <w:rFonts w:ascii="Cambria Math" w:eastAsia="Calibri" w:hAnsi="Cambria Math" w:cs="Times New Roman"/>
                          <w:color w:val="000000" w:themeColor="text1"/>
                          <w:sz w:val="24"/>
                          <w:szCs w:val="24"/>
                        </w:rPr>
                        <m:t>∆GDPvolat</m:t>
                      </m:r>
                    </m:e>
                    <m:sup>
                      <m:r>
                        <m:rPr>
                          <m:sty m:val="p"/>
                        </m:rPr>
                        <w:rPr>
                          <w:rFonts w:ascii="Cambria Math" w:eastAsia="Calibri" w:hAnsi="Cambria Math" w:cs="Times New Roman"/>
                          <w:color w:val="000000" w:themeColor="text1"/>
                          <w:sz w:val="24"/>
                          <w:szCs w:val="24"/>
                        </w:rPr>
                        <m:t>+</m:t>
                      </m:r>
                    </m:sup>
                  </m:sSup>
                </m:e>
                <m:sub>
                  <m:r>
                    <m:rPr>
                      <m:sty m:val="p"/>
                    </m:rPr>
                    <w:rPr>
                      <w:rFonts w:ascii="Cambria Math" w:eastAsia="Calibri" w:hAnsi="Cambria Math" w:cs="Times New Roman"/>
                      <w:color w:val="000000" w:themeColor="text1"/>
                      <w:sz w:val="24"/>
                      <w:szCs w:val="24"/>
                    </w:rPr>
                    <m:t>t</m:t>
                  </m:r>
                </m:sub>
              </m:sSub>
            </m:e>
          </m:nary>
          <m:r>
            <m:rPr>
              <m:sty m:val="p"/>
            </m:rPr>
            <w:rPr>
              <w:rFonts w:ascii="Cambria Math" w:eastAsia="Calibri" w:hAnsi="Cambria Math" w:cs="Times New Roman"/>
              <w:color w:val="000000" w:themeColor="text1"/>
              <w:sz w:val="24"/>
              <w:szCs w:val="24"/>
            </w:rPr>
            <m:t xml:space="preserve">, 0)            </m:t>
          </m:r>
          <m:r>
            <m:rPr>
              <m:sty m:val="p"/>
            </m:rPr>
            <w:rPr>
              <w:rFonts w:ascii="Cambria Math" w:eastAsia="Calibri" w:hAnsi="Cambria Math" w:cs="Times New Roman"/>
              <w:color w:val="000000" w:themeColor="text1"/>
              <w:sz w:val="24"/>
              <w:szCs w:val="24"/>
            </w:rPr>
            <m:t xml:space="preserve">                            </m:t>
          </m:r>
          <m:r>
            <m:rPr>
              <m:sty m:val="p"/>
            </m:rPr>
            <w:rPr>
              <w:rFonts w:ascii="Cambria Math" w:eastAsia="Calibri" w:hAnsi="Cambria Math" w:cs="Times New Roman"/>
              <w:color w:val="000000" w:themeColor="text1"/>
              <w:sz w:val="24"/>
              <w:szCs w:val="24"/>
            </w:rPr>
            <m:t xml:space="preserve"> (3b</m:t>
          </m:r>
          <m:r>
            <m:rPr>
              <m:sty m:val="p"/>
            </m:rPr>
            <w:rPr>
              <w:rFonts w:ascii="Cambria Math" w:eastAsia="Times New Roman" w:hAnsi="Cambria Math" w:cs="Times New Roman"/>
              <w:color w:val="000000" w:themeColor="text1"/>
              <w:sz w:val="24"/>
              <w:szCs w:val="24"/>
            </w:rPr>
            <m:t>)</m:t>
          </m:r>
        </m:oMath>
      </m:oMathPara>
    </w:p>
    <w:p w14:paraId="3BB8E00E" w14:textId="1E15C3C7" w:rsidR="00197018" w:rsidRPr="00D73F3D" w:rsidRDefault="00157820" w:rsidP="00D3345D">
      <w:pPr>
        <w:spacing w:after="0" w:line="240" w:lineRule="auto"/>
        <w:ind w:firstLine="720"/>
        <w:jc w:val="both"/>
        <w:rPr>
          <w:rFonts w:ascii="Times New Roman" w:eastAsia="Calibri" w:hAnsi="Times New Roman" w:cs="Times New Roman"/>
          <w:color w:val="000000" w:themeColor="text1"/>
          <w:sz w:val="20"/>
          <w:szCs w:val="20"/>
        </w:rPr>
      </w:pPr>
      <m:oMathPara>
        <m:oMath>
          <m:sSub>
            <m:sSubPr>
              <m:ctrlPr>
                <w:rPr>
                  <w:rFonts w:ascii="Cambria Math" w:eastAsia="Calibri" w:hAnsi="Cambria Math" w:cs="Times New Roman"/>
                  <w:iCs/>
                  <w:color w:val="000000" w:themeColor="text1"/>
                  <w:sz w:val="24"/>
                  <w:szCs w:val="24"/>
                </w:rPr>
              </m:ctrlPr>
            </m:sSubPr>
            <m:e>
              <m:sSup>
                <m:sSupPr>
                  <m:ctrlPr>
                    <w:rPr>
                      <w:rFonts w:ascii="Cambria Math" w:eastAsia="Calibri" w:hAnsi="Cambria Math" w:cs="Times New Roman"/>
                      <w:color w:val="000000" w:themeColor="text1"/>
                      <w:sz w:val="24"/>
                      <w:szCs w:val="24"/>
                    </w:rPr>
                  </m:ctrlPr>
                </m:sSupPr>
                <m:e>
                  <m:r>
                    <m:rPr>
                      <m:sty m:val="p"/>
                    </m:rPr>
                    <w:rPr>
                      <w:rFonts w:ascii="Cambria Math" w:eastAsia="Calibri" w:hAnsi="Cambria Math" w:cs="Times New Roman"/>
                      <w:color w:val="000000" w:themeColor="text1"/>
                      <w:sz w:val="24"/>
                      <w:szCs w:val="24"/>
                    </w:rPr>
                    <m:t>GDPvolat</m:t>
                  </m:r>
                </m:e>
                <m:sup>
                  <m:r>
                    <m:rPr>
                      <m:sty m:val="p"/>
                    </m:rPr>
                    <w:rPr>
                      <w:rFonts w:ascii="Cambria Math" w:eastAsia="Calibri" w:hAnsi="Cambria Math" w:cs="Times New Roman"/>
                      <w:color w:val="000000" w:themeColor="text1"/>
                      <w:sz w:val="24"/>
                      <w:szCs w:val="24"/>
                    </w:rPr>
                    <m:t>-</m:t>
                  </m:r>
                </m:sup>
              </m:sSup>
            </m:e>
            <m:sub>
              <m:r>
                <m:rPr>
                  <m:sty m:val="p"/>
                </m:rPr>
                <w:rPr>
                  <w:rFonts w:ascii="Cambria Math" w:eastAsia="Calibri" w:hAnsi="Cambria Math" w:cs="Times New Roman"/>
                  <w:color w:val="000000" w:themeColor="text1"/>
                  <w:sz w:val="24"/>
                  <w:szCs w:val="24"/>
                </w:rPr>
                <m:t>t</m:t>
              </m:r>
            </m:sub>
          </m:sSub>
          <m:r>
            <m:rPr>
              <m:sty m:val="p"/>
            </m:rPr>
            <w:rPr>
              <w:rFonts w:ascii="Cambria Math" w:eastAsia="Calibri" w:hAnsi="Cambria Math" w:cs="Times New Roman"/>
              <w:color w:val="000000" w:themeColor="text1"/>
              <w:sz w:val="24"/>
              <w:szCs w:val="24"/>
            </w:rPr>
            <m:t xml:space="preserve">=  </m:t>
          </m:r>
          <m:nary>
            <m:naryPr>
              <m:chr m:val="∑"/>
              <m:limLoc m:val="undOvr"/>
              <m:ctrlPr>
                <w:rPr>
                  <w:rFonts w:ascii="Cambria Math" w:eastAsia="Calibri" w:hAnsi="Cambria Math" w:cs="Times New Roman"/>
                  <w:color w:val="000000" w:themeColor="text1"/>
                  <w:sz w:val="24"/>
                  <w:szCs w:val="24"/>
                </w:rPr>
              </m:ctrlPr>
            </m:naryPr>
            <m:sub>
              <m:r>
                <m:rPr>
                  <m:sty m:val="p"/>
                </m:rPr>
                <w:rPr>
                  <w:rFonts w:ascii="Cambria Math" w:eastAsia="Calibri" w:hAnsi="Cambria Math" w:cs="Times New Roman"/>
                  <w:color w:val="000000" w:themeColor="text1"/>
                  <w:sz w:val="24"/>
                  <w:szCs w:val="24"/>
                </w:rPr>
                <m:t>j=1</m:t>
              </m:r>
            </m:sub>
            <m:sup>
              <m:r>
                <m:rPr>
                  <m:sty m:val="p"/>
                </m:rPr>
                <w:rPr>
                  <w:rFonts w:ascii="Cambria Math" w:eastAsia="Calibri" w:hAnsi="Cambria Math" w:cs="Times New Roman"/>
                  <w:color w:val="000000" w:themeColor="text1"/>
                  <w:sz w:val="24"/>
                  <w:szCs w:val="24"/>
                </w:rPr>
                <m:t>t</m:t>
              </m:r>
            </m:sup>
            <m:e>
              <m:sSub>
                <m:sSubPr>
                  <m:ctrlPr>
                    <w:rPr>
                      <w:rFonts w:ascii="Cambria Math" w:eastAsia="Calibri" w:hAnsi="Cambria Math" w:cs="Times New Roman"/>
                      <w:iCs/>
                      <w:color w:val="000000" w:themeColor="text1"/>
                      <w:sz w:val="24"/>
                      <w:szCs w:val="24"/>
                    </w:rPr>
                  </m:ctrlPr>
                </m:sSubPr>
                <m:e>
                  <m:sSup>
                    <m:sSupPr>
                      <m:ctrlPr>
                        <w:rPr>
                          <w:rFonts w:ascii="Cambria Math" w:eastAsia="Calibri" w:hAnsi="Cambria Math" w:cs="Times New Roman"/>
                          <w:color w:val="000000" w:themeColor="text1"/>
                          <w:sz w:val="24"/>
                          <w:szCs w:val="24"/>
                        </w:rPr>
                      </m:ctrlPr>
                    </m:sSupPr>
                    <m:e>
                      <m:r>
                        <m:rPr>
                          <m:sty m:val="p"/>
                        </m:rPr>
                        <w:rPr>
                          <w:rFonts w:ascii="Cambria Math" w:eastAsia="Calibri" w:hAnsi="Cambria Math" w:cs="Times New Roman"/>
                          <w:color w:val="000000" w:themeColor="text1"/>
                          <w:sz w:val="24"/>
                          <w:szCs w:val="24"/>
                        </w:rPr>
                        <m:t>∆GDPvolat</m:t>
                      </m:r>
                    </m:e>
                    <m:sup>
                      <m:r>
                        <m:rPr>
                          <m:sty m:val="p"/>
                        </m:rPr>
                        <w:rPr>
                          <w:rFonts w:ascii="Cambria Math" w:eastAsia="Calibri" w:hAnsi="Cambria Math" w:cs="Times New Roman"/>
                          <w:color w:val="000000" w:themeColor="text1"/>
                          <w:sz w:val="24"/>
                          <w:szCs w:val="24"/>
                        </w:rPr>
                        <m:t>-</m:t>
                      </m:r>
                    </m:sup>
                  </m:sSup>
                </m:e>
                <m:sub>
                  <m:r>
                    <m:rPr>
                      <m:sty m:val="p"/>
                    </m:rPr>
                    <w:rPr>
                      <w:rFonts w:ascii="Cambria Math" w:eastAsia="Calibri" w:hAnsi="Cambria Math" w:cs="Times New Roman"/>
                      <w:color w:val="000000" w:themeColor="text1"/>
                      <w:sz w:val="24"/>
                      <w:szCs w:val="24"/>
                    </w:rPr>
                    <m:t>t</m:t>
                  </m:r>
                </m:sub>
              </m:sSub>
            </m:e>
          </m:nary>
          <m:r>
            <m:rPr>
              <m:sty m:val="p"/>
            </m:rPr>
            <w:rPr>
              <w:rFonts w:ascii="Cambria Math" w:eastAsia="Calibri" w:hAnsi="Cambria Math" w:cs="Times New Roman"/>
              <w:color w:val="000000" w:themeColor="text1"/>
              <w:sz w:val="24"/>
              <w:szCs w:val="24"/>
            </w:rPr>
            <m:t xml:space="preserve">=  </m:t>
          </m:r>
          <m:nary>
            <m:naryPr>
              <m:chr m:val="∑"/>
              <m:limLoc m:val="undOvr"/>
              <m:ctrlPr>
                <w:rPr>
                  <w:rFonts w:ascii="Cambria Math" w:eastAsia="Calibri" w:hAnsi="Cambria Math" w:cs="Times New Roman"/>
                  <w:color w:val="000000" w:themeColor="text1"/>
                  <w:sz w:val="24"/>
                  <w:szCs w:val="24"/>
                </w:rPr>
              </m:ctrlPr>
            </m:naryPr>
            <m:sub>
              <m:r>
                <m:rPr>
                  <m:sty m:val="p"/>
                </m:rPr>
                <w:rPr>
                  <w:rFonts w:ascii="Cambria Math" w:eastAsia="Calibri" w:hAnsi="Cambria Math" w:cs="Times New Roman"/>
                  <w:color w:val="000000" w:themeColor="text1"/>
                  <w:sz w:val="24"/>
                  <w:szCs w:val="24"/>
                </w:rPr>
                <m:t>j=1</m:t>
              </m:r>
            </m:sub>
            <m:sup>
              <m:r>
                <m:rPr>
                  <m:sty m:val="p"/>
                </m:rPr>
                <w:rPr>
                  <w:rFonts w:ascii="Cambria Math" w:eastAsia="Calibri" w:hAnsi="Cambria Math" w:cs="Times New Roman"/>
                  <w:color w:val="000000" w:themeColor="text1"/>
                  <w:sz w:val="24"/>
                  <w:szCs w:val="24"/>
                </w:rPr>
                <m:t>t</m:t>
              </m:r>
            </m:sup>
            <m:e>
              <m:r>
                <m:rPr>
                  <m:sty m:val="p"/>
                </m:rPr>
                <w:rPr>
                  <w:rFonts w:ascii="Cambria Math" w:eastAsia="Calibri" w:hAnsi="Cambria Math" w:cs="Times New Roman"/>
                  <w:color w:val="000000" w:themeColor="text1"/>
                  <w:sz w:val="24"/>
                  <w:szCs w:val="24"/>
                </w:rPr>
                <m:t>min⁡ (</m:t>
              </m:r>
              <m:sSub>
                <m:sSubPr>
                  <m:ctrlPr>
                    <w:rPr>
                      <w:rFonts w:ascii="Cambria Math" w:eastAsia="Calibri" w:hAnsi="Cambria Math" w:cs="Times New Roman"/>
                      <w:iCs/>
                      <w:color w:val="000000" w:themeColor="text1"/>
                      <w:sz w:val="24"/>
                      <w:szCs w:val="24"/>
                    </w:rPr>
                  </m:ctrlPr>
                </m:sSubPr>
                <m:e>
                  <m:sSup>
                    <m:sSupPr>
                      <m:ctrlPr>
                        <w:rPr>
                          <w:rFonts w:ascii="Cambria Math" w:eastAsia="Calibri" w:hAnsi="Cambria Math" w:cs="Times New Roman"/>
                          <w:color w:val="000000" w:themeColor="text1"/>
                          <w:sz w:val="24"/>
                          <w:szCs w:val="24"/>
                        </w:rPr>
                      </m:ctrlPr>
                    </m:sSupPr>
                    <m:e>
                      <m:r>
                        <m:rPr>
                          <m:sty m:val="p"/>
                        </m:rPr>
                        <w:rPr>
                          <w:rFonts w:ascii="Cambria Math" w:eastAsia="Calibri" w:hAnsi="Cambria Math" w:cs="Times New Roman"/>
                          <w:color w:val="000000" w:themeColor="text1"/>
                          <w:sz w:val="24"/>
                          <w:szCs w:val="24"/>
                        </w:rPr>
                        <m:t>∆GDPvolat</m:t>
                      </m:r>
                    </m:e>
                    <m:sup>
                      <m:r>
                        <m:rPr>
                          <m:sty m:val="p"/>
                        </m:rPr>
                        <w:rPr>
                          <w:rFonts w:ascii="Cambria Math" w:eastAsia="Calibri" w:hAnsi="Cambria Math" w:cs="Times New Roman"/>
                          <w:color w:val="000000" w:themeColor="text1"/>
                          <w:sz w:val="24"/>
                          <w:szCs w:val="24"/>
                        </w:rPr>
                        <m:t xml:space="preserve"> –</m:t>
                      </m:r>
                    </m:sup>
                  </m:sSup>
                </m:e>
                <m:sub>
                  <m:r>
                    <m:rPr>
                      <m:sty m:val="p"/>
                    </m:rPr>
                    <w:rPr>
                      <w:rFonts w:ascii="Cambria Math" w:eastAsia="Calibri" w:hAnsi="Cambria Math" w:cs="Times New Roman"/>
                      <w:color w:val="000000" w:themeColor="text1"/>
                      <w:sz w:val="24"/>
                      <w:szCs w:val="24"/>
                    </w:rPr>
                    <m:t>t</m:t>
                  </m:r>
                </m:sub>
              </m:sSub>
            </m:e>
          </m:nary>
          <m:r>
            <m:rPr>
              <m:sty m:val="p"/>
            </m:rPr>
            <w:rPr>
              <w:rFonts w:ascii="Cambria Math" w:eastAsia="Calibri" w:hAnsi="Cambria Math" w:cs="Times New Roman"/>
              <w:color w:val="000000" w:themeColor="text1"/>
              <w:sz w:val="24"/>
              <w:szCs w:val="24"/>
            </w:rPr>
            <m:t xml:space="preserve">, 0)              </m:t>
          </m:r>
          <m:r>
            <m:rPr>
              <m:sty m:val="p"/>
            </m:rPr>
            <w:rPr>
              <w:rFonts w:ascii="Cambria Math" w:eastAsia="Calibri" w:hAnsi="Cambria Math" w:cs="Times New Roman"/>
              <w:color w:val="000000" w:themeColor="text1"/>
              <w:sz w:val="24"/>
              <w:szCs w:val="24"/>
            </w:rPr>
            <m:t xml:space="preserve">                          </m:t>
          </m:r>
          <m:r>
            <m:rPr>
              <m:sty m:val="p"/>
            </m:rPr>
            <w:rPr>
              <w:rFonts w:ascii="Cambria Math" w:eastAsia="Calibri" w:hAnsi="Cambria Math" w:cs="Times New Roman"/>
              <w:color w:val="000000" w:themeColor="text1"/>
              <w:sz w:val="24"/>
              <w:szCs w:val="24"/>
            </w:rPr>
            <m:t xml:space="preserve"> (4b</m:t>
          </m:r>
          <m:r>
            <m:rPr>
              <m:sty m:val="p"/>
            </m:rPr>
            <w:rPr>
              <w:rFonts w:ascii="Cambria Math" w:eastAsia="Times New Roman" w:hAnsi="Cambria Math" w:cs="Times New Roman"/>
              <w:color w:val="000000" w:themeColor="text1"/>
              <w:sz w:val="24"/>
              <w:szCs w:val="24"/>
            </w:rPr>
            <m:t>)</m:t>
          </m:r>
        </m:oMath>
      </m:oMathPara>
    </w:p>
    <w:p w14:paraId="37849297" w14:textId="77777777" w:rsidR="00197018" w:rsidRPr="0060661A" w:rsidRDefault="00197018" w:rsidP="0060661A">
      <w:pPr>
        <w:spacing w:after="0" w:line="360" w:lineRule="auto"/>
        <w:jc w:val="both"/>
        <w:rPr>
          <w:rFonts w:ascii="Times New Roman" w:eastAsia="Times New Roman" w:hAnsi="Times New Roman" w:cs="Times New Roman"/>
          <w:sz w:val="20"/>
          <w:szCs w:val="20"/>
        </w:rPr>
      </w:pPr>
    </w:p>
    <w:p w14:paraId="4C6CCC03" w14:textId="77777777" w:rsidR="00AA4786" w:rsidRPr="0081467C" w:rsidRDefault="00AA4786" w:rsidP="0060661A">
      <w:pPr>
        <w:autoSpaceDE w:val="0"/>
        <w:autoSpaceDN w:val="0"/>
        <w:adjustRightInd w:val="0"/>
        <w:spacing w:after="0" w:line="360" w:lineRule="auto"/>
        <w:jc w:val="both"/>
        <w:rPr>
          <w:rFonts w:ascii="Times New Roman" w:eastAsiaTheme="minorEastAsia" w:hAnsi="Times New Roman" w:cs="Times New Roman"/>
          <w:sz w:val="24"/>
          <w:szCs w:val="24"/>
        </w:rPr>
      </w:pPr>
      <w:r w:rsidRPr="0081467C">
        <w:rPr>
          <w:rFonts w:ascii="Times New Roman" w:eastAsiaTheme="minorEastAsia" w:hAnsi="Times New Roman" w:cs="Times New Roman"/>
          <w:sz w:val="24"/>
          <w:szCs w:val="24"/>
        </w:rPr>
        <w:t xml:space="preserve">Once we </w:t>
      </w:r>
      <w:r w:rsidR="00107091" w:rsidRPr="0081467C">
        <w:rPr>
          <w:rFonts w:ascii="Times New Roman" w:eastAsiaTheme="minorEastAsia" w:hAnsi="Times New Roman" w:cs="Times New Roman"/>
          <w:sz w:val="24"/>
          <w:szCs w:val="24"/>
        </w:rPr>
        <w:t>introduce</w:t>
      </w:r>
      <w:r w:rsidRPr="0081467C">
        <w:rPr>
          <w:rFonts w:ascii="Times New Roman" w:eastAsiaTheme="minorEastAsia" w:hAnsi="Times New Roman" w:cs="Times New Roman"/>
          <w:sz w:val="24"/>
          <w:szCs w:val="24"/>
        </w:rPr>
        <w:t xml:space="preserve"> the </w:t>
      </w:r>
      <w:r w:rsidR="00EA229B" w:rsidRPr="0081467C">
        <w:rPr>
          <w:rFonts w:ascii="Times New Roman" w:eastAsiaTheme="minorEastAsia" w:hAnsi="Times New Roman" w:cs="Times New Roman"/>
          <w:sz w:val="24"/>
          <w:szCs w:val="24"/>
        </w:rPr>
        <w:t>positive</w:t>
      </w:r>
      <w:r w:rsidR="002876E4" w:rsidRPr="0081467C">
        <w:rPr>
          <w:rFonts w:ascii="Times New Roman" w:eastAsiaTheme="minorEastAsia" w:hAnsi="Times New Roman" w:cs="Times New Roman"/>
          <w:sz w:val="24"/>
          <w:szCs w:val="24"/>
        </w:rPr>
        <w:t xml:space="preserve"> and negative</w:t>
      </w:r>
      <w:r w:rsidRPr="0081467C">
        <w:rPr>
          <w:rFonts w:ascii="Times New Roman" w:eastAsiaTheme="minorEastAsia" w:hAnsi="Times New Roman" w:cs="Times New Roman"/>
          <w:sz w:val="24"/>
          <w:szCs w:val="24"/>
        </w:rPr>
        <w:t xml:space="preserve"> components of </w:t>
      </w:r>
      <w:r w:rsidR="00107091" w:rsidRPr="0081467C">
        <w:rPr>
          <w:rFonts w:ascii="Times New Roman" w:eastAsiaTheme="minorEastAsia" w:hAnsi="Times New Roman" w:cs="Times New Roman"/>
          <w:sz w:val="24"/>
          <w:szCs w:val="24"/>
        </w:rPr>
        <w:t>these</w:t>
      </w:r>
      <w:r w:rsidRPr="0081467C">
        <w:rPr>
          <w:rFonts w:ascii="Times New Roman" w:eastAsiaTheme="minorEastAsia" w:hAnsi="Times New Roman" w:cs="Times New Roman"/>
          <w:sz w:val="24"/>
          <w:szCs w:val="24"/>
        </w:rPr>
        <w:t xml:space="preserve"> variables into </w:t>
      </w:r>
      <w:r w:rsidR="00107091" w:rsidRPr="0081467C">
        <w:rPr>
          <w:rFonts w:ascii="Times New Roman" w:eastAsiaTheme="minorEastAsia" w:hAnsi="Times New Roman" w:cs="Times New Roman"/>
          <w:sz w:val="24"/>
          <w:szCs w:val="24"/>
        </w:rPr>
        <w:t>E</w:t>
      </w:r>
      <w:r w:rsidRPr="0081467C">
        <w:rPr>
          <w:rFonts w:ascii="Times New Roman" w:eastAsiaTheme="minorEastAsia" w:hAnsi="Times New Roman" w:cs="Times New Roman"/>
          <w:sz w:val="24"/>
          <w:szCs w:val="24"/>
        </w:rPr>
        <w:t xml:space="preserve">quation </w:t>
      </w:r>
      <w:r w:rsidR="00107091" w:rsidRPr="0081467C">
        <w:rPr>
          <w:rFonts w:ascii="Times New Roman" w:eastAsiaTheme="minorEastAsia" w:hAnsi="Times New Roman" w:cs="Times New Roman"/>
          <w:sz w:val="24"/>
          <w:szCs w:val="24"/>
        </w:rPr>
        <w:t xml:space="preserve">(2), </w:t>
      </w:r>
      <w:r w:rsidRPr="0081467C">
        <w:rPr>
          <w:rFonts w:ascii="Times New Roman" w:eastAsiaTheme="minorEastAsia" w:hAnsi="Times New Roman" w:cs="Times New Roman"/>
          <w:sz w:val="24"/>
          <w:szCs w:val="24"/>
        </w:rPr>
        <w:t xml:space="preserve">then </w:t>
      </w:r>
      <w:r w:rsidR="00107091" w:rsidRPr="0081467C">
        <w:rPr>
          <w:rFonts w:ascii="Times New Roman" w:eastAsiaTheme="minorEastAsia" w:hAnsi="Times New Roman" w:cs="Times New Roman"/>
          <w:sz w:val="24"/>
          <w:szCs w:val="24"/>
        </w:rPr>
        <w:t>the</w:t>
      </w:r>
      <w:r w:rsidRPr="0081467C">
        <w:rPr>
          <w:rFonts w:ascii="Times New Roman" w:eastAsiaTheme="minorEastAsia" w:hAnsi="Times New Roman" w:cs="Times New Roman"/>
          <w:sz w:val="24"/>
          <w:szCs w:val="24"/>
        </w:rPr>
        <w:t xml:space="preserve"> new equation</w:t>
      </w:r>
      <w:r w:rsidR="00107091" w:rsidRPr="0081467C">
        <w:rPr>
          <w:rFonts w:ascii="Times New Roman" w:eastAsiaTheme="minorEastAsia" w:hAnsi="Times New Roman" w:cs="Times New Roman"/>
          <w:sz w:val="24"/>
          <w:szCs w:val="24"/>
        </w:rPr>
        <w:t xml:space="preserve"> yields:</w:t>
      </w:r>
    </w:p>
    <w:p w14:paraId="506FCA22" w14:textId="40F91C25" w:rsidR="00E857FA" w:rsidRPr="00AC0390" w:rsidRDefault="00157820" w:rsidP="00E857FA">
      <w:pPr>
        <w:autoSpaceDE w:val="0"/>
        <w:autoSpaceDN w:val="0"/>
        <w:adjustRightInd w:val="0"/>
        <w:spacing w:after="0" w:line="360" w:lineRule="auto"/>
        <w:jc w:val="both"/>
        <w:rPr>
          <w:rFonts w:ascii="Times New Roman" w:eastAsia="Times New Roman" w:hAnsi="Times New Roman" w:cs="Times New Roman"/>
          <w:color w:val="000000" w:themeColor="text1"/>
          <w:sz w:val="20"/>
          <w:szCs w:val="20"/>
        </w:rPr>
      </w:pPr>
      <m:oMathPara>
        <m:oMath>
          <m:sSub>
            <m:sSubPr>
              <m:ctrlPr>
                <w:rPr>
                  <w:rFonts w:ascii="Cambria Math" w:eastAsia="Calibri" w:hAnsi="Cambria Math" w:cs="Times New Roman"/>
                  <w:iCs/>
                  <w:color w:val="000000" w:themeColor="text1"/>
                  <w:sz w:val="24"/>
                  <w:szCs w:val="24"/>
                </w:rPr>
              </m:ctrlPr>
            </m:sSubPr>
            <m:e>
              <m:r>
                <m:rPr>
                  <m:sty m:val="p"/>
                </m:rPr>
                <w:rPr>
                  <w:rFonts w:ascii="Cambria Math" w:eastAsia="Calibri" w:hAnsi="Cambria Math" w:cs="Times New Roman"/>
                  <w:color w:val="000000" w:themeColor="text1"/>
                  <w:sz w:val="24"/>
                  <w:szCs w:val="24"/>
                </w:rPr>
                <m:t>ΔEQ</m:t>
              </m:r>
            </m:e>
            <m:sub>
              <m:r>
                <m:rPr>
                  <m:sty m:val="p"/>
                </m:rPr>
                <w:rPr>
                  <w:rFonts w:ascii="Cambria Math" w:eastAsia="Calibri" w:hAnsi="Cambria Math" w:cs="Times New Roman"/>
                  <w:color w:val="000000" w:themeColor="text1"/>
                  <w:sz w:val="24"/>
                  <w:szCs w:val="24"/>
                </w:rPr>
                <m:t>t</m:t>
              </m:r>
            </m:sub>
          </m:sSub>
          <m:r>
            <m:rPr>
              <m:sty m:val="p"/>
            </m:rPr>
            <w:rPr>
              <w:rFonts w:ascii="Cambria Math" w:eastAsia="Calibri" w:hAnsi="Cambria Math" w:cs="Times New Roman"/>
              <w:color w:val="000000" w:themeColor="text1"/>
              <w:sz w:val="24"/>
              <w:szCs w:val="24"/>
            </w:rPr>
            <m:t xml:space="preserve">= </m:t>
          </m:r>
          <m:sSub>
            <m:sSubPr>
              <m:ctrlPr>
                <w:rPr>
                  <w:rFonts w:ascii="Cambria Math" w:eastAsia="Calibri" w:hAnsi="Cambria Math" w:cs="Times New Roman"/>
                  <w:color w:val="000000" w:themeColor="text1"/>
                  <w:sz w:val="24"/>
                  <w:szCs w:val="24"/>
                </w:rPr>
              </m:ctrlPr>
            </m:sSubPr>
            <m:e>
              <m:r>
                <m:rPr>
                  <m:sty m:val="p"/>
                </m:rPr>
                <w:rPr>
                  <w:rFonts w:ascii="Cambria Math" w:eastAsia="Calibri" w:hAnsi="Cambria Math" w:cs="Times New Roman"/>
                  <w:color w:val="000000" w:themeColor="text1"/>
                  <w:sz w:val="24"/>
                  <w:szCs w:val="24"/>
                </w:rPr>
                <m:t>α</m:t>
              </m:r>
            </m:e>
            <m:sub>
              <m:r>
                <m:rPr>
                  <m:sty m:val="p"/>
                </m:rPr>
                <w:rPr>
                  <w:rFonts w:ascii="Cambria Math" w:eastAsia="Calibri" w:hAnsi="Cambria Math" w:cs="Times New Roman"/>
                  <w:color w:val="000000" w:themeColor="text1"/>
                  <w:sz w:val="24"/>
                  <w:szCs w:val="24"/>
                </w:rPr>
                <m:t>0</m:t>
              </m:r>
            </m:sub>
          </m:sSub>
          <m:r>
            <m:rPr>
              <m:sty m:val="p"/>
            </m:rPr>
            <w:rPr>
              <w:rFonts w:ascii="Cambria Math" w:eastAsia="Calibri" w:hAnsi="Cambria Math" w:cs="Times New Roman"/>
              <w:color w:val="000000" w:themeColor="text1"/>
              <w:sz w:val="24"/>
              <w:szCs w:val="24"/>
            </w:rPr>
            <m:t xml:space="preserve">+ </m:t>
          </m:r>
          <m:nary>
            <m:naryPr>
              <m:chr m:val="∑"/>
              <m:limLoc m:val="undOvr"/>
              <m:ctrlPr>
                <w:rPr>
                  <w:rFonts w:ascii="Cambria Math" w:eastAsia="Calibri" w:hAnsi="Cambria Math" w:cs="Times New Roman"/>
                  <w:color w:val="000000" w:themeColor="text1"/>
                  <w:sz w:val="24"/>
                  <w:szCs w:val="24"/>
                </w:rPr>
              </m:ctrlPr>
            </m:naryPr>
            <m:sub>
              <m:r>
                <m:rPr>
                  <m:sty m:val="p"/>
                </m:rPr>
                <w:rPr>
                  <w:rFonts w:ascii="Cambria Math" w:eastAsia="Calibri" w:hAnsi="Cambria Math" w:cs="Times New Roman"/>
                  <w:color w:val="000000" w:themeColor="text1"/>
                  <w:sz w:val="24"/>
                  <w:szCs w:val="24"/>
                </w:rPr>
                <m:t>i=1</m:t>
              </m:r>
            </m:sub>
            <m:sup>
              <m:r>
                <m:rPr>
                  <m:sty m:val="p"/>
                </m:rPr>
                <w:rPr>
                  <w:rFonts w:ascii="Cambria Math" w:eastAsia="Calibri" w:hAnsi="Cambria Math" w:cs="Times New Roman"/>
                  <w:color w:val="000000" w:themeColor="text1"/>
                  <w:sz w:val="24"/>
                  <w:szCs w:val="24"/>
                </w:rPr>
                <m:t>p</m:t>
              </m:r>
            </m:sup>
            <m:e>
              <m:sSub>
                <m:sSubPr>
                  <m:ctrlPr>
                    <w:rPr>
                      <w:rFonts w:ascii="Cambria Math" w:eastAsia="Calibri" w:hAnsi="Cambria Math" w:cs="Times New Roman"/>
                      <w:color w:val="000000" w:themeColor="text1"/>
                      <w:sz w:val="24"/>
                      <w:szCs w:val="24"/>
                    </w:rPr>
                  </m:ctrlPr>
                </m:sSubPr>
                <m:e>
                  <m:r>
                    <m:rPr>
                      <m:sty m:val="p"/>
                    </m:rPr>
                    <w:rPr>
                      <w:rFonts w:ascii="Cambria Math" w:eastAsia="Calibri" w:hAnsi="Cambria Math" w:cs="Times New Roman"/>
                      <w:color w:val="000000" w:themeColor="text1"/>
                      <w:sz w:val="24"/>
                      <w:szCs w:val="24"/>
                    </w:rPr>
                    <m:t>π</m:t>
                  </m:r>
                </m:e>
                <m:sub>
                  <m:r>
                    <m:rPr>
                      <m:sty m:val="p"/>
                    </m:rPr>
                    <w:rPr>
                      <w:rFonts w:ascii="Cambria Math" w:eastAsia="Calibri" w:hAnsi="Cambria Math" w:cs="Times New Roman"/>
                      <w:color w:val="000000" w:themeColor="text1"/>
                      <w:sz w:val="24"/>
                      <w:szCs w:val="24"/>
                    </w:rPr>
                    <m:t>i</m:t>
                  </m:r>
                </m:sub>
              </m:sSub>
              <m:sSub>
                <m:sSubPr>
                  <m:ctrlPr>
                    <w:rPr>
                      <w:rFonts w:ascii="Cambria Math" w:eastAsia="Calibri" w:hAnsi="Cambria Math" w:cs="Times New Roman"/>
                      <w:iCs/>
                      <w:color w:val="000000" w:themeColor="text1"/>
                      <w:sz w:val="24"/>
                      <w:szCs w:val="24"/>
                    </w:rPr>
                  </m:ctrlPr>
                </m:sSubPr>
                <m:e>
                  <m:r>
                    <m:rPr>
                      <m:sty m:val="p"/>
                    </m:rPr>
                    <w:rPr>
                      <w:rFonts w:ascii="Cambria Math" w:eastAsia="Calibri" w:hAnsi="Cambria Math" w:cs="Times New Roman"/>
                      <w:color w:val="000000" w:themeColor="text1"/>
                      <w:sz w:val="24"/>
                      <w:szCs w:val="24"/>
                    </w:rPr>
                    <m:t>ΔEQ</m:t>
                  </m:r>
                </m:e>
                <m:sub>
                  <m:r>
                    <m:rPr>
                      <m:sty m:val="p"/>
                    </m:rPr>
                    <w:rPr>
                      <w:rFonts w:ascii="Cambria Math" w:eastAsia="Calibri" w:hAnsi="Cambria Math" w:cs="Times New Roman"/>
                      <w:color w:val="000000" w:themeColor="text1"/>
                      <w:sz w:val="24"/>
                      <w:szCs w:val="24"/>
                    </w:rPr>
                    <m:t xml:space="preserve"> t-i</m:t>
                  </m:r>
                </m:sub>
              </m:sSub>
            </m:e>
          </m:nary>
          <m:r>
            <m:rPr>
              <m:sty m:val="p"/>
            </m:rPr>
            <w:rPr>
              <w:rFonts w:ascii="Cambria Math" w:eastAsia="Calibri" w:hAnsi="Cambria Math" w:cs="Times New Roman"/>
              <w:color w:val="000000" w:themeColor="text1"/>
              <w:sz w:val="24"/>
              <w:szCs w:val="24"/>
            </w:rPr>
            <m:t xml:space="preserve">+ </m:t>
          </m:r>
          <m:nary>
            <m:naryPr>
              <m:chr m:val="∑"/>
              <m:limLoc m:val="undOvr"/>
              <m:ctrlPr>
                <w:rPr>
                  <w:rFonts w:ascii="Cambria Math" w:eastAsia="Calibri" w:hAnsi="Cambria Math" w:cs="Times New Roman"/>
                  <w:color w:val="000000" w:themeColor="text1"/>
                  <w:sz w:val="24"/>
                  <w:szCs w:val="24"/>
                </w:rPr>
              </m:ctrlPr>
            </m:naryPr>
            <m:sub>
              <m:r>
                <m:rPr>
                  <m:sty m:val="p"/>
                </m:rPr>
                <w:rPr>
                  <w:rFonts w:ascii="Cambria Math" w:eastAsia="Calibri" w:hAnsi="Cambria Math" w:cs="Times New Roman"/>
                  <w:color w:val="000000" w:themeColor="text1"/>
                  <w:sz w:val="24"/>
                  <w:szCs w:val="24"/>
                </w:rPr>
                <m:t>i=0</m:t>
              </m:r>
            </m:sub>
            <m:sup>
              <m:r>
                <m:rPr>
                  <m:sty m:val="p"/>
                </m:rPr>
                <w:rPr>
                  <w:rFonts w:ascii="Cambria Math" w:eastAsia="Calibri" w:hAnsi="Cambria Math" w:cs="Times New Roman"/>
                  <w:color w:val="000000" w:themeColor="text1"/>
                  <w:sz w:val="24"/>
                  <w:szCs w:val="24"/>
                </w:rPr>
                <m:t>p</m:t>
              </m:r>
            </m:sup>
            <m:e>
              <m:sSub>
                <m:sSubPr>
                  <m:ctrlPr>
                    <w:rPr>
                      <w:rFonts w:ascii="Cambria Math" w:eastAsia="Calibri" w:hAnsi="Cambria Math" w:cs="Times New Roman"/>
                      <w:color w:val="000000" w:themeColor="text1"/>
                      <w:sz w:val="24"/>
                      <w:szCs w:val="24"/>
                    </w:rPr>
                  </m:ctrlPr>
                </m:sSubPr>
                <m:e>
                  <m:r>
                    <m:rPr>
                      <m:sty m:val="p"/>
                    </m:rPr>
                    <w:rPr>
                      <w:rFonts w:ascii="Cambria Math" w:eastAsia="Calibri" w:hAnsi="Cambria Math" w:cs="Times New Roman"/>
                      <w:color w:val="000000" w:themeColor="text1"/>
                      <w:sz w:val="24"/>
                      <w:szCs w:val="24"/>
                    </w:rPr>
                    <m:t>η</m:t>
                  </m:r>
                </m:e>
                <m:sub>
                  <m:r>
                    <m:rPr>
                      <m:sty m:val="p"/>
                    </m:rPr>
                    <w:rPr>
                      <w:rFonts w:ascii="Cambria Math" w:eastAsia="Calibri" w:hAnsi="Cambria Math" w:cs="Times New Roman"/>
                      <w:color w:val="000000" w:themeColor="text1"/>
                      <w:sz w:val="24"/>
                      <w:szCs w:val="24"/>
                    </w:rPr>
                    <m:t>i</m:t>
                  </m:r>
                </m:sub>
              </m:sSub>
            </m:e>
          </m:nary>
          <m:sSub>
            <m:sSubPr>
              <m:ctrlPr>
                <w:rPr>
                  <w:rFonts w:ascii="Cambria Math" w:eastAsia="Calibri" w:hAnsi="Cambria Math" w:cs="Times New Roman"/>
                  <w:iCs/>
                  <w:color w:val="000000" w:themeColor="text1"/>
                  <w:sz w:val="24"/>
                  <w:szCs w:val="24"/>
                </w:rPr>
              </m:ctrlPr>
            </m:sSubPr>
            <m:e>
              <m:sSup>
                <m:sSupPr>
                  <m:ctrlPr>
                    <w:rPr>
                      <w:rFonts w:ascii="Cambria Math" w:eastAsia="Calibri" w:hAnsi="Cambria Math" w:cs="Times New Roman"/>
                      <w:color w:val="000000" w:themeColor="text1"/>
                      <w:sz w:val="24"/>
                      <w:szCs w:val="24"/>
                    </w:rPr>
                  </m:ctrlPr>
                </m:sSupPr>
                <m:e>
                  <m:r>
                    <m:rPr>
                      <m:sty m:val="p"/>
                    </m:rPr>
                    <w:rPr>
                      <w:rFonts w:ascii="Cambria Math" w:eastAsia="Calibri" w:hAnsi="Cambria Math" w:cs="Times New Roman"/>
                      <w:color w:val="000000" w:themeColor="text1"/>
                      <w:sz w:val="24"/>
                      <w:szCs w:val="24"/>
                    </w:rPr>
                    <m:t>∆INFinstab</m:t>
                  </m:r>
                </m:e>
                <m:sup>
                  <m:r>
                    <m:rPr>
                      <m:sty m:val="p"/>
                    </m:rPr>
                    <w:rPr>
                      <w:rFonts w:ascii="Cambria Math" w:eastAsia="Calibri" w:hAnsi="Cambria Math" w:cs="Times New Roman"/>
                      <w:color w:val="000000" w:themeColor="text1"/>
                      <w:sz w:val="24"/>
                      <w:szCs w:val="24"/>
                    </w:rPr>
                    <m:t>+</m:t>
                  </m:r>
                </m:sup>
              </m:sSup>
            </m:e>
            <m:sub>
              <m:r>
                <m:rPr>
                  <m:sty m:val="p"/>
                </m:rPr>
                <w:rPr>
                  <w:rFonts w:ascii="Cambria Math" w:eastAsia="Calibri" w:hAnsi="Cambria Math" w:cs="Times New Roman"/>
                  <w:color w:val="000000" w:themeColor="text1"/>
                  <w:sz w:val="24"/>
                  <w:szCs w:val="24"/>
                </w:rPr>
                <m:t>t-i</m:t>
              </m:r>
            </m:sub>
          </m:sSub>
          <m:r>
            <m:rPr>
              <m:sty m:val="p"/>
            </m:rPr>
            <w:rPr>
              <w:rFonts w:ascii="Cambria Math" w:eastAsia="Calibri" w:hAnsi="Cambria Math" w:cs="Times New Roman"/>
              <w:color w:val="000000" w:themeColor="text1"/>
              <w:sz w:val="24"/>
              <w:szCs w:val="24"/>
            </w:rPr>
            <m:t xml:space="preserve">+ </m:t>
          </m:r>
          <m:nary>
            <m:naryPr>
              <m:chr m:val="∑"/>
              <m:limLoc m:val="undOvr"/>
              <m:ctrlPr>
                <w:rPr>
                  <w:rFonts w:ascii="Cambria Math" w:eastAsia="Calibri" w:hAnsi="Cambria Math" w:cs="Times New Roman"/>
                  <w:color w:val="000000" w:themeColor="text1"/>
                  <w:sz w:val="24"/>
                  <w:szCs w:val="24"/>
                </w:rPr>
              </m:ctrlPr>
            </m:naryPr>
            <m:sub>
              <m:r>
                <m:rPr>
                  <m:sty m:val="p"/>
                </m:rPr>
                <w:rPr>
                  <w:rFonts w:ascii="Cambria Math" w:eastAsia="Calibri" w:hAnsi="Cambria Math" w:cs="Times New Roman"/>
                  <w:color w:val="000000" w:themeColor="text1"/>
                  <w:sz w:val="24"/>
                  <w:szCs w:val="24"/>
                </w:rPr>
                <m:t>i=0</m:t>
              </m:r>
            </m:sub>
            <m:sup>
              <m:r>
                <m:rPr>
                  <m:sty m:val="p"/>
                </m:rPr>
                <w:rPr>
                  <w:rFonts w:ascii="Cambria Math" w:eastAsia="Calibri" w:hAnsi="Cambria Math" w:cs="Times New Roman"/>
                  <w:color w:val="000000" w:themeColor="text1"/>
                  <w:sz w:val="24"/>
                  <w:szCs w:val="24"/>
                </w:rPr>
                <m:t>p</m:t>
              </m:r>
            </m:sup>
            <m:e>
              <m:sSub>
                <m:sSubPr>
                  <m:ctrlPr>
                    <w:rPr>
                      <w:rFonts w:ascii="Cambria Math" w:eastAsia="Calibri" w:hAnsi="Cambria Math" w:cs="Times New Roman"/>
                      <w:color w:val="000000" w:themeColor="text1"/>
                      <w:sz w:val="24"/>
                      <w:szCs w:val="24"/>
                    </w:rPr>
                  </m:ctrlPr>
                </m:sSubPr>
                <m:e>
                  <m:r>
                    <m:rPr>
                      <m:sty m:val="p"/>
                    </m:rPr>
                    <w:rPr>
                      <w:rFonts w:ascii="Cambria Math" w:eastAsia="Calibri" w:hAnsi="Cambria Math" w:cs="Times New Roman"/>
                      <w:color w:val="000000" w:themeColor="text1"/>
                      <w:sz w:val="24"/>
                      <w:szCs w:val="24"/>
                    </w:rPr>
                    <m:t>ϕ</m:t>
                  </m:r>
                </m:e>
                <m:sub>
                  <m:r>
                    <m:rPr>
                      <m:sty m:val="p"/>
                    </m:rPr>
                    <w:rPr>
                      <w:rFonts w:ascii="Cambria Math" w:eastAsia="Calibri" w:hAnsi="Cambria Math" w:cs="Times New Roman"/>
                      <w:color w:val="000000" w:themeColor="text1"/>
                      <w:sz w:val="24"/>
                      <w:szCs w:val="24"/>
                    </w:rPr>
                    <m:t>i</m:t>
                  </m:r>
                </m:sub>
              </m:sSub>
            </m:e>
          </m:nary>
          <m:sSub>
            <m:sSubPr>
              <m:ctrlPr>
                <w:rPr>
                  <w:rFonts w:ascii="Cambria Math" w:eastAsia="Calibri" w:hAnsi="Cambria Math" w:cs="Times New Roman"/>
                  <w:iCs/>
                  <w:color w:val="000000" w:themeColor="text1"/>
                  <w:sz w:val="24"/>
                  <w:szCs w:val="24"/>
                </w:rPr>
              </m:ctrlPr>
            </m:sSubPr>
            <m:e>
              <m:sSup>
                <m:sSupPr>
                  <m:ctrlPr>
                    <w:rPr>
                      <w:rFonts w:ascii="Cambria Math" w:eastAsia="Calibri" w:hAnsi="Cambria Math" w:cs="Times New Roman"/>
                      <w:color w:val="000000" w:themeColor="text1"/>
                      <w:sz w:val="24"/>
                      <w:szCs w:val="24"/>
                    </w:rPr>
                  </m:ctrlPr>
                </m:sSupPr>
                <m:e>
                  <m:r>
                    <m:rPr>
                      <m:sty m:val="p"/>
                    </m:rPr>
                    <w:rPr>
                      <w:rFonts w:ascii="Cambria Math" w:eastAsia="Calibri" w:hAnsi="Cambria Math" w:cs="Times New Roman"/>
                      <w:color w:val="000000" w:themeColor="text1"/>
                      <w:sz w:val="24"/>
                      <w:szCs w:val="24"/>
                    </w:rPr>
                    <m:t>∆INFinstab</m:t>
                  </m:r>
                </m:e>
                <m:sup>
                  <m:r>
                    <m:rPr>
                      <m:sty m:val="p"/>
                    </m:rPr>
                    <w:rPr>
                      <w:rFonts w:ascii="Cambria Math" w:eastAsia="Calibri" w:hAnsi="Cambria Math" w:cs="Times New Roman"/>
                      <w:color w:val="000000" w:themeColor="text1"/>
                      <w:sz w:val="24"/>
                      <w:szCs w:val="24"/>
                    </w:rPr>
                    <m:t>-</m:t>
                  </m:r>
                </m:sup>
              </m:sSup>
            </m:e>
            <m:sub>
              <m:r>
                <m:rPr>
                  <m:sty m:val="p"/>
                </m:rPr>
                <w:rPr>
                  <w:rFonts w:ascii="Cambria Math" w:eastAsia="Calibri" w:hAnsi="Cambria Math" w:cs="Times New Roman"/>
                  <w:color w:val="000000" w:themeColor="text1"/>
                  <w:sz w:val="24"/>
                  <w:szCs w:val="24"/>
                </w:rPr>
                <m:t>t-i</m:t>
              </m:r>
            </m:sub>
          </m:sSub>
          <m:r>
            <m:rPr>
              <m:sty m:val="p"/>
            </m:rPr>
            <w:rPr>
              <w:rFonts w:ascii="Cambria Math" w:eastAsia="Calibri" w:hAnsi="Cambria Math" w:cs="Times New Roman"/>
              <w:color w:val="000000" w:themeColor="text1"/>
              <w:sz w:val="24"/>
              <w:szCs w:val="24"/>
            </w:rPr>
            <m:t xml:space="preserve">+ </m:t>
          </m:r>
          <m:nary>
            <m:naryPr>
              <m:chr m:val="∑"/>
              <m:limLoc m:val="undOvr"/>
              <m:ctrlPr>
                <w:rPr>
                  <w:rFonts w:ascii="Cambria Math" w:eastAsia="Calibri" w:hAnsi="Cambria Math" w:cs="Times New Roman"/>
                  <w:color w:val="000000" w:themeColor="text1"/>
                  <w:sz w:val="24"/>
                  <w:szCs w:val="24"/>
                </w:rPr>
              </m:ctrlPr>
            </m:naryPr>
            <m:sub>
              <m:r>
                <m:rPr>
                  <m:sty m:val="p"/>
                </m:rPr>
                <w:rPr>
                  <w:rFonts w:ascii="Cambria Math" w:eastAsia="Calibri" w:hAnsi="Cambria Math" w:cs="Times New Roman"/>
                  <w:color w:val="000000" w:themeColor="text1"/>
                  <w:sz w:val="24"/>
                  <w:szCs w:val="24"/>
                </w:rPr>
                <m:t>i=0</m:t>
              </m:r>
            </m:sub>
            <m:sup>
              <m:r>
                <m:rPr>
                  <m:sty m:val="p"/>
                </m:rPr>
                <w:rPr>
                  <w:rFonts w:ascii="Cambria Math" w:eastAsia="Calibri" w:hAnsi="Cambria Math" w:cs="Times New Roman"/>
                  <w:color w:val="000000" w:themeColor="text1"/>
                  <w:sz w:val="24"/>
                  <w:szCs w:val="24"/>
                </w:rPr>
                <m:t>p</m:t>
              </m:r>
            </m:sup>
            <m:e>
              <m:sSub>
                <m:sSubPr>
                  <m:ctrlPr>
                    <w:rPr>
                      <w:rFonts w:ascii="Cambria Math" w:eastAsia="Calibri" w:hAnsi="Cambria Math" w:cs="Times New Roman"/>
                      <w:color w:val="000000" w:themeColor="text1"/>
                      <w:sz w:val="24"/>
                      <w:szCs w:val="24"/>
                    </w:rPr>
                  </m:ctrlPr>
                </m:sSubPr>
                <m:e>
                  <m:r>
                    <m:rPr>
                      <m:sty m:val="p"/>
                    </m:rPr>
                    <w:rPr>
                      <w:rFonts w:ascii="Cambria Math" w:eastAsia="Calibri" w:hAnsi="Cambria Math" w:cs="Times New Roman"/>
                      <w:color w:val="000000" w:themeColor="text1"/>
                      <w:sz w:val="24"/>
                      <w:szCs w:val="24"/>
                    </w:rPr>
                    <m:t>λ</m:t>
                  </m:r>
                </m:e>
                <m:sub>
                  <m:r>
                    <m:rPr>
                      <m:sty m:val="p"/>
                    </m:rPr>
                    <w:rPr>
                      <w:rFonts w:ascii="Cambria Math" w:eastAsia="Calibri" w:hAnsi="Cambria Math" w:cs="Times New Roman"/>
                      <w:color w:val="000000" w:themeColor="text1"/>
                      <w:sz w:val="24"/>
                      <w:szCs w:val="24"/>
                    </w:rPr>
                    <m:t>i</m:t>
                  </m:r>
                </m:sub>
              </m:sSub>
            </m:e>
          </m:nary>
          <m:sSub>
            <m:sSubPr>
              <m:ctrlPr>
                <w:rPr>
                  <w:rFonts w:ascii="Cambria Math" w:eastAsia="Calibri" w:hAnsi="Cambria Math" w:cs="Times New Roman"/>
                  <w:iCs/>
                  <w:color w:val="000000" w:themeColor="text1"/>
                  <w:sz w:val="24"/>
                  <w:szCs w:val="24"/>
                </w:rPr>
              </m:ctrlPr>
            </m:sSubPr>
            <m:e>
              <m:sSup>
                <m:sSupPr>
                  <m:ctrlPr>
                    <w:rPr>
                      <w:rFonts w:ascii="Cambria Math" w:eastAsia="Calibri" w:hAnsi="Cambria Math" w:cs="Times New Roman"/>
                      <w:color w:val="000000" w:themeColor="text1"/>
                      <w:sz w:val="24"/>
                      <w:szCs w:val="24"/>
                    </w:rPr>
                  </m:ctrlPr>
                </m:sSupPr>
                <m:e>
                  <m:r>
                    <m:rPr>
                      <m:sty m:val="p"/>
                    </m:rPr>
                    <w:rPr>
                      <w:rFonts w:ascii="Cambria Math" w:eastAsia="Calibri" w:hAnsi="Cambria Math" w:cs="Times New Roman"/>
                      <w:color w:val="000000" w:themeColor="text1"/>
                      <w:sz w:val="24"/>
                      <w:szCs w:val="24"/>
                    </w:rPr>
                    <m:t>∆GDPvolat</m:t>
                  </m:r>
                </m:e>
                <m:sup>
                  <m:r>
                    <m:rPr>
                      <m:sty m:val="p"/>
                    </m:rPr>
                    <w:rPr>
                      <w:rFonts w:ascii="Cambria Math" w:eastAsia="Calibri" w:hAnsi="Cambria Math" w:cs="Times New Roman"/>
                      <w:color w:val="000000" w:themeColor="text1"/>
                      <w:sz w:val="24"/>
                      <w:szCs w:val="24"/>
                    </w:rPr>
                    <m:t>+</m:t>
                  </m:r>
                </m:sup>
              </m:sSup>
            </m:e>
            <m:sub>
              <m:r>
                <m:rPr>
                  <m:sty m:val="p"/>
                </m:rPr>
                <w:rPr>
                  <w:rFonts w:ascii="Cambria Math" w:eastAsia="Calibri" w:hAnsi="Cambria Math" w:cs="Times New Roman"/>
                  <w:color w:val="000000" w:themeColor="text1"/>
                  <w:sz w:val="24"/>
                  <w:szCs w:val="24"/>
                </w:rPr>
                <m:t>t-i</m:t>
              </m:r>
            </m:sub>
          </m:sSub>
          <m:r>
            <m:rPr>
              <m:sty m:val="p"/>
            </m:rPr>
            <w:rPr>
              <w:rFonts w:ascii="Cambria Math" w:eastAsia="Calibri" w:hAnsi="Cambria Math" w:cs="Times New Roman"/>
              <w:color w:val="000000" w:themeColor="text1"/>
              <w:sz w:val="24"/>
              <w:szCs w:val="24"/>
            </w:rPr>
            <m:t>+</m:t>
          </m:r>
          <m:nary>
            <m:naryPr>
              <m:chr m:val="∑"/>
              <m:limLoc m:val="undOvr"/>
              <m:ctrlPr>
                <w:rPr>
                  <w:rFonts w:ascii="Cambria Math" w:eastAsia="Calibri" w:hAnsi="Cambria Math" w:cs="Times New Roman"/>
                  <w:color w:val="000000" w:themeColor="text1"/>
                  <w:sz w:val="24"/>
                  <w:szCs w:val="24"/>
                </w:rPr>
              </m:ctrlPr>
            </m:naryPr>
            <m:sub>
              <m:r>
                <m:rPr>
                  <m:sty m:val="p"/>
                </m:rPr>
                <w:rPr>
                  <w:rFonts w:ascii="Cambria Math" w:eastAsia="Calibri" w:hAnsi="Cambria Math" w:cs="Times New Roman"/>
                  <w:color w:val="000000" w:themeColor="text1"/>
                  <w:sz w:val="24"/>
                  <w:szCs w:val="24"/>
                </w:rPr>
                <m:t>i=0</m:t>
              </m:r>
            </m:sub>
            <m:sup>
              <m:r>
                <m:rPr>
                  <m:sty m:val="p"/>
                </m:rPr>
                <w:rPr>
                  <w:rFonts w:ascii="Cambria Math" w:eastAsia="Calibri" w:hAnsi="Cambria Math" w:cs="Times New Roman"/>
                  <w:color w:val="000000" w:themeColor="text1"/>
                  <w:sz w:val="24"/>
                  <w:szCs w:val="24"/>
                </w:rPr>
                <m:t>p</m:t>
              </m:r>
            </m:sup>
            <m:e>
              <m:sSub>
                <m:sSubPr>
                  <m:ctrlPr>
                    <w:rPr>
                      <w:rFonts w:ascii="Cambria Math" w:eastAsia="Calibri" w:hAnsi="Cambria Math" w:cs="Times New Roman"/>
                      <w:color w:val="000000" w:themeColor="text1"/>
                      <w:sz w:val="24"/>
                      <w:szCs w:val="24"/>
                    </w:rPr>
                  </m:ctrlPr>
                </m:sSubPr>
                <m:e>
                  <m:r>
                    <m:rPr>
                      <m:sty m:val="p"/>
                    </m:rPr>
                    <w:rPr>
                      <w:rFonts w:ascii="Cambria Math" w:eastAsia="Calibri" w:hAnsi="Cambria Math" w:cs="Times New Roman"/>
                      <w:color w:val="000000" w:themeColor="text1"/>
                      <w:sz w:val="24"/>
                      <w:szCs w:val="24"/>
                    </w:rPr>
                    <m:t>ρ</m:t>
                  </m:r>
                </m:e>
                <m:sub>
                  <m:r>
                    <m:rPr>
                      <m:sty m:val="p"/>
                    </m:rPr>
                    <w:rPr>
                      <w:rFonts w:ascii="Cambria Math" w:eastAsia="Calibri" w:hAnsi="Cambria Math" w:cs="Times New Roman"/>
                      <w:color w:val="000000" w:themeColor="text1"/>
                      <w:sz w:val="24"/>
                      <w:szCs w:val="24"/>
                    </w:rPr>
                    <m:t>i</m:t>
                  </m:r>
                </m:sub>
              </m:sSub>
            </m:e>
          </m:nary>
          <m:sSub>
            <m:sSubPr>
              <m:ctrlPr>
                <w:rPr>
                  <w:rFonts w:ascii="Cambria Math" w:eastAsia="Calibri" w:hAnsi="Cambria Math" w:cs="Times New Roman"/>
                  <w:iCs/>
                  <w:color w:val="000000" w:themeColor="text1"/>
                  <w:sz w:val="24"/>
                  <w:szCs w:val="24"/>
                </w:rPr>
              </m:ctrlPr>
            </m:sSubPr>
            <m:e>
              <m:sSup>
                <m:sSupPr>
                  <m:ctrlPr>
                    <w:rPr>
                      <w:rFonts w:ascii="Cambria Math" w:eastAsia="Calibri" w:hAnsi="Cambria Math" w:cs="Times New Roman"/>
                      <w:color w:val="000000" w:themeColor="text1"/>
                      <w:sz w:val="24"/>
                      <w:szCs w:val="24"/>
                    </w:rPr>
                  </m:ctrlPr>
                </m:sSupPr>
                <m:e>
                  <m:r>
                    <m:rPr>
                      <m:sty m:val="p"/>
                    </m:rPr>
                    <w:rPr>
                      <w:rFonts w:ascii="Cambria Math" w:eastAsia="Calibri" w:hAnsi="Cambria Math" w:cs="Times New Roman"/>
                      <w:color w:val="000000" w:themeColor="text1"/>
                      <w:sz w:val="24"/>
                      <w:szCs w:val="24"/>
                    </w:rPr>
                    <m:t>∆GDPvolat</m:t>
                  </m:r>
                </m:e>
                <m:sup>
                  <m:r>
                    <m:rPr>
                      <m:sty m:val="p"/>
                    </m:rPr>
                    <w:rPr>
                      <w:rFonts w:ascii="Cambria Math" w:eastAsia="Calibri" w:hAnsi="Cambria Math" w:cs="Times New Roman"/>
                      <w:color w:val="000000" w:themeColor="text1"/>
                      <w:sz w:val="24"/>
                      <w:szCs w:val="24"/>
                    </w:rPr>
                    <m:t>-</m:t>
                  </m:r>
                </m:sup>
              </m:sSup>
            </m:e>
            <m:sub>
              <m:r>
                <m:rPr>
                  <m:sty m:val="p"/>
                </m:rPr>
                <w:rPr>
                  <w:rFonts w:ascii="Cambria Math" w:eastAsia="Calibri" w:hAnsi="Cambria Math" w:cs="Times New Roman"/>
                  <w:color w:val="000000" w:themeColor="text1"/>
                  <w:sz w:val="24"/>
                  <w:szCs w:val="24"/>
                </w:rPr>
                <m:t>t-i</m:t>
              </m:r>
            </m:sub>
          </m:sSub>
          <m:r>
            <m:rPr>
              <m:sty m:val="p"/>
            </m:rPr>
            <w:rPr>
              <w:rFonts w:ascii="Cambria Math" w:eastAsia="Calibri" w:hAnsi="Cambria Math" w:cs="Times New Roman"/>
              <w:color w:val="000000" w:themeColor="text1"/>
              <w:sz w:val="24"/>
              <w:szCs w:val="24"/>
            </w:rPr>
            <m:t>+</m:t>
          </m:r>
          <m:nary>
            <m:naryPr>
              <m:chr m:val="∑"/>
              <m:limLoc m:val="undOvr"/>
              <m:ctrlPr>
                <w:rPr>
                  <w:rFonts w:ascii="Cambria Math" w:eastAsia="Calibri" w:hAnsi="Cambria Math" w:cs="Times New Roman"/>
                  <w:color w:val="000000" w:themeColor="text1"/>
                  <w:sz w:val="24"/>
                  <w:szCs w:val="24"/>
                </w:rPr>
              </m:ctrlPr>
            </m:naryPr>
            <m:sub>
              <m:r>
                <m:rPr>
                  <m:sty m:val="p"/>
                </m:rPr>
                <w:rPr>
                  <w:rFonts w:ascii="Cambria Math" w:eastAsia="Calibri" w:hAnsi="Cambria Math" w:cs="Times New Roman"/>
                  <w:color w:val="000000" w:themeColor="text1"/>
                  <w:sz w:val="24"/>
                  <w:szCs w:val="24"/>
                </w:rPr>
                <m:t>i=0</m:t>
              </m:r>
            </m:sub>
            <m:sup>
              <m:r>
                <m:rPr>
                  <m:sty m:val="p"/>
                </m:rPr>
                <w:rPr>
                  <w:rFonts w:ascii="Cambria Math" w:eastAsia="Calibri" w:hAnsi="Cambria Math" w:cs="Times New Roman"/>
                  <w:color w:val="000000" w:themeColor="text1"/>
                  <w:sz w:val="24"/>
                  <w:szCs w:val="24"/>
                </w:rPr>
                <m:t>p</m:t>
              </m:r>
            </m:sup>
            <m:e>
              <m:sSub>
                <m:sSubPr>
                  <m:ctrlPr>
                    <w:rPr>
                      <w:rFonts w:ascii="Cambria Math" w:eastAsia="Calibri" w:hAnsi="Cambria Math" w:cs="Times New Roman"/>
                      <w:color w:val="000000" w:themeColor="text1"/>
                      <w:sz w:val="24"/>
                      <w:szCs w:val="24"/>
                    </w:rPr>
                  </m:ctrlPr>
                </m:sSubPr>
                <m:e>
                  <m:r>
                    <m:rPr>
                      <m:sty m:val="p"/>
                    </m:rPr>
                    <w:rPr>
                      <w:rFonts w:ascii="Cambria Math" w:eastAsia="Calibri" w:hAnsi="Cambria Math" w:cs="Times New Roman"/>
                      <w:color w:val="000000" w:themeColor="text1"/>
                      <w:sz w:val="24"/>
                      <w:szCs w:val="24"/>
                    </w:rPr>
                    <m:t>ψ</m:t>
                  </m:r>
                </m:e>
                <m:sub>
                  <m:r>
                    <m:rPr>
                      <m:sty m:val="p"/>
                    </m:rPr>
                    <w:rPr>
                      <w:rFonts w:ascii="Cambria Math" w:eastAsia="Calibri" w:hAnsi="Cambria Math" w:cs="Times New Roman"/>
                      <w:color w:val="000000" w:themeColor="text1"/>
                      <w:sz w:val="24"/>
                      <w:szCs w:val="24"/>
                    </w:rPr>
                    <m:t>i</m:t>
                  </m:r>
                </m:sub>
              </m:sSub>
            </m:e>
          </m:nary>
          <m:sSub>
            <m:sSubPr>
              <m:ctrlPr>
                <w:rPr>
                  <w:rFonts w:ascii="Cambria Math" w:eastAsia="Calibri" w:hAnsi="Cambria Math" w:cs="Times New Roman"/>
                  <w:iCs/>
                  <w:color w:val="000000" w:themeColor="text1"/>
                  <w:sz w:val="24"/>
                  <w:szCs w:val="24"/>
                </w:rPr>
              </m:ctrlPr>
            </m:sSubPr>
            <m:e>
              <m:r>
                <m:rPr>
                  <m:sty m:val="p"/>
                </m:rPr>
                <w:rPr>
                  <w:rFonts w:ascii="Cambria Math" w:eastAsia="Calibri" w:hAnsi="Cambria Math" w:cs="Times New Roman"/>
                  <w:color w:val="000000" w:themeColor="text1"/>
                  <w:sz w:val="24"/>
                  <w:szCs w:val="24"/>
                </w:rPr>
                <m:t>∆FD</m:t>
              </m:r>
            </m:e>
            <m:sub>
              <m:r>
                <m:rPr>
                  <m:sty m:val="p"/>
                </m:rPr>
                <w:rPr>
                  <w:rFonts w:ascii="Cambria Math" w:eastAsia="Calibri" w:hAnsi="Cambria Math" w:cs="Times New Roman"/>
                  <w:color w:val="000000" w:themeColor="text1"/>
                  <w:sz w:val="24"/>
                  <w:szCs w:val="24"/>
                </w:rPr>
                <m:t>t-i</m:t>
              </m:r>
            </m:sub>
          </m:sSub>
          <m:r>
            <m:rPr>
              <m:sty m:val="p"/>
            </m:rPr>
            <w:rPr>
              <w:rFonts w:ascii="Cambria Math" w:eastAsia="Calibri" w:hAnsi="Cambria Math" w:cs="Times New Roman"/>
              <w:color w:val="000000" w:themeColor="text1"/>
              <w:sz w:val="24"/>
              <w:szCs w:val="24"/>
            </w:rPr>
            <m:t xml:space="preserve">+ </m:t>
          </m:r>
          <m:sSub>
            <m:sSubPr>
              <m:ctrlPr>
                <w:rPr>
                  <w:rFonts w:ascii="Cambria Math" w:eastAsia="Calibri" w:hAnsi="Cambria Math" w:cs="Times New Roman"/>
                  <w:color w:val="000000" w:themeColor="text1"/>
                  <w:sz w:val="24"/>
                  <w:szCs w:val="24"/>
                </w:rPr>
              </m:ctrlPr>
            </m:sSubPr>
            <m:e>
              <m:r>
                <m:rPr>
                  <m:sty m:val="p"/>
                </m:rPr>
                <w:rPr>
                  <w:rFonts w:ascii="Cambria Math" w:eastAsia="Calibri" w:hAnsi="Cambria Math" w:cs="Times New Roman"/>
                  <w:color w:val="000000" w:themeColor="text1"/>
                  <w:sz w:val="24"/>
                  <w:szCs w:val="24"/>
                </w:rPr>
                <m:t>φ</m:t>
              </m:r>
            </m:e>
            <m:sub>
              <m:r>
                <m:rPr>
                  <m:sty m:val="p"/>
                </m:rPr>
                <w:rPr>
                  <w:rFonts w:ascii="Cambria Math" w:eastAsia="Calibri" w:hAnsi="Cambria Math" w:cs="Times New Roman"/>
                  <w:color w:val="000000" w:themeColor="text1"/>
                  <w:sz w:val="24"/>
                  <w:szCs w:val="24"/>
                </w:rPr>
                <m:t>1</m:t>
              </m:r>
            </m:sub>
          </m:sSub>
          <m:sSub>
            <m:sSubPr>
              <m:ctrlPr>
                <w:rPr>
                  <w:rFonts w:ascii="Cambria Math" w:eastAsia="Calibri" w:hAnsi="Cambria Math" w:cs="Times New Roman"/>
                  <w:iCs/>
                  <w:color w:val="000000" w:themeColor="text1"/>
                  <w:sz w:val="24"/>
                  <w:szCs w:val="24"/>
                </w:rPr>
              </m:ctrlPr>
            </m:sSubPr>
            <m:e>
              <m:r>
                <m:rPr>
                  <m:sty m:val="p"/>
                </m:rPr>
                <w:rPr>
                  <w:rFonts w:ascii="Cambria Math" w:eastAsia="Calibri" w:hAnsi="Cambria Math" w:cs="Times New Roman"/>
                  <w:color w:val="000000" w:themeColor="text1"/>
                  <w:sz w:val="24"/>
                  <w:szCs w:val="24"/>
                </w:rPr>
                <m:t>EQ</m:t>
              </m:r>
            </m:e>
            <m:sub>
              <m:r>
                <m:rPr>
                  <m:sty m:val="p"/>
                </m:rPr>
                <w:rPr>
                  <w:rFonts w:ascii="Cambria Math" w:eastAsia="Calibri" w:hAnsi="Cambria Math" w:cs="Times New Roman"/>
                  <w:color w:val="000000" w:themeColor="text1"/>
                  <w:sz w:val="24"/>
                  <w:szCs w:val="24"/>
                </w:rPr>
                <m:t>t-1</m:t>
              </m:r>
            </m:sub>
          </m:sSub>
          <m:r>
            <m:rPr>
              <m:sty m:val="p"/>
            </m:rPr>
            <w:rPr>
              <w:rFonts w:ascii="Cambria Math" w:eastAsia="Calibri" w:hAnsi="Cambria Math" w:cs="Times New Roman"/>
              <w:color w:val="000000" w:themeColor="text1"/>
              <w:sz w:val="24"/>
              <w:szCs w:val="24"/>
            </w:rPr>
            <m:t xml:space="preserve">+ </m:t>
          </m:r>
          <m:sSub>
            <m:sSubPr>
              <m:ctrlPr>
                <w:rPr>
                  <w:rFonts w:ascii="Cambria Math" w:eastAsia="Calibri" w:hAnsi="Cambria Math" w:cs="Times New Roman"/>
                  <w:color w:val="000000" w:themeColor="text1"/>
                  <w:sz w:val="24"/>
                  <w:szCs w:val="24"/>
                </w:rPr>
              </m:ctrlPr>
            </m:sSubPr>
            <m:e>
              <m:r>
                <m:rPr>
                  <m:sty m:val="p"/>
                </m:rPr>
                <w:rPr>
                  <w:rFonts w:ascii="Cambria Math" w:eastAsia="Calibri" w:hAnsi="Cambria Math" w:cs="Times New Roman"/>
                  <w:color w:val="000000" w:themeColor="text1"/>
                  <w:sz w:val="24"/>
                  <w:szCs w:val="24"/>
                </w:rPr>
                <m:t>φ</m:t>
              </m:r>
            </m:e>
            <m:sub>
              <m:r>
                <m:rPr>
                  <m:sty m:val="p"/>
                </m:rPr>
                <w:rPr>
                  <w:rFonts w:ascii="Cambria Math" w:eastAsia="Calibri" w:hAnsi="Cambria Math" w:cs="Times New Roman"/>
                  <w:color w:val="000000" w:themeColor="text1"/>
                  <w:sz w:val="24"/>
                  <w:szCs w:val="24"/>
                </w:rPr>
                <m:t>2</m:t>
              </m:r>
            </m:sub>
          </m:sSub>
          <m:sSub>
            <m:sSubPr>
              <m:ctrlPr>
                <w:rPr>
                  <w:rFonts w:ascii="Cambria Math" w:eastAsia="Calibri" w:hAnsi="Cambria Math" w:cs="Times New Roman"/>
                  <w:iCs/>
                  <w:color w:val="000000" w:themeColor="text1"/>
                  <w:sz w:val="24"/>
                  <w:szCs w:val="24"/>
                </w:rPr>
              </m:ctrlPr>
            </m:sSubPr>
            <m:e>
              <m:sSup>
                <m:sSupPr>
                  <m:ctrlPr>
                    <w:rPr>
                      <w:rFonts w:ascii="Cambria Math" w:eastAsia="Calibri" w:hAnsi="Cambria Math" w:cs="Times New Roman"/>
                      <w:color w:val="000000" w:themeColor="text1"/>
                      <w:sz w:val="24"/>
                      <w:szCs w:val="24"/>
                    </w:rPr>
                  </m:ctrlPr>
                </m:sSupPr>
                <m:e>
                  <m:r>
                    <m:rPr>
                      <m:sty m:val="p"/>
                    </m:rPr>
                    <w:rPr>
                      <w:rFonts w:ascii="Cambria Math" w:eastAsia="Calibri" w:hAnsi="Cambria Math" w:cs="Times New Roman"/>
                      <w:color w:val="000000" w:themeColor="text1"/>
                      <w:sz w:val="24"/>
                      <w:szCs w:val="24"/>
                    </w:rPr>
                    <m:t>INFinstab</m:t>
                  </m:r>
                </m:e>
                <m:sup>
                  <m:r>
                    <m:rPr>
                      <m:sty m:val="p"/>
                    </m:rPr>
                    <w:rPr>
                      <w:rFonts w:ascii="Cambria Math" w:eastAsia="Calibri" w:hAnsi="Cambria Math" w:cs="Times New Roman"/>
                      <w:color w:val="000000" w:themeColor="text1"/>
                      <w:sz w:val="24"/>
                      <w:szCs w:val="24"/>
                    </w:rPr>
                    <m:t>+</m:t>
                  </m:r>
                </m:sup>
              </m:sSup>
            </m:e>
            <m:sub>
              <m:r>
                <m:rPr>
                  <m:sty m:val="p"/>
                </m:rPr>
                <w:rPr>
                  <w:rFonts w:ascii="Cambria Math" w:eastAsia="Calibri" w:hAnsi="Cambria Math" w:cs="Times New Roman"/>
                  <w:color w:val="000000" w:themeColor="text1"/>
                  <w:sz w:val="24"/>
                  <w:szCs w:val="24"/>
                </w:rPr>
                <m:t>t-1</m:t>
              </m:r>
            </m:sub>
          </m:sSub>
          <m:r>
            <m:rPr>
              <m:sty m:val="p"/>
            </m:rPr>
            <w:rPr>
              <w:rFonts w:ascii="Cambria Math" w:eastAsia="Calibri" w:hAnsi="Cambria Math" w:cs="Times New Roman"/>
              <w:color w:val="000000" w:themeColor="text1"/>
              <w:sz w:val="24"/>
              <w:szCs w:val="24"/>
            </w:rPr>
            <m:t xml:space="preserve">+ </m:t>
          </m:r>
          <m:sSub>
            <m:sSubPr>
              <m:ctrlPr>
                <w:rPr>
                  <w:rFonts w:ascii="Cambria Math" w:eastAsia="Calibri" w:hAnsi="Cambria Math" w:cs="Times New Roman"/>
                  <w:color w:val="000000" w:themeColor="text1"/>
                  <w:sz w:val="24"/>
                  <w:szCs w:val="24"/>
                </w:rPr>
              </m:ctrlPr>
            </m:sSubPr>
            <m:e>
              <m:r>
                <m:rPr>
                  <m:sty m:val="p"/>
                </m:rPr>
                <w:rPr>
                  <w:rFonts w:ascii="Cambria Math" w:eastAsia="Calibri" w:hAnsi="Cambria Math" w:cs="Times New Roman"/>
                  <w:color w:val="000000" w:themeColor="text1"/>
                  <w:sz w:val="24"/>
                  <w:szCs w:val="24"/>
                </w:rPr>
                <m:t>φ</m:t>
              </m:r>
            </m:e>
            <m:sub>
              <m:r>
                <m:rPr>
                  <m:sty m:val="p"/>
                </m:rPr>
                <w:rPr>
                  <w:rFonts w:ascii="Cambria Math" w:eastAsia="Calibri" w:hAnsi="Cambria Math" w:cs="Times New Roman"/>
                  <w:color w:val="000000" w:themeColor="text1"/>
                  <w:sz w:val="24"/>
                  <w:szCs w:val="24"/>
                </w:rPr>
                <m:t>3</m:t>
              </m:r>
            </m:sub>
          </m:sSub>
          <m:sSub>
            <m:sSubPr>
              <m:ctrlPr>
                <w:rPr>
                  <w:rFonts w:ascii="Cambria Math" w:eastAsia="Calibri" w:hAnsi="Cambria Math" w:cs="Times New Roman"/>
                  <w:iCs/>
                  <w:color w:val="000000" w:themeColor="text1"/>
                  <w:sz w:val="24"/>
                  <w:szCs w:val="24"/>
                </w:rPr>
              </m:ctrlPr>
            </m:sSubPr>
            <m:e>
              <m:sSup>
                <m:sSupPr>
                  <m:ctrlPr>
                    <w:rPr>
                      <w:rFonts w:ascii="Cambria Math" w:eastAsia="Calibri" w:hAnsi="Cambria Math" w:cs="Times New Roman"/>
                      <w:color w:val="000000" w:themeColor="text1"/>
                      <w:sz w:val="24"/>
                      <w:szCs w:val="24"/>
                    </w:rPr>
                  </m:ctrlPr>
                </m:sSupPr>
                <m:e>
                  <m:r>
                    <m:rPr>
                      <m:sty m:val="p"/>
                    </m:rPr>
                    <w:rPr>
                      <w:rFonts w:ascii="Cambria Math" w:eastAsia="Calibri" w:hAnsi="Cambria Math" w:cs="Times New Roman"/>
                      <w:color w:val="000000" w:themeColor="text1"/>
                      <w:sz w:val="24"/>
                      <w:szCs w:val="24"/>
                    </w:rPr>
                    <m:t>INFinstab</m:t>
                  </m:r>
                </m:e>
                <m:sup>
                  <m:r>
                    <m:rPr>
                      <m:sty m:val="p"/>
                    </m:rPr>
                    <w:rPr>
                      <w:rFonts w:ascii="Cambria Math" w:eastAsia="Calibri" w:hAnsi="Cambria Math" w:cs="Times New Roman"/>
                      <w:color w:val="000000" w:themeColor="text1"/>
                      <w:sz w:val="24"/>
                      <w:szCs w:val="24"/>
                    </w:rPr>
                    <m:t>-</m:t>
                  </m:r>
                </m:sup>
              </m:sSup>
            </m:e>
            <m:sub>
              <m:r>
                <m:rPr>
                  <m:sty m:val="p"/>
                </m:rPr>
                <w:rPr>
                  <w:rFonts w:ascii="Cambria Math" w:eastAsia="Calibri" w:hAnsi="Cambria Math" w:cs="Times New Roman"/>
                  <w:color w:val="000000" w:themeColor="text1"/>
                  <w:sz w:val="24"/>
                  <w:szCs w:val="24"/>
                </w:rPr>
                <m:t>t-1</m:t>
              </m:r>
            </m:sub>
          </m:sSub>
          <m:r>
            <m:rPr>
              <m:sty m:val="p"/>
            </m:rPr>
            <w:rPr>
              <w:rFonts w:ascii="Cambria Math" w:eastAsia="Calibri" w:hAnsi="Cambria Math" w:cs="Times New Roman"/>
              <w:color w:val="000000" w:themeColor="text1"/>
              <w:sz w:val="24"/>
              <w:szCs w:val="24"/>
            </w:rPr>
            <m:t>+</m:t>
          </m:r>
          <m:sSub>
            <m:sSubPr>
              <m:ctrlPr>
                <w:rPr>
                  <w:rFonts w:ascii="Cambria Math" w:eastAsia="Calibri" w:hAnsi="Cambria Math" w:cs="Times New Roman"/>
                  <w:color w:val="000000" w:themeColor="text1"/>
                  <w:sz w:val="24"/>
                  <w:szCs w:val="24"/>
                </w:rPr>
              </m:ctrlPr>
            </m:sSubPr>
            <m:e>
              <m:r>
                <m:rPr>
                  <m:sty m:val="p"/>
                </m:rPr>
                <w:rPr>
                  <w:rFonts w:ascii="Cambria Math" w:eastAsia="Calibri" w:hAnsi="Cambria Math" w:cs="Times New Roman"/>
                  <w:color w:val="000000" w:themeColor="text1"/>
                  <w:sz w:val="24"/>
                  <w:szCs w:val="24"/>
                </w:rPr>
                <m:t>φ</m:t>
              </m:r>
            </m:e>
            <m:sub>
              <m:r>
                <m:rPr>
                  <m:sty m:val="p"/>
                </m:rPr>
                <w:rPr>
                  <w:rFonts w:ascii="Cambria Math" w:eastAsia="Calibri" w:hAnsi="Cambria Math" w:cs="Times New Roman"/>
                  <w:color w:val="000000" w:themeColor="text1"/>
                  <w:sz w:val="24"/>
                  <w:szCs w:val="24"/>
                </w:rPr>
                <m:t>4</m:t>
              </m:r>
            </m:sub>
          </m:sSub>
          <m:sSub>
            <m:sSubPr>
              <m:ctrlPr>
                <w:rPr>
                  <w:rFonts w:ascii="Cambria Math" w:eastAsia="Calibri" w:hAnsi="Cambria Math" w:cs="Times New Roman"/>
                  <w:iCs/>
                  <w:color w:val="000000" w:themeColor="text1"/>
                  <w:sz w:val="24"/>
                  <w:szCs w:val="24"/>
                </w:rPr>
              </m:ctrlPr>
            </m:sSubPr>
            <m:e>
              <m:sSup>
                <m:sSupPr>
                  <m:ctrlPr>
                    <w:rPr>
                      <w:rFonts w:ascii="Cambria Math" w:eastAsia="Calibri" w:hAnsi="Cambria Math" w:cs="Times New Roman"/>
                      <w:color w:val="000000" w:themeColor="text1"/>
                      <w:sz w:val="24"/>
                      <w:szCs w:val="24"/>
                    </w:rPr>
                  </m:ctrlPr>
                </m:sSupPr>
                <m:e>
                  <m:r>
                    <m:rPr>
                      <m:sty m:val="p"/>
                    </m:rPr>
                    <w:rPr>
                      <w:rFonts w:ascii="Cambria Math" w:eastAsia="Calibri" w:hAnsi="Cambria Math" w:cs="Times New Roman"/>
                      <w:color w:val="000000" w:themeColor="text1"/>
                      <w:sz w:val="24"/>
                      <w:szCs w:val="24"/>
                    </w:rPr>
                    <m:t>GDPvolat</m:t>
                  </m:r>
                </m:e>
                <m:sup>
                  <m:r>
                    <m:rPr>
                      <m:sty m:val="p"/>
                    </m:rPr>
                    <w:rPr>
                      <w:rFonts w:ascii="Cambria Math" w:eastAsia="Calibri" w:hAnsi="Cambria Math" w:cs="Times New Roman"/>
                      <w:color w:val="000000" w:themeColor="text1"/>
                      <w:sz w:val="24"/>
                      <w:szCs w:val="24"/>
                    </w:rPr>
                    <m:t>+</m:t>
                  </m:r>
                </m:sup>
              </m:sSup>
            </m:e>
            <m:sub>
              <m:r>
                <m:rPr>
                  <m:sty m:val="p"/>
                </m:rPr>
                <w:rPr>
                  <w:rFonts w:ascii="Cambria Math" w:eastAsia="Calibri" w:hAnsi="Cambria Math" w:cs="Times New Roman"/>
                  <w:color w:val="000000" w:themeColor="text1"/>
                  <w:sz w:val="24"/>
                  <w:szCs w:val="24"/>
                </w:rPr>
                <m:t>t-1</m:t>
              </m:r>
            </m:sub>
          </m:sSub>
          <m:r>
            <m:rPr>
              <m:sty m:val="p"/>
            </m:rPr>
            <w:rPr>
              <w:rFonts w:ascii="Cambria Math" w:eastAsia="Calibri" w:hAnsi="Cambria Math" w:cs="Times New Roman"/>
              <w:color w:val="000000" w:themeColor="text1"/>
              <w:sz w:val="24"/>
              <w:szCs w:val="24"/>
            </w:rPr>
            <m:t xml:space="preserve">+ </m:t>
          </m:r>
          <m:sSub>
            <m:sSubPr>
              <m:ctrlPr>
                <w:rPr>
                  <w:rFonts w:ascii="Cambria Math" w:eastAsia="Calibri" w:hAnsi="Cambria Math" w:cs="Times New Roman"/>
                  <w:color w:val="000000" w:themeColor="text1"/>
                  <w:sz w:val="24"/>
                  <w:szCs w:val="24"/>
                </w:rPr>
              </m:ctrlPr>
            </m:sSubPr>
            <m:e>
              <m:r>
                <m:rPr>
                  <m:sty m:val="p"/>
                </m:rPr>
                <w:rPr>
                  <w:rFonts w:ascii="Cambria Math" w:eastAsia="Calibri" w:hAnsi="Cambria Math" w:cs="Times New Roman"/>
                  <w:color w:val="000000" w:themeColor="text1"/>
                  <w:sz w:val="24"/>
                  <w:szCs w:val="24"/>
                </w:rPr>
                <m:t>φ</m:t>
              </m:r>
            </m:e>
            <m:sub>
              <m:r>
                <m:rPr>
                  <m:sty m:val="p"/>
                </m:rPr>
                <w:rPr>
                  <w:rFonts w:ascii="Cambria Math" w:eastAsia="Calibri" w:hAnsi="Cambria Math" w:cs="Times New Roman"/>
                  <w:color w:val="000000" w:themeColor="text1"/>
                  <w:sz w:val="24"/>
                  <w:szCs w:val="24"/>
                </w:rPr>
                <m:t>5</m:t>
              </m:r>
            </m:sub>
          </m:sSub>
          <m:sSub>
            <m:sSubPr>
              <m:ctrlPr>
                <w:rPr>
                  <w:rFonts w:ascii="Cambria Math" w:eastAsia="Calibri" w:hAnsi="Cambria Math" w:cs="Times New Roman"/>
                  <w:iCs/>
                  <w:color w:val="000000" w:themeColor="text1"/>
                  <w:sz w:val="24"/>
                  <w:szCs w:val="24"/>
                </w:rPr>
              </m:ctrlPr>
            </m:sSubPr>
            <m:e>
              <m:sSup>
                <m:sSupPr>
                  <m:ctrlPr>
                    <w:rPr>
                      <w:rFonts w:ascii="Cambria Math" w:eastAsia="Calibri" w:hAnsi="Cambria Math" w:cs="Times New Roman"/>
                      <w:color w:val="000000" w:themeColor="text1"/>
                      <w:sz w:val="24"/>
                      <w:szCs w:val="24"/>
                    </w:rPr>
                  </m:ctrlPr>
                </m:sSupPr>
                <m:e>
                  <m:r>
                    <m:rPr>
                      <m:sty m:val="p"/>
                    </m:rPr>
                    <w:rPr>
                      <w:rFonts w:ascii="Cambria Math" w:eastAsia="Calibri" w:hAnsi="Cambria Math" w:cs="Times New Roman"/>
                      <w:color w:val="000000" w:themeColor="text1"/>
                      <w:sz w:val="24"/>
                      <w:szCs w:val="24"/>
                    </w:rPr>
                    <m:t>GDPvolat</m:t>
                  </m:r>
                </m:e>
                <m:sup>
                  <m:r>
                    <m:rPr>
                      <m:sty m:val="p"/>
                    </m:rPr>
                    <w:rPr>
                      <w:rFonts w:ascii="Cambria Math" w:eastAsia="Calibri" w:hAnsi="Cambria Math" w:cs="Times New Roman"/>
                      <w:color w:val="000000" w:themeColor="text1"/>
                      <w:sz w:val="24"/>
                      <w:szCs w:val="24"/>
                    </w:rPr>
                    <m:t>-</m:t>
                  </m:r>
                </m:sup>
              </m:sSup>
            </m:e>
            <m:sub>
              <m:r>
                <m:rPr>
                  <m:sty m:val="p"/>
                </m:rPr>
                <w:rPr>
                  <w:rFonts w:ascii="Cambria Math" w:eastAsia="Calibri" w:hAnsi="Cambria Math" w:cs="Times New Roman"/>
                  <w:color w:val="000000" w:themeColor="text1"/>
                  <w:sz w:val="24"/>
                  <w:szCs w:val="24"/>
                </w:rPr>
                <m:t>t-1</m:t>
              </m:r>
            </m:sub>
          </m:sSub>
          <m:r>
            <m:rPr>
              <m:sty m:val="p"/>
            </m:rPr>
            <w:rPr>
              <w:rFonts w:ascii="Cambria Math" w:eastAsia="Calibri" w:hAnsi="Cambria Math" w:cs="Times New Roman"/>
              <w:color w:val="000000" w:themeColor="text1"/>
              <w:sz w:val="24"/>
              <w:szCs w:val="24"/>
            </w:rPr>
            <m:t xml:space="preserve">+ </m:t>
          </m:r>
          <m:sSub>
            <m:sSubPr>
              <m:ctrlPr>
                <w:rPr>
                  <w:rFonts w:ascii="Cambria Math" w:eastAsia="Calibri" w:hAnsi="Cambria Math" w:cs="Times New Roman"/>
                  <w:color w:val="000000" w:themeColor="text1"/>
                  <w:sz w:val="24"/>
                  <w:szCs w:val="24"/>
                </w:rPr>
              </m:ctrlPr>
            </m:sSubPr>
            <m:e>
              <m:r>
                <m:rPr>
                  <m:sty m:val="p"/>
                </m:rPr>
                <w:rPr>
                  <w:rFonts w:ascii="Cambria Math" w:eastAsia="Calibri" w:hAnsi="Cambria Math" w:cs="Times New Roman"/>
                  <w:color w:val="000000" w:themeColor="text1"/>
                  <w:sz w:val="24"/>
                  <w:szCs w:val="24"/>
                </w:rPr>
                <m:t>φ</m:t>
              </m:r>
            </m:e>
            <m:sub>
              <m:r>
                <m:rPr>
                  <m:sty m:val="p"/>
                </m:rPr>
                <w:rPr>
                  <w:rFonts w:ascii="Cambria Math" w:eastAsia="Calibri" w:hAnsi="Cambria Math" w:cs="Times New Roman"/>
                  <w:color w:val="000000" w:themeColor="text1"/>
                  <w:sz w:val="24"/>
                  <w:szCs w:val="24"/>
                </w:rPr>
                <m:t>6</m:t>
              </m:r>
            </m:sub>
          </m:sSub>
          <m:sSub>
            <m:sSubPr>
              <m:ctrlPr>
                <w:rPr>
                  <w:rFonts w:ascii="Cambria Math" w:eastAsia="Calibri" w:hAnsi="Cambria Math" w:cs="Times New Roman"/>
                  <w:iCs/>
                  <w:color w:val="000000" w:themeColor="text1"/>
                  <w:sz w:val="24"/>
                  <w:szCs w:val="24"/>
                </w:rPr>
              </m:ctrlPr>
            </m:sSubPr>
            <m:e>
              <m:r>
                <m:rPr>
                  <m:sty m:val="p"/>
                </m:rPr>
                <w:rPr>
                  <w:rFonts w:ascii="Cambria Math" w:eastAsia="Calibri" w:hAnsi="Cambria Math" w:cs="Times New Roman"/>
                  <w:color w:val="000000" w:themeColor="text1"/>
                  <w:sz w:val="24"/>
                  <w:szCs w:val="24"/>
                </w:rPr>
                <m:t>FD</m:t>
              </m:r>
            </m:e>
            <m:sub>
              <m:r>
                <m:rPr>
                  <m:sty m:val="p"/>
                </m:rPr>
                <w:rPr>
                  <w:rFonts w:ascii="Cambria Math" w:eastAsia="Calibri" w:hAnsi="Cambria Math" w:cs="Times New Roman"/>
                  <w:color w:val="000000" w:themeColor="text1"/>
                  <w:sz w:val="24"/>
                  <w:szCs w:val="24"/>
                </w:rPr>
                <m:t>t-1</m:t>
              </m:r>
            </m:sub>
          </m:sSub>
          <m:r>
            <m:rPr>
              <m:sty m:val="p"/>
            </m:rPr>
            <w:rPr>
              <w:rFonts w:ascii="Cambria Math" w:eastAsia="Calibri" w:hAnsi="Cambria Math" w:cs="Times New Roman"/>
              <w:color w:val="000000" w:themeColor="text1"/>
              <w:sz w:val="24"/>
              <w:szCs w:val="24"/>
            </w:rPr>
            <m:t xml:space="preserve"> + </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u</m:t>
              </m:r>
            </m:e>
            <m:sub>
              <m:r>
                <m:rPr>
                  <m:sty m:val="p"/>
                </m:rPr>
                <w:rPr>
                  <w:rFonts w:ascii="Cambria Math" w:eastAsia="Times New Roman" w:hAnsi="Cambria Math" w:cs="Times New Roman"/>
                  <w:sz w:val="24"/>
                  <w:szCs w:val="24"/>
                </w:rPr>
                <m:t>t</m:t>
              </m:r>
            </m:sub>
          </m:sSub>
          <m:r>
            <m:rPr>
              <m:sty m:val="p"/>
            </m:rPr>
            <w:rPr>
              <w:rFonts w:ascii="Cambria Math" w:eastAsia="Calibri" w:hAnsi="Cambria Math" w:cs="Times New Roman"/>
              <w:color w:val="000000" w:themeColor="text1"/>
              <w:sz w:val="24"/>
              <w:szCs w:val="24"/>
            </w:rPr>
            <m:t xml:space="preserve">                                       (5)</m:t>
          </m:r>
        </m:oMath>
      </m:oMathPara>
    </w:p>
    <w:p w14:paraId="3C2CDBFA" w14:textId="77777777" w:rsidR="00FC1283" w:rsidRDefault="00FC1283" w:rsidP="000F76ED">
      <w:pPr>
        <w:autoSpaceDE w:val="0"/>
        <w:autoSpaceDN w:val="0"/>
        <w:adjustRightInd w:val="0"/>
        <w:spacing w:after="0" w:line="360" w:lineRule="auto"/>
        <w:jc w:val="both"/>
        <w:rPr>
          <w:rFonts w:ascii="Times New Roman" w:eastAsiaTheme="minorEastAsia" w:hAnsi="Times New Roman" w:cs="Times New Roman"/>
          <w:sz w:val="20"/>
          <w:szCs w:val="20"/>
        </w:rPr>
      </w:pPr>
    </w:p>
    <w:p w14:paraId="6E445BED" w14:textId="75183205" w:rsidR="00AA4786" w:rsidRPr="0081467C" w:rsidRDefault="00AA4786" w:rsidP="000F76ED">
      <w:pPr>
        <w:autoSpaceDE w:val="0"/>
        <w:autoSpaceDN w:val="0"/>
        <w:adjustRightInd w:val="0"/>
        <w:spacing w:after="0" w:line="360" w:lineRule="auto"/>
        <w:jc w:val="both"/>
        <w:rPr>
          <w:rFonts w:ascii="Times New Roman" w:eastAsiaTheme="minorEastAsia" w:hAnsi="Times New Roman" w:cs="Times New Roman"/>
          <w:sz w:val="24"/>
          <w:szCs w:val="24"/>
        </w:rPr>
      </w:pPr>
      <w:r w:rsidRPr="0081467C">
        <w:rPr>
          <w:rFonts w:ascii="Times New Roman" w:eastAsiaTheme="minorEastAsia" w:hAnsi="Times New Roman" w:cs="Times New Roman"/>
          <w:sz w:val="24"/>
          <w:szCs w:val="24"/>
        </w:rPr>
        <w:t xml:space="preserve">Equation </w:t>
      </w:r>
      <w:r w:rsidR="002457B3" w:rsidRPr="0081467C">
        <w:rPr>
          <w:rFonts w:ascii="Times New Roman" w:eastAsiaTheme="minorEastAsia" w:hAnsi="Times New Roman" w:cs="Times New Roman"/>
          <w:sz w:val="24"/>
          <w:szCs w:val="24"/>
        </w:rPr>
        <w:t>(</w:t>
      </w:r>
      <w:r w:rsidRPr="0081467C">
        <w:rPr>
          <w:rFonts w:ascii="Times New Roman" w:eastAsiaTheme="minorEastAsia" w:hAnsi="Times New Roman" w:cs="Times New Roman"/>
          <w:sz w:val="24"/>
          <w:szCs w:val="24"/>
        </w:rPr>
        <w:t>5</w:t>
      </w:r>
      <w:r w:rsidR="002457B3" w:rsidRPr="0081467C">
        <w:rPr>
          <w:rFonts w:ascii="Times New Roman" w:eastAsiaTheme="minorEastAsia" w:hAnsi="Times New Roman" w:cs="Times New Roman"/>
          <w:sz w:val="24"/>
          <w:szCs w:val="24"/>
        </w:rPr>
        <w:t>) depicts</w:t>
      </w:r>
      <w:r w:rsidRPr="0081467C">
        <w:rPr>
          <w:rFonts w:ascii="Times New Roman" w:eastAsiaTheme="minorEastAsia" w:hAnsi="Times New Roman" w:cs="Times New Roman"/>
          <w:sz w:val="24"/>
          <w:szCs w:val="24"/>
        </w:rPr>
        <w:t xml:space="preserve"> </w:t>
      </w:r>
      <w:r w:rsidR="002457B3" w:rsidRPr="0081467C">
        <w:rPr>
          <w:rFonts w:ascii="Times New Roman" w:eastAsiaTheme="minorEastAsia" w:hAnsi="Times New Roman" w:cs="Times New Roman"/>
          <w:sz w:val="24"/>
          <w:szCs w:val="24"/>
        </w:rPr>
        <w:t xml:space="preserve">a </w:t>
      </w:r>
      <w:r w:rsidRPr="0081467C">
        <w:rPr>
          <w:rFonts w:ascii="Times New Roman" w:eastAsiaTheme="minorEastAsia" w:hAnsi="Times New Roman" w:cs="Times New Roman"/>
          <w:sz w:val="24"/>
          <w:szCs w:val="24"/>
        </w:rPr>
        <w:t xml:space="preserve">non-linear ARDL </w:t>
      </w:r>
      <w:r w:rsidR="002457B3" w:rsidRPr="0081467C">
        <w:rPr>
          <w:rFonts w:ascii="Times New Roman" w:eastAsiaTheme="minorEastAsia" w:hAnsi="Times New Roman" w:cs="Times New Roman"/>
          <w:sz w:val="24"/>
          <w:szCs w:val="24"/>
        </w:rPr>
        <w:t>model recommended by S</w:t>
      </w:r>
      <w:r w:rsidRPr="0081467C">
        <w:rPr>
          <w:rFonts w:ascii="Times New Roman" w:eastAsiaTheme="minorEastAsia" w:hAnsi="Times New Roman" w:cs="Times New Roman"/>
          <w:sz w:val="24"/>
          <w:szCs w:val="24"/>
        </w:rPr>
        <w:t xml:space="preserve">hin et al. (2014). This equation is different from </w:t>
      </w:r>
      <w:r w:rsidR="002457B3" w:rsidRPr="0081467C">
        <w:rPr>
          <w:rFonts w:ascii="Times New Roman" w:eastAsiaTheme="minorEastAsia" w:hAnsi="Times New Roman" w:cs="Times New Roman"/>
          <w:sz w:val="24"/>
          <w:szCs w:val="24"/>
        </w:rPr>
        <w:t>E</w:t>
      </w:r>
      <w:r w:rsidRPr="0081467C">
        <w:rPr>
          <w:rFonts w:ascii="Times New Roman" w:eastAsiaTheme="minorEastAsia" w:hAnsi="Times New Roman" w:cs="Times New Roman"/>
          <w:sz w:val="24"/>
          <w:szCs w:val="24"/>
        </w:rPr>
        <w:t xml:space="preserve">quation </w:t>
      </w:r>
      <w:r w:rsidR="002457B3" w:rsidRPr="0081467C">
        <w:rPr>
          <w:rFonts w:ascii="Times New Roman" w:eastAsiaTheme="minorEastAsia" w:hAnsi="Times New Roman" w:cs="Times New Roman"/>
          <w:sz w:val="24"/>
          <w:szCs w:val="24"/>
        </w:rPr>
        <w:t>(</w:t>
      </w:r>
      <w:r w:rsidRPr="0081467C">
        <w:rPr>
          <w:rFonts w:ascii="Times New Roman" w:eastAsiaTheme="minorEastAsia" w:hAnsi="Times New Roman" w:cs="Times New Roman"/>
          <w:sz w:val="24"/>
          <w:szCs w:val="24"/>
        </w:rPr>
        <w:t>2</w:t>
      </w:r>
      <w:r w:rsidR="002457B3" w:rsidRPr="0081467C">
        <w:rPr>
          <w:rFonts w:ascii="Times New Roman" w:eastAsiaTheme="minorEastAsia" w:hAnsi="Times New Roman" w:cs="Times New Roman"/>
          <w:sz w:val="24"/>
          <w:szCs w:val="24"/>
        </w:rPr>
        <w:t>)</w:t>
      </w:r>
      <w:r w:rsidRPr="0081467C">
        <w:rPr>
          <w:rFonts w:ascii="Times New Roman" w:eastAsiaTheme="minorEastAsia" w:hAnsi="Times New Roman" w:cs="Times New Roman"/>
          <w:sz w:val="24"/>
          <w:szCs w:val="24"/>
        </w:rPr>
        <w:t xml:space="preserve"> in </w:t>
      </w:r>
      <w:r w:rsidR="00732EF7" w:rsidRPr="0081467C">
        <w:rPr>
          <w:rFonts w:ascii="Times New Roman" w:eastAsiaTheme="minorEastAsia" w:hAnsi="Times New Roman" w:cs="Times New Roman"/>
          <w:sz w:val="24"/>
          <w:szCs w:val="24"/>
        </w:rPr>
        <w:t>the</w:t>
      </w:r>
      <w:r w:rsidRPr="0081467C">
        <w:rPr>
          <w:rFonts w:ascii="Times New Roman" w:eastAsiaTheme="minorEastAsia" w:hAnsi="Times New Roman" w:cs="Times New Roman"/>
          <w:sz w:val="24"/>
          <w:szCs w:val="24"/>
        </w:rPr>
        <w:t xml:space="preserve"> sense that </w:t>
      </w:r>
      <w:r w:rsidR="002457B3" w:rsidRPr="0081467C">
        <w:rPr>
          <w:rFonts w:ascii="Times New Roman" w:eastAsiaTheme="minorEastAsia" w:hAnsi="Times New Roman" w:cs="Times New Roman"/>
          <w:sz w:val="24"/>
          <w:szCs w:val="24"/>
        </w:rPr>
        <w:t>E</w:t>
      </w:r>
      <w:r w:rsidRPr="0081467C">
        <w:rPr>
          <w:rFonts w:ascii="Times New Roman" w:eastAsiaTheme="minorEastAsia" w:hAnsi="Times New Roman" w:cs="Times New Roman"/>
          <w:sz w:val="24"/>
          <w:szCs w:val="24"/>
        </w:rPr>
        <w:t xml:space="preserve">quation </w:t>
      </w:r>
      <w:r w:rsidR="002457B3" w:rsidRPr="0081467C">
        <w:rPr>
          <w:rFonts w:ascii="Times New Roman" w:eastAsiaTheme="minorEastAsia" w:hAnsi="Times New Roman" w:cs="Times New Roman"/>
          <w:sz w:val="24"/>
          <w:szCs w:val="24"/>
        </w:rPr>
        <w:t>(</w:t>
      </w:r>
      <w:r w:rsidRPr="0081467C">
        <w:rPr>
          <w:rFonts w:ascii="Times New Roman" w:eastAsiaTheme="minorEastAsia" w:hAnsi="Times New Roman" w:cs="Times New Roman"/>
          <w:sz w:val="24"/>
          <w:szCs w:val="24"/>
        </w:rPr>
        <w:t>2</w:t>
      </w:r>
      <w:r w:rsidR="002457B3" w:rsidRPr="0081467C">
        <w:rPr>
          <w:rFonts w:ascii="Times New Roman" w:eastAsiaTheme="minorEastAsia" w:hAnsi="Times New Roman" w:cs="Times New Roman"/>
          <w:sz w:val="24"/>
          <w:szCs w:val="24"/>
        </w:rPr>
        <w:t>)</w:t>
      </w:r>
      <w:r w:rsidRPr="0081467C">
        <w:rPr>
          <w:rFonts w:ascii="Times New Roman" w:eastAsiaTheme="minorEastAsia" w:hAnsi="Times New Roman" w:cs="Times New Roman"/>
          <w:sz w:val="24"/>
          <w:szCs w:val="24"/>
        </w:rPr>
        <w:t xml:space="preserve"> </w:t>
      </w:r>
      <w:r w:rsidRPr="0081467C">
        <w:rPr>
          <w:rFonts w:ascii="Times New Roman" w:eastAsia="Times New Roman" w:hAnsi="Times New Roman" w:cs="Times New Roman"/>
          <w:sz w:val="24"/>
          <w:szCs w:val="24"/>
        </w:rPr>
        <w:t>rel</w:t>
      </w:r>
      <w:r w:rsidR="002457B3" w:rsidRPr="0081467C">
        <w:rPr>
          <w:rFonts w:ascii="Times New Roman" w:eastAsia="Times New Roman" w:hAnsi="Times New Roman" w:cs="Times New Roman"/>
          <w:sz w:val="24"/>
          <w:szCs w:val="24"/>
        </w:rPr>
        <w:t>ies</w:t>
      </w:r>
      <w:r w:rsidRPr="0081467C">
        <w:rPr>
          <w:rFonts w:ascii="Times New Roman" w:eastAsia="Times New Roman" w:hAnsi="Times New Roman" w:cs="Times New Roman"/>
          <w:sz w:val="24"/>
          <w:szCs w:val="24"/>
        </w:rPr>
        <w:t xml:space="preserve"> on the </w:t>
      </w:r>
      <w:r w:rsidR="002457B3" w:rsidRPr="0081467C">
        <w:rPr>
          <w:rFonts w:ascii="Times New Roman" w:eastAsia="Times New Roman" w:hAnsi="Times New Roman" w:cs="Times New Roman"/>
          <w:sz w:val="24"/>
          <w:szCs w:val="24"/>
        </w:rPr>
        <w:t>assumption</w:t>
      </w:r>
      <w:r w:rsidRPr="0081467C">
        <w:rPr>
          <w:rFonts w:ascii="Times New Roman" w:eastAsia="Times New Roman" w:hAnsi="Times New Roman" w:cs="Times New Roman"/>
          <w:sz w:val="24"/>
          <w:szCs w:val="24"/>
        </w:rPr>
        <w:t xml:space="preserve"> that </w:t>
      </w:r>
      <w:r w:rsidR="00C016D9" w:rsidRPr="0081467C">
        <w:rPr>
          <w:rFonts w:ascii="Times New Roman" w:eastAsia="Times New Roman" w:hAnsi="Times New Roman" w:cs="Times New Roman"/>
          <w:sz w:val="24"/>
          <w:szCs w:val="24"/>
        </w:rPr>
        <w:t xml:space="preserve">if </w:t>
      </w:r>
      <w:r w:rsidRPr="0081467C">
        <w:rPr>
          <w:rFonts w:ascii="Times New Roman" w:eastAsia="Times New Roman" w:hAnsi="Times New Roman" w:cs="Times New Roman"/>
          <w:sz w:val="24"/>
          <w:szCs w:val="24"/>
        </w:rPr>
        <w:t xml:space="preserve">increased </w:t>
      </w:r>
      <w:r w:rsidR="00B1217E" w:rsidRPr="0081467C">
        <w:rPr>
          <w:rFonts w:ascii="Times New Roman" w:eastAsia="Times New Roman" w:hAnsi="Times New Roman" w:cs="Times New Roman"/>
          <w:sz w:val="24"/>
          <w:szCs w:val="24"/>
        </w:rPr>
        <w:t>inflation instab</w:t>
      </w:r>
      <w:r w:rsidR="00AD4695" w:rsidRPr="0081467C">
        <w:rPr>
          <w:rFonts w:ascii="Times New Roman" w:eastAsia="Times New Roman" w:hAnsi="Times New Roman" w:cs="Times New Roman"/>
          <w:sz w:val="24"/>
          <w:szCs w:val="24"/>
        </w:rPr>
        <w:t>i</w:t>
      </w:r>
      <w:r w:rsidR="00B1217E" w:rsidRPr="0081467C">
        <w:rPr>
          <w:rFonts w:ascii="Times New Roman" w:eastAsia="Times New Roman" w:hAnsi="Times New Roman" w:cs="Times New Roman"/>
          <w:sz w:val="24"/>
          <w:szCs w:val="24"/>
        </w:rPr>
        <w:t xml:space="preserve">lity and </w:t>
      </w:r>
      <w:smartTag w:uri="urn:schemas-microsoft-com:office:smarttags" w:element="stockticker">
        <w:r w:rsidR="00B1217E" w:rsidRPr="0081467C">
          <w:rPr>
            <w:rFonts w:ascii="Times New Roman" w:eastAsia="Times New Roman" w:hAnsi="Times New Roman" w:cs="Times New Roman"/>
            <w:sz w:val="24"/>
            <w:szCs w:val="24"/>
          </w:rPr>
          <w:t>GDP</w:t>
        </w:r>
      </w:smartTag>
      <w:r w:rsidR="00B1217E" w:rsidRPr="0081467C">
        <w:rPr>
          <w:rFonts w:ascii="Times New Roman" w:eastAsia="Times New Roman" w:hAnsi="Times New Roman" w:cs="Times New Roman"/>
          <w:sz w:val="24"/>
          <w:szCs w:val="24"/>
        </w:rPr>
        <w:t xml:space="preserve"> vol</w:t>
      </w:r>
      <w:r w:rsidR="00AD4695" w:rsidRPr="0081467C">
        <w:rPr>
          <w:rFonts w:ascii="Times New Roman" w:eastAsia="Times New Roman" w:hAnsi="Times New Roman" w:cs="Times New Roman"/>
          <w:sz w:val="24"/>
          <w:szCs w:val="24"/>
        </w:rPr>
        <w:t>atili</w:t>
      </w:r>
      <w:r w:rsidR="00B1217E" w:rsidRPr="0081467C">
        <w:rPr>
          <w:rFonts w:ascii="Times New Roman" w:eastAsia="Times New Roman" w:hAnsi="Times New Roman" w:cs="Times New Roman"/>
          <w:sz w:val="24"/>
          <w:szCs w:val="24"/>
        </w:rPr>
        <w:t>ty</w:t>
      </w:r>
      <w:r w:rsidRPr="0081467C">
        <w:rPr>
          <w:rFonts w:ascii="Times New Roman" w:eastAsia="Times New Roman" w:hAnsi="Times New Roman" w:cs="Times New Roman"/>
          <w:sz w:val="24"/>
          <w:szCs w:val="24"/>
        </w:rPr>
        <w:t xml:space="preserve"> </w:t>
      </w:r>
      <w:r w:rsidR="002457B3" w:rsidRPr="0081467C">
        <w:rPr>
          <w:rFonts w:ascii="Times New Roman" w:eastAsia="Times New Roman" w:hAnsi="Times New Roman" w:cs="Times New Roman"/>
          <w:sz w:val="24"/>
          <w:szCs w:val="24"/>
        </w:rPr>
        <w:t>both</w:t>
      </w:r>
      <w:r w:rsidRPr="0081467C">
        <w:rPr>
          <w:rFonts w:ascii="Times New Roman" w:eastAsia="Times New Roman" w:hAnsi="Times New Roman" w:cs="Times New Roman"/>
          <w:sz w:val="24"/>
          <w:szCs w:val="24"/>
        </w:rPr>
        <w:t xml:space="preserve"> have </w:t>
      </w:r>
      <w:r w:rsidR="002457B3" w:rsidRPr="0081467C">
        <w:rPr>
          <w:rFonts w:ascii="Times New Roman" w:eastAsia="Times New Roman" w:hAnsi="Times New Roman" w:cs="Times New Roman"/>
          <w:sz w:val="24"/>
          <w:szCs w:val="24"/>
        </w:rPr>
        <w:t xml:space="preserve">a </w:t>
      </w:r>
      <w:r w:rsidR="00DA6693" w:rsidRPr="0081467C">
        <w:rPr>
          <w:rFonts w:ascii="Times New Roman" w:eastAsia="Times New Roman" w:hAnsi="Times New Roman" w:cs="Times New Roman"/>
          <w:sz w:val="24"/>
          <w:szCs w:val="24"/>
        </w:rPr>
        <w:t>negative</w:t>
      </w:r>
      <w:r w:rsidRPr="0081467C">
        <w:rPr>
          <w:rFonts w:ascii="Times New Roman" w:eastAsia="Times New Roman" w:hAnsi="Times New Roman" w:cs="Times New Roman"/>
          <w:sz w:val="24"/>
          <w:szCs w:val="24"/>
        </w:rPr>
        <w:t xml:space="preserve"> </w:t>
      </w:r>
      <w:r w:rsidR="00BD0C48" w:rsidRPr="0081467C">
        <w:rPr>
          <w:rFonts w:ascii="Times New Roman" w:eastAsia="Times New Roman" w:hAnsi="Times New Roman" w:cs="Times New Roman"/>
          <w:sz w:val="24"/>
          <w:szCs w:val="24"/>
        </w:rPr>
        <w:t>effect</w:t>
      </w:r>
      <w:r w:rsidRPr="0081467C">
        <w:rPr>
          <w:rFonts w:ascii="Times New Roman" w:eastAsia="Times New Roman" w:hAnsi="Times New Roman" w:cs="Times New Roman"/>
          <w:sz w:val="24"/>
          <w:szCs w:val="24"/>
        </w:rPr>
        <w:t xml:space="preserve"> on </w:t>
      </w:r>
      <w:r w:rsidR="00B1217E" w:rsidRPr="0081467C">
        <w:rPr>
          <w:rFonts w:ascii="Times New Roman" w:eastAsia="Times New Roman" w:hAnsi="Times New Roman" w:cs="Times New Roman"/>
          <w:sz w:val="24"/>
          <w:szCs w:val="24"/>
        </w:rPr>
        <w:t>env</w:t>
      </w:r>
      <w:r w:rsidR="00AD4695" w:rsidRPr="0081467C">
        <w:rPr>
          <w:rFonts w:ascii="Times New Roman" w:eastAsia="Times New Roman" w:hAnsi="Times New Roman" w:cs="Times New Roman"/>
          <w:sz w:val="24"/>
          <w:szCs w:val="24"/>
        </w:rPr>
        <w:t>ironment</w:t>
      </w:r>
      <w:r w:rsidR="00B1217E" w:rsidRPr="0081467C">
        <w:rPr>
          <w:rFonts w:ascii="Times New Roman" w:eastAsia="Times New Roman" w:hAnsi="Times New Roman" w:cs="Times New Roman"/>
          <w:sz w:val="24"/>
          <w:szCs w:val="24"/>
        </w:rPr>
        <w:t>al quality</w:t>
      </w:r>
      <w:r w:rsidRPr="0081467C">
        <w:rPr>
          <w:rFonts w:ascii="Times New Roman" w:eastAsia="Times New Roman" w:hAnsi="Times New Roman" w:cs="Times New Roman"/>
          <w:sz w:val="24"/>
          <w:szCs w:val="24"/>
        </w:rPr>
        <w:t xml:space="preserve">, </w:t>
      </w:r>
      <w:r w:rsidR="00C016D9" w:rsidRPr="0081467C">
        <w:rPr>
          <w:rFonts w:ascii="Times New Roman" w:eastAsia="Times New Roman" w:hAnsi="Times New Roman" w:cs="Times New Roman"/>
          <w:sz w:val="24"/>
          <w:szCs w:val="24"/>
        </w:rPr>
        <w:t xml:space="preserve">then </w:t>
      </w:r>
      <w:r w:rsidRPr="0081467C">
        <w:rPr>
          <w:rFonts w:ascii="Times New Roman" w:eastAsia="Times New Roman" w:hAnsi="Times New Roman" w:cs="Times New Roman"/>
          <w:sz w:val="24"/>
          <w:szCs w:val="24"/>
        </w:rPr>
        <w:t>decline</w:t>
      </w:r>
      <w:r w:rsidR="002457B3" w:rsidRPr="0081467C">
        <w:rPr>
          <w:rFonts w:ascii="Times New Roman" w:eastAsia="Times New Roman" w:hAnsi="Times New Roman" w:cs="Times New Roman"/>
          <w:sz w:val="24"/>
          <w:szCs w:val="24"/>
        </w:rPr>
        <w:t>s</w:t>
      </w:r>
      <w:r w:rsidRPr="0081467C">
        <w:rPr>
          <w:rFonts w:ascii="Times New Roman" w:eastAsia="Times New Roman" w:hAnsi="Times New Roman" w:cs="Times New Roman"/>
          <w:sz w:val="24"/>
          <w:szCs w:val="24"/>
        </w:rPr>
        <w:t xml:space="preserve"> in them will </w:t>
      </w:r>
      <w:r w:rsidR="00C016D9" w:rsidRPr="0081467C">
        <w:rPr>
          <w:rFonts w:ascii="Times New Roman" w:eastAsia="Times New Roman" w:hAnsi="Times New Roman" w:cs="Times New Roman"/>
          <w:sz w:val="24"/>
          <w:szCs w:val="24"/>
        </w:rPr>
        <w:t>make the</w:t>
      </w:r>
      <w:r w:rsidRPr="0081467C">
        <w:rPr>
          <w:rFonts w:ascii="Times New Roman" w:eastAsia="Times New Roman" w:hAnsi="Times New Roman" w:cs="Times New Roman"/>
          <w:sz w:val="24"/>
          <w:szCs w:val="24"/>
        </w:rPr>
        <w:t xml:space="preserve"> </w:t>
      </w:r>
      <w:r w:rsidR="00B1217E" w:rsidRPr="0081467C">
        <w:rPr>
          <w:rFonts w:ascii="Times New Roman" w:eastAsia="Times New Roman" w:hAnsi="Times New Roman" w:cs="Times New Roman"/>
          <w:sz w:val="24"/>
          <w:szCs w:val="24"/>
        </w:rPr>
        <w:t>env</w:t>
      </w:r>
      <w:r w:rsidR="00AD4695" w:rsidRPr="0081467C">
        <w:rPr>
          <w:rFonts w:ascii="Times New Roman" w:eastAsia="Times New Roman" w:hAnsi="Times New Roman" w:cs="Times New Roman"/>
          <w:sz w:val="24"/>
          <w:szCs w:val="24"/>
        </w:rPr>
        <w:t>ironment</w:t>
      </w:r>
      <w:r w:rsidR="00B1217E" w:rsidRPr="0081467C">
        <w:rPr>
          <w:rFonts w:ascii="Times New Roman" w:eastAsia="Times New Roman" w:hAnsi="Times New Roman" w:cs="Times New Roman"/>
          <w:sz w:val="24"/>
          <w:szCs w:val="24"/>
        </w:rPr>
        <w:t>al quality</w:t>
      </w:r>
      <w:r w:rsidR="00134ACB" w:rsidRPr="0081467C">
        <w:rPr>
          <w:rFonts w:ascii="Times New Roman" w:eastAsia="Times New Roman" w:hAnsi="Times New Roman" w:cs="Times New Roman"/>
          <w:sz w:val="24"/>
          <w:szCs w:val="24"/>
        </w:rPr>
        <w:t xml:space="preserve"> </w:t>
      </w:r>
      <w:r w:rsidR="00C016D9" w:rsidRPr="0081467C">
        <w:rPr>
          <w:rFonts w:ascii="Times New Roman" w:eastAsia="Times New Roman" w:hAnsi="Times New Roman" w:cs="Times New Roman"/>
          <w:sz w:val="24"/>
          <w:szCs w:val="24"/>
        </w:rPr>
        <w:t xml:space="preserve">better </w:t>
      </w:r>
      <w:r w:rsidRPr="0081467C">
        <w:rPr>
          <w:rFonts w:ascii="Times New Roman" w:eastAsia="Times New Roman" w:hAnsi="Times New Roman" w:cs="Times New Roman"/>
          <w:sz w:val="24"/>
          <w:szCs w:val="24"/>
        </w:rPr>
        <w:t xml:space="preserve">by the same magnitude. </w:t>
      </w:r>
      <w:r w:rsidR="00DE33AF" w:rsidRPr="0081467C">
        <w:rPr>
          <w:rFonts w:ascii="Times New Roman" w:eastAsia="Times New Roman" w:hAnsi="Times New Roman" w:cs="Times New Roman"/>
          <w:sz w:val="24"/>
          <w:szCs w:val="24"/>
        </w:rPr>
        <w:t>In contrast</w:t>
      </w:r>
      <w:r w:rsidRPr="0081467C">
        <w:rPr>
          <w:rFonts w:ascii="Times New Roman" w:eastAsia="Times New Roman" w:hAnsi="Times New Roman" w:cs="Times New Roman"/>
          <w:sz w:val="24"/>
          <w:szCs w:val="24"/>
        </w:rPr>
        <w:t xml:space="preserve">, </w:t>
      </w:r>
      <w:r w:rsidR="00DE33AF" w:rsidRPr="0081467C">
        <w:rPr>
          <w:rFonts w:ascii="Times New Roman" w:eastAsia="Times New Roman" w:hAnsi="Times New Roman" w:cs="Times New Roman"/>
          <w:sz w:val="24"/>
          <w:szCs w:val="24"/>
        </w:rPr>
        <w:t>E</w:t>
      </w:r>
      <w:r w:rsidRPr="0081467C">
        <w:rPr>
          <w:rFonts w:ascii="Times New Roman" w:eastAsia="Times New Roman" w:hAnsi="Times New Roman" w:cs="Times New Roman"/>
          <w:sz w:val="24"/>
          <w:szCs w:val="24"/>
        </w:rPr>
        <w:t xml:space="preserve">quation </w:t>
      </w:r>
      <w:r w:rsidR="00DE33AF" w:rsidRPr="0081467C">
        <w:rPr>
          <w:rFonts w:ascii="Times New Roman" w:eastAsia="Times New Roman" w:hAnsi="Times New Roman" w:cs="Times New Roman"/>
          <w:sz w:val="24"/>
          <w:szCs w:val="24"/>
        </w:rPr>
        <w:t>(</w:t>
      </w:r>
      <w:r w:rsidRPr="0081467C">
        <w:rPr>
          <w:rFonts w:ascii="Times New Roman" w:eastAsia="Times New Roman" w:hAnsi="Times New Roman" w:cs="Times New Roman"/>
          <w:sz w:val="24"/>
          <w:szCs w:val="24"/>
        </w:rPr>
        <w:t>5</w:t>
      </w:r>
      <w:r w:rsidR="00DE33AF" w:rsidRPr="0081467C">
        <w:rPr>
          <w:rFonts w:ascii="Times New Roman" w:eastAsia="Times New Roman" w:hAnsi="Times New Roman" w:cs="Times New Roman"/>
          <w:sz w:val="24"/>
          <w:szCs w:val="24"/>
        </w:rPr>
        <w:t>)</w:t>
      </w:r>
      <w:r w:rsidRPr="0081467C">
        <w:rPr>
          <w:rFonts w:ascii="Times New Roman" w:eastAsiaTheme="minorEastAsia" w:hAnsi="Times New Roman" w:cs="Times New Roman"/>
          <w:sz w:val="24"/>
          <w:szCs w:val="24"/>
        </w:rPr>
        <w:t xml:space="preserve"> separat</w:t>
      </w:r>
      <w:r w:rsidR="00092206" w:rsidRPr="0081467C">
        <w:rPr>
          <w:rFonts w:ascii="Times New Roman" w:eastAsiaTheme="minorEastAsia" w:hAnsi="Times New Roman" w:cs="Times New Roman"/>
          <w:sz w:val="24"/>
          <w:szCs w:val="24"/>
        </w:rPr>
        <w:t>ely check</w:t>
      </w:r>
      <w:r w:rsidR="00DE33AF" w:rsidRPr="0081467C">
        <w:rPr>
          <w:rFonts w:ascii="Times New Roman" w:eastAsiaTheme="minorEastAsia" w:hAnsi="Times New Roman" w:cs="Times New Roman"/>
          <w:sz w:val="24"/>
          <w:szCs w:val="24"/>
        </w:rPr>
        <w:t>s</w:t>
      </w:r>
      <w:r w:rsidR="00092206" w:rsidRPr="0081467C">
        <w:rPr>
          <w:rFonts w:ascii="Times New Roman" w:eastAsiaTheme="minorEastAsia" w:hAnsi="Times New Roman" w:cs="Times New Roman"/>
          <w:sz w:val="24"/>
          <w:szCs w:val="24"/>
        </w:rPr>
        <w:t xml:space="preserve"> the effects of </w:t>
      </w:r>
      <m:oMath>
        <m:sSup>
          <m:sSupPr>
            <m:ctrlPr>
              <w:rPr>
                <w:rFonts w:ascii="Cambria Math" w:hAnsi="Cambria Math" w:cs="Times New Roman"/>
                <w:sz w:val="24"/>
                <w:szCs w:val="24"/>
              </w:rPr>
            </m:ctrlPr>
          </m:sSupPr>
          <m:e>
            <m:r>
              <m:rPr>
                <m:sty m:val="p"/>
              </m:rPr>
              <w:rPr>
                <w:rFonts w:ascii="Cambria Math" w:hAnsi="Cambria Math" w:cs="Times New Roman"/>
                <w:sz w:val="24"/>
                <w:szCs w:val="24"/>
              </w:rPr>
              <m:t>INFinstab</m:t>
            </m:r>
          </m:e>
          <m:sup>
            <m:r>
              <m:rPr>
                <m:sty m:val="p"/>
              </m:rPr>
              <w:rPr>
                <w:rFonts w:ascii="Cambria Math" w:hAnsi="Cambria Math" w:cs="Times New Roman"/>
                <w:sz w:val="24"/>
                <w:szCs w:val="24"/>
              </w:rPr>
              <m:t>+</m:t>
            </m:r>
          </m:sup>
        </m:sSup>
      </m:oMath>
      <w:r w:rsidR="00021CD2" w:rsidRPr="0081467C">
        <w:rPr>
          <w:rFonts w:ascii="Times New Roman" w:eastAsiaTheme="minorEastAsia" w:hAnsi="Times New Roman" w:cs="Times New Roman"/>
          <w:sz w:val="24"/>
          <w:szCs w:val="24"/>
        </w:rPr>
        <w:t>(</w:t>
      </w:r>
      <m:oMath>
        <m:sSup>
          <m:sSupPr>
            <m:ctrlPr>
              <w:rPr>
                <w:rFonts w:ascii="Cambria Math" w:hAnsi="Cambria Math" w:cs="Times New Roman"/>
                <w:sz w:val="24"/>
                <w:szCs w:val="24"/>
              </w:rPr>
            </m:ctrlPr>
          </m:sSupPr>
          <m:e>
            <m:r>
              <m:rPr>
                <m:sty m:val="p"/>
              </m:rPr>
              <w:rPr>
                <w:rFonts w:ascii="Cambria Math" w:hAnsi="Cambria Math" w:cs="Times New Roman"/>
                <w:sz w:val="24"/>
                <w:szCs w:val="24"/>
              </w:rPr>
              <m:t>GDPvolat</m:t>
            </m:r>
          </m:e>
          <m:sup>
            <m:r>
              <m:rPr>
                <m:sty m:val="p"/>
              </m:rPr>
              <w:rPr>
                <w:rFonts w:ascii="Cambria Math" w:hAnsi="Cambria Math" w:cs="Times New Roman"/>
                <w:sz w:val="24"/>
                <w:szCs w:val="24"/>
              </w:rPr>
              <m:t>+</m:t>
            </m:r>
          </m:sup>
        </m:sSup>
      </m:oMath>
      <w:r w:rsidR="00092206" w:rsidRPr="0081467C">
        <w:rPr>
          <w:rFonts w:ascii="Times New Roman" w:eastAsiaTheme="minorEastAsia" w:hAnsi="Times New Roman" w:cs="Times New Roman"/>
          <w:sz w:val="24"/>
          <w:szCs w:val="24"/>
        </w:rPr>
        <w:t xml:space="preserve">) and </w:t>
      </w:r>
      <m:oMath>
        <m:sSup>
          <m:sSupPr>
            <m:ctrlPr>
              <w:rPr>
                <w:rFonts w:ascii="Cambria Math" w:hAnsi="Cambria Math" w:cs="Times New Roman"/>
                <w:sz w:val="24"/>
                <w:szCs w:val="24"/>
              </w:rPr>
            </m:ctrlPr>
          </m:sSupPr>
          <m:e>
            <m:r>
              <m:rPr>
                <m:sty m:val="p"/>
              </m:rPr>
              <w:rPr>
                <w:rFonts w:ascii="Cambria Math" w:hAnsi="Cambria Math" w:cs="Times New Roman"/>
                <w:sz w:val="24"/>
                <w:szCs w:val="24"/>
              </w:rPr>
              <m:t>INFinstab</m:t>
            </m:r>
          </m:e>
          <m:sup>
            <m:r>
              <m:rPr>
                <m:sty m:val="p"/>
              </m:rPr>
              <w:rPr>
                <w:rFonts w:ascii="Cambria Math" w:hAnsi="Cambria Math" w:cs="Times New Roman"/>
                <w:sz w:val="24"/>
                <w:szCs w:val="24"/>
              </w:rPr>
              <m:t>-</m:t>
            </m:r>
          </m:sup>
        </m:sSup>
      </m:oMath>
      <w:r w:rsidR="00021CD2" w:rsidRPr="0081467C">
        <w:rPr>
          <w:rFonts w:ascii="Times New Roman" w:eastAsiaTheme="minorEastAsia" w:hAnsi="Times New Roman" w:cs="Times New Roman"/>
          <w:sz w:val="24"/>
          <w:szCs w:val="24"/>
        </w:rPr>
        <w:t>(</w:t>
      </w:r>
      <m:oMath>
        <m:sSup>
          <m:sSupPr>
            <m:ctrlPr>
              <w:rPr>
                <w:rFonts w:ascii="Cambria Math" w:hAnsi="Cambria Math" w:cs="Times New Roman"/>
                <w:sz w:val="24"/>
                <w:szCs w:val="24"/>
              </w:rPr>
            </m:ctrlPr>
          </m:sSupPr>
          <m:e>
            <m:r>
              <m:rPr>
                <m:sty m:val="p"/>
              </m:rPr>
              <w:rPr>
                <w:rFonts w:ascii="Cambria Math" w:hAnsi="Cambria Math" w:cs="Times New Roman"/>
                <w:sz w:val="24"/>
                <w:szCs w:val="24"/>
              </w:rPr>
              <m:t>GDPvolat</m:t>
            </m:r>
          </m:e>
          <m:sup>
            <m:r>
              <m:rPr>
                <m:sty m:val="p"/>
              </m:rPr>
              <w:rPr>
                <w:rFonts w:ascii="Cambria Math" w:hAnsi="Cambria Math" w:cs="Times New Roman"/>
                <w:sz w:val="24"/>
                <w:szCs w:val="24"/>
              </w:rPr>
              <m:t>-</m:t>
            </m:r>
          </m:sup>
        </m:sSup>
      </m:oMath>
      <w:r w:rsidRPr="0081467C">
        <w:rPr>
          <w:rFonts w:ascii="Times New Roman" w:eastAsiaTheme="minorEastAsia" w:hAnsi="Times New Roman" w:cs="Times New Roman"/>
          <w:sz w:val="24"/>
          <w:szCs w:val="24"/>
        </w:rPr>
        <w:t xml:space="preserve">) on </w:t>
      </w:r>
      <w:r w:rsidR="00092206" w:rsidRPr="0081467C">
        <w:rPr>
          <w:rFonts w:ascii="Times New Roman" w:eastAsia="Times New Roman" w:hAnsi="Times New Roman" w:cs="Times New Roman"/>
          <w:sz w:val="24"/>
          <w:szCs w:val="24"/>
        </w:rPr>
        <w:t>env</w:t>
      </w:r>
      <w:r w:rsidR="00AD4695" w:rsidRPr="0081467C">
        <w:rPr>
          <w:rFonts w:ascii="Times New Roman" w:eastAsia="Times New Roman" w:hAnsi="Times New Roman" w:cs="Times New Roman"/>
          <w:sz w:val="24"/>
          <w:szCs w:val="24"/>
        </w:rPr>
        <w:t>ironment</w:t>
      </w:r>
      <w:r w:rsidR="00092206" w:rsidRPr="0081467C">
        <w:rPr>
          <w:rFonts w:ascii="Times New Roman" w:eastAsia="Times New Roman" w:hAnsi="Times New Roman" w:cs="Times New Roman"/>
          <w:sz w:val="24"/>
          <w:szCs w:val="24"/>
        </w:rPr>
        <w:t>al quality</w:t>
      </w:r>
      <w:r w:rsidR="00092206" w:rsidRPr="0081467C">
        <w:rPr>
          <w:rFonts w:ascii="Times New Roman" w:eastAsiaTheme="minorEastAsia" w:hAnsi="Times New Roman" w:cs="Times New Roman"/>
          <w:sz w:val="24"/>
          <w:szCs w:val="24"/>
        </w:rPr>
        <w:t xml:space="preserve"> </w:t>
      </w:r>
      <w:r w:rsidRPr="0081467C">
        <w:rPr>
          <w:rFonts w:ascii="Times New Roman" w:eastAsiaTheme="minorEastAsia" w:hAnsi="Times New Roman" w:cs="Times New Roman"/>
          <w:sz w:val="24"/>
          <w:szCs w:val="24"/>
        </w:rPr>
        <w:t xml:space="preserve">and whether these effects follow </w:t>
      </w:r>
      <w:r w:rsidR="00DE33AF" w:rsidRPr="0081467C">
        <w:rPr>
          <w:rFonts w:ascii="Times New Roman" w:eastAsiaTheme="minorEastAsia" w:hAnsi="Times New Roman" w:cs="Times New Roman"/>
          <w:sz w:val="24"/>
          <w:szCs w:val="24"/>
        </w:rPr>
        <w:t xml:space="preserve">an </w:t>
      </w:r>
      <w:r w:rsidRPr="0081467C">
        <w:rPr>
          <w:rFonts w:ascii="Times New Roman" w:eastAsiaTheme="minorEastAsia" w:hAnsi="Times New Roman" w:cs="Times New Roman"/>
          <w:sz w:val="24"/>
          <w:szCs w:val="24"/>
        </w:rPr>
        <w:t>asymmetric pa</w:t>
      </w:r>
      <w:r w:rsidR="00732EF7" w:rsidRPr="0081467C">
        <w:rPr>
          <w:rFonts w:ascii="Times New Roman" w:eastAsiaTheme="minorEastAsia" w:hAnsi="Times New Roman" w:cs="Times New Roman"/>
          <w:sz w:val="24"/>
          <w:szCs w:val="24"/>
        </w:rPr>
        <w:t>t</w:t>
      </w:r>
      <w:r w:rsidR="00DE33AF" w:rsidRPr="0081467C">
        <w:rPr>
          <w:rFonts w:ascii="Times New Roman" w:eastAsiaTheme="minorEastAsia" w:hAnsi="Times New Roman" w:cs="Times New Roman"/>
          <w:sz w:val="24"/>
          <w:szCs w:val="24"/>
        </w:rPr>
        <w:t>tern</w:t>
      </w:r>
      <w:r w:rsidRPr="0081467C">
        <w:rPr>
          <w:rFonts w:ascii="Times New Roman" w:eastAsiaTheme="minorEastAsia" w:hAnsi="Times New Roman" w:cs="Times New Roman"/>
          <w:sz w:val="24"/>
          <w:szCs w:val="24"/>
        </w:rPr>
        <w:t xml:space="preserve">. After </w:t>
      </w:r>
      <w:r w:rsidR="00DE33AF" w:rsidRPr="0081467C">
        <w:rPr>
          <w:rFonts w:ascii="Times New Roman" w:eastAsiaTheme="minorEastAsia" w:hAnsi="Times New Roman" w:cs="Times New Roman"/>
          <w:sz w:val="24"/>
          <w:szCs w:val="24"/>
        </w:rPr>
        <w:t>obtaining</w:t>
      </w:r>
      <w:r w:rsidRPr="0081467C">
        <w:rPr>
          <w:rFonts w:ascii="Times New Roman" w:eastAsiaTheme="minorEastAsia" w:hAnsi="Times New Roman" w:cs="Times New Roman"/>
          <w:sz w:val="24"/>
          <w:szCs w:val="24"/>
        </w:rPr>
        <w:t xml:space="preserve"> the </w:t>
      </w:r>
      <w:r w:rsidR="00DE33AF" w:rsidRPr="0081467C">
        <w:rPr>
          <w:rFonts w:ascii="Times New Roman" w:eastAsiaTheme="minorEastAsia" w:hAnsi="Times New Roman" w:cs="Times New Roman"/>
          <w:sz w:val="24"/>
          <w:szCs w:val="24"/>
        </w:rPr>
        <w:t xml:space="preserve">non-linear </w:t>
      </w:r>
      <w:r w:rsidRPr="0081467C">
        <w:rPr>
          <w:rFonts w:ascii="Times New Roman" w:eastAsiaTheme="minorEastAsia" w:hAnsi="Times New Roman" w:cs="Times New Roman"/>
          <w:sz w:val="24"/>
          <w:szCs w:val="24"/>
        </w:rPr>
        <w:t xml:space="preserve">estimates, </w:t>
      </w:r>
      <w:r w:rsidR="00DE33AF" w:rsidRPr="0081467C">
        <w:rPr>
          <w:rFonts w:ascii="Times New Roman" w:eastAsiaTheme="minorEastAsia" w:hAnsi="Times New Roman" w:cs="Times New Roman"/>
          <w:sz w:val="24"/>
          <w:szCs w:val="24"/>
        </w:rPr>
        <w:t>the analysis</w:t>
      </w:r>
      <w:r w:rsidRPr="0081467C">
        <w:rPr>
          <w:rFonts w:ascii="Times New Roman" w:eastAsiaTheme="minorEastAsia" w:hAnsi="Times New Roman" w:cs="Times New Roman"/>
          <w:sz w:val="24"/>
          <w:szCs w:val="24"/>
        </w:rPr>
        <w:t xml:space="preserve"> appl</w:t>
      </w:r>
      <w:r w:rsidR="00DE33AF" w:rsidRPr="0081467C">
        <w:rPr>
          <w:rFonts w:ascii="Times New Roman" w:eastAsiaTheme="minorEastAsia" w:hAnsi="Times New Roman" w:cs="Times New Roman"/>
          <w:sz w:val="24"/>
          <w:szCs w:val="24"/>
        </w:rPr>
        <w:t>ies</w:t>
      </w:r>
      <w:r w:rsidRPr="0081467C">
        <w:rPr>
          <w:rFonts w:ascii="Times New Roman" w:eastAsiaTheme="minorEastAsia" w:hAnsi="Times New Roman" w:cs="Times New Roman"/>
          <w:sz w:val="24"/>
          <w:szCs w:val="24"/>
        </w:rPr>
        <w:t xml:space="preserve"> Wald tests to ratify the </w:t>
      </w:r>
      <w:r w:rsidR="00BD0C48" w:rsidRPr="0081467C">
        <w:rPr>
          <w:rFonts w:ascii="Times New Roman" w:eastAsiaTheme="minorEastAsia" w:hAnsi="Times New Roman" w:cs="Times New Roman"/>
          <w:sz w:val="24"/>
          <w:szCs w:val="24"/>
        </w:rPr>
        <w:t>existence</w:t>
      </w:r>
      <w:r w:rsidRPr="0081467C">
        <w:rPr>
          <w:rFonts w:ascii="Times New Roman" w:eastAsiaTheme="minorEastAsia" w:hAnsi="Times New Roman" w:cs="Times New Roman"/>
          <w:sz w:val="24"/>
          <w:szCs w:val="24"/>
        </w:rPr>
        <w:t xml:space="preserve"> of both short</w:t>
      </w:r>
      <w:r w:rsidR="00DE33AF" w:rsidRPr="0081467C">
        <w:rPr>
          <w:rFonts w:ascii="Times New Roman" w:eastAsiaTheme="minorEastAsia" w:hAnsi="Times New Roman" w:cs="Times New Roman"/>
          <w:sz w:val="24"/>
          <w:szCs w:val="24"/>
        </w:rPr>
        <w:t>-</w:t>
      </w:r>
      <w:r w:rsidRPr="0081467C">
        <w:rPr>
          <w:rFonts w:ascii="Times New Roman" w:eastAsiaTheme="minorEastAsia" w:hAnsi="Times New Roman" w:cs="Times New Roman"/>
          <w:sz w:val="24"/>
          <w:szCs w:val="24"/>
        </w:rPr>
        <w:t xml:space="preserve"> and long</w:t>
      </w:r>
      <w:r w:rsidR="00DE33AF" w:rsidRPr="0081467C">
        <w:rPr>
          <w:rFonts w:ascii="Times New Roman" w:eastAsiaTheme="minorEastAsia" w:hAnsi="Times New Roman" w:cs="Times New Roman"/>
          <w:sz w:val="24"/>
          <w:szCs w:val="24"/>
        </w:rPr>
        <w:t>-</w:t>
      </w:r>
      <w:r w:rsidRPr="0081467C">
        <w:rPr>
          <w:rFonts w:ascii="Times New Roman" w:eastAsiaTheme="minorEastAsia" w:hAnsi="Times New Roman" w:cs="Times New Roman"/>
          <w:sz w:val="24"/>
          <w:szCs w:val="24"/>
        </w:rPr>
        <w:t xml:space="preserve">run asymmetries. We can </w:t>
      </w:r>
      <w:r w:rsidR="00DE33AF" w:rsidRPr="0081467C">
        <w:rPr>
          <w:rFonts w:ascii="Times New Roman" w:eastAsiaTheme="minorEastAsia" w:hAnsi="Times New Roman" w:cs="Times New Roman"/>
          <w:sz w:val="24"/>
          <w:szCs w:val="24"/>
        </w:rPr>
        <w:t>define</w:t>
      </w:r>
      <w:r w:rsidRPr="0081467C">
        <w:rPr>
          <w:rFonts w:ascii="Times New Roman" w:eastAsiaTheme="minorEastAsia" w:hAnsi="Times New Roman" w:cs="Times New Roman"/>
          <w:sz w:val="24"/>
          <w:szCs w:val="24"/>
        </w:rPr>
        <w:t xml:space="preserve"> the occurrence of short</w:t>
      </w:r>
      <w:r w:rsidR="00DE33AF" w:rsidRPr="0081467C">
        <w:rPr>
          <w:rFonts w:ascii="Times New Roman" w:eastAsiaTheme="minorEastAsia" w:hAnsi="Times New Roman" w:cs="Times New Roman"/>
          <w:sz w:val="24"/>
          <w:szCs w:val="24"/>
        </w:rPr>
        <w:t>-</w:t>
      </w:r>
      <w:r w:rsidRPr="0081467C">
        <w:rPr>
          <w:rFonts w:ascii="Times New Roman" w:eastAsiaTheme="minorEastAsia" w:hAnsi="Times New Roman" w:cs="Times New Roman"/>
          <w:sz w:val="24"/>
          <w:szCs w:val="24"/>
        </w:rPr>
        <w:t xml:space="preserve">run joint asymmetry between the sum of positive negative </w:t>
      </w:r>
      <w:r w:rsidR="00DE33AF" w:rsidRPr="0081467C">
        <w:rPr>
          <w:rFonts w:ascii="Times New Roman" w:eastAsiaTheme="minorEastAsia" w:hAnsi="Times New Roman" w:cs="Times New Roman"/>
          <w:sz w:val="24"/>
          <w:szCs w:val="24"/>
        </w:rPr>
        <w:t>components</w:t>
      </w:r>
      <w:r w:rsidRPr="0081467C">
        <w:rPr>
          <w:rFonts w:ascii="Times New Roman" w:eastAsiaTheme="minorEastAsia" w:hAnsi="Times New Roman" w:cs="Times New Roman"/>
          <w:sz w:val="24"/>
          <w:szCs w:val="24"/>
        </w:rPr>
        <w:t xml:space="preserve"> if we reject the null hypothesis (</w:t>
      </w:r>
      <m:oMath>
        <m:r>
          <w:rPr>
            <w:rFonts w:ascii="Cambria Math" w:eastAsiaTheme="minorEastAsia" w:hAnsi="Cambria Math" w:cs="Times New Roman"/>
            <w:sz w:val="24"/>
            <w:szCs w:val="24"/>
          </w:rPr>
          <m:t>∑</m:t>
        </m:r>
        <m:sSub>
          <m:sSubPr>
            <m:ctrlPr>
              <w:rPr>
                <w:rFonts w:ascii="Cambria Math" w:eastAsia="Calibri" w:hAnsi="Cambria Math" w:cs="Times New Roman"/>
                <w:color w:val="000000" w:themeColor="text1"/>
                <w:sz w:val="24"/>
                <w:szCs w:val="24"/>
              </w:rPr>
            </m:ctrlPr>
          </m:sSubPr>
          <m:e>
            <m:r>
              <m:rPr>
                <m:sty m:val="p"/>
              </m:rPr>
              <w:rPr>
                <w:rFonts w:ascii="Cambria Math" w:eastAsia="Calibri" w:hAnsi="Cambria Math" w:cs="Times New Roman"/>
                <w:color w:val="000000" w:themeColor="text1"/>
                <w:sz w:val="24"/>
                <w:szCs w:val="24"/>
              </w:rPr>
              <m:t>η</m:t>
            </m:r>
          </m:e>
          <m:sub>
            <m:r>
              <m:rPr>
                <m:sty m:val="p"/>
              </m:rPr>
              <w:rPr>
                <w:rFonts w:ascii="Cambria Math" w:eastAsia="Calibri" w:hAnsi="Cambria Math" w:cs="Times New Roman"/>
                <w:color w:val="000000" w:themeColor="text1"/>
                <w:sz w:val="24"/>
                <w:szCs w:val="24"/>
              </w:rPr>
              <m:t>i</m:t>
            </m:r>
          </m:sub>
        </m:sSub>
        <m:r>
          <w:rPr>
            <w:rFonts w:ascii="Cambria Math" w:eastAsiaTheme="minorEastAsia" w:hAnsi="Cambria Math" w:cs="Times New Roman"/>
            <w:sz w:val="24"/>
            <w:szCs w:val="24"/>
          </w:rPr>
          <m:t>= ∑</m:t>
        </m:r>
        <m:sSub>
          <m:sSubPr>
            <m:ctrlPr>
              <w:rPr>
                <w:rFonts w:ascii="Cambria Math" w:eastAsia="Calibri" w:hAnsi="Cambria Math" w:cs="Times New Roman"/>
                <w:color w:val="000000" w:themeColor="text1"/>
                <w:sz w:val="24"/>
                <w:szCs w:val="24"/>
              </w:rPr>
            </m:ctrlPr>
          </m:sSubPr>
          <m:e>
            <m:r>
              <m:rPr>
                <m:sty m:val="p"/>
              </m:rPr>
              <w:rPr>
                <w:rFonts w:ascii="Cambria Math" w:eastAsia="Calibri" w:hAnsi="Cambria Math" w:cs="Times New Roman"/>
                <w:color w:val="000000" w:themeColor="text1"/>
                <w:sz w:val="24"/>
                <w:szCs w:val="24"/>
              </w:rPr>
              <m:t>ϕ</m:t>
            </m:r>
          </m:e>
          <m:sub>
            <m:r>
              <m:rPr>
                <m:sty m:val="p"/>
              </m:rPr>
              <w:rPr>
                <w:rFonts w:ascii="Cambria Math" w:eastAsia="Calibri" w:hAnsi="Cambria Math" w:cs="Times New Roman"/>
                <w:color w:val="000000" w:themeColor="text1"/>
                <w:sz w:val="24"/>
                <w:szCs w:val="24"/>
              </w:rPr>
              <m:t>i</m:t>
            </m:r>
          </m:sub>
        </m:sSub>
      </m:oMath>
      <w:r w:rsidR="00081313" w:rsidRPr="0081467C">
        <w:rPr>
          <w:rFonts w:ascii="Times New Roman" w:eastAsiaTheme="minorEastAsia" w:hAnsi="Times New Roman" w:cs="Times New Roman"/>
          <w:color w:val="000000" w:themeColor="text1"/>
          <w:sz w:val="24"/>
          <w:szCs w:val="24"/>
        </w:rPr>
        <w:t xml:space="preserve"> </w:t>
      </w:r>
      <w:r w:rsidRPr="0081467C">
        <w:rPr>
          <w:rFonts w:ascii="Times New Roman" w:eastAsia="Times New Roman" w:hAnsi="Times New Roman" w:cs="Times New Roman"/>
          <w:sz w:val="24"/>
          <w:szCs w:val="24"/>
        </w:rPr>
        <w:t>,</w:t>
      </w:r>
      <w:r w:rsidR="00081313" w:rsidRPr="0081467C">
        <w:rPr>
          <w:rFonts w:ascii="Times New Roman" w:eastAsia="Times New Roman" w:hAnsi="Times New Roman" w:cs="Times New Roman"/>
          <w:sz w:val="24"/>
          <w:szCs w:val="24"/>
        </w:rPr>
        <w:t xml:space="preserve"> </w:t>
      </w:r>
      <m:oMath>
        <m:r>
          <w:rPr>
            <w:rFonts w:ascii="Cambria Math" w:eastAsiaTheme="minorEastAsia" w:hAnsi="Cambria Math" w:cs="Times New Roman"/>
            <w:sz w:val="24"/>
            <w:szCs w:val="24"/>
          </w:rPr>
          <m:t>∑</m:t>
        </m:r>
        <m:sSub>
          <m:sSubPr>
            <m:ctrlPr>
              <w:rPr>
                <w:rFonts w:ascii="Cambria Math" w:eastAsia="Calibri" w:hAnsi="Cambria Math" w:cs="Times New Roman"/>
                <w:color w:val="000000" w:themeColor="text1"/>
                <w:sz w:val="24"/>
                <w:szCs w:val="24"/>
              </w:rPr>
            </m:ctrlPr>
          </m:sSubPr>
          <m:e>
            <m:r>
              <m:rPr>
                <m:sty m:val="p"/>
              </m:rPr>
              <w:rPr>
                <w:rFonts w:ascii="Cambria Math" w:eastAsia="Calibri" w:hAnsi="Cambria Math" w:cs="Times New Roman"/>
                <w:color w:val="000000" w:themeColor="text1"/>
                <w:sz w:val="24"/>
                <w:szCs w:val="24"/>
              </w:rPr>
              <m:t>λ</m:t>
            </m:r>
          </m:e>
          <m:sub>
            <m:r>
              <m:rPr>
                <m:sty m:val="p"/>
              </m:rPr>
              <w:rPr>
                <w:rFonts w:ascii="Cambria Math" w:eastAsia="Calibri" w:hAnsi="Cambria Math" w:cs="Times New Roman"/>
                <w:color w:val="000000" w:themeColor="text1"/>
                <w:sz w:val="24"/>
                <w:szCs w:val="24"/>
              </w:rPr>
              <m:t>i</m:t>
            </m:r>
          </m:sub>
        </m:sSub>
        <m:r>
          <w:rPr>
            <w:rFonts w:ascii="Cambria Math" w:eastAsiaTheme="minorEastAsia" w:hAnsi="Cambria Math" w:cs="Times New Roman"/>
            <w:sz w:val="24"/>
            <w:szCs w:val="24"/>
          </w:rPr>
          <m:t>= ∑</m:t>
        </m:r>
        <m:sSub>
          <m:sSubPr>
            <m:ctrlPr>
              <w:rPr>
                <w:rFonts w:ascii="Cambria Math" w:eastAsia="Calibri" w:hAnsi="Cambria Math" w:cs="Times New Roman"/>
                <w:color w:val="000000" w:themeColor="text1"/>
                <w:sz w:val="24"/>
                <w:szCs w:val="24"/>
              </w:rPr>
            </m:ctrlPr>
          </m:sSubPr>
          <m:e>
            <m:r>
              <m:rPr>
                <m:sty m:val="p"/>
              </m:rPr>
              <w:rPr>
                <w:rFonts w:ascii="Cambria Math" w:eastAsia="Calibri" w:hAnsi="Cambria Math" w:cs="Times New Roman"/>
                <w:color w:val="000000" w:themeColor="text1"/>
                <w:sz w:val="24"/>
                <w:szCs w:val="24"/>
              </w:rPr>
              <m:t>ρ</m:t>
            </m:r>
          </m:e>
          <m:sub>
            <m:r>
              <m:rPr>
                <m:sty m:val="p"/>
              </m:rPr>
              <w:rPr>
                <w:rFonts w:ascii="Cambria Math" w:eastAsia="Calibri" w:hAnsi="Cambria Math" w:cs="Times New Roman"/>
                <w:color w:val="000000" w:themeColor="text1"/>
                <w:sz w:val="24"/>
                <w:szCs w:val="24"/>
              </w:rPr>
              <m:t>i</m:t>
            </m:r>
          </m:sub>
        </m:sSub>
      </m:oMath>
      <w:r w:rsidRPr="0081467C">
        <w:rPr>
          <w:rFonts w:ascii="Times New Roman" w:eastAsia="Times New Roman" w:hAnsi="Times New Roman" w:cs="Times New Roman"/>
          <w:sz w:val="24"/>
          <w:szCs w:val="24"/>
        </w:rPr>
        <w:t xml:space="preserve">) of </w:t>
      </w:r>
      <w:r w:rsidR="00DE33AF" w:rsidRPr="0081467C">
        <w:rPr>
          <w:rFonts w:ascii="Times New Roman" w:eastAsia="Times New Roman" w:hAnsi="Times New Roman" w:cs="Times New Roman"/>
          <w:sz w:val="24"/>
          <w:szCs w:val="24"/>
        </w:rPr>
        <w:t xml:space="preserve">the </w:t>
      </w:r>
      <w:r w:rsidRPr="0081467C">
        <w:rPr>
          <w:rFonts w:ascii="Times New Roman" w:eastAsia="Times New Roman" w:hAnsi="Times New Roman" w:cs="Times New Roman"/>
          <w:sz w:val="24"/>
          <w:szCs w:val="24"/>
        </w:rPr>
        <w:t>short</w:t>
      </w:r>
      <w:r w:rsidR="00DE33AF" w:rsidRPr="0081467C">
        <w:rPr>
          <w:rFonts w:ascii="Times New Roman" w:eastAsia="Times New Roman" w:hAnsi="Times New Roman" w:cs="Times New Roman"/>
          <w:sz w:val="24"/>
          <w:szCs w:val="24"/>
        </w:rPr>
        <w:t>-</w:t>
      </w:r>
      <w:r w:rsidRPr="0081467C">
        <w:rPr>
          <w:rFonts w:ascii="Times New Roman" w:eastAsia="Times New Roman" w:hAnsi="Times New Roman" w:cs="Times New Roman"/>
          <w:sz w:val="24"/>
          <w:szCs w:val="24"/>
        </w:rPr>
        <w:t xml:space="preserve">run Wald test. Similarly, the rejection of </w:t>
      </w:r>
      <w:r w:rsidR="00DE33AF" w:rsidRPr="0081467C">
        <w:rPr>
          <w:rFonts w:ascii="Times New Roman" w:eastAsia="Times New Roman" w:hAnsi="Times New Roman" w:cs="Times New Roman"/>
          <w:sz w:val="24"/>
          <w:szCs w:val="24"/>
        </w:rPr>
        <w:t xml:space="preserve">the </w:t>
      </w:r>
      <w:r w:rsidRPr="0081467C">
        <w:rPr>
          <w:rFonts w:ascii="Times New Roman" w:eastAsia="Times New Roman" w:hAnsi="Times New Roman" w:cs="Times New Roman"/>
          <w:sz w:val="24"/>
          <w:szCs w:val="24"/>
        </w:rPr>
        <w:t>null</w:t>
      </w:r>
      <w:r w:rsidR="00DE33AF" w:rsidRPr="0081467C">
        <w:rPr>
          <w:rFonts w:ascii="Times New Roman" w:eastAsia="Times New Roman" w:hAnsi="Times New Roman" w:cs="Times New Roman"/>
          <w:sz w:val="24"/>
          <w:szCs w:val="24"/>
        </w:rPr>
        <w:t xml:space="preserve"> hypothesis</w:t>
      </w:r>
      <w:r w:rsidRPr="0081467C">
        <w:rPr>
          <w:rFonts w:ascii="Times New Roman" w:eastAsia="Times New Roman" w:hAnsi="Times New Roman" w:cs="Times New Roman"/>
          <w:sz w:val="24"/>
          <w:szCs w:val="24"/>
        </w:rPr>
        <w:t xml:space="preserve"> (</w:t>
      </w:r>
      <m:oMath>
        <m:f>
          <m:fPr>
            <m:type m:val="skw"/>
            <m:ctrlPr>
              <w:rPr>
                <w:rFonts w:ascii="Cambria Math" w:hAnsi="Cambria Math" w:cs="Times New Roman"/>
                <w:i/>
                <w:color w:val="000000" w:themeColor="text1"/>
                <w:sz w:val="24"/>
                <w:szCs w:val="24"/>
              </w:rPr>
            </m:ctrlPr>
          </m:fPr>
          <m:num>
            <m:sSup>
              <m:sSupPr>
                <m:ctrlPr>
                  <w:rPr>
                    <w:rFonts w:ascii="Cambria Math" w:hAnsi="Cambria Math" w:cs="Times New Roman"/>
                    <w:i/>
                    <w:color w:val="000000" w:themeColor="text1"/>
                    <w:sz w:val="24"/>
                    <w:szCs w:val="24"/>
                  </w:rPr>
                </m:ctrlPr>
              </m:sSupPr>
              <m:e>
                <m:sSub>
                  <m:sSubPr>
                    <m:ctrlPr>
                      <w:rPr>
                        <w:rFonts w:ascii="Cambria Math" w:eastAsia="Calibri" w:hAnsi="Cambria Math" w:cs="Times New Roman"/>
                        <w:color w:val="000000" w:themeColor="text1"/>
                        <w:sz w:val="24"/>
                        <w:szCs w:val="24"/>
                      </w:rPr>
                    </m:ctrlPr>
                  </m:sSubPr>
                  <m:e>
                    <m:r>
                      <m:rPr>
                        <m:sty m:val="p"/>
                      </m:rPr>
                      <w:rPr>
                        <w:rFonts w:ascii="Cambria Math" w:eastAsia="Calibri" w:hAnsi="Cambria Math" w:cs="Times New Roman"/>
                        <w:color w:val="000000" w:themeColor="text1"/>
                        <w:sz w:val="24"/>
                        <w:szCs w:val="24"/>
                      </w:rPr>
                      <m:t>φ</m:t>
                    </m:r>
                  </m:e>
                  <m:sub>
                    <m:r>
                      <m:rPr>
                        <m:sty m:val="p"/>
                      </m:rPr>
                      <w:rPr>
                        <w:rFonts w:ascii="Cambria Math" w:eastAsia="Calibri" w:hAnsi="Cambria Math" w:cs="Times New Roman"/>
                        <w:color w:val="000000" w:themeColor="text1"/>
                        <w:sz w:val="24"/>
                        <w:szCs w:val="24"/>
                      </w:rPr>
                      <m:t>2</m:t>
                    </m:r>
                  </m:sub>
                </m:sSub>
              </m:e>
              <m:sup>
                <m:r>
                  <w:rPr>
                    <w:rFonts w:ascii="Cambria Math" w:hAnsi="Cambria Math" w:cs="Times New Roman"/>
                    <w:color w:val="000000" w:themeColor="text1"/>
                    <w:sz w:val="24"/>
                    <w:szCs w:val="24"/>
                  </w:rPr>
                  <m:t>+</m:t>
                </m:r>
              </m:sup>
            </m:sSup>
          </m:num>
          <m:den>
            <m:sSub>
              <m:sSubPr>
                <m:ctrlPr>
                  <w:rPr>
                    <w:rFonts w:ascii="Cambria Math" w:eastAsia="Calibri" w:hAnsi="Cambria Math" w:cs="Times New Roman"/>
                    <w:color w:val="000000" w:themeColor="text1"/>
                    <w:sz w:val="24"/>
                    <w:szCs w:val="24"/>
                  </w:rPr>
                </m:ctrlPr>
              </m:sSubPr>
              <m:e>
                <m:r>
                  <m:rPr>
                    <m:sty m:val="p"/>
                  </m:rPr>
                  <w:rPr>
                    <w:rFonts w:ascii="Cambria Math" w:eastAsia="Calibri" w:hAnsi="Cambria Math" w:cs="Times New Roman"/>
                    <w:color w:val="000000" w:themeColor="text1"/>
                    <w:sz w:val="24"/>
                    <w:szCs w:val="24"/>
                  </w:rPr>
                  <m:t>φ</m:t>
                </m:r>
              </m:e>
              <m:sub>
                <m:r>
                  <m:rPr>
                    <m:sty m:val="p"/>
                  </m:rPr>
                  <w:rPr>
                    <w:rFonts w:ascii="Cambria Math" w:eastAsia="Calibri" w:hAnsi="Cambria Math" w:cs="Times New Roman"/>
                    <w:color w:val="000000" w:themeColor="text1"/>
                    <w:sz w:val="24"/>
                    <w:szCs w:val="24"/>
                  </w:rPr>
                  <m:t>1</m:t>
                </m:r>
              </m:sub>
            </m:sSub>
          </m:den>
        </m:f>
      </m:oMath>
      <w:r w:rsidRPr="0081467C">
        <w:rPr>
          <w:rFonts w:ascii="Times New Roman" w:hAnsi="Times New Roman" w:cs="Times New Roman"/>
          <w:color w:val="000000" w:themeColor="text1"/>
          <w:sz w:val="24"/>
          <w:szCs w:val="24"/>
        </w:rPr>
        <w:t>=</w:t>
      </w:r>
      <m:oMath>
        <m:r>
          <w:rPr>
            <w:rFonts w:ascii="Cambria Math" w:hAnsi="Cambria Math" w:cs="Times New Roman"/>
            <w:color w:val="000000" w:themeColor="text1"/>
            <w:sz w:val="24"/>
            <w:szCs w:val="24"/>
          </w:rPr>
          <m:t xml:space="preserve"> </m:t>
        </m:r>
        <m:f>
          <m:fPr>
            <m:type m:val="skw"/>
            <m:ctrlPr>
              <w:rPr>
                <w:rFonts w:ascii="Cambria Math" w:hAnsi="Cambria Math" w:cs="Times New Roman"/>
                <w:i/>
                <w:color w:val="000000" w:themeColor="text1"/>
                <w:sz w:val="24"/>
                <w:szCs w:val="24"/>
              </w:rPr>
            </m:ctrlPr>
          </m:fPr>
          <m:num>
            <m:sSup>
              <m:sSupPr>
                <m:ctrlPr>
                  <w:rPr>
                    <w:rFonts w:ascii="Cambria Math" w:hAnsi="Cambria Math" w:cs="Times New Roman"/>
                    <w:i/>
                    <w:color w:val="000000" w:themeColor="text1"/>
                    <w:sz w:val="24"/>
                    <w:szCs w:val="24"/>
                  </w:rPr>
                </m:ctrlPr>
              </m:sSupPr>
              <m:e>
                <m:sSub>
                  <m:sSubPr>
                    <m:ctrlPr>
                      <w:rPr>
                        <w:rFonts w:ascii="Cambria Math" w:eastAsia="Calibri" w:hAnsi="Cambria Math" w:cs="Times New Roman"/>
                        <w:color w:val="000000" w:themeColor="text1"/>
                        <w:sz w:val="24"/>
                        <w:szCs w:val="24"/>
                      </w:rPr>
                    </m:ctrlPr>
                  </m:sSubPr>
                  <m:e>
                    <m:r>
                      <m:rPr>
                        <m:sty m:val="p"/>
                      </m:rPr>
                      <w:rPr>
                        <w:rFonts w:ascii="Cambria Math" w:eastAsia="Calibri" w:hAnsi="Cambria Math" w:cs="Times New Roman"/>
                        <w:color w:val="000000" w:themeColor="text1"/>
                        <w:sz w:val="24"/>
                        <w:szCs w:val="24"/>
                      </w:rPr>
                      <m:t>φ</m:t>
                    </m:r>
                  </m:e>
                  <m:sub>
                    <m:r>
                      <m:rPr>
                        <m:sty m:val="p"/>
                      </m:rPr>
                      <w:rPr>
                        <w:rFonts w:ascii="Cambria Math" w:eastAsia="Calibri" w:hAnsi="Cambria Math" w:cs="Times New Roman"/>
                        <w:color w:val="000000" w:themeColor="text1"/>
                        <w:sz w:val="24"/>
                        <w:szCs w:val="24"/>
                      </w:rPr>
                      <m:t>3</m:t>
                    </m:r>
                  </m:sub>
                </m:sSub>
              </m:e>
              <m:sup>
                <m:r>
                  <w:rPr>
                    <w:rFonts w:ascii="Cambria Math" w:hAnsi="Cambria Math" w:cs="Times New Roman"/>
                    <w:color w:val="000000" w:themeColor="text1"/>
                    <w:sz w:val="24"/>
                    <w:szCs w:val="24"/>
                  </w:rPr>
                  <m:t>-</m:t>
                </m:r>
              </m:sup>
            </m:sSup>
          </m:num>
          <m:den>
            <m:sSub>
              <m:sSubPr>
                <m:ctrlPr>
                  <w:rPr>
                    <w:rFonts w:ascii="Cambria Math" w:eastAsia="Calibri" w:hAnsi="Cambria Math" w:cs="Times New Roman"/>
                    <w:color w:val="000000" w:themeColor="text1"/>
                    <w:sz w:val="24"/>
                    <w:szCs w:val="24"/>
                  </w:rPr>
                </m:ctrlPr>
              </m:sSubPr>
              <m:e>
                <m:r>
                  <m:rPr>
                    <m:sty m:val="p"/>
                  </m:rPr>
                  <w:rPr>
                    <w:rFonts w:ascii="Cambria Math" w:eastAsia="Calibri" w:hAnsi="Cambria Math" w:cs="Times New Roman"/>
                    <w:color w:val="000000" w:themeColor="text1"/>
                    <w:sz w:val="24"/>
                    <w:szCs w:val="24"/>
                  </w:rPr>
                  <m:t>φ</m:t>
                </m:r>
              </m:e>
              <m:sub>
                <m:r>
                  <m:rPr>
                    <m:sty m:val="p"/>
                  </m:rPr>
                  <w:rPr>
                    <w:rFonts w:ascii="Cambria Math" w:eastAsia="Calibri" w:hAnsi="Cambria Math" w:cs="Times New Roman"/>
                    <w:color w:val="000000" w:themeColor="text1"/>
                    <w:sz w:val="24"/>
                    <w:szCs w:val="24"/>
                  </w:rPr>
                  <m:t>1</m:t>
                </m:r>
              </m:sub>
            </m:sSub>
          </m:den>
        </m:f>
        <m:r>
          <w:rPr>
            <w:rFonts w:ascii="Cambria Math" w:hAnsi="Cambria Math" w:cs="Times New Roman"/>
            <w:color w:val="000000" w:themeColor="text1"/>
            <w:sz w:val="24"/>
            <w:szCs w:val="24"/>
          </w:rPr>
          <m:t xml:space="preserve">, </m:t>
        </m:r>
        <m:f>
          <m:fPr>
            <m:type m:val="skw"/>
            <m:ctrlPr>
              <w:rPr>
                <w:rFonts w:ascii="Cambria Math" w:hAnsi="Cambria Math" w:cs="Times New Roman"/>
                <w:i/>
                <w:color w:val="000000" w:themeColor="text1"/>
                <w:sz w:val="24"/>
                <w:szCs w:val="24"/>
              </w:rPr>
            </m:ctrlPr>
          </m:fPr>
          <m:num>
            <m:sSup>
              <m:sSupPr>
                <m:ctrlPr>
                  <w:rPr>
                    <w:rFonts w:ascii="Cambria Math" w:hAnsi="Cambria Math" w:cs="Times New Roman"/>
                    <w:i/>
                    <w:color w:val="000000" w:themeColor="text1"/>
                    <w:sz w:val="24"/>
                    <w:szCs w:val="24"/>
                  </w:rPr>
                </m:ctrlPr>
              </m:sSupPr>
              <m:e>
                <m:sSub>
                  <m:sSubPr>
                    <m:ctrlPr>
                      <w:rPr>
                        <w:rFonts w:ascii="Cambria Math" w:eastAsia="Calibri" w:hAnsi="Cambria Math" w:cs="Times New Roman"/>
                        <w:color w:val="000000" w:themeColor="text1"/>
                        <w:sz w:val="24"/>
                        <w:szCs w:val="24"/>
                      </w:rPr>
                    </m:ctrlPr>
                  </m:sSubPr>
                  <m:e>
                    <m:r>
                      <m:rPr>
                        <m:sty m:val="p"/>
                      </m:rPr>
                      <w:rPr>
                        <w:rFonts w:ascii="Cambria Math" w:eastAsia="Calibri" w:hAnsi="Cambria Math" w:cs="Times New Roman"/>
                        <w:color w:val="000000" w:themeColor="text1"/>
                        <w:sz w:val="24"/>
                        <w:szCs w:val="24"/>
                      </w:rPr>
                      <m:t>φ</m:t>
                    </m:r>
                  </m:e>
                  <m:sub>
                    <m:r>
                      <m:rPr>
                        <m:sty m:val="p"/>
                      </m:rPr>
                      <w:rPr>
                        <w:rFonts w:ascii="Cambria Math" w:eastAsia="Calibri" w:hAnsi="Cambria Math" w:cs="Times New Roman"/>
                        <w:color w:val="000000" w:themeColor="text1"/>
                        <w:sz w:val="24"/>
                        <w:szCs w:val="24"/>
                      </w:rPr>
                      <m:t>4</m:t>
                    </m:r>
                  </m:sub>
                </m:sSub>
              </m:e>
              <m:sup>
                <m:r>
                  <w:rPr>
                    <w:rFonts w:ascii="Cambria Math" w:hAnsi="Cambria Math" w:cs="Times New Roman"/>
                    <w:color w:val="000000" w:themeColor="text1"/>
                    <w:sz w:val="24"/>
                    <w:szCs w:val="24"/>
                  </w:rPr>
                  <m:t>+</m:t>
                </m:r>
              </m:sup>
            </m:sSup>
          </m:num>
          <m:den>
            <m:sSub>
              <m:sSubPr>
                <m:ctrlPr>
                  <w:rPr>
                    <w:rFonts w:ascii="Cambria Math" w:eastAsia="Calibri" w:hAnsi="Cambria Math" w:cs="Times New Roman"/>
                    <w:color w:val="000000" w:themeColor="text1"/>
                    <w:sz w:val="24"/>
                    <w:szCs w:val="24"/>
                  </w:rPr>
                </m:ctrlPr>
              </m:sSubPr>
              <m:e>
                <m:r>
                  <m:rPr>
                    <m:sty m:val="p"/>
                  </m:rPr>
                  <w:rPr>
                    <w:rFonts w:ascii="Cambria Math" w:eastAsia="Calibri" w:hAnsi="Cambria Math" w:cs="Times New Roman"/>
                    <w:color w:val="000000" w:themeColor="text1"/>
                    <w:sz w:val="24"/>
                    <w:szCs w:val="24"/>
                  </w:rPr>
                  <m:t>φ</m:t>
                </m:r>
              </m:e>
              <m:sub>
                <m:r>
                  <m:rPr>
                    <m:sty m:val="p"/>
                  </m:rPr>
                  <w:rPr>
                    <w:rFonts w:ascii="Cambria Math" w:eastAsia="Calibri" w:hAnsi="Cambria Math" w:cs="Times New Roman"/>
                    <w:color w:val="000000" w:themeColor="text1"/>
                    <w:sz w:val="24"/>
                    <w:szCs w:val="24"/>
                  </w:rPr>
                  <m:t>1</m:t>
                </m:r>
              </m:sub>
            </m:sSub>
          </m:den>
        </m:f>
      </m:oMath>
      <w:r w:rsidRPr="0081467C">
        <w:rPr>
          <w:rFonts w:ascii="Times New Roman" w:hAnsi="Times New Roman" w:cs="Times New Roman"/>
          <w:color w:val="000000" w:themeColor="text1"/>
          <w:sz w:val="24"/>
          <w:szCs w:val="24"/>
        </w:rPr>
        <w:t>=</w:t>
      </w:r>
      <w:r w:rsidR="004627DE" w:rsidRPr="0081467C">
        <w:rPr>
          <w:rFonts w:ascii="Times New Roman" w:hAnsi="Times New Roman" w:cs="Times New Roman"/>
          <w:color w:val="000000" w:themeColor="text1"/>
          <w:sz w:val="24"/>
          <w:szCs w:val="24"/>
        </w:rPr>
        <w:t xml:space="preserve"> </w:t>
      </w:r>
      <m:oMath>
        <m:f>
          <m:fPr>
            <m:type m:val="skw"/>
            <m:ctrlPr>
              <w:rPr>
                <w:rFonts w:ascii="Cambria Math" w:hAnsi="Cambria Math" w:cs="Times New Roman"/>
                <w:i/>
                <w:color w:val="000000" w:themeColor="text1"/>
                <w:sz w:val="24"/>
                <w:szCs w:val="24"/>
              </w:rPr>
            </m:ctrlPr>
          </m:fPr>
          <m:num>
            <m:sSup>
              <m:sSupPr>
                <m:ctrlPr>
                  <w:rPr>
                    <w:rFonts w:ascii="Cambria Math" w:hAnsi="Cambria Math" w:cs="Times New Roman"/>
                    <w:i/>
                    <w:color w:val="000000" w:themeColor="text1"/>
                    <w:sz w:val="24"/>
                    <w:szCs w:val="24"/>
                  </w:rPr>
                </m:ctrlPr>
              </m:sSupPr>
              <m:e>
                <m:sSub>
                  <m:sSubPr>
                    <m:ctrlPr>
                      <w:rPr>
                        <w:rFonts w:ascii="Cambria Math" w:eastAsia="Calibri" w:hAnsi="Cambria Math" w:cs="Times New Roman"/>
                        <w:color w:val="000000" w:themeColor="text1"/>
                        <w:sz w:val="24"/>
                        <w:szCs w:val="24"/>
                      </w:rPr>
                    </m:ctrlPr>
                  </m:sSubPr>
                  <m:e>
                    <m:r>
                      <m:rPr>
                        <m:sty m:val="p"/>
                      </m:rPr>
                      <w:rPr>
                        <w:rFonts w:ascii="Cambria Math" w:eastAsia="Calibri" w:hAnsi="Cambria Math" w:cs="Times New Roman"/>
                        <w:color w:val="000000" w:themeColor="text1"/>
                        <w:sz w:val="24"/>
                        <w:szCs w:val="24"/>
                      </w:rPr>
                      <m:t>φ</m:t>
                    </m:r>
                  </m:e>
                  <m:sub>
                    <m:r>
                      <m:rPr>
                        <m:sty m:val="p"/>
                      </m:rPr>
                      <w:rPr>
                        <w:rFonts w:ascii="Cambria Math" w:eastAsia="Calibri" w:hAnsi="Cambria Math" w:cs="Times New Roman"/>
                        <w:color w:val="000000" w:themeColor="text1"/>
                        <w:sz w:val="24"/>
                        <w:szCs w:val="24"/>
                      </w:rPr>
                      <m:t>5</m:t>
                    </m:r>
                  </m:sub>
                </m:sSub>
              </m:e>
              <m:sup>
                <m:r>
                  <w:rPr>
                    <w:rFonts w:ascii="Cambria Math" w:hAnsi="Cambria Math" w:cs="Times New Roman"/>
                    <w:color w:val="000000" w:themeColor="text1"/>
                    <w:sz w:val="24"/>
                    <w:szCs w:val="24"/>
                  </w:rPr>
                  <m:t>-</m:t>
                </m:r>
              </m:sup>
            </m:sSup>
          </m:num>
          <m:den>
            <m:sSub>
              <m:sSubPr>
                <m:ctrlPr>
                  <w:rPr>
                    <w:rFonts w:ascii="Cambria Math" w:eastAsia="Calibri" w:hAnsi="Cambria Math" w:cs="Times New Roman"/>
                    <w:color w:val="000000" w:themeColor="text1"/>
                    <w:sz w:val="24"/>
                    <w:szCs w:val="24"/>
                  </w:rPr>
                </m:ctrlPr>
              </m:sSubPr>
              <m:e>
                <m:r>
                  <m:rPr>
                    <m:sty m:val="p"/>
                  </m:rPr>
                  <w:rPr>
                    <w:rFonts w:ascii="Cambria Math" w:eastAsia="Calibri" w:hAnsi="Cambria Math" w:cs="Times New Roman"/>
                    <w:color w:val="000000" w:themeColor="text1"/>
                    <w:sz w:val="24"/>
                    <w:szCs w:val="24"/>
                  </w:rPr>
                  <m:t>φ</m:t>
                </m:r>
              </m:e>
              <m:sub>
                <m:r>
                  <m:rPr>
                    <m:sty m:val="p"/>
                  </m:rPr>
                  <w:rPr>
                    <w:rFonts w:ascii="Cambria Math" w:eastAsia="Calibri" w:hAnsi="Cambria Math" w:cs="Times New Roman"/>
                    <w:color w:val="000000" w:themeColor="text1"/>
                    <w:sz w:val="24"/>
                    <w:szCs w:val="24"/>
                  </w:rPr>
                  <m:t>1</m:t>
                </m:r>
              </m:sub>
            </m:sSub>
            <m:r>
              <w:rPr>
                <w:rFonts w:ascii="Cambria Math" w:eastAsia="Times New Roman" w:hAnsi="Cambria Math" w:cs="Times New Roman"/>
                <w:color w:val="000000" w:themeColor="text1"/>
                <w:sz w:val="24"/>
                <w:szCs w:val="24"/>
              </w:rPr>
              <m:t xml:space="preserve"> </m:t>
            </m:r>
          </m:den>
        </m:f>
      </m:oMath>
      <w:r w:rsidRPr="0081467C">
        <w:rPr>
          <w:rFonts w:ascii="Times New Roman" w:eastAsiaTheme="minorEastAsia" w:hAnsi="Times New Roman" w:cs="Times New Roman"/>
          <w:color w:val="000000" w:themeColor="text1"/>
          <w:sz w:val="24"/>
          <w:szCs w:val="24"/>
        </w:rPr>
        <w:t>) of long</w:t>
      </w:r>
      <w:r w:rsidR="00DE33AF" w:rsidRPr="0081467C">
        <w:rPr>
          <w:rFonts w:ascii="Times New Roman" w:eastAsiaTheme="minorEastAsia" w:hAnsi="Times New Roman" w:cs="Times New Roman"/>
          <w:color w:val="000000" w:themeColor="text1"/>
          <w:sz w:val="24"/>
          <w:szCs w:val="24"/>
        </w:rPr>
        <w:t>-</w:t>
      </w:r>
      <w:r w:rsidRPr="0081467C">
        <w:rPr>
          <w:rFonts w:ascii="Times New Roman" w:eastAsiaTheme="minorEastAsia" w:hAnsi="Times New Roman" w:cs="Times New Roman"/>
          <w:color w:val="000000" w:themeColor="text1"/>
          <w:sz w:val="24"/>
          <w:szCs w:val="24"/>
        </w:rPr>
        <w:t>run Wald test</w:t>
      </w:r>
      <w:r w:rsidR="00DE33AF" w:rsidRPr="0081467C">
        <w:rPr>
          <w:rFonts w:ascii="Times New Roman" w:eastAsiaTheme="minorEastAsia" w:hAnsi="Times New Roman" w:cs="Times New Roman"/>
          <w:color w:val="000000" w:themeColor="text1"/>
          <w:sz w:val="24"/>
          <w:szCs w:val="24"/>
        </w:rPr>
        <w:t>s</w:t>
      </w:r>
      <w:r w:rsidRPr="0081467C">
        <w:rPr>
          <w:rFonts w:ascii="Times New Roman" w:eastAsiaTheme="minorEastAsia" w:hAnsi="Times New Roman" w:cs="Times New Roman"/>
          <w:color w:val="000000" w:themeColor="text1"/>
          <w:sz w:val="24"/>
          <w:szCs w:val="24"/>
        </w:rPr>
        <w:t xml:space="preserve"> implies </w:t>
      </w:r>
      <w:r w:rsidR="00DE33AF" w:rsidRPr="0081467C">
        <w:rPr>
          <w:rFonts w:ascii="Times New Roman" w:eastAsiaTheme="minorEastAsia" w:hAnsi="Times New Roman" w:cs="Times New Roman"/>
          <w:color w:val="000000" w:themeColor="text1"/>
          <w:sz w:val="24"/>
          <w:szCs w:val="24"/>
        </w:rPr>
        <w:t>the presence of</w:t>
      </w:r>
      <w:r w:rsidR="00AD4695" w:rsidRPr="0081467C">
        <w:rPr>
          <w:rFonts w:ascii="Times New Roman" w:eastAsiaTheme="minorEastAsia" w:hAnsi="Times New Roman" w:cs="Times New Roman"/>
          <w:color w:val="000000" w:themeColor="text1"/>
          <w:sz w:val="24"/>
          <w:szCs w:val="24"/>
        </w:rPr>
        <w:t xml:space="preserve"> </w:t>
      </w:r>
      <w:r w:rsidRPr="0081467C">
        <w:rPr>
          <w:rFonts w:ascii="Times New Roman" w:eastAsiaTheme="minorEastAsia" w:hAnsi="Times New Roman" w:cs="Times New Roman"/>
          <w:color w:val="000000" w:themeColor="text1"/>
          <w:sz w:val="24"/>
          <w:szCs w:val="24"/>
        </w:rPr>
        <w:t>asymmetry in the long</w:t>
      </w:r>
      <w:r w:rsidR="00DE33AF" w:rsidRPr="0081467C">
        <w:rPr>
          <w:rFonts w:ascii="Times New Roman" w:eastAsiaTheme="minorEastAsia" w:hAnsi="Times New Roman" w:cs="Times New Roman"/>
          <w:color w:val="000000" w:themeColor="text1"/>
          <w:sz w:val="24"/>
          <w:szCs w:val="24"/>
        </w:rPr>
        <w:t>-</w:t>
      </w:r>
      <w:r w:rsidRPr="0081467C">
        <w:rPr>
          <w:rFonts w:ascii="Times New Roman" w:eastAsiaTheme="minorEastAsia" w:hAnsi="Times New Roman" w:cs="Times New Roman"/>
          <w:color w:val="000000" w:themeColor="text1"/>
          <w:sz w:val="24"/>
          <w:szCs w:val="24"/>
        </w:rPr>
        <w:t xml:space="preserve">run estimates </w:t>
      </w:r>
      <w:r w:rsidR="00DE33AF" w:rsidRPr="0081467C">
        <w:rPr>
          <w:rFonts w:ascii="Times New Roman" w:eastAsiaTheme="minorEastAsia" w:hAnsi="Times New Roman" w:cs="Times New Roman"/>
          <w:color w:val="000000" w:themeColor="text1"/>
          <w:sz w:val="24"/>
          <w:szCs w:val="24"/>
        </w:rPr>
        <w:t>concerning the</w:t>
      </w:r>
      <w:r w:rsidRPr="0081467C">
        <w:rPr>
          <w:rFonts w:ascii="Times New Roman" w:eastAsiaTheme="minorEastAsia" w:hAnsi="Times New Roman" w:cs="Times New Roman"/>
          <w:color w:val="000000" w:themeColor="text1"/>
          <w:sz w:val="24"/>
          <w:szCs w:val="24"/>
        </w:rPr>
        <w:t xml:space="preserve"> positive and negative </w:t>
      </w:r>
      <w:r w:rsidR="00BD0C48" w:rsidRPr="0081467C">
        <w:rPr>
          <w:rFonts w:ascii="Times New Roman" w:eastAsiaTheme="minorEastAsia" w:hAnsi="Times New Roman" w:cs="Times New Roman"/>
          <w:color w:val="000000" w:themeColor="text1"/>
          <w:sz w:val="24"/>
          <w:szCs w:val="24"/>
        </w:rPr>
        <w:t>partial sum factors</w:t>
      </w:r>
      <w:r w:rsidRPr="0081467C">
        <w:rPr>
          <w:rFonts w:ascii="Times New Roman" w:eastAsiaTheme="minorEastAsia" w:hAnsi="Times New Roman" w:cs="Times New Roman"/>
          <w:color w:val="000000" w:themeColor="text1"/>
          <w:sz w:val="24"/>
          <w:szCs w:val="24"/>
        </w:rPr>
        <w:t xml:space="preserve"> of </w:t>
      </w:r>
      <w:r w:rsidR="00DE33AF" w:rsidRPr="0081467C">
        <w:rPr>
          <w:rFonts w:ascii="Times New Roman" w:eastAsiaTheme="minorEastAsia" w:hAnsi="Times New Roman" w:cs="Times New Roman"/>
          <w:color w:val="000000" w:themeColor="text1"/>
          <w:sz w:val="24"/>
          <w:szCs w:val="24"/>
        </w:rPr>
        <w:t>the independent variables</w:t>
      </w:r>
      <w:r w:rsidRPr="0081467C">
        <w:rPr>
          <w:rFonts w:ascii="Times New Roman" w:eastAsiaTheme="minorEastAsia" w:hAnsi="Times New Roman" w:cs="Times New Roman"/>
          <w:color w:val="000000" w:themeColor="text1"/>
          <w:sz w:val="24"/>
          <w:szCs w:val="24"/>
        </w:rPr>
        <w:t xml:space="preserve">. </w:t>
      </w:r>
    </w:p>
    <w:p w14:paraId="4F8789DC" w14:textId="77777777" w:rsidR="00AA4786" w:rsidRPr="0060661A" w:rsidRDefault="00AA4786" w:rsidP="0060661A">
      <w:pPr>
        <w:autoSpaceDE w:val="0"/>
        <w:autoSpaceDN w:val="0"/>
        <w:adjustRightInd w:val="0"/>
        <w:spacing w:after="0" w:line="360" w:lineRule="auto"/>
        <w:jc w:val="both"/>
        <w:rPr>
          <w:rFonts w:ascii="Times New Roman" w:hAnsi="Times New Roman" w:cs="Times New Roman"/>
          <w:color w:val="000000" w:themeColor="text1"/>
          <w:sz w:val="20"/>
          <w:szCs w:val="20"/>
        </w:rPr>
      </w:pPr>
    </w:p>
    <w:p w14:paraId="1DC09304" w14:textId="77777777" w:rsidR="00E72B76" w:rsidRPr="0081467C" w:rsidRDefault="00E72B76" w:rsidP="0060661A">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81467C">
        <w:rPr>
          <w:rFonts w:ascii="Times New Roman" w:hAnsi="Times New Roman" w:cs="Times New Roman"/>
          <w:b/>
          <w:color w:val="000000" w:themeColor="text1"/>
          <w:sz w:val="24"/>
          <w:szCs w:val="24"/>
        </w:rPr>
        <w:t>Data</w:t>
      </w:r>
    </w:p>
    <w:p w14:paraId="5C78FA52" w14:textId="46E302FF" w:rsidR="00144506" w:rsidRPr="00144506" w:rsidRDefault="00F669CB" w:rsidP="00144506">
      <w:pPr>
        <w:autoSpaceDE w:val="0"/>
        <w:autoSpaceDN w:val="0"/>
        <w:adjustRightInd w:val="0"/>
        <w:spacing w:after="0" w:line="360" w:lineRule="auto"/>
        <w:ind w:firstLine="720"/>
        <w:jc w:val="both"/>
        <w:rPr>
          <w:rFonts w:ascii="Times New Roman" w:hAnsi="Times New Roman" w:cs="Times New Roman"/>
          <w:bCs/>
          <w:color w:val="FF0000"/>
          <w:sz w:val="20"/>
          <w:szCs w:val="20"/>
          <w:shd w:val="clear" w:color="auto" w:fill="FFFFFF"/>
        </w:rPr>
      </w:pPr>
      <w:r w:rsidRPr="0081467C">
        <w:rPr>
          <w:rFonts w:ascii="Times New Roman" w:hAnsi="Times New Roman" w:cs="Times New Roman"/>
          <w:color w:val="000000" w:themeColor="text1"/>
          <w:sz w:val="24"/>
          <w:szCs w:val="24"/>
        </w:rPr>
        <w:t xml:space="preserve">The </w:t>
      </w:r>
      <w:r w:rsidR="00ED5714" w:rsidRPr="0081467C">
        <w:rPr>
          <w:rFonts w:ascii="Times New Roman" w:hAnsi="Times New Roman" w:cs="Times New Roman"/>
          <w:color w:val="000000" w:themeColor="text1"/>
          <w:sz w:val="24"/>
          <w:szCs w:val="24"/>
        </w:rPr>
        <w:t>analysis</w:t>
      </w:r>
      <w:r w:rsidRPr="0081467C">
        <w:rPr>
          <w:rFonts w:ascii="Times New Roman" w:hAnsi="Times New Roman" w:cs="Times New Roman"/>
          <w:color w:val="000000" w:themeColor="text1"/>
          <w:sz w:val="24"/>
          <w:szCs w:val="24"/>
        </w:rPr>
        <w:t xml:space="preserve"> covers data </w:t>
      </w:r>
      <w:r w:rsidR="00ED5714" w:rsidRPr="0081467C">
        <w:rPr>
          <w:rFonts w:ascii="Times New Roman" w:hAnsi="Times New Roman" w:cs="Times New Roman"/>
          <w:color w:val="000000" w:themeColor="text1"/>
          <w:sz w:val="24"/>
          <w:szCs w:val="24"/>
        </w:rPr>
        <w:t>from</w:t>
      </w:r>
      <w:r w:rsidRPr="0081467C">
        <w:rPr>
          <w:rFonts w:ascii="Times New Roman" w:hAnsi="Times New Roman" w:cs="Times New Roman"/>
          <w:color w:val="000000" w:themeColor="text1"/>
          <w:sz w:val="24"/>
          <w:szCs w:val="24"/>
        </w:rPr>
        <w:t xml:space="preserve"> </w:t>
      </w:r>
      <w:r w:rsidR="00FD681F" w:rsidRPr="0081467C">
        <w:rPr>
          <w:rFonts w:ascii="Times New Roman" w:hAnsi="Times New Roman" w:cs="Times New Roman"/>
          <w:color w:val="000000" w:themeColor="text1"/>
          <w:sz w:val="24"/>
          <w:szCs w:val="24"/>
        </w:rPr>
        <w:t>Pakistan</w:t>
      </w:r>
      <w:r w:rsidR="00ED5714" w:rsidRPr="0081467C">
        <w:rPr>
          <w:rFonts w:ascii="Times New Roman" w:hAnsi="Times New Roman" w:cs="Times New Roman"/>
          <w:color w:val="000000" w:themeColor="text1"/>
          <w:sz w:val="24"/>
          <w:szCs w:val="24"/>
        </w:rPr>
        <w:t xml:space="preserve">, </w:t>
      </w:r>
      <w:r w:rsidR="002006B5" w:rsidRPr="0081467C">
        <w:rPr>
          <w:rFonts w:ascii="Times New Roman" w:hAnsi="Times New Roman" w:cs="Times New Roman"/>
          <w:color w:val="000000" w:themeColor="text1"/>
          <w:sz w:val="24"/>
          <w:szCs w:val="24"/>
        </w:rPr>
        <w:t>covering</w:t>
      </w:r>
      <w:r w:rsidR="00FD681F" w:rsidRPr="0081467C">
        <w:rPr>
          <w:rFonts w:ascii="Times New Roman" w:hAnsi="Times New Roman" w:cs="Times New Roman"/>
          <w:color w:val="000000" w:themeColor="text1"/>
          <w:sz w:val="24"/>
          <w:szCs w:val="24"/>
        </w:rPr>
        <w:t xml:space="preserve"> the period 1975</w:t>
      </w:r>
      <w:r w:rsidR="00ED5714" w:rsidRPr="0081467C">
        <w:rPr>
          <w:rFonts w:ascii="Times New Roman" w:hAnsi="Times New Roman" w:cs="Times New Roman"/>
          <w:color w:val="000000" w:themeColor="text1"/>
          <w:sz w:val="24"/>
          <w:szCs w:val="24"/>
        </w:rPr>
        <w:t>-</w:t>
      </w:r>
      <w:r w:rsidRPr="0081467C">
        <w:rPr>
          <w:rFonts w:ascii="Times New Roman" w:hAnsi="Times New Roman" w:cs="Times New Roman"/>
          <w:color w:val="000000" w:themeColor="text1"/>
          <w:sz w:val="24"/>
          <w:szCs w:val="24"/>
        </w:rPr>
        <w:t xml:space="preserve">2018. The </w:t>
      </w:r>
      <w:r w:rsidR="00ED5714" w:rsidRPr="0081467C">
        <w:rPr>
          <w:rFonts w:ascii="Times New Roman" w:hAnsi="Times New Roman" w:cs="Times New Roman"/>
          <w:color w:val="000000" w:themeColor="text1"/>
          <w:sz w:val="24"/>
          <w:szCs w:val="24"/>
        </w:rPr>
        <w:t>model includes</w:t>
      </w:r>
      <w:r w:rsidRPr="0081467C">
        <w:rPr>
          <w:rFonts w:ascii="Times New Roman" w:hAnsi="Times New Roman" w:cs="Times New Roman"/>
          <w:color w:val="000000" w:themeColor="text1"/>
          <w:sz w:val="24"/>
          <w:szCs w:val="24"/>
        </w:rPr>
        <w:t xml:space="preserve"> three dependent variables</w:t>
      </w:r>
      <w:r w:rsidR="00ED5714" w:rsidRPr="0081467C">
        <w:rPr>
          <w:rFonts w:ascii="Times New Roman" w:hAnsi="Times New Roman" w:cs="Times New Roman"/>
          <w:color w:val="000000" w:themeColor="text1"/>
          <w:sz w:val="24"/>
          <w:szCs w:val="24"/>
        </w:rPr>
        <w:t>:</w:t>
      </w:r>
      <w:r w:rsidRPr="0081467C">
        <w:rPr>
          <w:rFonts w:ascii="Times New Roman" w:hAnsi="Times New Roman" w:cs="Times New Roman"/>
          <w:color w:val="000000" w:themeColor="text1"/>
          <w:sz w:val="24"/>
          <w:szCs w:val="24"/>
        </w:rPr>
        <w:t xml:space="preserve"> CO</w:t>
      </w:r>
      <w:r w:rsidRPr="0081467C">
        <w:rPr>
          <w:rFonts w:ascii="Times New Roman" w:hAnsi="Times New Roman" w:cs="Times New Roman"/>
          <w:color w:val="000000" w:themeColor="text1"/>
          <w:sz w:val="24"/>
          <w:szCs w:val="24"/>
          <w:vertAlign w:val="subscript"/>
        </w:rPr>
        <w:t>2</w:t>
      </w:r>
      <w:r w:rsidRPr="0081467C">
        <w:rPr>
          <w:rFonts w:ascii="Times New Roman" w:hAnsi="Times New Roman" w:cs="Times New Roman"/>
          <w:color w:val="000000" w:themeColor="text1"/>
          <w:sz w:val="24"/>
          <w:szCs w:val="24"/>
        </w:rPr>
        <w:t xml:space="preserve"> emissions (metric tons), </w:t>
      </w:r>
      <w:r w:rsidR="00637D7A" w:rsidRPr="0081467C">
        <w:rPr>
          <w:rFonts w:ascii="Times New Roman" w:hAnsi="Times New Roman" w:cs="Times New Roman"/>
          <w:color w:val="000000" w:themeColor="text1"/>
          <w:sz w:val="24"/>
          <w:szCs w:val="24"/>
        </w:rPr>
        <w:t>m</w:t>
      </w:r>
      <w:r w:rsidRPr="0081467C">
        <w:rPr>
          <w:rFonts w:ascii="Times New Roman" w:hAnsi="Times New Roman" w:cs="Times New Roman"/>
          <w:color w:val="000000" w:themeColor="text1"/>
          <w:sz w:val="24"/>
          <w:szCs w:val="24"/>
        </w:rPr>
        <w:t>ethane emissions (k</w:t>
      </w:r>
      <w:r w:rsidR="00134ACB" w:rsidRPr="0081467C">
        <w:rPr>
          <w:rFonts w:ascii="Times New Roman" w:hAnsi="Times New Roman" w:cs="Times New Roman"/>
          <w:color w:val="000000" w:themeColor="text1"/>
          <w:sz w:val="24"/>
          <w:szCs w:val="24"/>
        </w:rPr>
        <w:t>ilo</w:t>
      </w:r>
      <w:r w:rsidRPr="0081467C">
        <w:rPr>
          <w:rFonts w:ascii="Times New Roman" w:hAnsi="Times New Roman" w:cs="Times New Roman"/>
          <w:color w:val="000000" w:themeColor="text1"/>
          <w:sz w:val="24"/>
          <w:szCs w:val="24"/>
        </w:rPr>
        <w:t>t</w:t>
      </w:r>
      <w:r w:rsidR="00134ACB" w:rsidRPr="0081467C">
        <w:rPr>
          <w:rFonts w:ascii="Times New Roman" w:hAnsi="Times New Roman" w:cs="Times New Roman"/>
          <w:color w:val="000000" w:themeColor="text1"/>
          <w:sz w:val="24"/>
          <w:szCs w:val="24"/>
        </w:rPr>
        <w:t>ons</w:t>
      </w:r>
      <w:r w:rsidRPr="0081467C">
        <w:rPr>
          <w:rFonts w:ascii="Times New Roman" w:hAnsi="Times New Roman" w:cs="Times New Roman"/>
          <w:color w:val="000000" w:themeColor="text1"/>
          <w:sz w:val="24"/>
          <w:szCs w:val="24"/>
        </w:rPr>
        <w:t xml:space="preserve"> of CO</w:t>
      </w:r>
      <w:r w:rsidRPr="0081467C">
        <w:rPr>
          <w:rFonts w:ascii="Times New Roman" w:hAnsi="Times New Roman" w:cs="Times New Roman"/>
          <w:color w:val="000000" w:themeColor="text1"/>
          <w:sz w:val="24"/>
          <w:szCs w:val="24"/>
          <w:vertAlign w:val="subscript"/>
        </w:rPr>
        <w:t>2</w:t>
      </w:r>
      <w:r w:rsidRPr="0081467C">
        <w:rPr>
          <w:rFonts w:ascii="Times New Roman" w:hAnsi="Times New Roman" w:cs="Times New Roman"/>
          <w:color w:val="000000" w:themeColor="text1"/>
          <w:sz w:val="24"/>
          <w:szCs w:val="24"/>
        </w:rPr>
        <w:t xml:space="preserve"> equivalent)</w:t>
      </w:r>
      <w:r w:rsidR="000F3CF6" w:rsidRPr="0081467C">
        <w:rPr>
          <w:rFonts w:ascii="Times New Roman" w:hAnsi="Times New Roman" w:cs="Times New Roman"/>
          <w:color w:val="000000" w:themeColor="text1"/>
          <w:sz w:val="24"/>
          <w:szCs w:val="24"/>
        </w:rPr>
        <w:t>,</w:t>
      </w:r>
      <w:r w:rsidRPr="0081467C">
        <w:rPr>
          <w:rFonts w:ascii="Times New Roman" w:hAnsi="Times New Roman" w:cs="Times New Roman"/>
          <w:color w:val="000000" w:themeColor="text1"/>
          <w:sz w:val="24"/>
          <w:szCs w:val="24"/>
        </w:rPr>
        <w:t xml:space="preserve"> </w:t>
      </w:r>
      <w:r w:rsidR="001C4B19" w:rsidRPr="0081467C">
        <w:rPr>
          <w:rFonts w:ascii="Times New Roman" w:hAnsi="Times New Roman" w:cs="Times New Roman"/>
          <w:color w:val="000000" w:themeColor="text1"/>
          <w:sz w:val="24"/>
          <w:szCs w:val="24"/>
        </w:rPr>
        <w:t xml:space="preserve">and </w:t>
      </w:r>
      <w:r w:rsidR="00637D7A" w:rsidRPr="0081467C">
        <w:rPr>
          <w:rFonts w:ascii="Times New Roman" w:hAnsi="Times New Roman" w:cs="Times New Roman"/>
          <w:color w:val="000000" w:themeColor="text1"/>
          <w:sz w:val="24"/>
          <w:szCs w:val="24"/>
        </w:rPr>
        <w:t>n</w:t>
      </w:r>
      <w:r w:rsidRPr="0081467C">
        <w:rPr>
          <w:rFonts w:ascii="Times New Roman" w:hAnsi="Times New Roman" w:cs="Times New Roman"/>
          <w:color w:val="000000" w:themeColor="text1"/>
          <w:sz w:val="24"/>
          <w:szCs w:val="24"/>
        </w:rPr>
        <w:t>itrous oxide emissions (thousand metric tons of CO</w:t>
      </w:r>
      <w:r w:rsidRPr="0081467C">
        <w:rPr>
          <w:rFonts w:ascii="Times New Roman" w:hAnsi="Times New Roman" w:cs="Times New Roman"/>
          <w:color w:val="000000" w:themeColor="text1"/>
          <w:sz w:val="24"/>
          <w:szCs w:val="24"/>
          <w:vertAlign w:val="subscript"/>
        </w:rPr>
        <w:t>2</w:t>
      </w:r>
      <w:r w:rsidRPr="0081467C">
        <w:rPr>
          <w:rFonts w:ascii="Times New Roman" w:hAnsi="Times New Roman" w:cs="Times New Roman"/>
          <w:color w:val="000000" w:themeColor="text1"/>
          <w:sz w:val="24"/>
          <w:szCs w:val="24"/>
        </w:rPr>
        <w:t xml:space="preserve"> equivalent).</w:t>
      </w:r>
      <w:r w:rsidR="007B4FC9" w:rsidRPr="0081467C">
        <w:rPr>
          <w:rFonts w:ascii="Times New Roman" w:hAnsi="Times New Roman" w:cs="Times New Roman"/>
          <w:color w:val="000000" w:themeColor="text1"/>
          <w:sz w:val="24"/>
          <w:szCs w:val="24"/>
        </w:rPr>
        <w:t xml:space="preserve"> </w:t>
      </w:r>
      <w:r w:rsidR="00ED5714" w:rsidRPr="0081467C">
        <w:rPr>
          <w:rFonts w:ascii="Times New Roman" w:hAnsi="Times New Roman" w:cs="Times New Roman"/>
          <w:color w:val="000000" w:themeColor="text1"/>
          <w:sz w:val="24"/>
          <w:szCs w:val="24"/>
        </w:rPr>
        <w:t>T</w:t>
      </w:r>
      <w:r w:rsidR="00637D7A" w:rsidRPr="0081467C">
        <w:rPr>
          <w:rFonts w:ascii="Times New Roman" w:hAnsi="Times New Roman" w:cs="Times New Roman"/>
          <w:color w:val="000000" w:themeColor="text1"/>
          <w:sz w:val="24"/>
          <w:szCs w:val="24"/>
        </w:rPr>
        <w:t>he independent variable</w:t>
      </w:r>
      <w:r w:rsidR="00ED5714" w:rsidRPr="0081467C">
        <w:rPr>
          <w:rFonts w:ascii="Times New Roman" w:hAnsi="Times New Roman" w:cs="Times New Roman"/>
          <w:color w:val="000000" w:themeColor="text1"/>
          <w:sz w:val="24"/>
          <w:szCs w:val="24"/>
        </w:rPr>
        <w:t>s</w:t>
      </w:r>
      <w:r w:rsidR="00637D7A" w:rsidRPr="0081467C">
        <w:rPr>
          <w:rFonts w:ascii="Times New Roman" w:hAnsi="Times New Roman" w:cs="Times New Roman"/>
          <w:color w:val="000000" w:themeColor="text1"/>
          <w:sz w:val="24"/>
          <w:szCs w:val="24"/>
        </w:rPr>
        <w:t xml:space="preserve"> </w:t>
      </w:r>
      <w:r w:rsidR="00ED5714" w:rsidRPr="0081467C">
        <w:rPr>
          <w:rFonts w:ascii="Times New Roman" w:hAnsi="Times New Roman" w:cs="Times New Roman"/>
          <w:color w:val="000000" w:themeColor="text1"/>
          <w:sz w:val="24"/>
          <w:szCs w:val="24"/>
        </w:rPr>
        <w:t>are</w:t>
      </w:r>
      <w:r w:rsidR="00637D7A" w:rsidRPr="0081467C">
        <w:rPr>
          <w:rFonts w:ascii="Times New Roman" w:hAnsi="Times New Roman" w:cs="Times New Roman"/>
          <w:color w:val="000000" w:themeColor="text1"/>
          <w:sz w:val="24"/>
          <w:szCs w:val="24"/>
        </w:rPr>
        <w:t xml:space="preserve"> inflation instability </w:t>
      </w:r>
      <w:r w:rsidR="007B4FC9" w:rsidRPr="0081467C">
        <w:rPr>
          <w:rFonts w:ascii="Times New Roman" w:hAnsi="Times New Roman" w:cs="Times New Roman"/>
          <w:color w:val="000000" w:themeColor="text1"/>
          <w:sz w:val="24"/>
          <w:szCs w:val="24"/>
        </w:rPr>
        <w:t>and GDP</w:t>
      </w:r>
      <w:r w:rsidR="00637D7A" w:rsidRPr="0081467C">
        <w:rPr>
          <w:rFonts w:ascii="Times New Roman" w:hAnsi="Times New Roman" w:cs="Times New Roman"/>
          <w:color w:val="000000" w:themeColor="text1"/>
          <w:sz w:val="24"/>
          <w:szCs w:val="24"/>
        </w:rPr>
        <w:t xml:space="preserve"> growth </w:t>
      </w:r>
      <w:r w:rsidR="00B20915" w:rsidRPr="0081467C">
        <w:rPr>
          <w:rFonts w:ascii="Times New Roman" w:hAnsi="Times New Roman" w:cs="Times New Roman"/>
          <w:color w:val="000000" w:themeColor="text1"/>
          <w:sz w:val="24"/>
          <w:szCs w:val="24"/>
        </w:rPr>
        <w:t xml:space="preserve">rate </w:t>
      </w:r>
      <w:r w:rsidR="00637D7A" w:rsidRPr="0081467C">
        <w:rPr>
          <w:rFonts w:ascii="Times New Roman" w:hAnsi="Times New Roman" w:cs="Times New Roman"/>
          <w:color w:val="000000" w:themeColor="text1"/>
          <w:sz w:val="24"/>
          <w:szCs w:val="24"/>
        </w:rPr>
        <w:t>v</w:t>
      </w:r>
      <w:r w:rsidR="00FB221B" w:rsidRPr="0081467C">
        <w:rPr>
          <w:rFonts w:ascii="Times New Roman" w:hAnsi="Times New Roman" w:cs="Times New Roman"/>
          <w:color w:val="000000" w:themeColor="text1"/>
          <w:sz w:val="24"/>
          <w:szCs w:val="24"/>
        </w:rPr>
        <w:t>olatili</w:t>
      </w:r>
      <w:r w:rsidR="00637D7A" w:rsidRPr="0081467C">
        <w:rPr>
          <w:rFonts w:ascii="Times New Roman" w:hAnsi="Times New Roman" w:cs="Times New Roman"/>
          <w:color w:val="000000" w:themeColor="text1"/>
          <w:sz w:val="24"/>
          <w:szCs w:val="24"/>
        </w:rPr>
        <w:t>ty.</w:t>
      </w:r>
      <w:r w:rsidR="007B4FC9" w:rsidRPr="0081467C">
        <w:rPr>
          <w:rFonts w:ascii="Times New Roman" w:hAnsi="Times New Roman" w:cs="Times New Roman"/>
          <w:color w:val="000000" w:themeColor="text1"/>
          <w:sz w:val="24"/>
          <w:szCs w:val="24"/>
        </w:rPr>
        <w:t xml:space="preserve"> For </w:t>
      </w:r>
      <w:r w:rsidR="006B6AA9" w:rsidRPr="0081467C">
        <w:rPr>
          <w:rFonts w:ascii="Times New Roman" w:hAnsi="Times New Roman" w:cs="Times New Roman"/>
          <w:color w:val="000000" w:themeColor="text1"/>
          <w:sz w:val="24"/>
          <w:szCs w:val="24"/>
        </w:rPr>
        <w:t>analysis</w:t>
      </w:r>
      <w:r w:rsidR="007B4FC9" w:rsidRPr="0081467C">
        <w:rPr>
          <w:rFonts w:ascii="Times New Roman" w:hAnsi="Times New Roman" w:cs="Times New Roman"/>
          <w:color w:val="000000" w:themeColor="text1"/>
          <w:sz w:val="24"/>
          <w:szCs w:val="24"/>
        </w:rPr>
        <w:t xml:space="preserve">, inflation instability is </w:t>
      </w:r>
      <w:r w:rsidR="00FA40B0" w:rsidRPr="0081467C">
        <w:rPr>
          <w:rFonts w:ascii="Times New Roman" w:hAnsi="Times New Roman" w:cs="Times New Roman"/>
          <w:color w:val="000000" w:themeColor="text1"/>
          <w:sz w:val="24"/>
          <w:szCs w:val="24"/>
        </w:rPr>
        <w:t>considered</w:t>
      </w:r>
      <w:r w:rsidR="007B4FC9" w:rsidRPr="0081467C">
        <w:rPr>
          <w:rFonts w:ascii="Times New Roman" w:hAnsi="Times New Roman" w:cs="Times New Roman"/>
          <w:color w:val="000000" w:themeColor="text1"/>
          <w:sz w:val="24"/>
          <w:szCs w:val="24"/>
        </w:rPr>
        <w:t xml:space="preserve"> by inflation variation from its mean values (Grier</w:t>
      </w:r>
      <w:r w:rsidR="00A533EB" w:rsidRPr="0081467C">
        <w:rPr>
          <w:rFonts w:ascii="Times New Roman" w:hAnsi="Times New Roman" w:cs="Times New Roman"/>
          <w:color w:val="000000" w:themeColor="text1"/>
          <w:sz w:val="24"/>
          <w:szCs w:val="24"/>
        </w:rPr>
        <w:t xml:space="preserve"> </w:t>
      </w:r>
      <w:r w:rsidR="007B4FC9" w:rsidRPr="0081467C">
        <w:rPr>
          <w:rFonts w:ascii="Times New Roman" w:hAnsi="Times New Roman" w:cs="Times New Roman"/>
          <w:color w:val="000000" w:themeColor="text1"/>
          <w:sz w:val="24"/>
          <w:szCs w:val="24"/>
        </w:rPr>
        <w:t>2005; Khan 2019)</w:t>
      </w:r>
      <w:r w:rsidR="00ED5714" w:rsidRPr="0081467C">
        <w:rPr>
          <w:rFonts w:ascii="Times New Roman" w:hAnsi="Times New Roman" w:cs="Times New Roman"/>
          <w:color w:val="000000" w:themeColor="text1"/>
          <w:sz w:val="24"/>
          <w:szCs w:val="24"/>
        </w:rPr>
        <w:t>,</w:t>
      </w:r>
      <w:r w:rsidR="00B20915" w:rsidRPr="0081467C">
        <w:rPr>
          <w:rFonts w:ascii="Times New Roman" w:hAnsi="Times New Roman" w:cs="Times New Roman"/>
          <w:color w:val="000000" w:themeColor="text1"/>
          <w:sz w:val="24"/>
          <w:szCs w:val="24"/>
        </w:rPr>
        <w:t xml:space="preserve"> </w:t>
      </w:r>
      <w:r w:rsidR="00ED5714" w:rsidRPr="0081467C">
        <w:rPr>
          <w:rFonts w:ascii="Times New Roman" w:hAnsi="Times New Roman" w:cs="Times New Roman"/>
          <w:color w:val="000000" w:themeColor="text1"/>
          <w:sz w:val="24"/>
          <w:szCs w:val="24"/>
        </w:rPr>
        <w:t>w</w:t>
      </w:r>
      <w:r w:rsidR="00785DFF" w:rsidRPr="0081467C">
        <w:rPr>
          <w:rFonts w:ascii="Times New Roman" w:hAnsi="Times New Roman" w:cs="Times New Roman"/>
          <w:color w:val="000000" w:themeColor="text1"/>
          <w:sz w:val="24"/>
          <w:szCs w:val="24"/>
        </w:rPr>
        <w:t>hile</w:t>
      </w:r>
      <w:r w:rsidR="00ED5714" w:rsidRPr="0081467C">
        <w:rPr>
          <w:rFonts w:ascii="Times New Roman" w:hAnsi="Times New Roman" w:cs="Times New Roman"/>
          <w:color w:val="000000" w:themeColor="text1"/>
          <w:sz w:val="24"/>
          <w:szCs w:val="24"/>
        </w:rPr>
        <w:t xml:space="preserve"> </w:t>
      </w:r>
      <w:r w:rsidR="00740917" w:rsidRPr="0081467C">
        <w:rPr>
          <w:rFonts w:ascii="Times New Roman" w:hAnsi="Times New Roman" w:cs="Times New Roman"/>
          <w:color w:val="000000" w:themeColor="text1"/>
          <w:sz w:val="24"/>
          <w:szCs w:val="24"/>
        </w:rPr>
        <w:t xml:space="preserve">the standard deviation of GDP growth rate is </w:t>
      </w:r>
      <w:r w:rsidR="00ED5714" w:rsidRPr="0081467C">
        <w:rPr>
          <w:rFonts w:ascii="Times New Roman" w:hAnsi="Times New Roman" w:cs="Times New Roman"/>
          <w:color w:val="000000" w:themeColor="text1"/>
          <w:sz w:val="24"/>
          <w:szCs w:val="24"/>
        </w:rPr>
        <w:t>the</w:t>
      </w:r>
      <w:r w:rsidR="00740917" w:rsidRPr="0081467C">
        <w:rPr>
          <w:rFonts w:ascii="Times New Roman" w:hAnsi="Times New Roman" w:cs="Times New Roman"/>
          <w:color w:val="000000" w:themeColor="text1"/>
          <w:sz w:val="24"/>
          <w:szCs w:val="24"/>
        </w:rPr>
        <w:t xml:space="preserve"> measure of unconditional volatility of GDP growth rate (</w:t>
      </w:r>
      <w:r w:rsidR="00740917" w:rsidRPr="0081467C">
        <w:rPr>
          <w:rFonts w:ascii="Times New Roman" w:hAnsi="Times New Roman" w:cs="Times New Roman"/>
          <w:color w:val="000000" w:themeColor="text1"/>
          <w:sz w:val="24"/>
          <w:szCs w:val="24"/>
          <w:shd w:val="clear" w:color="auto" w:fill="FFFFFF"/>
        </w:rPr>
        <w:t xml:space="preserve">Diebold </w:t>
      </w:r>
      <w:r w:rsidR="00ED5714" w:rsidRPr="0081467C">
        <w:rPr>
          <w:rFonts w:ascii="Times New Roman" w:hAnsi="Times New Roman" w:cs="Times New Roman"/>
          <w:color w:val="000000" w:themeColor="text1"/>
          <w:sz w:val="24"/>
          <w:szCs w:val="24"/>
          <w:shd w:val="clear" w:color="auto" w:fill="FFFFFF"/>
        </w:rPr>
        <w:t>and</w:t>
      </w:r>
      <w:r w:rsidR="00740917" w:rsidRPr="0081467C">
        <w:rPr>
          <w:rFonts w:ascii="Times New Roman" w:hAnsi="Times New Roman" w:cs="Times New Roman"/>
          <w:color w:val="000000" w:themeColor="text1"/>
          <w:sz w:val="24"/>
          <w:szCs w:val="24"/>
          <w:shd w:val="clear" w:color="auto" w:fill="FFFFFF"/>
        </w:rPr>
        <w:t xml:space="preserve"> Yilmaz 2008</w:t>
      </w:r>
      <w:r w:rsidR="00740917" w:rsidRPr="0081467C">
        <w:rPr>
          <w:rFonts w:ascii="Times New Roman" w:hAnsi="Times New Roman" w:cs="Times New Roman"/>
          <w:color w:val="000000" w:themeColor="text1"/>
          <w:sz w:val="24"/>
          <w:szCs w:val="24"/>
        </w:rPr>
        <w:t xml:space="preserve">). </w:t>
      </w:r>
      <w:r w:rsidR="0085118E" w:rsidRPr="0081467C">
        <w:rPr>
          <w:rFonts w:ascii="Times New Roman" w:hAnsi="Times New Roman" w:cs="Times New Roman"/>
          <w:color w:val="000000" w:themeColor="text1"/>
          <w:sz w:val="24"/>
          <w:szCs w:val="24"/>
        </w:rPr>
        <w:t>However,</w:t>
      </w:r>
      <w:r w:rsidR="00B20915" w:rsidRPr="0081467C">
        <w:rPr>
          <w:rFonts w:ascii="Times New Roman" w:hAnsi="Times New Roman" w:cs="Times New Roman"/>
          <w:color w:val="000000" w:themeColor="text1"/>
          <w:sz w:val="24"/>
          <w:szCs w:val="24"/>
        </w:rPr>
        <w:t xml:space="preserve"> financial development is used as a proxy of domestic credit to </w:t>
      </w:r>
      <w:r w:rsidR="00CE213D" w:rsidRPr="0081467C">
        <w:rPr>
          <w:rFonts w:ascii="Times New Roman" w:hAnsi="Times New Roman" w:cs="Times New Roman"/>
          <w:color w:val="000000" w:themeColor="text1"/>
          <w:sz w:val="24"/>
          <w:szCs w:val="24"/>
        </w:rPr>
        <w:t xml:space="preserve">the </w:t>
      </w:r>
      <w:r w:rsidR="00B20915" w:rsidRPr="0081467C">
        <w:rPr>
          <w:rFonts w:ascii="Times New Roman" w:hAnsi="Times New Roman" w:cs="Times New Roman"/>
          <w:color w:val="000000" w:themeColor="text1"/>
          <w:sz w:val="24"/>
          <w:szCs w:val="24"/>
        </w:rPr>
        <w:t xml:space="preserve">private sector </w:t>
      </w:r>
      <w:r w:rsidR="00ED5714" w:rsidRPr="0081467C">
        <w:rPr>
          <w:rFonts w:ascii="Times New Roman" w:hAnsi="Times New Roman" w:cs="Times New Roman"/>
          <w:color w:val="000000" w:themeColor="text1"/>
          <w:sz w:val="24"/>
          <w:szCs w:val="24"/>
        </w:rPr>
        <w:t>as a percentage to</w:t>
      </w:r>
      <w:r w:rsidR="00B20915" w:rsidRPr="0081467C">
        <w:rPr>
          <w:rFonts w:ascii="Times New Roman" w:hAnsi="Times New Roman" w:cs="Times New Roman"/>
          <w:color w:val="000000" w:themeColor="text1"/>
          <w:sz w:val="24"/>
          <w:szCs w:val="24"/>
        </w:rPr>
        <w:t xml:space="preserve"> GDP. </w:t>
      </w:r>
      <w:r w:rsidR="000A57B2" w:rsidRPr="0081467C">
        <w:rPr>
          <w:rFonts w:ascii="Times New Roman" w:hAnsi="Times New Roman" w:cs="Times New Roman"/>
          <w:color w:val="000000" w:themeColor="text1"/>
          <w:sz w:val="24"/>
          <w:szCs w:val="24"/>
        </w:rPr>
        <w:t xml:space="preserve">All data is obtained from </w:t>
      </w:r>
      <w:r w:rsidR="000A57B2" w:rsidRPr="0081467C">
        <w:rPr>
          <w:rFonts w:ascii="Times New Roman" w:hAnsi="Times New Roman" w:cs="Times New Roman"/>
          <w:color w:val="000000" w:themeColor="text1"/>
          <w:sz w:val="24"/>
          <w:szCs w:val="24"/>
        </w:rPr>
        <w:lastRenderedPageBreak/>
        <w:t xml:space="preserve">the World </w:t>
      </w:r>
      <w:r w:rsidR="00217AEC" w:rsidRPr="0081467C">
        <w:rPr>
          <w:rFonts w:ascii="Times New Roman" w:hAnsi="Times New Roman" w:cs="Times New Roman"/>
          <w:color w:val="000000" w:themeColor="text1"/>
          <w:sz w:val="24"/>
          <w:szCs w:val="24"/>
        </w:rPr>
        <w:t>B</w:t>
      </w:r>
      <w:r w:rsidR="006B6AA9" w:rsidRPr="0081467C">
        <w:rPr>
          <w:rFonts w:ascii="Times New Roman" w:hAnsi="Times New Roman" w:cs="Times New Roman"/>
          <w:color w:val="000000" w:themeColor="text1"/>
          <w:sz w:val="24"/>
          <w:szCs w:val="24"/>
        </w:rPr>
        <w:t>ank</w:t>
      </w:r>
      <w:r w:rsidR="00A533EB" w:rsidRPr="0081467C">
        <w:rPr>
          <w:rFonts w:ascii="Times New Roman" w:hAnsi="Times New Roman" w:cs="Times New Roman"/>
          <w:color w:val="000000" w:themeColor="text1"/>
          <w:sz w:val="24"/>
          <w:szCs w:val="24"/>
        </w:rPr>
        <w:t xml:space="preserve"> database (WDI</w:t>
      </w:r>
      <w:r w:rsidR="003C6999" w:rsidRPr="0081467C">
        <w:rPr>
          <w:rFonts w:ascii="Times New Roman" w:hAnsi="Times New Roman" w:cs="Times New Roman"/>
          <w:color w:val="000000" w:themeColor="text1"/>
          <w:sz w:val="24"/>
          <w:szCs w:val="24"/>
        </w:rPr>
        <w:t>,</w:t>
      </w:r>
      <w:r w:rsidR="000A57B2" w:rsidRPr="0081467C">
        <w:rPr>
          <w:rFonts w:ascii="Times New Roman" w:hAnsi="Times New Roman" w:cs="Times New Roman"/>
          <w:color w:val="000000" w:themeColor="text1"/>
          <w:sz w:val="24"/>
          <w:szCs w:val="24"/>
        </w:rPr>
        <w:t xml:space="preserve"> 2019) and are on an annual basis, except the </w:t>
      </w:r>
      <w:r w:rsidR="000A57B2" w:rsidRPr="0081467C">
        <w:rPr>
          <w:rFonts w:ascii="Times New Roman" w:hAnsi="Times New Roman" w:cs="Times New Roman"/>
          <w:sz w:val="24"/>
          <w:szCs w:val="24"/>
        </w:rPr>
        <w:t>GDP growth r</w:t>
      </w:r>
      <w:r w:rsidR="000A57B2" w:rsidRPr="00594A65">
        <w:rPr>
          <w:rFonts w:ascii="Times New Roman" w:hAnsi="Times New Roman" w:cs="Times New Roman"/>
          <w:color w:val="000000" w:themeColor="text1"/>
          <w:sz w:val="24"/>
          <w:szCs w:val="24"/>
        </w:rPr>
        <w:t xml:space="preserve">ate </w:t>
      </w:r>
      <w:r w:rsidR="000A57B2" w:rsidRPr="00594A65">
        <w:rPr>
          <w:rFonts w:ascii="Times New Roman" w:hAnsi="Times New Roman" w:cs="Times New Roman"/>
          <w:bCs/>
          <w:color w:val="000000" w:themeColor="text1"/>
          <w:sz w:val="24"/>
          <w:szCs w:val="24"/>
          <w:shd w:val="clear" w:color="auto" w:fill="FFFFFF"/>
        </w:rPr>
        <w:t>volatility which is on a monthly basis</w:t>
      </w:r>
      <w:r w:rsidR="00733CD5" w:rsidRPr="00594A65">
        <w:rPr>
          <w:rFonts w:ascii="Times New Roman" w:hAnsi="Times New Roman" w:cs="Times New Roman"/>
          <w:bCs/>
          <w:color w:val="000000" w:themeColor="text1"/>
          <w:sz w:val="24"/>
          <w:szCs w:val="24"/>
          <w:shd w:val="clear" w:color="auto" w:fill="FFFFFF"/>
        </w:rPr>
        <w:t xml:space="preserve">. As the analysis needs to </w:t>
      </w:r>
      <w:r w:rsidR="00FA40B0" w:rsidRPr="00594A65">
        <w:rPr>
          <w:rFonts w:ascii="Times New Roman" w:hAnsi="Times New Roman" w:cs="Times New Roman"/>
          <w:bCs/>
          <w:color w:val="000000" w:themeColor="text1"/>
          <w:sz w:val="24"/>
          <w:szCs w:val="24"/>
          <w:shd w:val="clear" w:color="auto" w:fill="FFFFFF"/>
        </w:rPr>
        <w:t>investigate</w:t>
      </w:r>
      <w:r w:rsidR="00733CD5" w:rsidRPr="00594A65">
        <w:rPr>
          <w:rFonts w:ascii="Times New Roman" w:hAnsi="Times New Roman" w:cs="Times New Roman"/>
          <w:bCs/>
          <w:color w:val="000000" w:themeColor="text1"/>
          <w:sz w:val="24"/>
          <w:szCs w:val="24"/>
          <w:shd w:val="clear" w:color="auto" w:fill="FFFFFF"/>
        </w:rPr>
        <w:t xml:space="preserve"> the </w:t>
      </w:r>
      <w:r w:rsidR="00FA40B0" w:rsidRPr="00594A65">
        <w:rPr>
          <w:rFonts w:ascii="Times New Roman" w:hAnsi="Times New Roman" w:cs="Times New Roman"/>
          <w:bCs/>
          <w:color w:val="000000" w:themeColor="text1"/>
          <w:sz w:val="24"/>
          <w:szCs w:val="24"/>
          <w:shd w:val="clear" w:color="auto" w:fill="FFFFFF"/>
        </w:rPr>
        <w:t>influence</w:t>
      </w:r>
      <w:r w:rsidR="00733CD5" w:rsidRPr="00594A65">
        <w:rPr>
          <w:rFonts w:ascii="Times New Roman" w:hAnsi="Times New Roman" w:cs="Times New Roman"/>
          <w:bCs/>
          <w:color w:val="000000" w:themeColor="text1"/>
          <w:sz w:val="24"/>
          <w:szCs w:val="24"/>
          <w:shd w:val="clear" w:color="auto" w:fill="FFFFFF"/>
        </w:rPr>
        <w:t xml:space="preserve"> of GDP instability on pollution emissions</w:t>
      </w:r>
      <w:r w:rsidR="0066348E" w:rsidRPr="00594A65">
        <w:rPr>
          <w:rFonts w:ascii="Times New Roman" w:hAnsi="Times New Roman" w:cs="Times New Roman"/>
          <w:bCs/>
          <w:color w:val="000000" w:themeColor="text1"/>
          <w:sz w:val="24"/>
          <w:szCs w:val="24"/>
          <w:shd w:val="clear" w:color="auto" w:fill="FFFFFF"/>
        </w:rPr>
        <w:t xml:space="preserve">. </w:t>
      </w:r>
      <w:r w:rsidR="00A83AA7" w:rsidRPr="00594A65">
        <w:rPr>
          <w:rFonts w:ascii="Times New Roman" w:hAnsi="Times New Roman" w:cs="Times New Roman"/>
          <w:color w:val="000000" w:themeColor="text1"/>
          <w:sz w:val="24"/>
          <w:szCs w:val="24"/>
        </w:rPr>
        <w:t xml:space="preserve">We </w:t>
      </w:r>
      <w:r w:rsidR="00FA40B0" w:rsidRPr="00594A65">
        <w:rPr>
          <w:rFonts w:ascii="Times New Roman" w:hAnsi="Times New Roman" w:cs="Times New Roman"/>
          <w:color w:val="000000" w:themeColor="text1"/>
          <w:sz w:val="24"/>
          <w:szCs w:val="24"/>
        </w:rPr>
        <w:t>compute</w:t>
      </w:r>
      <w:r w:rsidR="00A83AA7" w:rsidRPr="00594A65">
        <w:rPr>
          <w:rFonts w:ascii="Times New Roman" w:hAnsi="Times New Roman" w:cs="Times New Roman"/>
          <w:color w:val="000000" w:themeColor="text1"/>
          <w:sz w:val="24"/>
          <w:szCs w:val="24"/>
        </w:rPr>
        <w:t xml:space="preserve"> </w:t>
      </w:r>
      <w:r w:rsidR="00B1413C" w:rsidRPr="00594A65">
        <w:rPr>
          <w:rFonts w:ascii="Times New Roman" w:hAnsi="Times New Roman" w:cs="Times New Roman"/>
          <w:color w:val="000000" w:themeColor="text1"/>
          <w:sz w:val="24"/>
          <w:szCs w:val="24"/>
        </w:rPr>
        <w:t xml:space="preserve">volatility </w:t>
      </w:r>
      <w:r w:rsidR="00594A65" w:rsidRPr="00594A65">
        <w:rPr>
          <w:rFonts w:ascii="Times New Roman" w:hAnsi="Times New Roman" w:cs="Times New Roman"/>
          <w:color w:val="000000" w:themeColor="text1"/>
          <w:sz w:val="24"/>
          <w:szCs w:val="24"/>
        </w:rPr>
        <w:t>through</w:t>
      </w:r>
      <w:r w:rsidR="00B1413C" w:rsidRPr="00594A65">
        <w:rPr>
          <w:rFonts w:ascii="Times New Roman" w:hAnsi="Times New Roman" w:cs="Times New Roman"/>
          <w:color w:val="000000" w:themeColor="text1"/>
          <w:sz w:val="24"/>
          <w:szCs w:val="24"/>
        </w:rPr>
        <w:t xml:space="preserve"> two </w:t>
      </w:r>
      <w:r w:rsidR="00FA40B0" w:rsidRPr="00594A65">
        <w:rPr>
          <w:rFonts w:ascii="Times New Roman" w:hAnsi="Times New Roman" w:cs="Times New Roman"/>
          <w:color w:val="000000" w:themeColor="text1"/>
          <w:sz w:val="24"/>
          <w:szCs w:val="24"/>
        </w:rPr>
        <w:t>methods</w:t>
      </w:r>
      <w:r w:rsidR="00B1413C" w:rsidRPr="00594A65">
        <w:rPr>
          <w:rFonts w:ascii="Times New Roman" w:hAnsi="Times New Roman" w:cs="Times New Roman"/>
          <w:color w:val="000000" w:themeColor="text1"/>
          <w:sz w:val="24"/>
          <w:szCs w:val="24"/>
        </w:rPr>
        <w:t xml:space="preserve">. First, we </w:t>
      </w:r>
      <w:r w:rsidR="00B1413C" w:rsidRPr="00594A65">
        <w:rPr>
          <w:rFonts w:ascii="Times New Roman" w:hAnsi="Times New Roman" w:cs="Times New Roman"/>
          <w:bCs/>
          <w:color w:val="000000" w:themeColor="text1"/>
          <w:sz w:val="24"/>
          <w:szCs w:val="24"/>
          <w:shd w:val="clear" w:color="auto" w:fill="FFFFFF"/>
        </w:rPr>
        <w:t>take the standard deviation of 12-months period of GDP in a particular year, thus the time series is left with one value of GDP for each year.</w:t>
      </w:r>
      <w:r w:rsidR="00B1413C" w:rsidRPr="00594A65">
        <w:rPr>
          <w:rFonts w:ascii="Times New Roman" w:hAnsi="Times New Roman" w:cs="Times New Roman"/>
          <w:color w:val="000000" w:themeColor="text1"/>
          <w:sz w:val="24"/>
          <w:szCs w:val="24"/>
        </w:rPr>
        <w:t xml:space="preserve"> </w:t>
      </w:r>
      <w:r w:rsidR="00B1413C" w:rsidRPr="00594A65">
        <w:rPr>
          <w:rFonts w:ascii="Times New Roman" w:hAnsi="Times New Roman" w:cs="Times New Roman"/>
          <w:bCs/>
          <w:color w:val="000000" w:themeColor="text1"/>
          <w:sz w:val="24"/>
          <w:szCs w:val="24"/>
          <w:shd w:val="clear" w:color="auto" w:fill="FFFFFF"/>
        </w:rPr>
        <w:t xml:space="preserve">Finally, </w:t>
      </w:r>
      <w:r w:rsidR="00594A65" w:rsidRPr="00594A65">
        <w:rPr>
          <w:rFonts w:ascii="Times New Roman" w:hAnsi="Times New Roman" w:cs="Times New Roman"/>
          <w:bCs/>
          <w:color w:val="000000" w:themeColor="text1"/>
          <w:sz w:val="24"/>
          <w:szCs w:val="24"/>
          <w:shd w:val="clear" w:color="auto" w:fill="FFFFFF"/>
        </w:rPr>
        <w:t>we</w:t>
      </w:r>
      <w:r w:rsidR="00B1413C" w:rsidRPr="00594A65">
        <w:rPr>
          <w:rFonts w:ascii="Times New Roman" w:hAnsi="Times New Roman" w:cs="Times New Roman"/>
          <w:bCs/>
          <w:color w:val="000000" w:themeColor="text1"/>
          <w:sz w:val="24"/>
          <w:szCs w:val="24"/>
          <w:shd w:val="clear" w:color="auto" w:fill="FFFFFF"/>
        </w:rPr>
        <w:t xml:space="preserve"> </w:t>
      </w:r>
      <w:r w:rsidR="00594A65" w:rsidRPr="00594A65">
        <w:rPr>
          <w:rFonts w:ascii="Times New Roman" w:hAnsi="Times New Roman" w:cs="Times New Roman"/>
          <w:bCs/>
          <w:color w:val="000000" w:themeColor="text1"/>
          <w:sz w:val="24"/>
          <w:szCs w:val="24"/>
          <w:shd w:val="clear" w:color="auto" w:fill="FFFFFF"/>
        </w:rPr>
        <w:t>change</w:t>
      </w:r>
      <w:r w:rsidR="00B1413C" w:rsidRPr="00594A65">
        <w:rPr>
          <w:rFonts w:ascii="Times New Roman" w:hAnsi="Times New Roman" w:cs="Times New Roman"/>
          <w:bCs/>
          <w:color w:val="000000" w:themeColor="text1"/>
          <w:sz w:val="24"/>
          <w:szCs w:val="24"/>
          <w:shd w:val="clear" w:color="auto" w:fill="FFFFFF"/>
        </w:rPr>
        <w:t xml:space="preserve"> </w:t>
      </w:r>
      <w:r w:rsidR="00594A65" w:rsidRPr="00594A65">
        <w:rPr>
          <w:rFonts w:ascii="Times New Roman" w:hAnsi="Times New Roman" w:cs="Times New Roman"/>
          <w:bCs/>
          <w:color w:val="000000" w:themeColor="text1"/>
          <w:sz w:val="24"/>
          <w:szCs w:val="24"/>
          <w:shd w:val="clear" w:color="auto" w:fill="FFFFFF"/>
        </w:rPr>
        <w:t xml:space="preserve">the </w:t>
      </w:r>
      <w:r w:rsidR="00B1413C" w:rsidRPr="00594A65">
        <w:rPr>
          <w:rFonts w:ascii="Times New Roman" w:hAnsi="Times New Roman" w:cs="Times New Roman"/>
          <w:bCs/>
          <w:color w:val="000000" w:themeColor="text1"/>
          <w:sz w:val="24"/>
          <w:szCs w:val="24"/>
          <w:shd w:val="clear" w:color="auto" w:fill="FFFFFF"/>
        </w:rPr>
        <w:t xml:space="preserve">GDP transformed monthly data </w:t>
      </w:r>
      <w:r w:rsidR="00594A65" w:rsidRPr="00594A65">
        <w:rPr>
          <w:rFonts w:ascii="Times New Roman" w:hAnsi="Times New Roman" w:cs="Times New Roman"/>
          <w:bCs/>
          <w:color w:val="000000" w:themeColor="text1"/>
          <w:sz w:val="24"/>
          <w:szCs w:val="24"/>
          <w:shd w:val="clear" w:color="auto" w:fill="FFFFFF"/>
        </w:rPr>
        <w:t>in</w:t>
      </w:r>
      <w:r w:rsidR="00B1413C" w:rsidRPr="00594A65">
        <w:rPr>
          <w:rFonts w:ascii="Times New Roman" w:hAnsi="Times New Roman" w:cs="Times New Roman"/>
          <w:bCs/>
          <w:color w:val="000000" w:themeColor="text1"/>
          <w:sz w:val="24"/>
          <w:szCs w:val="24"/>
          <w:shd w:val="clear" w:color="auto" w:fill="FFFFFF"/>
        </w:rPr>
        <w:t xml:space="preserve">to annual data. </w:t>
      </w:r>
      <w:r w:rsidR="00B1413C" w:rsidRPr="00594A65">
        <w:rPr>
          <w:rFonts w:ascii="Times New Roman" w:hAnsi="Times New Roman" w:cs="Times New Roman"/>
          <w:color w:val="000000" w:themeColor="text1"/>
          <w:sz w:val="24"/>
          <w:szCs w:val="24"/>
        </w:rPr>
        <w:t>This is a measure of uncond</w:t>
      </w:r>
      <w:r w:rsidR="00217EBC" w:rsidRPr="00594A65">
        <w:rPr>
          <w:rFonts w:ascii="Times New Roman" w:hAnsi="Times New Roman" w:cs="Times New Roman"/>
          <w:color w:val="000000" w:themeColor="text1"/>
          <w:sz w:val="24"/>
          <w:szCs w:val="24"/>
        </w:rPr>
        <w:t xml:space="preserve">itional fundamental volatility. </w:t>
      </w:r>
      <w:r w:rsidR="00B1413C" w:rsidRPr="00594A65">
        <w:rPr>
          <w:rFonts w:ascii="Times New Roman" w:hAnsi="Times New Roman" w:cs="Times New Roman"/>
          <w:bCs/>
          <w:color w:val="000000" w:themeColor="text1"/>
          <w:sz w:val="24"/>
          <w:szCs w:val="24"/>
          <w:shd w:val="clear" w:color="auto" w:fill="FFFFFF"/>
        </w:rPr>
        <w:t>In that case, there is not any difference in the frequencies employed.</w:t>
      </w:r>
      <w:r w:rsidR="00217EBC" w:rsidRPr="00594A65">
        <w:rPr>
          <w:rFonts w:ascii="Times New Roman" w:hAnsi="Times New Roman" w:cs="Times New Roman"/>
          <w:color w:val="000000" w:themeColor="text1"/>
          <w:sz w:val="24"/>
          <w:szCs w:val="24"/>
        </w:rPr>
        <w:t xml:space="preserve"> </w:t>
      </w:r>
      <w:r w:rsidR="00A83AA7" w:rsidRPr="00594A65">
        <w:rPr>
          <w:rFonts w:ascii="Times New Roman" w:hAnsi="Times New Roman" w:cs="Times New Roman"/>
          <w:color w:val="000000" w:themeColor="text1"/>
          <w:sz w:val="24"/>
          <w:szCs w:val="24"/>
        </w:rPr>
        <w:t xml:space="preserve">Alternatively, following </w:t>
      </w:r>
      <w:proofErr w:type="spellStart"/>
      <w:r w:rsidR="00A83AA7" w:rsidRPr="00594A65">
        <w:rPr>
          <w:rFonts w:ascii="Times New Roman" w:hAnsi="Times New Roman" w:cs="Times New Roman"/>
          <w:color w:val="000000" w:themeColor="text1"/>
          <w:sz w:val="24"/>
          <w:szCs w:val="24"/>
        </w:rPr>
        <w:t>Schwert</w:t>
      </w:r>
      <w:proofErr w:type="spellEnd"/>
      <w:r w:rsidR="00A83AA7" w:rsidRPr="00594A65">
        <w:rPr>
          <w:rFonts w:ascii="Times New Roman" w:hAnsi="Times New Roman" w:cs="Times New Roman"/>
          <w:color w:val="000000" w:themeColor="text1"/>
          <w:sz w:val="24"/>
          <w:szCs w:val="24"/>
        </w:rPr>
        <w:t xml:space="preserve"> (1989), we use </w:t>
      </w:r>
      <w:r w:rsidR="00594A65" w:rsidRPr="00594A65">
        <w:rPr>
          <w:rFonts w:ascii="Times New Roman" w:hAnsi="Times New Roman" w:cs="Times New Roman"/>
          <w:color w:val="000000" w:themeColor="text1"/>
          <w:sz w:val="24"/>
          <w:szCs w:val="24"/>
        </w:rPr>
        <w:t xml:space="preserve">the </w:t>
      </w:r>
      <w:r w:rsidR="00A83AA7" w:rsidRPr="00594A65">
        <w:rPr>
          <w:rFonts w:ascii="Times New Roman" w:hAnsi="Times New Roman" w:cs="Times New Roman"/>
          <w:color w:val="000000" w:themeColor="text1"/>
          <w:sz w:val="24"/>
          <w:szCs w:val="24"/>
        </w:rPr>
        <w:t>residuals from</w:t>
      </w:r>
      <w:r w:rsidR="00144506" w:rsidRPr="00594A65">
        <w:rPr>
          <w:rFonts w:ascii="Times New Roman" w:hAnsi="Times New Roman" w:cs="Times New Roman"/>
          <w:color w:val="000000" w:themeColor="text1"/>
          <w:sz w:val="24"/>
          <w:szCs w:val="24"/>
        </w:rPr>
        <w:t xml:space="preserve"> a</w:t>
      </w:r>
      <w:r w:rsidR="00A83AA7" w:rsidRPr="00594A65">
        <w:rPr>
          <w:rFonts w:ascii="Times New Roman" w:hAnsi="Times New Roman" w:cs="Times New Roman"/>
          <w:color w:val="000000" w:themeColor="text1"/>
          <w:sz w:val="24"/>
          <w:szCs w:val="24"/>
        </w:rPr>
        <w:t xml:space="preserve"> </w:t>
      </w:r>
      <w:r w:rsidR="00BE0D24" w:rsidRPr="00594A65">
        <w:rPr>
          <w:rFonts w:ascii="Times New Roman" w:hAnsi="Times New Roman" w:cs="Times New Roman"/>
          <w:color w:val="000000" w:themeColor="text1"/>
          <w:sz w:val="24"/>
          <w:szCs w:val="24"/>
        </w:rPr>
        <w:t>g</w:t>
      </w:r>
      <w:r w:rsidR="00B1413C" w:rsidRPr="00594A65">
        <w:rPr>
          <w:rFonts w:ascii="Times New Roman" w:hAnsi="Times New Roman" w:cs="Times New Roman"/>
          <w:color w:val="000000" w:themeColor="text1"/>
          <w:sz w:val="24"/>
          <w:szCs w:val="24"/>
        </w:rPr>
        <w:t xml:space="preserve">eneralized </w:t>
      </w:r>
      <w:r w:rsidR="00BE0D24" w:rsidRPr="00594A65">
        <w:rPr>
          <w:rFonts w:ascii="Times New Roman" w:hAnsi="Times New Roman" w:cs="Times New Roman"/>
          <w:color w:val="000000" w:themeColor="text1"/>
          <w:sz w:val="24"/>
          <w:szCs w:val="24"/>
        </w:rPr>
        <w:t>a</w:t>
      </w:r>
      <w:r w:rsidR="00B1413C" w:rsidRPr="00594A65">
        <w:rPr>
          <w:rFonts w:ascii="Times New Roman" w:hAnsi="Times New Roman" w:cs="Times New Roman"/>
          <w:color w:val="000000" w:themeColor="text1"/>
          <w:sz w:val="24"/>
          <w:szCs w:val="24"/>
        </w:rPr>
        <w:t xml:space="preserve">utoregressive </w:t>
      </w:r>
      <w:r w:rsidR="00BE0D24" w:rsidRPr="00594A65">
        <w:rPr>
          <w:rFonts w:ascii="Times New Roman" w:hAnsi="Times New Roman" w:cs="Times New Roman"/>
          <w:color w:val="000000" w:themeColor="text1"/>
          <w:sz w:val="24"/>
          <w:szCs w:val="24"/>
        </w:rPr>
        <w:t>c</w:t>
      </w:r>
      <w:r w:rsidR="00B1413C" w:rsidRPr="00594A65">
        <w:rPr>
          <w:rFonts w:ascii="Times New Roman" w:hAnsi="Times New Roman" w:cs="Times New Roman"/>
          <w:color w:val="000000" w:themeColor="text1"/>
          <w:sz w:val="24"/>
          <w:szCs w:val="24"/>
        </w:rPr>
        <w:t xml:space="preserve">onditional </w:t>
      </w:r>
      <w:r w:rsidR="00BE0D24" w:rsidRPr="00594A65">
        <w:rPr>
          <w:rFonts w:ascii="Times New Roman" w:hAnsi="Times New Roman" w:cs="Times New Roman"/>
          <w:color w:val="000000" w:themeColor="text1"/>
          <w:sz w:val="24"/>
          <w:szCs w:val="24"/>
        </w:rPr>
        <w:t>h</w:t>
      </w:r>
      <w:r w:rsidR="00B1413C" w:rsidRPr="00594A65">
        <w:rPr>
          <w:rFonts w:ascii="Times New Roman" w:hAnsi="Times New Roman" w:cs="Times New Roman"/>
          <w:color w:val="000000" w:themeColor="text1"/>
          <w:sz w:val="24"/>
          <w:szCs w:val="24"/>
        </w:rPr>
        <w:t>eteroskedasticity (GARCH</w:t>
      </w:r>
      <w:r w:rsidR="00144506" w:rsidRPr="00594A65">
        <w:rPr>
          <w:rFonts w:ascii="Times New Roman" w:hAnsi="Times New Roman" w:cs="Times New Roman"/>
          <w:color w:val="000000" w:themeColor="text1"/>
          <w:sz w:val="24"/>
          <w:szCs w:val="24"/>
        </w:rPr>
        <w:t>)</w:t>
      </w:r>
      <w:r w:rsidR="00B1413C" w:rsidRPr="00594A65">
        <w:rPr>
          <w:rFonts w:ascii="Times New Roman" w:hAnsi="Times New Roman" w:cs="Times New Roman"/>
          <w:color w:val="000000" w:themeColor="text1"/>
          <w:sz w:val="24"/>
          <w:szCs w:val="24"/>
        </w:rPr>
        <w:t xml:space="preserve"> </w:t>
      </w:r>
      <w:r w:rsidR="00CB74A8" w:rsidRPr="00594A65">
        <w:rPr>
          <w:rFonts w:ascii="Times New Roman" w:hAnsi="Times New Roman" w:cs="Times New Roman"/>
          <w:color w:val="000000" w:themeColor="text1"/>
          <w:sz w:val="24"/>
          <w:szCs w:val="24"/>
        </w:rPr>
        <w:t xml:space="preserve">model </w:t>
      </w:r>
      <w:r w:rsidR="00594A65" w:rsidRPr="00594A65">
        <w:rPr>
          <w:rFonts w:ascii="Times New Roman" w:hAnsi="Times New Roman" w:cs="Times New Roman"/>
          <w:color w:val="000000" w:themeColor="text1"/>
          <w:sz w:val="24"/>
          <w:szCs w:val="24"/>
        </w:rPr>
        <w:t xml:space="preserve">to </w:t>
      </w:r>
      <w:r w:rsidR="00CB74A8" w:rsidRPr="00594A65">
        <w:rPr>
          <w:rFonts w:ascii="Times New Roman" w:hAnsi="Times New Roman" w:cs="Times New Roman"/>
          <w:color w:val="000000" w:themeColor="text1"/>
          <w:sz w:val="24"/>
          <w:szCs w:val="24"/>
        </w:rPr>
        <w:t>fit t</w:t>
      </w:r>
      <w:r w:rsidR="00594A65" w:rsidRPr="00594A65">
        <w:rPr>
          <w:rFonts w:ascii="Times New Roman" w:hAnsi="Times New Roman" w:cs="Times New Roman"/>
          <w:color w:val="000000" w:themeColor="text1"/>
          <w:sz w:val="24"/>
          <w:szCs w:val="24"/>
        </w:rPr>
        <w:t>he</w:t>
      </w:r>
      <w:r w:rsidR="00CB74A8" w:rsidRPr="00594A65">
        <w:rPr>
          <w:rFonts w:ascii="Times New Roman" w:hAnsi="Times New Roman" w:cs="Times New Roman"/>
          <w:color w:val="000000" w:themeColor="text1"/>
          <w:sz w:val="24"/>
          <w:szCs w:val="24"/>
        </w:rPr>
        <w:t xml:space="preserve"> </w:t>
      </w:r>
      <w:r w:rsidR="00A83AA7" w:rsidRPr="00594A65">
        <w:rPr>
          <w:rFonts w:ascii="Times New Roman" w:hAnsi="Times New Roman" w:cs="Times New Roman"/>
          <w:color w:val="000000" w:themeColor="text1"/>
          <w:sz w:val="24"/>
          <w:szCs w:val="24"/>
        </w:rPr>
        <w:t>GDP growth</w:t>
      </w:r>
      <w:r w:rsidR="00B1413C" w:rsidRPr="00594A65">
        <w:rPr>
          <w:rFonts w:ascii="Times New Roman" w:hAnsi="Times New Roman" w:cs="Times New Roman"/>
          <w:color w:val="000000" w:themeColor="text1"/>
          <w:sz w:val="24"/>
          <w:szCs w:val="24"/>
        </w:rPr>
        <w:t xml:space="preserve"> rate</w:t>
      </w:r>
      <w:r w:rsidR="00A83AA7" w:rsidRPr="00594A65">
        <w:rPr>
          <w:rFonts w:ascii="Times New Roman" w:hAnsi="Times New Roman" w:cs="Times New Roman"/>
          <w:color w:val="000000" w:themeColor="text1"/>
          <w:sz w:val="24"/>
          <w:szCs w:val="24"/>
        </w:rPr>
        <w:t>. This is a measure of cond</w:t>
      </w:r>
      <w:r w:rsidR="00B1413C" w:rsidRPr="00594A65">
        <w:rPr>
          <w:rFonts w:ascii="Times New Roman" w:hAnsi="Times New Roman" w:cs="Times New Roman"/>
          <w:color w:val="000000" w:themeColor="text1"/>
          <w:sz w:val="24"/>
          <w:szCs w:val="24"/>
        </w:rPr>
        <w:t>itional fundamen</w:t>
      </w:r>
      <w:r w:rsidR="00144506" w:rsidRPr="00594A65">
        <w:rPr>
          <w:rFonts w:ascii="Times New Roman" w:hAnsi="Times New Roman" w:cs="Times New Roman"/>
          <w:color w:val="000000" w:themeColor="text1"/>
          <w:sz w:val="24"/>
          <w:szCs w:val="24"/>
        </w:rPr>
        <w:t>tal volatility. However, we use the former measure of unconditional vol</w:t>
      </w:r>
      <w:r w:rsidR="0021758D" w:rsidRPr="00594A65">
        <w:rPr>
          <w:rFonts w:ascii="Times New Roman" w:hAnsi="Times New Roman" w:cs="Times New Roman"/>
          <w:color w:val="000000" w:themeColor="text1"/>
          <w:sz w:val="24"/>
          <w:szCs w:val="24"/>
        </w:rPr>
        <w:t>atili</w:t>
      </w:r>
      <w:r w:rsidR="00144506" w:rsidRPr="00594A65">
        <w:rPr>
          <w:rFonts w:ascii="Times New Roman" w:hAnsi="Times New Roman" w:cs="Times New Roman"/>
          <w:color w:val="000000" w:themeColor="text1"/>
          <w:sz w:val="24"/>
          <w:szCs w:val="24"/>
        </w:rPr>
        <w:t>ty through standard dev</w:t>
      </w:r>
      <w:r w:rsidR="0021758D" w:rsidRPr="00594A65">
        <w:rPr>
          <w:rFonts w:ascii="Times New Roman" w:hAnsi="Times New Roman" w:cs="Times New Roman"/>
          <w:color w:val="000000" w:themeColor="text1"/>
          <w:sz w:val="24"/>
          <w:szCs w:val="24"/>
        </w:rPr>
        <w:t>i</w:t>
      </w:r>
      <w:r w:rsidR="00144506" w:rsidRPr="00594A65">
        <w:rPr>
          <w:rFonts w:ascii="Times New Roman" w:hAnsi="Times New Roman" w:cs="Times New Roman"/>
          <w:color w:val="000000" w:themeColor="text1"/>
          <w:sz w:val="24"/>
          <w:szCs w:val="24"/>
        </w:rPr>
        <w:t>ation.</w:t>
      </w:r>
      <w:r w:rsidR="00217EBC" w:rsidRPr="00594A65">
        <w:rPr>
          <w:rFonts w:ascii="Times New Roman" w:hAnsi="Times New Roman" w:cs="Times New Roman"/>
          <w:color w:val="000000" w:themeColor="text1"/>
          <w:sz w:val="20"/>
          <w:szCs w:val="20"/>
        </w:rPr>
        <w:t xml:space="preserve"> </w:t>
      </w:r>
      <w:r w:rsidR="004B42A2" w:rsidRPr="00594A65">
        <w:rPr>
          <w:rFonts w:ascii="Times New Roman" w:hAnsi="Times New Roman" w:cs="Times New Roman"/>
          <w:color w:val="000000" w:themeColor="text1"/>
          <w:sz w:val="20"/>
          <w:szCs w:val="20"/>
        </w:rPr>
        <w:t xml:space="preserve"> </w:t>
      </w:r>
    </w:p>
    <w:p w14:paraId="22153473" w14:textId="77777777" w:rsidR="001C7843" w:rsidRPr="009C63E5" w:rsidRDefault="001C7843" w:rsidP="001C7843">
      <w:pPr>
        <w:spacing w:after="0"/>
        <w:rPr>
          <w:rFonts w:ascii="Times New Roman" w:hAnsi="Times New Roman" w:cs="Times New Roman"/>
          <w:b/>
          <w:sz w:val="20"/>
          <w:szCs w:val="20"/>
        </w:rPr>
      </w:pPr>
      <w:r w:rsidRPr="009C63E5">
        <w:rPr>
          <w:rFonts w:ascii="Times New Roman" w:hAnsi="Times New Roman" w:cs="Times New Roman"/>
          <w:b/>
          <w:sz w:val="20"/>
          <w:szCs w:val="20"/>
        </w:rPr>
        <w:t>Table 1: Variables description and source</w:t>
      </w:r>
      <w:r w:rsidR="00ED5714" w:rsidRPr="009C63E5">
        <w:rPr>
          <w:rFonts w:ascii="Times New Roman" w:hAnsi="Times New Roman" w:cs="Times New Roman"/>
          <w:b/>
          <w:sz w:val="20"/>
          <w:szCs w:val="20"/>
        </w:rPr>
        <w:t>s</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8"/>
        <w:gridCol w:w="1198"/>
        <w:gridCol w:w="4281"/>
        <w:gridCol w:w="1809"/>
      </w:tblGrid>
      <w:tr w:rsidR="001C7843" w:rsidRPr="00D972F1" w14:paraId="3353C99E" w14:textId="77777777" w:rsidTr="000D03F9">
        <w:trPr>
          <w:trHeight w:val="20"/>
        </w:trPr>
        <w:tc>
          <w:tcPr>
            <w:tcW w:w="2292" w:type="dxa"/>
            <w:tcBorders>
              <w:top w:val="single" w:sz="4" w:space="0" w:color="auto"/>
              <w:bottom w:val="single" w:sz="4" w:space="0" w:color="auto"/>
            </w:tcBorders>
            <w:hideMark/>
          </w:tcPr>
          <w:p w14:paraId="2289DB59" w14:textId="77777777" w:rsidR="001C7843" w:rsidRPr="009C63E5" w:rsidRDefault="001C7843" w:rsidP="00847A7C">
            <w:pPr>
              <w:autoSpaceDE w:val="0"/>
              <w:autoSpaceDN w:val="0"/>
              <w:adjustRightInd w:val="0"/>
              <w:rPr>
                <w:rFonts w:ascii="Times New Roman" w:eastAsia="BookmanOldStyle" w:hAnsi="Times New Roman" w:cs="Times New Roman"/>
                <w:b/>
                <w:color w:val="000000" w:themeColor="text1"/>
                <w:sz w:val="20"/>
                <w:szCs w:val="20"/>
              </w:rPr>
            </w:pPr>
            <w:r w:rsidRPr="009C63E5">
              <w:rPr>
                <w:rFonts w:ascii="Times New Roman" w:eastAsia="BookmanOldStyle" w:hAnsi="Times New Roman" w:cs="Times New Roman"/>
                <w:b/>
                <w:color w:val="000000" w:themeColor="text1"/>
                <w:sz w:val="20"/>
                <w:szCs w:val="20"/>
              </w:rPr>
              <w:t>Variables</w:t>
            </w:r>
          </w:p>
        </w:tc>
        <w:tc>
          <w:tcPr>
            <w:tcW w:w="1198" w:type="dxa"/>
            <w:tcBorders>
              <w:top w:val="single" w:sz="4" w:space="0" w:color="auto"/>
              <w:bottom w:val="single" w:sz="4" w:space="0" w:color="auto"/>
            </w:tcBorders>
          </w:tcPr>
          <w:p w14:paraId="1DB0A852" w14:textId="77777777" w:rsidR="001C7843" w:rsidRPr="009C63E5" w:rsidRDefault="001C7843" w:rsidP="00847A7C">
            <w:pPr>
              <w:autoSpaceDE w:val="0"/>
              <w:autoSpaceDN w:val="0"/>
              <w:adjustRightInd w:val="0"/>
              <w:rPr>
                <w:rFonts w:ascii="Times New Roman" w:eastAsia="BookmanOldStyle" w:hAnsi="Times New Roman" w:cs="Times New Roman"/>
                <w:b/>
                <w:color w:val="000000" w:themeColor="text1"/>
                <w:sz w:val="20"/>
                <w:szCs w:val="20"/>
              </w:rPr>
            </w:pPr>
            <w:r w:rsidRPr="009C63E5">
              <w:rPr>
                <w:rFonts w:ascii="Times New Roman" w:eastAsia="BookmanOldStyle" w:hAnsi="Times New Roman" w:cs="Times New Roman"/>
                <w:b/>
                <w:color w:val="000000" w:themeColor="text1"/>
                <w:sz w:val="20"/>
                <w:szCs w:val="20"/>
              </w:rPr>
              <w:t>Symbol</w:t>
            </w:r>
          </w:p>
        </w:tc>
        <w:tc>
          <w:tcPr>
            <w:tcW w:w="4277" w:type="dxa"/>
            <w:tcBorders>
              <w:top w:val="single" w:sz="4" w:space="0" w:color="auto"/>
              <w:bottom w:val="single" w:sz="4" w:space="0" w:color="auto"/>
            </w:tcBorders>
            <w:hideMark/>
          </w:tcPr>
          <w:p w14:paraId="1D36141A" w14:textId="77777777" w:rsidR="001C7843" w:rsidRPr="009C63E5" w:rsidRDefault="001C7843" w:rsidP="00847A7C">
            <w:pPr>
              <w:autoSpaceDE w:val="0"/>
              <w:autoSpaceDN w:val="0"/>
              <w:adjustRightInd w:val="0"/>
              <w:rPr>
                <w:rFonts w:ascii="Times New Roman" w:eastAsia="BookmanOldStyle" w:hAnsi="Times New Roman" w:cs="Times New Roman"/>
                <w:b/>
                <w:color w:val="000000" w:themeColor="text1"/>
                <w:sz w:val="20"/>
                <w:szCs w:val="20"/>
              </w:rPr>
            </w:pPr>
            <w:r w:rsidRPr="009C63E5">
              <w:rPr>
                <w:rFonts w:ascii="Times New Roman" w:eastAsia="BookmanOldStyle" w:hAnsi="Times New Roman" w:cs="Times New Roman"/>
                <w:b/>
                <w:color w:val="000000" w:themeColor="text1"/>
                <w:sz w:val="20"/>
                <w:szCs w:val="20"/>
              </w:rPr>
              <w:t>Definition</w:t>
            </w:r>
          </w:p>
        </w:tc>
        <w:tc>
          <w:tcPr>
            <w:tcW w:w="1809" w:type="dxa"/>
            <w:tcBorders>
              <w:top w:val="single" w:sz="4" w:space="0" w:color="auto"/>
              <w:bottom w:val="single" w:sz="4" w:space="0" w:color="auto"/>
            </w:tcBorders>
            <w:hideMark/>
          </w:tcPr>
          <w:p w14:paraId="3EADF9C5" w14:textId="77777777" w:rsidR="001C7843" w:rsidRPr="009C63E5" w:rsidRDefault="001C7843" w:rsidP="00847A7C">
            <w:pPr>
              <w:autoSpaceDE w:val="0"/>
              <w:autoSpaceDN w:val="0"/>
              <w:adjustRightInd w:val="0"/>
              <w:rPr>
                <w:rFonts w:ascii="Times New Roman" w:eastAsia="BookmanOldStyle" w:hAnsi="Times New Roman" w:cs="Times New Roman"/>
                <w:b/>
                <w:color w:val="000000" w:themeColor="text1"/>
                <w:sz w:val="20"/>
                <w:szCs w:val="20"/>
              </w:rPr>
            </w:pPr>
            <w:r w:rsidRPr="009C63E5">
              <w:rPr>
                <w:rFonts w:ascii="Times New Roman" w:eastAsia="BookmanOldStyle" w:hAnsi="Times New Roman" w:cs="Times New Roman"/>
                <w:b/>
                <w:color w:val="000000" w:themeColor="text1"/>
                <w:sz w:val="20"/>
                <w:szCs w:val="20"/>
              </w:rPr>
              <w:t>Data source</w:t>
            </w:r>
          </w:p>
        </w:tc>
      </w:tr>
      <w:tr w:rsidR="001C7843" w:rsidRPr="00D972F1" w14:paraId="7F1E625E" w14:textId="77777777" w:rsidTr="00415141">
        <w:trPr>
          <w:trHeight w:val="20"/>
        </w:trPr>
        <w:tc>
          <w:tcPr>
            <w:tcW w:w="2448" w:type="dxa"/>
            <w:tcBorders>
              <w:top w:val="single" w:sz="4" w:space="0" w:color="auto"/>
            </w:tcBorders>
            <w:hideMark/>
          </w:tcPr>
          <w:p w14:paraId="306A7E14" w14:textId="77777777" w:rsidR="001C7843" w:rsidRPr="00D972F1" w:rsidRDefault="001C7843" w:rsidP="00847A7C">
            <w:pPr>
              <w:rPr>
                <w:rFonts w:ascii="Times New Roman" w:hAnsi="Times New Roman" w:cs="Times New Roman"/>
                <w:sz w:val="20"/>
                <w:szCs w:val="20"/>
              </w:rPr>
            </w:pPr>
            <w:r w:rsidRPr="00D972F1">
              <w:rPr>
                <w:rFonts w:ascii="Times New Roman" w:eastAsia="BookmanOldStyle" w:hAnsi="Times New Roman" w:cs="Times New Roman"/>
                <w:color w:val="000000" w:themeColor="text1"/>
                <w:sz w:val="20"/>
                <w:szCs w:val="20"/>
              </w:rPr>
              <w:t>Carbon dioxide emissions</w:t>
            </w:r>
          </w:p>
        </w:tc>
        <w:tc>
          <w:tcPr>
            <w:tcW w:w="1226" w:type="dxa"/>
            <w:tcBorders>
              <w:top w:val="single" w:sz="4" w:space="0" w:color="auto"/>
            </w:tcBorders>
          </w:tcPr>
          <w:p w14:paraId="00738A47" w14:textId="77777777" w:rsidR="001C7843" w:rsidRPr="00D972F1" w:rsidRDefault="001C7843" w:rsidP="00847A7C">
            <w:pPr>
              <w:rPr>
                <w:rFonts w:ascii="Times New Roman" w:hAnsi="Times New Roman" w:cs="Times New Roman"/>
                <w:sz w:val="20"/>
                <w:szCs w:val="20"/>
              </w:rPr>
            </w:pPr>
            <w:r w:rsidRPr="00D972F1">
              <w:rPr>
                <w:rFonts w:ascii="Times New Roman" w:eastAsia="BookmanOldStyle" w:hAnsi="Times New Roman" w:cs="Times New Roman"/>
                <w:color w:val="000000" w:themeColor="text1"/>
                <w:sz w:val="20"/>
                <w:szCs w:val="20"/>
              </w:rPr>
              <w:t>CO</w:t>
            </w:r>
            <w:r w:rsidRPr="00D972F1">
              <w:rPr>
                <w:rFonts w:ascii="Times New Roman" w:eastAsia="BookmanOldStyle" w:hAnsi="Times New Roman" w:cs="Times New Roman"/>
                <w:color w:val="000000" w:themeColor="text1"/>
                <w:sz w:val="20"/>
                <w:szCs w:val="20"/>
                <w:vertAlign w:val="subscript"/>
              </w:rPr>
              <w:t>2</w:t>
            </w:r>
          </w:p>
        </w:tc>
        <w:tc>
          <w:tcPr>
            <w:tcW w:w="4770" w:type="dxa"/>
            <w:tcBorders>
              <w:top w:val="single" w:sz="4" w:space="0" w:color="auto"/>
            </w:tcBorders>
            <w:hideMark/>
          </w:tcPr>
          <w:p w14:paraId="6B8C846E" w14:textId="77777777" w:rsidR="001C7843" w:rsidRPr="00D972F1" w:rsidRDefault="002032CF" w:rsidP="00847A7C">
            <w:pPr>
              <w:rPr>
                <w:rFonts w:ascii="Times New Roman" w:hAnsi="Times New Roman" w:cs="Times New Roman"/>
                <w:sz w:val="20"/>
                <w:szCs w:val="20"/>
              </w:rPr>
            </w:pPr>
            <w:r w:rsidRPr="00D972F1">
              <w:rPr>
                <w:rFonts w:ascii="Times New Roman" w:hAnsi="Times New Roman" w:cs="Times New Roman"/>
                <w:color w:val="131413"/>
                <w:sz w:val="20"/>
                <w:szCs w:val="20"/>
              </w:rPr>
              <w:t>Carbon dioxide in kilotons</w:t>
            </w:r>
          </w:p>
        </w:tc>
        <w:tc>
          <w:tcPr>
            <w:tcW w:w="1908" w:type="dxa"/>
            <w:tcBorders>
              <w:top w:val="single" w:sz="4" w:space="0" w:color="auto"/>
            </w:tcBorders>
            <w:hideMark/>
          </w:tcPr>
          <w:p w14:paraId="08C16A79" w14:textId="77777777" w:rsidR="001C7843" w:rsidRPr="00D972F1" w:rsidRDefault="001C7843" w:rsidP="00847A7C">
            <w:pPr>
              <w:rPr>
                <w:rFonts w:ascii="Times New Roman" w:hAnsi="Times New Roman" w:cs="Times New Roman"/>
                <w:sz w:val="20"/>
                <w:szCs w:val="20"/>
              </w:rPr>
            </w:pPr>
            <w:r w:rsidRPr="00D972F1">
              <w:rPr>
                <w:rFonts w:ascii="Times New Roman" w:hAnsi="Times New Roman" w:cs="Times New Roman"/>
                <w:sz w:val="20"/>
                <w:szCs w:val="20"/>
              </w:rPr>
              <w:t>World Bank</w:t>
            </w:r>
          </w:p>
        </w:tc>
      </w:tr>
      <w:tr w:rsidR="000D03F9" w:rsidRPr="00D972F1" w14:paraId="3B6C931B" w14:textId="77777777" w:rsidTr="00415141">
        <w:trPr>
          <w:trHeight w:val="20"/>
        </w:trPr>
        <w:tc>
          <w:tcPr>
            <w:tcW w:w="2448" w:type="dxa"/>
          </w:tcPr>
          <w:p w14:paraId="4BB0BC1D" w14:textId="77777777" w:rsidR="000D03F9" w:rsidRPr="00D972F1" w:rsidRDefault="000D03F9" w:rsidP="00B7092A">
            <w:pPr>
              <w:rPr>
                <w:rFonts w:ascii="Times New Roman" w:eastAsia="BookmanOldStyle" w:hAnsi="Times New Roman" w:cs="Times New Roman"/>
                <w:color w:val="000000" w:themeColor="text1"/>
                <w:sz w:val="20"/>
                <w:szCs w:val="20"/>
              </w:rPr>
            </w:pPr>
            <w:r w:rsidRPr="00D972F1">
              <w:rPr>
                <w:rFonts w:ascii="Times New Roman" w:hAnsi="Times New Roman" w:cs="Times New Roman"/>
                <w:color w:val="000000"/>
                <w:sz w:val="20"/>
                <w:szCs w:val="20"/>
              </w:rPr>
              <w:t>Nitrous oxide emissions</w:t>
            </w:r>
          </w:p>
        </w:tc>
        <w:tc>
          <w:tcPr>
            <w:tcW w:w="1226" w:type="dxa"/>
          </w:tcPr>
          <w:p w14:paraId="562D8A10" w14:textId="77777777" w:rsidR="000D03F9" w:rsidRPr="00D972F1" w:rsidRDefault="000D03F9" w:rsidP="00B7092A">
            <w:pPr>
              <w:rPr>
                <w:rFonts w:ascii="Times New Roman" w:eastAsia="BookmanOldStyle" w:hAnsi="Times New Roman" w:cs="Times New Roman"/>
                <w:color w:val="000000" w:themeColor="text1"/>
                <w:sz w:val="20"/>
                <w:szCs w:val="20"/>
              </w:rPr>
            </w:pPr>
            <w:r w:rsidRPr="00D972F1">
              <w:rPr>
                <w:rFonts w:ascii="Times New Roman" w:hAnsi="Times New Roman" w:cs="Times New Roman"/>
                <w:color w:val="131413"/>
                <w:sz w:val="20"/>
                <w:szCs w:val="20"/>
              </w:rPr>
              <w:t>N</w:t>
            </w:r>
            <w:r w:rsidRPr="00D972F1">
              <w:rPr>
                <w:rFonts w:ascii="Times New Roman" w:hAnsi="Times New Roman" w:cs="Times New Roman"/>
                <w:color w:val="131413"/>
                <w:sz w:val="20"/>
                <w:szCs w:val="20"/>
                <w:vertAlign w:val="subscript"/>
              </w:rPr>
              <w:t>2</w:t>
            </w:r>
            <w:r w:rsidRPr="00D972F1">
              <w:rPr>
                <w:rFonts w:ascii="Times New Roman" w:hAnsi="Times New Roman" w:cs="Times New Roman"/>
                <w:color w:val="131413"/>
                <w:sz w:val="20"/>
                <w:szCs w:val="20"/>
              </w:rPr>
              <w:t>O</w:t>
            </w:r>
          </w:p>
        </w:tc>
        <w:tc>
          <w:tcPr>
            <w:tcW w:w="4770" w:type="dxa"/>
          </w:tcPr>
          <w:p w14:paraId="2C166660" w14:textId="77777777" w:rsidR="000D03F9" w:rsidRPr="00D972F1" w:rsidRDefault="000D03F9" w:rsidP="00B7092A">
            <w:pPr>
              <w:rPr>
                <w:rFonts w:ascii="Times New Roman" w:hAnsi="Times New Roman" w:cs="Times New Roman"/>
                <w:sz w:val="20"/>
                <w:szCs w:val="20"/>
              </w:rPr>
            </w:pPr>
            <w:r w:rsidRPr="00D972F1">
              <w:rPr>
                <w:rFonts w:ascii="Times New Roman" w:hAnsi="Times New Roman" w:cs="Times New Roman"/>
                <w:sz w:val="20"/>
                <w:szCs w:val="20"/>
              </w:rPr>
              <w:t>Nitrous oxide emissions (thousand metric tons of CO</w:t>
            </w:r>
            <w:r w:rsidRPr="00D972F1">
              <w:rPr>
                <w:rFonts w:ascii="Times New Roman" w:hAnsi="Times New Roman" w:cs="Times New Roman"/>
                <w:sz w:val="20"/>
                <w:szCs w:val="20"/>
                <w:vertAlign w:val="subscript"/>
              </w:rPr>
              <w:t>2</w:t>
            </w:r>
            <w:r w:rsidRPr="00D972F1">
              <w:rPr>
                <w:rFonts w:ascii="Times New Roman" w:hAnsi="Times New Roman" w:cs="Times New Roman"/>
                <w:sz w:val="20"/>
                <w:szCs w:val="20"/>
              </w:rPr>
              <w:t xml:space="preserve"> equivalent)</w:t>
            </w:r>
          </w:p>
        </w:tc>
        <w:tc>
          <w:tcPr>
            <w:tcW w:w="1908" w:type="dxa"/>
          </w:tcPr>
          <w:p w14:paraId="72622D31" w14:textId="77777777" w:rsidR="000D03F9" w:rsidRPr="00D972F1" w:rsidRDefault="000D03F9" w:rsidP="00B7092A">
            <w:pPr>
              <w:rPr>
                <w:rFonts w:ascii="Times New Roman" w:hAnsi="Times New Roman" w:cs="Times New Roman"/>
                <w:sz w:val="20"/>
                <w:szCs w:val="20"/>
              </w:rPr>
            </w:pPr>
            <w:r w:rsidRPr="00D972F1">
              <w:rPr>
                <w:rFonts w:ascii="Times New Roman" w:hAnsi="Times New Roman" w:cs="Times New Roman"/>
                <w:sz w:val="20"/>
                <w:szCs w:val="20"/>
              </w:rPr>
              <w:t>World Bank</w:t>
            </w:r>
          </w:p>
        </w:tc>
      </w:tr>
      <w:tr w:rsidR="00847A7C" w:rsidRPr="00D972F1" w14:paraId="6B472721" w14:textId="77777777" w:rsidTr="000D03F9">
        <w:trPr>
          <w:trHeight w:val="20"/>
        </w:trPr>
        <w:tc>
          <w:tcPr>
            <w:tcW w:w="2292" w:type="dxa"/>
          </w:tcPr>
          <w:p w14:paraId="4F5458A3" w14:textId="77777777" w:rsidR="00847A7C" w:rsidRPr="00D972F1" w:rsidRDefault="00847A7C" w:rsidP="00847A7C">
            <w:pPr>
              <w:rPr>
                <w:rFonts w:ascii="Times New Roman" w:eastAsia="BookmanOldStyle" w:hAnsi="Times New Roman" w:cs="Times New Roman"/>
                <w:color w:val="000000" w:themeColor="text1"/>
                <w:sz w:val="20"/>
                <w:szCs w:val="20"/>
              </w:rPr>
            </w:pPr>
            <w:r w:rsidRPr="00D972F1">
              <w:rPr>
                <w:rFonts w:ascii="Times New Roman" w:hAnsi="Times New Roman" w:cs="Times New Roman"/>
                <w:color w:val="000000"/>
                <w:sz w:val="20"/>
                <w:szCs w:val="20"/>
              </w:rPr>
              <w:t>Methane emissions</w:t>
            </w:r>
          </w:p>
        </w:tc>
        <w:tc>
          <w:tcPr>
            <w:tcW w:w="1198" w:type="dxa"/>
          </w:tcPr>
          <w:p w14:paraId="71D93948" w14:textId="77777777" w:rsidR="00847A7C" w:rsidRPr="00D972F1" w:rsidRDefault="00847A7C" w:rsidP="00847A7C">
            <w:pPr>
              <w:rPr>
                <w:rFonts w:ascii="Times New Roman" w:eastAsia="BookmanOldStyle" w:hAnsi="Times New Roman" w:cs="Times New Roman"/>
                <w:color w:val="000000" w:themeColor="text1"/>
                <w:sz w:val="20"/>
                <w:szCs w:val="20"/>
              </w:rPr>
            </w:pPr>
            <w:r w:rsidRPr="00D972F1">
              <w:rPr>
                <w:rFonts w:ascii="Times New Roman" w:eastAsia="BookmanOldStyle" w:hAnsi="Times New Roman" w:cs="Times New Roman"/>
                <w:color w:val="000000" w:themeColor="text1"/>
                <w:sz w:val="20"/>
                <w:szCs w:val="20"/>
              </w:rPr>
              <w:t>CH</w:t>
            </w:r>
            <w:r w:rsidRPr="00D972F1">
              <w:rPr>
                <w:rFonts w:ascii="Times New Roman" w:eastAsia="BookmanOldStyle" w:hAnsi="Times New Roman" w:cs="Times New Roman"/>
                <w:color w:val="000000" w:themeColor="text1"/>
                <w:sz w:val="20"/>
                <w:szCs w:val="20"/>
                <w:vertAlign w:val="subscript"/>
              </w:rPr>
              <w:t>4</w:t>
            </w:r>
          </w:p>
        </w:tc>
        <w:tc>
          <w:tcPr>
            <w:tcW w:w="4277" w:type="dxa"/>
          </w:tcPr>
          <w:p w14:paraId="357777B8" w14:textId="77777777" w:rsidR="00847A7C" w:rsidRPr="00D972F1" w:rsidRDefault="00847A7C" w:rsidP="00847A7C">
            <w:pPr>
              <w:rPr>
                <w:rFonts w:ascii="Times New Roman" w:hAnsi="Times New Roman" w:cs="Times New Roman"/>
                <w:sz w:val="20"/>
                <w:szCs w:val="20"/>
              </w:rPr>
            </w:pPr>
            <w:r w:rsidRPr="00D972F1">
              <w:rPr>
                <w:rFonts w:ascii="Times New Roman" w:hAnsi="Times New Roman" w:cs="Times New Roman"/>
                <w:sz w:val="20"/>
                <w:szCs w:val="20"/>
              </w:rPr>
              <w:t>Methane emissions (</w:t>
            </w:r>
            <w:r w:rsidRPr="00D972F1">
              <w:rPr>
                <w:rFonts w:ascii="Times New Roman" w:hAnsi="Times New Roman" w:cs="Times New Roman"/>
                <w:color w:val="131413"/>
                <w:sz w:val="20"/>
                <w:szCs w:val="20"/>
              </w:rPr>
              <w:t>kilotons</w:t>
            </w:r>
            <w:r w:rsidRPr="00D972F1">
              <w:rPr>
                <w:rFonts w:ascii="Times New Roman" w:hAnsi="Times New Roman" w:cs="Times New Roman"/>
                <w:sz w:val="20"/>
                <w:szCs w:val="20"/>
              </w:rPr>
              <w:t xml:space="preserve"> of CO</w:t>
            </w:r>
            <w:r w:rsidRPr="00D972F1">
              <w:rPr>
                <w:rFonts w:ascii="Times New Roman" w:hAnsi="Times New Roman" w:cs="Times New Roman"/>
                <w:sz w:val="20"/>
                <w:szCs w:val="20"/>
                <w:vertAlign w:val="subscript"/>
              </w:rPr>
              <w:t>2</w:t>
            </w:r>
            <w:r w:rsidRPr="00D972F1">
              <w:rPr>
                <w:rFonts w:ascii="Times New Roman" w:hAnsi="Times New Roman" w:cs="Times New Roman"/>
                <w:sz w:val="20"/>
                <w:szCs w:val="20"/>
              </w:rPr>
              <w:t xml:space="preserve"> equivalent)</w:t>
            </w:r>
          </w:p>
        </w:tc>
        <w:tc>
          <w:tcPr>
            <w:tcW w:w="1809" w:type="dxa"/>
          </w:tcPr>
          <w:p w14:paraId="43388B5C" w14:textId="77777777" w:rsidR="00847A7C" w:rsidRPr="00D972F1" w:rsidRDefault="00847A7C">
            <w:pPr>
              <w:rPr>
                <w:rFonts w:ascii="Times New Roman" w:hAnsi="Times New Roman" w:cs="Times New Roman"/>
                <w:sz w:val="20"/>
                <w:szCs w:val="20"/>
              </w:rPr>
            </w:pPr>
            <w:r w:rsidRPr="00D972F1">
              <w:rPr>
                <w:rFonts w:ascii="Times New Roman" w:hAnsi="Times New Roman" w:cs="Times New Roman"/>
                <w:sz w:val="20"/>
                <w:szCs w:val="20"/>
              </w:rPr>
              <w:t>World Bank</w:t>
            </w:r>
          </w:p>
        </w:tc>
      </w:tr>
      <w:tr w:rsidR="00847A7C" w:rsidRPr="00D972F1" w14:paraId="1D32EDE6" w14:textId="77777777" w:rsidTr="000D03F9">
        <w:trPr>
          <w:trHeight w:val="20"/>
        </w:trPr>
        <w:tc>
          <w:tcPr>
            <w:tcW w:w="2292" w:type="dxa"/>
          </w:tcPr>
          <w:p w14:paraId="23B50D9C" w14:textId="77777777" w:rsidR="00847A7C" w:rsidRPr="00D972F1" w:rsidRDefault="00847A7C" w:rsidP="00847A7C">
            <w:pPr>
              <w:rPr>
                <w:rFonts w:ascii="Times New Roman" w:eastAsia="BookmanOldStyle" w:hAnsi="Times New Roman" w:cs="Times New Roman"/>
                <w:color w:val="000000" w:themeColor="text1"/>
                <w:sz w:val="20"/>
                <w:szCs w:val="20"/>
              </w:rPr>
            </w:pPr>
          </w:p>
        </w:tc>
        <w:tc>
          <w:tcPr>
            <w:tcW w:w="1198" w:type="dxa"/>
          </w:tcPr>
          <w:p w14:paraId="73D7CD72" w14:textId="77777777" w:rsidR="00847A7C" w:rsidRPr="00D972F1" w:rsidRDefault="00847A7C" w:rsidP="00847A7C">
            <w:pPr>
              <w:rPr>
                <w:rFonts w:ascii="Times New Roman" w:eastAsia="BookmanOldStyle" w:hAnsi="Times New Roman" w:cs="Times New Roman"/>
                <w:color w:val="000000" w:themeColor="text1"/>
                <w:sz w:val="20"/>
                <w:szCs w:val="20"/>
              </w:rPr>
            </w:pPr>
          </w:p>
        </w:tc>
        <w:tc>
          <w:tcPr>
            <w:tcW w:w="4277" w:type="dxa"/>
          </w:tcPr>
          <w:p w14:paraId="38F17BF6" w14:textId="77777777" w:rsidR="00847A7C" w:rsidRPr="00D972F1" w:rsidRDefault="00847A7C" w:rsidP="00847A7C">
            <w:pPr>
              <w:rPr>
                <w:rFonts w:ascii="Times New Roman" w:hAnsi="Times New Roman" w:cs="Times New Roman"/>
                <w:sz w:val="20"/>
                <w:szCs w:val="20"/>
              </w:rPr>
            </w:pPr>
          </w:p>
        </w:tc>
        <w:tc>
          <w:tcPr>
            <w:tcW w:w="1809" w:type="dxa"/>
          </w:tcPr>
          <w:p w14:paraId="232D556D" w14:textId="77777777" w:rsidR="00847A7C" w:rsidRPr="00D972F1" w:rsidRDefault="00847A7C">
            <w:pPr>
              <w:rPr>
                <w:rFonts w:ascii="Times New Roman" w:hAnsi="Times New Roman" w:cs="Times New Roman"/>
                <w:sz w:val="20"/>
                <w:szCs w:val="20"/>
              </w:rPr>
            </w:pPr>
          </w:p>
        </w:tc>
      </w:tr>
      <w:tr w:rsidR="00847A7C" w:rsidRPr="00D972F1" w14:paraId="21ADF0D3" w14:textId="77777777" w:rsidTr="000D03F9">
        <w:trPr>
          <w:trHeight w:val="20"/>
        </w:trPr>
        <w:tc>
          <w:tcPr>
            <w:tcW w:w="2292" w:type="dxa"/>
          </w:tcPr>
          <w:p w14:paraId="45DD45FB" w14:textId="77777777" w:rsidR="00847A7C" w:rsidRPr="00D972F1" w:rsidRDefault="00847A7C" w:rsidP="00847A7C">
            <w:pPr>
              <w:rPr>
                <w:rFonts w:ascii="Times New Roman" w:hAnsi="Times New Roman" w:cs="Times New Roman"/>
                <w:color w:val="000000"/>
                <w:sz w:val="20"/>
                <w:szCs w:val="20"/>
              </w:rPr>
            </w:pPr>
            <w:r w:rsidRPr="00D972F1">
              <w:rPr>
                <w:rFonts w:ascii="Times New Roman" w:hAnsi="Times New Roman" w:cs="Times New Roman"/>
                <w:color w:val="131413"/>
                <w:sz w:val="20"/>
                <w:szCs w:val="20"/>
              </w:rPr>
              <w:t xml:space="preserve">Inflation </w:t>
            </w:r>
            <w:r w:rsidRPr="00D972F1">
              <w:rPr>
                <w:rFonts w:ascii="Times New Roman" w:hAnsi="Times New Roman" w:cs="Times New Roman"/>
                <w:sz w:val="20"/>
                <w:szCs w:val="20"/>
              </w:rPr>
              <w:t>instability</w:t>
            </w:r>
          </w:p>
        </w:tc>
        <w:tc>
          <w:tcPr>
            <w:tcW w:w="1198" w:type="dxa"/>
          </w:tcPr>
          <w:p w14:paraId="54D27537" w14:textId="77777777" w:rsidR="00847A7C" w:rsidRPr="00D972F1" w:rsidRDefault="00F97BF6" w:rsidP="00847A7C">
            <w:pPr>
              <w:rPr>
                <w:rFonts w:ascii="Times New Roman" w:hAnsi="Times New Roman" w:cs="Times New Roman"/>
                <w:color w:val="131413"/>
                <w:sz w:val="20"/>
                <w:szCs w:val="20"/>
              </w:rPr>
            </w:pPr>
            <w:proofErr w:type="spellStart"/>
            <w:r w:rsidRPr="00D972F1">
              <w:rPr>
                <w:rFonts w:ascii="Times New Roman" w:hAnsi="Times New Roman" w:cs="Times New Roman"/>
                <w:color w:val="131413"/>
                <w:sz w:val="20"/>
                <w:szCs w:val="20"/>
              </w:rPr>
              <w:t>INF</w:t>
            </w:r>
            <w:r w:rsidR="00847A7C" w:rsidRPr="00D972F1">
              <w:rPr>
                <w:rFonts w:ascii="Times New Roman" w:hAnsi="Times New Roman" w:cs="Times New Roman"/>
                <w:color w:val="131413"/>
                <w:sz w:val="20"/>
                <w:szCs w:val="20"/>
              </w:rPr>
              <w:t>instab</w:t>
            </w:r>
            <w:proofErr w:type="spellEnd"/>
          </w:p>
        </w:tc>
        <w:tc>
          <w:tcPr>
            <w:tcW w:w="4277" w:type="dxa"/>
          </w:tcPr>
          <w:p w14:paraId="28E7A050" w14:textId="77777777" w:rsidR="00847A7C" w:rsidRPr="00D972F1" w:rsidRDefault="00847A7C" w:rsidP="00847A7C">
            <w:pPr>
              <w:rPr>
                <w:rFonts w:ascii="Times New Roman" w:hAnsi="Times New Roman" w:cs="Times New Roman"/>
                <w:sz w:val="20"/>
                <w:szCs w:val="20"/>
              </w:rPr>
            </w:pPr>
            <w:r w:rsidRPr="00D972F1">
              <w:rPr>
                <w:rFonts w:ascii="Times New Roman" w:hAnsi="Times New Roman" w:cs="Times New Roman"/>
                <w:color w:val="131413"/>
                <w:sz w:val="20"/>
                <w:szCs w:val="20"/>
              </w:rPr>
              <w:t>Inflation variation from its mean values</w:t>
            </w:r>
          </w:p>
        </w:tc>
        <w:tc>
          <w:tcPr>
            <w:tcW w:w="1809" w:type="dxa"/>
          </w:tcPr>
          <w:p w14:paraId="58FDF507" w14:textId="77777777" w:rsidR="00847A7C" w:rsidRPr="00D972F1" w:rsidRDefault="00415141" w:rsidP="00847A7C">
            <w:pPr>
              <w:rPr>
                <w:rFonts w:ascii="Times New Roman" w:hAnsi="Times New Roman" w:cs="Times New Roman"/>
                <w:sz w:val="20"/>
                <w:szCs w:val="20"/>
              </w:rPr>
            </w:pPr>
            <w:r w:rsidRPr="00D972F1">
              <w:rPr>
                <w:rFonts w:ascii="Times New Roman" w:hAnsi="Times New Roman" w:cs="Times New Roman"/>
                <w:sz w:val="20"/>
                <w:szCs w:val="20"/>
              </w:rPr>
              <w:t>Author's calculations</w:t>
            </w:r>
          </w:p>
        </w:tc>
      </w:tr>
      <w:tr w:rsidR="00847A7C" w:rsidRPr="00D972F1" w14:paraId="0A3DD0B0" w14:textId="77777777" w:rsidTr="000D03F9">
        <w:trPr>
          <w:trHeight w:val="20"/>
        </w:trPr>
        <w:tc>
          <w:tcPr>
            <w:tcW w:w="2292" w:type="dxa"/>
          </w:tcPr>
          <w:p w14:paraId="28FC9BFB" w14:textId="77777777" w:rsidR="00847A7C" w:rsidRPr="00D972F1" w:rsidRDefault="00740917" w:rsidP="00847A7C">
            <w:pPr>
              <w:rPr>
                <w:rFonts w:ascii="Times New Roman" w:hAnsi="Times New Roman" w:cs="Times New Roman"/>
                <w:color w:val="131413"/>
                <w:sz w:val="20"/>
                <w:szCs w:val="20"/>
              </w:rPr>
            </w:pPr>
            <w:r w:rsidRPr="00D972F1">
              <w:rPr>
                <w:rFonts w:ascii="Times New Roman" w:hAnsi="Times New Roman" w:cs="Times New Roman"/>
                <w:sz w:val="20"/>
                <w:szCs w:val="20"/>
              </w:rPr>
              <w:t xml:space="preserve">GDP growth rate </w:t>
            </w:r>
            <w:r w:rsidRPr="00D972F1">
              <w:rPr>
                <w:rFonts w:ascii="Times New Roman" w:hAnsi="Times New Roman" w:cs="Times New Roman"/>
                <w:bCs/>
                <w:color w:val="222222"/>
                <w:sz w:val="20"/>
                <w:szCs w:val="20"/>
                <w:shd w:val="clear" w:color="auto" w:fill="FFFFFF"/>
              </w:rPr>
              <w:t>volatility</w:t>
            </w:r>
          </w:p>
        </w:tc>
        <w:tc>
          <w:tcPr>
            <w:tcW w:w="1198" w:type="dxa"/>
          </w:tcPr>
          <w:p w14:paraId="7DF8B10A" w14:textId="77777777" w:rsidR="00847A7C" w:rsidRPr="00D972F1" w:rsidRDefault="00847A7C" w:rsidP="00847A7C">
            <w:pPr>
              <w:rPr>
                <w:rFonts w:ascii="Times New Roman" w:hAnsi="Times New Roman" w:cs="Times New Roman"/>
                <w:color w:val="131413"/>
                <w:sz w:val="20"/>
                <w:szCs w:val="20"/>
              </w:rPr>
            </w:pPr>
            <w:proofErr w:type="spellStart"/>
            <w:r w:rsidRPr="00D972F1">
              <w:rPr>
                <w:rFonts w:ascii="Times New Roman" w:hAnsi="Times New Roman" w:cs="Times New Roman"/>
                <w:color w:val="131413"/>
                <w:sz w:val="20"/>
                <w:szCs w:val="20"/>
              </w:rPr>
              <w:t>GDP</w:t>
            </w:r>
            <w:r w:rsidR="00740917" w:rsidRPr="00D972F1">
              <w:rPr>
                <w:rFonts w:ascii="Times New Roman" w:hAnsi="Times New Roman" w:cs="Times New Roman"/>
                <w:bCs/>
                <w:color w:val="222222"/>
                <w:sz w:val="20"/>
                <w:szCs w:val="20"/>
                <w:shd w:val="clear" w:color="auto" w:fill="FFFFFF"/>
              </w:rPr>
              <w:t>volat</w:t>
            </w:r>
            <w:proofErr w:type="spellEnd"/>
          </w:p>
        </w:tc>
        <w:tc>
          <w:tcPr>
            <w:tcW w:w="4277" w:type="dxa"/>
          </w:tcPr>
          <w:p w14:paraId="48ACCA10" w14:textId="77777777" w:rsidR="00847A7C" w:rsidRPr="00D972F1" w:rsidRDefault="00B429FD" w:rsidP="00FD681F">
            <w:pPr>
              <w:rPr>
                <w:rFonts w:ascii="Times New Roman" w:hAnsi="Times New Roman" w:cs="Times New Roman"/>
                <w:color w:val="131413"/>
                <w:sz w:val="20"/>
                <w:szCs w:val="20"/>
              </w:rPr>
            </w:pPr>
            <w:r w:rsidRPr="00D972F1">
              <w:rPr>
                <w:rFonts w:ascii="Times New Roman" w:hAnsi="Times New Roman" w:cs="Times New Roman"/>
                <w:sz w:val="20"/>
                <w:szCs w:val="24"/>
              </w:rPr>
              <w:t>S</w:t>
            </w:r>
            <w:r w:rsidR="00740917" w:rsidRPr="00D972F1">
              <w:rPr>
                <w:rFonts w:ascii="Times New Roman" w:hAnsi="Times New Roman" w:cs="Times New Roman"/>
                <w:sz w:val="20"/>
                <w:szCs w:val="24"/>
              </w:rPr>
              <w:t>tandard</w:t>
            </w:r>
            <w:r w:rsidR="00740917" w:rsidRPr="00D972F1">
              <w:rPr>
                <w:rFonts w:ascii="Times New Roman" w:hAnsi="Times New Roman" w:cs="Times New Roman"/>
                <w:color w:val="131413"/>
                <w:sz w:val="20"/>
                <w:szCs w:val="24"/>
              </w:rPr>
              <w:t xml:space="preserve"> </w:t>
            </w:r>
            <w:r w:rsidR="00740917" w:rsidRPr="00D972F1">
              <w:rPr>
                <w:rFonts w:ascii="Times New Roman" w:hAnsi="Times New Roman" w:cs="Times New Roman"/>
                <w:sz w:val="20"/>
                <w:szCs w:val="24"/>
              </w:rPr>
              <w:t>deviation of GDP growth rate</w:t>
            </w:r>
          </w:p>
        </w:tc>
        <w:tc>
          <w:tcPr>
            <w:tcW w:w="1809" w:type="dxa"/>
          </w:tcPr>
          <w:p w14:paraId="27D0A45A" w14:textId="77777777" w:rsidR="00847A7C" w:rsidRPr="00D972F1" w:rsidRDefault="00415141" w:rsidP="00847A7C">
            <w:pPr>
              <w:rPr>
                <w:rFonts w:ascii="Times New Roman" w:hAnsi="Times New Roman" w:cs="Times New Roman"/>
                <w:sz w:val="20"/>
                <w:szCs w:val="20"/>
              </w:rPr>
            </w:pPr>
            <w:r w:rsidRPr="00D972F1">
              <w:rPr>
                <w:rFonts w:ascii="Times New Roman" w:hAnsi="Times New Roman" w:cs="Times New Roman"/>
                <w:sz w:val="20"/>
                <w:szCs w:val="20"/>
              </w:rPr>
              <w:t>Author's calculations</w:t>
            </w:r>
          </w:p>
        </w:tc>
      </w:tr>
      <w:tr w:rsidR="001C7843" w:rsidRPr="00D972F1" w14:paraId="72F1C343" w14:textId="77777777" w:rsidTr="000D03F9">
        <w:trPr>
          <w:trHeight w:val="20"/>
        </w:trPr>
        <w:tc>
          <w:tcPr>
            <w:tcW w:w="2292" w:type="dxa"/>
            <w:tcBorders>
              <w:bottom w:val="single" w:sz="4" w:space="0" w:color="auto"/>
            </w:tcBorders>
            <w:hideMark/>
          </w:tcPr>
          <w:p w14:paraId="007BA810" w14:textId="77777777" w:rsidR="001C7843" w:rsidRPr="00D972F1" w:rsidRDefault="00526463" w:rsidP="00847A7C">
            <w:pPr>
              <w:rPr>
                <w:rFonts w:ascii="Times New Roman" w:hAnsi="Times New Roman" w:cs="Times New Roman"/>
                <w:sz w:val="20"/>
                <w:szCs w:val="20"/>
              </w:rPr>
            </w:pPr>
            <w:r w:rsidRPr="00D972F1">
              <w:rPr>
                <w:rFonts w:ascii="Times New Roman" w:hAnsi="Times New Roman" w:cs="Times New Roman"/>
                <w:color w:val="131413"/>
                <w:sz w:val="20"/>
                <w:szCs w:val="20"/>
              </w:rPr>
              <w:t>F</w:t>
            </w:r>
            <w:r w:rsidR="00847A7C" w:rsidRPr="00D972F1">
              <w:rPr>
                <w:rFonts w:ascii="Times New Roman" w:hAnsi="Times New Roman" w:cs="Times New Roman"/>
                <w:color w:val="131413"/>
                <w:sz w:val="20"/>
                <w:szCs w:val="20"/>
              </w:rPr>
              <w:t>inancial development</w:t>
            </w:r>
          </w:p>
        </w:tc>
        <w:tc>
          <w:tcPr>
            <w:tcW w:w="1198" w:type="dxa"/>
            <w:tcBorders>
              <w:bottom w:val="single" w:sz="4" w:space="0" w:color="auto"/>
            </w:tcBorders>
          </w:tcPr>
          <w:p w14:paraId="22EB232A" w14:textId="77777777" w:rsidR="001C7843" w:rsidRPr="00D972F1" w:rsidRDefault="00847A7C" w:rsidP="00847A7C">
            <w:pPr>
              <w:rPr>
                <w:rFonts w:ascii="Times New Roman" w:hAnsi="Times New Roman" w:cs="Times New Roman"/>
                <w:sz w:val="20"/>
                <w:szCs w:val="20"/>
              </w:rPr>
            </w:pPr>
            <w:r w:rsidRPr="00D972F1">
              <w:rPr>
                <w:rFonts w:ascii="Times New Roman" w:hAnsi="Times New Roman" w:cs="Times New Roman"/>
                <w:sz w:val="20"/>
                <w:szCs w:val="20"/>
              </w:rPr>
              <w:t>FD</w:t>
            </w:r>
          </w:p>
        </w:tc>
        <w:tc>
          <w:tcPr>
            <w:tcW w:w="4277" w:type="dxa"/>
            <w:tcBorders>
              <w:bottom w:val="single" w:sz="4" w:space="0" w:color="auto"/>
            </w:tcBorders>
            <w:hideMark/>
          </w:tcPr>
          <w:p w14:paraId="31B0C253" w14:textId="77777777" w:rsidR="001C7843" w:rsidRPr="00D972F1" w:rsidRDefault="00D67779" w:rsidP="00847A7C">
            <w:pPr>
              <w:rPr>
                <w:rFonts w:ascii="Times New Roman" w:hAnsi="Times New Roman" w:cs="Times New Roman"/>
                <w:sz w:val="20"/>
                <w:szCs w:val="20"/>
              </w:rPr>
            </w:pPr>
            <w:r w:rsidRPr="00D972F1">
              <w:rPr>
                <w:rFonts w:ascii="Times New Roman" w:hAnsi="Times New Roman" w:cs="Times New Roman"/>
                <w:color w:val="131413"/>
                <w:sz w:val="20"/>
                <w:szCs w:val="20"/>
              </w:rPr>
              <w:t>Domestic</w:t>
            </w:r>
            <w:r w:rsidR="00847A7C" w:rsidRPr="00D972F1">
              <w:rPr>
                <w:rFonts w:ascii="Times New Roman" w:hAnsi="Times New Roman" w:cs="Times New Roman"/>
                <w:color w:val="131413"/>
                <w:sz w:val="20"/>
                <w:szCs w:val="20"/>
              </w:rPr>
              <w:t xml:space="preserve"> credit to private sector (% of GDP).</w:t>
            </w:r>
          </w:p>
        </w:tc>
        <w:tc>
          <w:tcPr>
            <w:tcW w:w="1809" w:type="dxa"/>
            <w:tcBorders>
              <w:bottom w:val="single" w:sz="4" w:space="0" w:color="auto"/>
            </w:tcBorders>
          </w:tcPr>
          <w:p w14:paraId="651BB4BE" w14:textId="77777777" w:rsidR="001C7843" w:rsidRPr="00D972F1" w:rsidRDefault="001C7843" w:rsidP="00847A7C">
            <w:pPr>
              <w:rPr>
                <w:rFonts w:ascii="Times New Roman" w:hAnsi="Times New Roman" w:cs="Times New Roman"/>
                <w:sz w:val="20"/>
                <w:szCs w:val="20"/>
              </w:rPr>
            </w:pPr>
            <w:r w:rsidRPr="00D972F1">
              <w:rPr>
                <w:rFonts w:ascii="Times New Roman" w:hAnsi="Times New Roman" w:cs="Times New Roman"/>
                <w:sz w:val="20"/>
                <w:szCs w:val="20"/>
              </w:rPr>
              <w:t>World Bank</w:t>
            </w:r>
          </w:p>
        </w:tc>
      </w:tr>
    </w:tbl>
    <w:p w14:paraId="3FDCC897" w14:textId="77777777" w:rsidR="0038605C" w:rsidRDefault="0038605C" w:rsidP="00FC1020">
      <w:pPr>
        <w:autoSpaceDE w:val="0"/>
        <w:autoSpaceDN w:val="0"/>
        <w:adjustRightInd w:val="0"/>
        <w:spacing w:after="0" w:line="360" w:lineRule="auto"/>
        <w:jc w:val="both"/>
        <w:rPr>
          <w:rFonts w:ascii="Times New Roman" w:hAnsi="Times New Roman" w:cs="Times New Roman"/>
          <w:b/>
          <w:color w:val="000000"/>
          <w:sz w:val="20"/>
          <w:szCs w:val="20"/>
        </w:rPr>
      </w:pPr>
    </w:p>
    <w:p w14:paraId="14082E63" w14:textId="77777777" w:rsidR="00A74CBA" w:rsidRPr="00594A65" w:rsidRDefault="00207360" w:rsidP="00FC1020">
      <w:pPr>
        <w:autoSpaceDE w:val="0"/>
        <w:autoSpaceDN w:val="0"/>
        <w:adjustRightInd w:val="0"/>
        <w:spacing w:after="0" w:line="360" w:lineRule="auto"/>
        <w:jc w:val="both"/>
        <w:rPr>
          <w:rFonts w:ascii="Times New Roman" w:hAnsi="Times New Roman" w:cs="Times New Roman"/>
          <w:b/>
          <w:color w:val="000000"/>
          <w:sz w:val="24"/>
          <w:szCs w:val="24"/>
        </w:rPr>
      </w:pPr>
      <w:r w:rsidRPr="00594A65">
        <w:rPr>
          <w:rFonts w:ascii="Times New Roman" w:hAnsi="Times New Roman" w:cs="Times New Roman"/>
          <w:b/>
          <w:color w:val="000000"/>
          <w:sz w:val="24"/>
          <w:szCs w:val="24"/>
        </w:rPr>
        <w:t>Results and discussion</w:t>
      </w:r>
    </w:p>
    <w:p w14:paraId="18E8442A" w14:textId="7DA8B406" w:rsidR="00706328" w:rsidRPr="00594A65" w:rsidRDefault="00BF3E90" w:rsidP="00D67779">
      <w:pPr>
        <w:spacing w:after="0" w:line="360" w:lineRule="auto"/>
        <w:ind w:firstLine="720"/>
        <w:jc w:val="both"/>
        <w:rPr>
          <w:rFonts w:ascii="Times New Roman" w:hAnsi="Times New Roman" w:cs="Times New Roman"/>
          <w:sz w:val="24"/>
          <w:szCs w:val="24"/>
        </w:rPr>
      </w:pPr>
      <w:r w:rsidRPr="00594A65">
        <w:rPr>
          <w:rFonts w:ascii="Times New Roman" w:hAnsi="Times New Roman" w:cs="Times New Roman"/>
          <w:sz w:val="24"/>
          <w:szCs w:val="24"/>
        </w:rPr>
        <w:t>In this section</w:t>
      </w:r>
      <w:r w:rsidR="00ED5714" w:rsidRPr="00594A65">
        <w:rPr>
          <w:rFonts w:ascii="Times New Roman" w:hAnsi="Times New Roman" w:cs="Times New Roman"/>
          <w:sz w:val="24"/>
          <w:szCs w:val="24"/>
        </w:rPr>
        <w:t>,</w:t>
      </w:r>
      <w:r w:rsidRPr="00594A65">
        <w:rPr>
          <w:rFonts w:ascii="Times New Roman" w:hAnsi="Times New Roman" w:cs="Times New Roman"/>
          <w:sz w:val="24"/>
          <w:szCs w:val="24"/>
        </w:rPr>
        <w:t xml:space="preserve"> </w:t>
      </w:r>
      <w:r w:rsidR="00732EF7" w:rsidRPr="00594A65">
        <w:rPr>
          <w:rFonts w:ascii="Times New Roman" w:hAnsi="Times New Roman" w:cs="Times New Roman"/>
          <w:sz w:val="24"/>
          <w:szCs w:val="24"/>
        </w:rPr>
        <w:t xml:space="preserve">the </w:t>
      </w:r>
      <w:r w:rsidRPr="00594A65">
        <w:rPr>
          <w:rFonts w:ascii="Times New Roman" w:hAnsi="Times New Roman" w:cs="Times New Roman"/>
          <w:sz w:val="24"/>
          <w:szCs w:val="24"/>
        </w:rPr>
        <w:t xml:space="preserve">results of all three models are discussed. We </w:t>
      </w:r>
      <w:r w:rsidR="00ED5714" w:rsidRPr="00594A65">
        <w:rPr>
          <w:rFonts w:ascii="Times New Roman" w:hAnsi="Times New Roman" w:cs="Times New Roman"/>
          <w:sz w:val="24"/>
          <w:szCs w:val="24"/>
        </w:rPr>
        <w:t>obtain both</w:t>
      </w:r>
      <w:r w:rsidRPr="00594A65">
        <w:rPr>
          <w:rFonts w:ascii="Times New Roman" w:hAnsi="Times New Roman" w:cs="Times New Roman"/>
          <w:sz w:val="24"/>
          <w:szCs w:val="24"/>
        </w:rPr>
        <w:t xml:space="preserve"> short</w:t>
      </w:r>
      <w:r w:rsidR="00ED5714" w:rsidRPr="00594A65">
        <w:rPr>
          <w:rFonts w:ascii="Times New Roman" w:hAnsi="Times New Roman" w:cs="Times New Roman"/>
          <w:sz w:val="24"/>
          <w:szCs w:val="24"/>
        </w:rPr>
        <w:t>-</w:t>
      </w:r>
      <w:r w:rsidRPr="00594A65">
        <w:rPr>
          <w:rFonts w:ascii="Times New Roman" w:hAnsi="Times New Roman" w:cs="Times New Roman"/>
          <w:sz w:val="24"/>
          <w:szCs w:val="24"/>
        </w:rPr>
        <w:t xml:space="preserve"> and long</w:t>
      </w:r>
      <w:r w:rsidR="00ED5714" w:rsidRPr="00594A65">
        <w:rPr>
          <w:rFonts w:ascii="Times New Roman" w:hAnsi="Times New Roman" w:cs="Times New Roman"/>
          <w:sz w:val="24"/>
          <w:szCs w:val="24"/>
        </w:rPr>
        <w:t>-</w:t>
      </w:r>
      <w:r w:rsidRPr="00594A65">
        <w:rPr>
          <w:rFonts w:ascii="Times New Roman" w:hAnsi="Times New Roman" w:cs="Times New Roman"/>
          <w:sz w:val="24"/>
          <w:szCs w:val="24"/>
        </w:rPr>
        <w:t xml:space="preserve">run estimates in each model separately by using </w:t>
      </w:r>
      <w:r w:rsidR="00ED5714" w:rsidRPr="00594A65">
        <w:rPr>
          <w:rFonts w:ascii="Times New Roman" w:hAnsi="Times New Roman" w:cs="Times New Roman"/>
          <w:sz w:val="24"/>
          <w:szCs w:val="24"/>
        </w:rPr>
        <w:t xml:space="preserve">both the </w:t>
      </w:r>
      <w:r w:rsidR="00FA40B0" w:rsidRPr="00594A65">
        <w:rPr>
          <w:rFonts w:ascii="Times New Roman" w:hAnsi="Times New Roman" w:cs="Times New Roman"/>
          <w:sz w:val="24"/>
          <w:szCs w:val="24"/>
        </w:rPr>
        <w:t xml:space="preserve">symmetric or </w:t>
      </w:r>
      <w:r w:rsidRPr="00594A65">
        <w:rPr>
          <w:rFonts w:ascii="Times New Roman" w:hAnsi="Times New Roman" w:cs="Times New Roman"/>
          <w:sz w:val="24"/>
          <w:szCs w:val="24"/>
        </w:rPr>
        <w:t xml:space="preserve">linear and </w:t>
      </w:r>
      <w:r w:rsidR="00FA40B0" w:rsidRPr="00594A65">
        <w:rPr>
          <w:rFonts w:ascii="Times New Roman" w:hAnsi="Times New Roman" w:cs="Times New Roman"/>
          <w:sz w:val="24"/>
          <w:szCs w:val="24"/>
        </w:rPr>
        <w:t xml:space="preserve">asymmetric or </w:t>
      </w:r>
      <w:r w:rsidRPr="00594A65">
        <w:rPr>
          <w:rFonts w:ascii="Times New Roman" w:hAnsi="Times New Roman" w:cs="Times New Roman"/>
          <w:sz w:val="24"/>
          <w:szCs w:val="24"/>
        </w:rPr>
        <w:t>non-linear ARDL models</w:t>
      </w:r>
      <w:r w:rsidR="00157CA4" w:rsidRPr="00594A65">
        <w:rPr>
          <w:rFonts w:ascii="Times New Roman" w:hAnsi="Times New Roman" w:cs="Times New Roman"/>
          <w:sz w:val="24"/>
          <w:szCs w:val="24"/>
        </w:rPr>
        <w:t>.</w:t>
      </w:r>
      <w:r w:rsidRPr="00594A65">
        <w:rPr>
          <w:rFonts w:ascii="Times New Roman" w:hAnsi="Times New Roman" w:cs="Times New Roman"/>
          <w:sz w:val="24"/>
          <w:szCs w:val="24"/>
        </w:rPr>
        <w:t xml:space="preserve"> F</w:t>
      </w:r>
      <w:r w:rsidR="0035697A" w:rsidRPr="00594A65">
        <w:rPr>
          <w:rFonts w:ascii="Times New Roman" w:hAnsi="Times New Roman" w:cs="Times New Roman"/>
          <w:sz w:val="24"/>
          <w:szCs w:val="24"/>
        </w:rPr>
        <w:t>ir</w:t>
      </w:r>
      <w:r w:rsidRPr="00594A65">
        <w:rPr>
          <w:rFonts w:ascii="Times New Roman" w:hAnsi="Times New Roman" w:cs="Times New Roman"/>
          <w:sz w:val="24"/>
          <w:szCs w:val="24"/>
        </w:rPr>
        <w:t xml:space="preserve">st, </w:t>
      </w:r>
      <w:r w:rsidR="0035697A" w:rsidRPr="00594A65">
        <w:rPr>
          <w:rFonts w:ascii="Times New Roman" w:hAnsi="Times New Roman" w:cs="Times New Roman"/>
          <w:sz w:val="24"/>
          <w:szCs w:val="24"/>
        </w:rPr>
        <w:t xml:space="preserve">the </w:t>
      </w:r>
      <w:r w:rsidRPr="00594A65">
        <w:rPr>
          <w:rFonts w:ascii="Times New Roman" w:hAnsi="Times New Roman" w:cs="Times New Roman"/>
          <w:sz w:val="24"/>
          <w:szCs w:val="24"/>
        </w:rPr>
        <w:t xml:space="preserve">decision </w:t>
      </w:r>
      <w:r w:rsidR="00ED5714" w:rsidRPr="00594A65">
        <w:rPr>
          <w:rFonts w:ascii="Times New Roman" w:hAnsi="Times New Roman" w:cs="Times New Roman"/>
          <w:sz w:val="24"/>
          <w:szCs w:val="24"/>
        </w:rPr>
        <w:t xml:space="preserve">concerning </w:t>
      </w:r>
      <w:r w:rsidRPr="00594A65">
        <w:rPr>
          <w:rFonts w:ascii="Times New Roman" w:hAnsi="Times New Roman" w:cs="Times New Roman"/>
          <w:sz w:val="24"/>
          <w:szCs w:val="24"/>
        </w:rPr>
        <w:t xml:space="preserve">the </w:t>
      </w:r>
      <w:r w:rsidR="007A6B83" w:rsidRPr="00594A65">
        <w:rPr>
          <w:rFonts w:ascii="Times New Roman" w:hAnsi="Times New Roman" w:cs="Times New Roman"/>
          <w:sz w:val="24"/>
          <w:szCs w:val="24"/>
        </w:rPr>
        <w:t>choice</w:t>
      </w:r>
      <w:r w:rsidRPr="00594A65">
        <w:rPr>
          <w:rFonts w:ascii="Times New Roman" w:hAnsi="Times New Roman" w:cs="Times New Roman"/>
          <w:sz w:val="24"/>
          <w:szCs w:val="24"/>
        </w:rPr>
        <w:t xml:space="preserve"> of lags </w:t>
      </w:r>
      <w:r w:rsidR="00ED5714" w:rsidRPr="00594A65">
        <w:rPr>
          <w:rFonts w:ascii="Times New Roman" w:hAnsi="Times New Roman" w:cs="Times New Roman"/>
          <w:sz w:val="24"/>
          <w:szCs w:val="24"/>
        </w:rPr>
        <w:t xml:space="preserve">is </w:t>
      </w:r>
      <w:r w:rsidR="007A6B83" w:rsidRPr="00594A65">
        <w:rPr>
          <w:rFonts w:ascii="Times New Roman" w:hAnsi="Times New Roman" w:cs="Times New Roman"/>
          <w:sz w:val="24"/>
          <w:szCs w:val="24"/>
        </w:rPr>
        <w:t>established</w:t>
      </w:r>
      <w:r w:rsidR="00ED5714" w:rsidRPr="00594A65">
        <w:rPr>
          <w:rFonts w:ascii="Times New Roman" w:hAnsi="Times New Roman" w:cs="Times New Roman"/>
          <w:sz w:val="24"/>
          <w:szCs w:val="24"/>
        </w:rPr>
        <w:t xml:space="preserve"> on the </w:t>
      </w:r>
      <w:r w:rsidRPr="00594A65">
        <w:rPr>
          <w:rFonts w:ascii="Times New Roman" w:hAnsi="Times New Roman" w:cs="Times New Roman"/>
          <w:sz w:val="24"/>
          <w:szCs w:val="24"/>
        </w:rPr>
        <w:t xml:space="preserve">Schwarz Information Criterion (SIC). Next, </w:t>
      </w:r>
      <w:r w:rsidR="00ED5714" w:rsidRPr="00594A65">
        <w:rPr>
          <w:rFonts w:ascii="Times New Roman" w:hAnsi="Times New Roman" w:cs="Times New Roman"/>
          <w:sz w:val="24"/>
          <w:szCs w:val="24"/>
        </w:rPr>
        <w:t>the analysis</w:t>
      </w:r>
      <w:r w:rsidRPr="00594A65">
        <w:rPr>
          <w:rFonts w:ascii="Times New Roman" w:hAnsi="Times New Roman" w:cs="Times New Roman"/>
          <w:sz w:val="24"/>
          <w:szCs w:val="24"/>
        </w:rPr>
        <w:t xml:space="preserve"> </w:t>
      </w:r>
      <w:r w:rsidR="003138E1" w:rsidRPr="00594A65">
        <w:rPr>
          <w:rFonts w:ascii="Times New Roman" w:hAnsi="Times New Roman" w:cs="Times New Roman"/>
          <w:sz w:val="24"/>
          <w:szCs w:val="24"/>
        </w:rPr>
        <w:t>confirms</w:t>
      </w:r>
      <w:r w:rsidRPr="00594A65">
        <w:rPr>
          <w:rFonts w:ascii="Times New Roman" w:hAnsi="Times New Roman" w:cs="Times New Roman"/>
          <w:sz w:val="24"/>
          <w:szCs w:val="24"/>
        </w:rPr>
        <w:t xml:space="preserve"> that </w:t>
      </w:r>
      <w:r w:rsidR="007329F5" w:rsidRPr="00594A65">
        <w:rPr>
          <w:rFonts w:ascii="Times New Roman" w:hAnsi="Times New Roman" w:cs="Times New Roman"/>
          <w:sz w:val="24"/>
          <w:szCs w:val="24"/>
        </w:rPr>
        <w:t>one</w:t>
      </w:r>
      <w:r w:rsidRPr="00594A65">
        <w:rPr>
          <w:rFonts w:ascii="Times New Roman" w:hAnsi="Times New Roman" w:cs="Times New Roman"/>
          <w:sz w:val="24"/>
          <w:szCs w:val="24"/>
        </w:rPr>
        <w:t xml:space="preserve"> variable </w:t>
      </w:r>
      <w:proofErr w:type="spellStart"/>
      <w:r w:rsidR="007329F5" w:rsidRPr="00594A65">
        <w:rPr>
          <w:rFonts w:ascii="Times New Roman" w:hAnsi="Times New Roman" w:cs="Times New Roman"/>
          <w:color w:val="131413"/>
          <w:sz w:val="24"/>
          <w:szCs w:val="24"/>
        </w:rPr>
        <w:t>INFinstab</w:t>
      </w:r>
      <w:proofErr w:type="spellEnd"/>
      <w:r w:rsidR="007329F5" w:rsidRPr="00594A65">
        <w:rPr>
          <w:rFonts w:ascii="Times New Roman" w:hAnsi="Times New Roman" w:cs="Times New Roman"/>
          <w:sz w:val="24"/>
          <w:szCs w:val="24"/>
        </w:rPr>
        <w:t xml:space="preserve"> </w:t>
      </w:r>
      <w:r w:rsidRPr="00594A65">
        <w:rPr>
          <w:rFonts w:ascii="Times New Roman" w:hAnsi="Times New Roman" w:cs="Times New Roman"/>
          <w:sz w:val="24"/>
          <w:szCs w:val="24"/>
        </w:rPr>
        <w:t xml:space="preserve">in our model </w:t>
      </w:r>
      <w:r w:rsidR="00ED5714" w:rsidRPr="00594A65">
        <w:rPr>
          <w:rFonts w:ascii="Times New Roman" w:hAnsi="Times New Roman" w:cs="Times New Roman"/>
          <w:sz w:val="24"/>
          <w:szCs w:val="24"/>
        </w:rPr>
        <w:t xml:space="preserve">is </w:t>
      </w:r>
      <w:proofErr w:type="gramStart"/>
      <w:r w:rsidR="00ED5714" w:rsidRPr="00594A65">
        <w:rPr>
          <w:rFonts w:ascii="Times New Roman" w:hAnsi="Times New Roman" w:cs="Times New Roman"/>
          <w:sz w:val="24"/>
          <w:szCs w:val="24"/>
        </w:rPr>
        <w:t>I(</w:t>
      </w:r>
      <w:proofErr w:type="gramEnd"/>
      <w:r w:rsidR="00ED5714" w:rsidRPr="00594A65">
        <w:rPr>
          <w:rFonts w:ascii="Times New Roman" w:hAnsi="Times New Roman" w:cs="Times New Roman"/>
          <w:sz w:val="24"/>
          <w:szCs w:val="24"/>
        </w:rPr>
        <w:t xml:space="preserve">2) </w:t>
      </w:r>
      <w:r w:rsidRPr="00594A65">
        <w:rPr>
          <w:rFonts w:ascii="Times New Roman" w:hAnsi="Times New Roman" w:cs="Times New Roman"/>
          <w:sz w:val="24"/>
          <w:szCs w:val="24"/>
        </w:rPr>
        <w:t>stationary</w:t>
      </w:r>
      <w:r w:rsidR="00060FBF" w:rsidRPr="00594A65">
        <w:rPr>
          <w:rFonts w:ascii="Times New Roman" w:hAnsi="Times New Roman" w:cs="Times New Roman"/>
          <w:sz w:val="24"/>
          <w:szCs w:val="24"/>
        </w:rPr>
        <w:t>, by applying both the</w:t>
      </w:r>
      <w:r w:rsidRPr="00594A65">
        <w:rPr>
          <w:rFonts w:ascii="Times New Roman" w:hAnsi="Times New Roman" w:cs="Times New Roman"/>
          <w:sz w:val="24"/>
          <w:szCs w:val="24"/>
        </w:rPr>
        <w:t xml:space="preserve"> </w:t>
      </w:r>
      <w:r w:rsidR="00C3403E" w:rsidRPr="00594A65">
        <w:rPr>
          <w:rFonts w:ascii="Times New Roman" w:hAnsi="Times New Roman" w:cs="Times New Roman"/>
          <w:color w:val="000000" w:themeColor="text1"/>
          <w:sz w:val="24"/>
          <w:szCs w:val="24"/>
        </w:rPr>
        <w:t>Elliott, Rothenberg</w:t>
      </w:r>
      <w:r w:rsidR="00E72E7D" w:rsidRPr="00594A65">
        <w:rPr>
          <w:rFonts w:ascii="Times New Roman" w:hAnsi="Times New Roman" w:cs="Times New Roman"/>
          <w:color w:val="000000" w:themeColor="text1"/>
          <w:sz w:val="24"/>
          <w:szCs w:val="24"/>
        </w:rPr>
        <w:t>,</w:t>
      </w:r>
      <w:r w:rsidR="00C3403E" w:rsidRPr="00594A65">
        <w:rPr>
          <w:rFonts w:ascii="Times New Roman" w:hAnsi="Times New Roman" w:cs="Times New Roman"/>
          <w:color w:val="000000" w:themeColor="text1"/>
          <w:sz w:val="24"/>
          <w:szCs w:val="24"/>
        </w:rPr>
        <w:t xml:space="preserve"> and Stock </w:t>
      </w:r>
      <w:r w:rsidR="001E3679" w:rsidRPr="00594A65">
        <w:rPr>
          <w:rFonts w:ascii="Times New Roman" w:hAnsi="Times New Roman" w:cs="Times New Roman"/>
          <w:color w:val="000000" w:themeColor="text1"/>
          <w:sz w:val="24"/>
          <w:szCs w:val="24"/>
        </w:rPr>
        <w:t>(ERS</w:t>
      </w:r>
      <w:r w:rsidR="003102BB"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 and Phillips </w:t>
      </w:r>
      <w:r w:rsidRPr="00594A65">
        <w:rPr>
          <w:rFonts w:ascii="Times New Roman" w:hAnsi="Times New Roman" w:cs="Times New Roman"/>
          <w:sz w:val="24"/>
          <w:szCs w:val="24"/>
        </w:rPr>
        <w:t>Peron (PP) unit root test</w:t>
      </w:r>
      <w:r w:rsidR="002D44CD" w:rsidRPr="00594A65">
        <w:rPr>
          <w:rFonts w:ascii="Times New Roman" w:hAnsi="Times New Roman" w:cs="Times New Roman"/>
          <w:sz w:val="24"/>
          <w:szCs w:val="24"/>
        </w:rPr>
        <w:t xml:space="preserve">s. However, </w:t>
      </w:r>
      <w:r w:rsidRPr="00594A65">
        <w:rPr>
          <w:rFonts w:ascii="Times New Roman" w:hAnsi="Times New Roman" w:cs="Times New Roman"/>
          <w:sz w:val="24"/>
          <w:szCs w:val="24"/>
        </w:rPr>
        <w:t xml:space="preserve">all </w:t>
      </w:r>
      <w:r w:rsidR="002D44CD" w:rsidRPr="00594A65">
        <w:rPr>
          <w:rFonts w:ascii="Times New Roman" w:hAnsi="Times New Roman" w:cs="Times New Roman"/>
          <w:sz w:val="24"/>
          <w:szCs w:val="24"/>
        </w:rPr>
        <w:t xml:space="preserve">other </w:t>
      </w:r>
      <w:r w:rsidRPr="00594A65">
        <w:rPr>
          <w:rFonts w:ascii="Times New Roman" w:hAnsi="Times New Roman" w:cs="Times New Roman"/>
          <w:sz w:val="24"/>
          <w:szCs w:val="24"/>
        </w:rPr>
        <w:t xml:space="preserve">variables are stationary either at </w:t>
      </w:r>
      <w:r w:rsidR="0035697A" w:rsidRPr="00594A65">
        <w:rPr>
          <w:rFonts w:ascii="Times New Roman" w:hAnsi="Times New Roman" w:cs="Times New Roman"/>
          <w:sz w:val="24"/>
          <w:szCs w:val="24"/>
        </w:rPr>
        <w:t>the</w:t>
      </w:r>
      <w:r w:rsidR="00060FBF" w:rsidRPr="00594A65">
        <w:rPr>
          <w:rFonts w:ascii="Times New Roman" w:hAnsi="Times New Roman" w:cs="Times New Roman"/>
          <w:sz w:val="24"/>
          <w:szCs w:val="24"/>
        </w:rPr>
        <w:t>ir</w:t>
      </w:r>
      <w:r w:rsidR="0035697A" w:rsidRPr="00594A65">
        <w:rPr>
          <w:rFonts w:ascii="Times New Roman" w:hAnsi="Times New Roman" w:cs="Times New Roman"/>
          <w:sz w:val="24"/>
          <w:szCs w:val="24"/>
        </w:rPr>
        <w:t xml:space="preserve"> </w:t>
      </w:r>
      <w:r w:rsidRPr="00594A65">
        <w:rPr>
          <w:rFonts w:ascii="Times New Roman" w:hAnsi="Times New Roman" w:cs="Times New Roman"/>
          <w:sz w:val="24"/>
          <w:szCs w:val="24"/>
        </w:rPr>
        <w:t>level or first difference</w:t>
      </w:r>
      <w:r w:rsidR="002D44CD" w:rsidRPr="00594A65">
        <w:rPr>
          <w:rFonts w:ascii="Times New Roman" w:hAnsi="Times New Roman" w:cs="Times New Roman"/>
          <w:sz w:val="24"/>
          <w:szCs w:val="24"/>
        </w:rPr>
        <w:t xml:space="preserve"> in both tests</w:t>
      </w:r>
      <w:r w:rsidRPr="00594A65">
        <w:rPr>
          <w:rFonts w:ascii="Times New Roman" w:hAnsi="Times New Roman" w:cs="Times New Roman"/>
          <w:sz w:val="24"/>
          <w:szCs w:val="24"/>
        </w:rPr>
        <w:t xml:space="preserve">. </w:t>
      </w:r>
    </w:p>
    <w:p w14:paraId="1387231C" w14:textId="77777777" w:rsidR="009C63E5" w:rsidRPr="0060661A" w:rsidRDefault="009C63E5" w:rsidP="00D67779">
      <w:pPr>
        <w:spacing w:after="0" w:line="360" w:lineRule="auto"/>
        <w:ind w:firstLine="720"/>
        <w:jc w:val="both"/>
        <w:rPr>
          <w:rFonts w:ascii="Times New Roman" w:hAnsi="Times New Roman" w:cs="Times New Roman"/>
          <w:sz w:val="20"/>
          <w:szCs w:val="24"/>
        </w:rPr>
      </w:pPr>
    </w:p>
    <w:p w14:paraId="63499763" w14:textId="3F257181" w:rsidR="00E7179A" w:rsidRPr="009C63E5" w:rsidRDefault="008E09D9" w:rsidP="00E7179A">
      <w:pPr>
        <w:spacing w:after="0"/>
        <w:rPr>
          <w:rFonts w:ascii="Times New Roman" w:hAnsi="Times New Roman" w:cs="Times New Roman"/>
          <w:b/>
          <w:sz w:val="20"/>
          <w:szCs w:val="24"/>
        </w:rPr>
      </w:pPr>
      <w:r w:rsidRPr="009C63E5">
        <w:rPr>
          <w:rFonts w:ascii="Times New Roman" w:hAnsi="Times New Roman" w:cs="Times New Roman"/>
          <w:b/>
          <w:sz w:val="20"/>
          <w:szCs w:val="24"/>
        </w:rPr>
        <w:t>Table 2</w:t>
      </w:r>
      <w:r w:rsidR="00706328" w:rsidRPr="009C63E5">
        <w:rPr>
          <w:rFonts w:ascii="Times New Roman" w:hAnsi="Times New Roman" w:cs="Times New Roman"/>
          <w:b/>
          <w:sz w:val="20"/>
          <w:szCs w:val="24"/>
        </w:rPr>
        <w:t>: Unit root test</w:t>
      </w:r>
      <w:r w:rsidR="00836D2A">
        <w:rPr>
          <w:rFonts w:ascii="Times New Roman" w:hAnsi="Times New Roman" w:cs="Times New Roman"/>
          <w:b/>
          <w:sz w:val="20"/>
          <w:szCs w:val="24"/>
        </w:rPr>
        <w:t>s</w:t>
      </w:r>
    </w:p>
    <w:tbl>
      <w:tblPr>
        <w:tblW w:w="9333" w:type="dxa"/>
        <w:tblInd w:w="93" w:type="dxa"/>
        <w:tblLook w:val="04A0" w:firstRow="1" w:lastRow="0" w:firstColumn="1" w:lastColumn="0" w:noHBand="0" w:noVBand="1"/>
      </w:tblPr>
      <w:tblGrid>
        <w:gridCol w:w="1063"/>
        <w:gridCol w:w="1354"/>
        <w:gridCol w:w="1616"/>
        <w:gridCol w:w="1304"/>
        <w:gridCol w:w="1262"/>
        <w:gridCol w:w="1430"/>
        <w:gridCol w:w="1304"/>
      </w:tblGrid>
      <w:tr w:rsidR="00733CD5" w:rsidRPr="00733CD5" w14:paraId="725C8F01" w14:textId="77777777" w:rsidTr="00733CD5">
        <w:trPr>
          <w:trHeight w:val="144"/>
        </w:trPr>
        <w:tc>
          <w:tcPr>
            <w:tcW w:w="1063" w:type="dxa"/>
            <w:tcBorders>
              <w:top w:val="single" w:sz="4" w:space="0" w:color="auto"/>
              <w:left w:val="nil"/>
              <w:bottom w:val="single" w:sz="4" w:space="0" w:color="auto"/>
              <w:right w:val="nil"/>
            </w:tcBorders>
            <w:shd w:val="clear" w:color="auto" w:fill="auto"/>
            <w:vAlign w:val="center"/>
          </w:tcPr>
          <w:p w14:paraId="19418FC0" w14:textId="77777777" w:rsidR="00E7179A" w:rsidRPr="00733CD5" w:rsidRDefault="00E7179A" w:rsidP="00733CD5">
            <w:pPr>
              <w:spacing w:after="0" w:line="240" w:lineRule="auto"/>
              <w:rPr>
                <w:rFonts w:ascii="Times New Roman" w:eastAsia="Times New Roman" w:hAnsi="Times New Roman" w:cs="Times New Roman"/>
                <w:b/>
                <w:color w:val="000000" w:themeColor="text1"/>
                <w:sz w:val="20"/>
                <w:szCs w:val="20"/>
              </w:rPr>
            </w:pPr>
          </w:p>
        </w:tc>
        <w:tc>
          <w:tcPr>
            <w:tcW w:w="4274" w:type="dxa"/>
            <w:gridSpan w:val="3"/>
            <w:tcBorders>
              <w:top w:val="single" w:sz="4" w:space="0" w:color="auto"/>
              <w:left w:val="nil"/>
              <w:bottom w:val="single" w:sz="4" w:space="0" w:color="auto"/>
              <w:right w:val="nil"/>
            </w:tcBorders>
            <w:shd w:val="clear" w:color="auto" w:fill="auto"/>
            <w:vAlign w:val="center"/>
          </w:tcPr>
          <w:p w14:paraId="033489FA" w14:textId="1A9B4803" w:rsidR="00E7179A" w:rsidRPr="00733CD5" w:rsidRDefault="00E7179A" w:rsidP="00733CD5">
            <w:pPr>
              <w:spacing w:after="0" w:line="240" w:lineRule="auto"/>
              <w:rPr>
                <w:rFonts w:ascii="Times New Roman" w:eastAsia="Times New Roman" w:hAnsi="Times New Roman" w:cs="Times New Roman"/>
                <w:b/>
                <w:color w:val="000000" w:themeColor="text1"/>
                <w:sz w:val="20"/>
                <w:szCs w:val="20"/>
              </w:rPr>
            </w:pPr>
            <w:r w:rsidRPr="00733CD5">
              <w:rPr>
                <w:rFonts w:ascii="Times New Roman" w:hAnsi="Times New Roman" w:cs="Times New Roman"/>
                <w:b/>
                <w:color w:val="000000" w:themeColor="text1"/>
                <w:sz w:val="20"/>
                <w:szCs w:val="20"/>
              </w:rPr>
              <w:t>ERS test statistic</w:t>
            </w:r>
          </w:p>
        </w:tc>
        <w:tc>
          <w:tcPr>
            <w:tcW w:w="3996" w:type="dxa"/>
            <w:gridSpan w:val="3"/>
            <w:tcBorders>
              <w:top w:val="single" w:sz="4" w:space="0" w:color="auto"/>
              <w:left w:val="nil"/>
              <w:bottom w:val="single" w:sz="4" w:space="0" w:color="auto"/>
              <w:right w:val="nil"/>
            </w:tcBorders>
            <w:shd w:val="clear" w:color="auto" w:fill="auto"/>
            <w:vAlign w:val="center"/>
          </w:tcPr>
          <w:p w14:paraId="119DEB67" w14:textId="77777777" w:rsidR="00E7179A" w:rsidRPr="00733CD5" w:rsidRDefault="00E7179A" w:rsidP="00733CD5">
            <w:pPr>
              <w:spacing w:after="0" w:line="240" w:lineRule="auto"/>
              <w:rPr>
                <w:rFonts w:ascii="Times New Roman" w:eastAsia="Times New Roman" w:hAnsi="Times New Roman" w:cs="Times New Roman"/>
                <w:b/>
                <w:color w:val="000000" w:themeColor="text1"/>
                <w:sz w:val="20"/>
                <w:szCs w:val="20"/>
              </w:rPr>
            </w:pPr>
            <w:r w:rsidRPr="00733CD5">
              <w:rPr>
                <w:rFonts w:ascii="Times New Roman" w:eastAsia="Times New Roman" w:hAnsi="Times New Roman" w:cs="Times New Roman"/>
                <w:b/>
                <w:color w:val="000000" w:themeColor="text1"/>
                <w:sz w:val="20"/>
                <w:szCs w:val="20"/>
              </w:rPr>
              <w:t>PP</w:t>
            </w:r>
            <w:r w:rsidRPr="00733CD5">
              <w:rPr>
                <w:rFonts w:ascii="Times New Roman" w:hAnsi="Times New Roman" w:cs="Times New Roman"/>
                <w:b/>
                <w:color w:val="000000" w:themeColor="text1"/>
                <w:sz w:val="20"/>
                <w:szCs w:val="20"/>
              </w:rPr>
              <w:t xml:space="preserve"> test statistic</w:t>
            </w:r>
          </w:p>
        </w:tc>
      </w:tr>
      <w:tr w:rsidR="00733CD5" w:rsidRPr="00733CD5" w14:paraId="76BC2374" w14:textId="77777777" w:rsidTr="00733CD5">
        <w:trPr>
          <w:trHeight w:val="144"/>
        </w:trPr>
        <w:tc>
          <w:tcPr>
            <w:tcW w:w="1063" w:type="dxa"/>
            <w:tcBorders>
              <w:top w:val="single" w:sz="4" w:space="0" w:color="auto"/>
              <w:left w:val="nil"/>
              <w:bottom w:val="single" w:sz="4" w:space="0" w:color="auto"/>
              <w:right w:val="nil"/>
            </w:tcBorders>
            <w:shd w:val="clear" w:color="auto" w:fill="auto"/>
            <w:vAlign w:val="center"/>
            <w:hideMark/>
          </w:tcPr>
          <w:p w14:paraId="63E7203B" w14:textId="77777777" w:rsidR="00E7179A" w:rsidRPr="00733CD5" w:rsidRDefault="00E7179A" w:rsidP="00733CD5">
            <w:pPr>
              <w:spacing w:after="0" w:line="240" w:lineRule="auto"/>
              <w:rPr>
                <w:rFonts w:ascii="Times New Roman" w:eastAsia="Times New Roman" w:hAnsi="Times New Roman" w:cs="Times New Roman"/>
                <w:b/>
                <w:color w:val="000000" w:themeColor="text1"/>
                <w:sz w:val="20"/>
                <w:szCs w:val="20"/>
              </w:rPr>
            </w:pPr>
            <w:r w:rsidRPr="00733CD5">
              <w:rPr>
                <w:rFonts w:ascii="Times New Roman" w:eastAsia="Times New Roman" w:hAnsi="Times New Roman" w:cs="Times New Roman"/>
                <w:b/>
                <w:color w:val="000000" w:themeColor="text1"/>
                <w:sz w:val="20"/>
                <w:szCs w:val="20"/>
              </w:rPr>
              <w:t>variables</w:t>
            </w:r>
          </w:p>
        </w:tc>
        <w:tc>
          <w:tcPr>
            <w:tcW w:w="1354" w:type="dxa"/>
            <w:tcBorders>
              <w:top w:val="single" w:sz="4" w:space="0" w:color="auto"/>
              <w:left w:val="nil"/>
              <w:bottom w:val="single" w:sz="4" w:space="0" w:color="auto"/>
              <w:right w:val="nil"/>
            </w:tcBorders>
            <w:shd w:val="clear" w:color="auto" w:fill="auto"/>
            <w:vAlign w:val="center"/>
            <w:hideMark/>
          </w:tcPr>
          <w:p w14:paraId="34CC75D7" w14:textId="77777777" w:rsidR="00E7179A" w:rsidRPr="00733CD5" w:rsidRDefault="00E7179A" w:rsidP="00733CD5">
            <w:pPr>
              <w:spacing w:after="0" w:line="240" w:lineRule="auto"/>
              <w:rPr>
                <w:rFonts w:ascii="Times New Roman" w:eastAsia="Times New Roman" w:hAnsi="Times New Roman" w:cs="Times New Roman"/>
                <w:b/>
                <w:color w:val="000000" w:themeColor="text1"/>
                <w:sz w:val="20"/>
                <w:szCs w:val="20"/>
              </w:rPr>
            </w:pPr>
            <w:r w:rsidRPr="00733CD5">
              <w:rPr>
                <w:rFonts w:ascii="Times New Roman" w:eastAsia="Times New Roman" w:hAnsi="Times New Roman" w:cs="Times New Roman"/>
                <w:b/>
                <w:color w:val="000000" w:themeColor="text1"/>
                <w:sz w:val="20"/>
                <w:szCs w:val="20"/>
              </w:rPr>
              <w:t>Level</w:t>
            </w:r>
          </w:p>
        </w:tc>
        <w:tc>
          <w:tcPr>
            <w:tcW w:w="1616" w:type="dxa"/>
            <w:tcBorders>
              <w:top w:val="single" w:sz="4" w:space="0" w:color="auto"/>
              <w:left w:val="nil"/>
              <w:bottom w:val="single" w:sz="4" w:space="0" w:color="auto"/>
              <w:right w:val="nil"/>
            </w:tcBorders>
            <w:shd w:val="clear" w:color="auto" w:fill="auto"/>
            <w:vAlign w:val="center"/>
            <w:hideMark/>
          </w:tcPr>
          <w:p w14:paraId="22D17CFE" w14:textId="77777777" w:rsidR="00E7179A" w:rsidRPr="00733CD5" w:rsidRDefault="00E7179A" w:rsidP="00733CD5">
            <w:pPr>
              <w:spacing w:after="0" w:line="240" w:lineRule="auto"/>
              <w:rPr>
                <w:rFonts w:ascii="Times New Roman" w:eastAsia="Times New Roman" w:hAnsi="Times New Roman" w:cs="Times New Roman"/>
                <w:b/>
                <w:color w:val="000000" w:themeColor="text1"/>
                <w:sz w:val="20"/>
                <w:szCs w:val="20"/>
              </w:rPr>
            </w:pPr>
            <w:r w:rsidRPr="00733CD5">
              <w:rPr>
                <w:rFonts w:ascii="Times New Roman" w:eastAsia="Times New Roman" w:hAnsi="Times New Roman" w:cs="Times New Roman"/>
                <w:b/>
                <w:color w:val="000000" w:themeColor="text1"/>
                <w:sz w:val="20"/>
                <w:szCs w:val="20"/>
              </w:rPr>
              <w:t>1st difference</w:t>
            </w:r>
          </w:p>
        </w:tc>
        <w:tc>
          <w:tcPr>
            <w:tcW w:w="1304" w:type="dxa"/>
            <w:tcBorders>
              <w:top w:val="single" w:sz="4" w:space="0" w:color="auto"/>
              <w:left w:val="nil"/>
              <w:bottom w:val="single" w:sz="4" w:space="0" w:color="auto"/>
              <w:right w:val="nil"/>
            </w:tcBorders>
            <w:shd w:val="clear" w:color="auto" w:fill="auto"/>
            <w:vAlign w:val="center"/>
            <w:hideMark/>
          </w:tcPr>
          <w:p w14:paraId="59B4E57A" w14:textId="77777777" w:rsidR="00E7179A" w:rsidRPr="00733CD5" w:rsidRDefault="00E7179A" w:rsidP="00733CD5">
            <w:pPr>
              <w:spacing w:after="0" w:line="240" w:lineRule="auto"/>
              <w:rPr>
                <w:rFonts w:ascii="Times New Roman" w:eastAsia="Times New Roman" w:hAnsi="Times New Roman" w:cs="Times New Roman"/>
                <w:b/>
                <w:color w:val="000000" w:themeColor="text1"/>
                <w:sz w:val="20"/>
                <w:szCs w:val="20"/>
              </w:rPr>
            </w:pPr>
            <w:r w:rsidRPr="00733CD5">
              <w:rPr>
                <w:rFonts w:ascii="Times New Roman" w:eastAsia="Times New Roman" w:hAnsi="Times New Roman" w:cs="Times New Roman"/>
                <w:b/>
                <w:color w:val="000000" w:themeColor="text1"/>
                <w:sz w:val="20"/>
                <w:szCs w:val="20"/>
              </w:rPr>
              <w:t>Decision</w:t>
            </w:r>
          </w:p>
        </w:tc>
        <w:tc>
          <w:tcPr>
            <w:tcW w:w="1262" w:type="dxa"/>
            <w:tcBorders>
              <w:top w:val="single" w:sz="4" w:space="0" w:color="auto"/>
              <w:left w:val="nil"/>
              <w:bottom w:val="single" w:sz="4" w:space="0" w:color="auto"/>
              <w:right w:val="nil"/>
            </w:tcBorders>
            <w:shd w:val="clear" w:color="auto" w:fill="auto"/>
            <w:vAlign w:val="center"/>
            <w:hideMark/>
          </w:tcPr>
          <w:p w14:paraId="0BD464EC" w14:textId="77777777" w:rsidR="00E7179A" w:rsidRPr="00733CD5" w:rsidRDefault="00E7179A" w:rsidP="00733CD5">
            <w:pPr>
              <w:spacing w:after="0" w:line="240" w:lineRule="auto"/>
              <w:rPr>
                <w:rFonts w:ascii="Times New Roman" w:eastAsia="Times New Roman" w:hAnsi="Times New Roman" w:cs="Times New Roman"/>
                <w:b/>
                <w:color w:val="000000" w:themeColor="text1"/>
                <w:sz w:val="20"/>
                <w:szCs w:val="20"/>
              </w:rPr>
            </w:pPr>
            <w:r w:rsidRPr="00733CD5">
              <w:rPr>
                <w:rFonts w:ascii="Times New Roman" w:eastAsia="Times New Roman" w:hAnsi="Times New Roman" w:cs="Times New Roman"/>
                <w:b/>
                <w:color w:val="000000" w:themeColor="text1"/>
                <w:sz w:val="20"/>
                <w:szCs w:val="20"/>
              </w:rPr>
              <w:t>Level</w:t>
            </w:r>
          </w:p>
        </w:tc>
        <w:tc>
          <w:tcPr>
            <w:tcW w:w="1430" w:type="dxa"/>
            <w:tcBorders>
              <w:top w:val="single" w:sz="4" w:space="0" w:color="auto"/>
              <w:left w:val="nil"/>
              <w:bottom w:val="single" w:sz="4" w:space="0" w:color="auto"/>
              <w:right w:val="nil"/>
            </w:tcBorders>
            <w:shd w:val="clear" w:color="auto" w:fill="auto"/>
            <w:vAlign w:val="center"/>
            <w:hideMark/>
          </w:tcPr>
          <w:p w14:paraId="6E305EEA" w14:textId="77777777" w:rsidR="00E7179A" w:rsidRPr="00733CD5" w:rsidRDefault="00E7179A" w:rsidP="00733CD5">
            <w:pPr>
              <w:spacing w:after="0" w:line="240" w:lineRule="auto"/>
              <w:rPr>
                <w:rFonts w:ascii="Times New Roman" w:eastAsia="Times New Roman" w:hAnsi="Times New Roman" w:cs="Times New Roman"/>
                <w:b/>
                <w:color w:val="000000" w:themeColor="text1"/>
                <w:sz w:val="20"/>
                <w:szCs w:val="20"/>
              </w:rPr>
            </w:pPr>
            <w:r w:rsidRPr="00733CD5">
              <w:rPr>
                <w:rFonts w:ascii="Times New Roman" w:eastAsia="Times New Roman" w:hAnsi="Times New Roman" w:cs="Times New Roman"/>
                <w:b/>
                <w:color w:val="000000" w:themeColor="text1"/>
                <w:sz w:val="20"/>
                <w:szCs w:val="20"/>
              </w:rPr>
              <w:t>1st difference</w:t>
            </w:r>
          </w:p>
        </w:tc>
        <w:tc>
          <w:tcPr>
            <w:tcW w:w="1304" w:type="dxa"/>
            <w:tcBorders>
              <w:top w:val="single" w:sz="4" w:space="0" w:color="auto"/>
              <w:left w:val="nil"/>
              <w:bottom w:val="single" w:sz="4" w:space="0" w:color="auto"/>
              <w:right w:val="nil"/>
            </w:tcBorders>
            <w:vAlign w:val="center"/>
          </w:tcPr>
          <w:p w14:paraId="50B62527" w14:textId="77777777" w:rsidR="00E7179A" w:rsidRPr="00733CD5" w:rsidRDefault="00E7179A" w:rsidP="00733CD5">
            <w:pPr>
              <w:spacing w:after="0" w:line="240" w:lineRule="auto"/>
              <w:rPr>
                <w:rFonts w:ascii="Times New Roman" w:eastAsia="Times New Roman" w:hAnsi="Times New Roman" w:cs="Times New Roman"/>
                <w:b/>
                <w:color w:val="000000" w:themeColor="text1"/>
                <w:sz w:val="20"/>
                <w:szCs w:val="20"/>
              </w:rPr>
            </w:pPr>
            <w:r w:rsidRPr="00733CD5">
              <w:rPr>
                <w:rFonts w:ascii="Times New Roman" w:eastAsia="Times New Roman" w:hAnsi="Times New Roman" w:cs="Times New Roman"/>
                <w:b/>
                <w:color w:val="000000" w:themeColor="text1"/>
                <w:sz w:val="20"/>
                <w:szCs w:val="20"/>
              </w:rPr>
              <w:t>Decision</w:t>
            </w:r>
          </w:p>
        </w:tc>
      </w:tr>
      <w:tr w:rsidR="00733CD5" w:rsidRPr="00733CD5" w14:paraId="53C8BB57" w14:textId="77777777" w:rsidTr="00733CD5">
        <w:trPr>
          <w:trHeight w:val="144"/>
        </w:trPr>
        <w:tc>
          <w:tcPr>
            <w:tcW w:w="1063" w:type="dxa"/>
            <w:tcBorders>
              <w:top w:val="single" w:sz="4" w:space="0" w:color="auto"/>
              <w:left w:val="nil"/>
              <w:bottom w:val="nil"/>
              <w:right w:val="nil"/>
            </w:tcBorders>
            <w:shd w:val="clear" w:color="auto" w:fill="auto"/>
            <w:vAlign w:val="center"/>
            <w:hideMark/>
          </w:tcPr>
          <w:p w14:paraId="2AA914A0" w14:textId="77777777" w:rsidR="00E7179A" w:rsidRPr="00733CD5" w:rsidRDefault="00E7179A" w:rsidP="00733CD5">
            <w:pPr>
              <w:spacing w:after="0" w:line="240" w:lineRule="auto"/>
              <w:rPr>
                <w:rFonts w:ascii="Times New Roman" w:eastAsia="Times New Roman" w:hAnsi="Times New Roman" w:cs="Times New Roman"/>
                <w:color w:val="000000" w:themeColor="text1"/>
                <w:sz w:val="20"/>
                <w:szCs w:val="20"/>
              </w:rPr>
            </w:pPr>
            <w:r w:rsidRPr="00733CD5">
              <w:rPr>
                <w:rFonts w:ascii="Times New Roman" w:eastAsia="Times New Roman" w:hAnsi="Times New Roman" w:cs="Times New Roman"/>
                <w:color w:val="000000" w:themeColor="text1"/>
                <w:sz w:val="20"/>
                <w:szCs w:val="20"/>
              </w:rPr>
              <w:t>CO</w:t>
            </w:r>
            <w:r w:rsidRPr="00733CD5">
              <w:rPr>
                <w:rFonts w:ascii="Times New Roman" w:eastAsia="Times New Roman" w:hAnsi="Times New Roman" w:cs="Times New Roman"/>
                <w:color w:val="000000" w:themeColor="text1"/>
                <w:sz w:val="20"/>
                <w:szCs w:val="20"/>
                <w:vertAlign w:val="subscript"/>
              </w:rPr>
              <w:t>2</w:t>
            </w:r>
          </w:p>
        </w:tc>
        <w:tc>
          <w:tcPr>
            <w:tcW w:w="1354" w:type="dxa"/>
            <w:tcBorders>
              <w:top w:val="single" w:sz="4" w:space="0" w:color="auto"/>
              <w:left w:val="nil"/>
              <w:bottom w:val="nil"/>
              <w:right w:val="nil"/>
            </w:tcBorders>
            <w:shd w:val="clear" w:color="auto" w:fill="auto"/>
            <w:vAlign w:val="center"/>
          </w:tcPr>
          <w:p w14:paraId="3388FECA" w14:textId="5D1C18C6" w:rsidR="00E7179A" w:rsidRPr="00733CD5" w:rsidRDefault="00E7179A" w:rsidP="00733CD5">
            <w:pPr>
              <w:spacing w:after="0" w:line="240" w:lineRule="auto"/>
              <w:rPr>
                <w:rFonts w:ascii="Times New Roman" w:eastAsia="Times New Roman" w:hAnsi="Times New Roman" w:cs="Times New Roman"/>
                <w:color w:val="000000" w:themeColor="text1"/>
                <w:sz w:val="20"/>
                <w:szCs w:val="20"/>
                <w:highlight w:val="yellow"/>
              </w:rPr>
            </w:pPr>
            <w:r w:rsidRPr="00733CD5">
              <w:rPr>
                <w:rFonts w:ascii="Times New Roman" w:eastAsia="Times New Roman" w:hAnsi="Times New Roman" w:cs="Times New Roman"/>
                <w:color w:val="000000" w:themeColor="text1"/>
                <w:sz w:val="20"/>
                <w:szCs w:val="20"/>
              </w:rPr>
              <w:t>10</w:t>
            </w:r>
            <w:r w:rsidR="007D3632" w:rsidRPr="00733CD5">
              <w:rPr>
                <w:rFonts w:ascii="Times New Roman" w:eastAsia="Times New Roman" w:hAnsi="Times New Roman" w:cs="Times New Roman"/>
                <w:color w:val="000000" w:themeColor="text1"/>
                <w:sz w:val="20"/>
                <w:szCs w:val="20"/>
              </w:rPr>
              <w:t>.48</w:t>
            </w:r>
          </w:p>
        </w:tc>
        <w:tc>
          <w:tcPr>
            <w:tcW w:w="1616" w:type="dxa"/>
            <w:tcBorders>
              <w:top w:val="single" w:sz="4" w:space="0" w:color="auto"/>
              <w:left w:val="nil"/>
              <w:bottom w:val="nil"/>
              <w:right w:val="nil"/>
            </w:tcBorders>
            <w:shd w:val="clear" w:color="auto" w:fill="auto"/>
            <w:vAlign w:val="center"/>
          </w:tcPr>
          <w:p w14:paraId="29A35BDC" w14:textId="7CE16C16" w:rsidR="00E7179A" w:rsidRPr="00733CD5" w:rsidRDefault="00E7179A" w:rsidP="00733CD5">
            <w:pPr>
              <w:spacing w:after="0" w:line="240" w:lineRule="auto"/>
              <w:rPr>
                <w:rFonts w:ascii="Times New Roman" w:eastAsia="Times New Roman" w:hAnsi="Times New Roman" w:cs="Times New Roman"/>
                <w:color w:val="000000" w:themeColor="text1"/>
                <w:sz w:val="20"/>
                <w:szCs w:val="20"/>
                <w:highlight w:val="yellow"/>
              </w:rPr>
            </w:pPr>
            <w:r w:rsidRPr="00733CD5">
              <w:rPr>
                <w:rFonts w:ascii="Times New Roman" w:eastAsia="Times New Roman" w:hAnsi="Times New Roman" w:cs="Times New Roman"/>
                <w:color w:val="000000" w:themeColor="text1"/>
                <w:sz w:val="20"/>
                <w:szCs w:val="20"/>
              </w:rPr>
              <w:t>1.345</w:t>
            </w:r>
            <w:r w:rsidR="00B124BF" w:rsidRPr="00733CD5">
              <w:rPr>
                <w:rFonts w:ascii="Times New Roman" w:eastAsia="Times New Roman" w:hAnsi="Times New Roman" w:cs="Times New Roman"/>
                <w:color w:val="000000" w:themeColor="text1"/>
                <w:sz w:val="20"/>
                <w:szCs w:val="20"/>
              </w:rPr>
              <w:t>**</w:t>
            </w:r>
          </w:p>
        </w:tc>
        <w:tc>
          <w:tcPr>
            <w:tcW w:w="1304" w:type="dxa"/>
            <w:tcBorders>
              <w:top w:val="single" w:sz="4" w:space="0" w:color="auto"/>
              <w:left w:val="nil"/>
              <w:bottom w:val="nil"/>
              <w:right w:val="nil"/>
            </w:tcBorders>
            <w:shd w:val="clear" w:color="auto" w:fill="auto"/>
            <w:vAlign w:val="center"/>
          </w:tcPr>
          <w:p w14:paraId="7B07BD8B" w14:textId="77777777" w:rsidR="00E7179A" w:rsidRPr="00733CD5" w:rsidRDefault="00E7179A" w:rsidP="00733CD5">
            <w:pPr>
              <w:spacing w:after="0" w:line="240" w:lineRule="auto"/>
              <w:rPr>
                <w:rFonts w:ascii="Times New Roman" w:eastAsia="Times New Roman" w:hAnsi="Times New Roman" w:cs="Times New Roman"/>
                <w:color w:val="000000" w:themeColor="text1"/>
                <w:sz w:val="20"/>
                <w:szCs w:val="20"/>
              </w:rPr>
            </w:pPr>
            <w:r w:rsidRPr="00733CD5">
              <w:rPr>
                <w:rFonts w:ascii="Times New Roman" w:eastAsia="Times New Roman" w:hAnsi="Times New Roman" w:cs="Times New Roman"/>
                <w:color w:val="000000" w:themeColor="text1"/>
                <w:sz w:val="20"/>
                <w:szCs w:val="20"/>
              </w:rPr>
              <w:t>I(1)</w:t>
            </w:r>
          </w:p>
        </w:tc>
        <w:tc>
          <w:tcPr>
            <w:tcW w:w="1262" w:type="dxa"/>
            <w:tcBorders>
              <w:top w:val="single" w:sz="4" w:space="0" w:color="auto"/>
              <w:left w:val="nil"/>
              <w:bottom w:val="nil"/>
              <w:right w:val="nil"/>
            </w:tcBorders>
            <w:shd w:val="clear" w:color="auto" w:fill="auto"/>
            <w:vAlign w:val="center"/>
            <w:hideMark/>
          </w:tcPr>
          <w:p w14:paraId="72FF674B" w14:textId="77777777" w:rsidR="00E7179A" w:rsidRPr="00733CD5" w:rsidRDefault="00E7179A" w:rsidP="00733CD5">
            <w:pPr>
              <w:spacing w:after="0" w:line="240" w:lineRule="auto"/>
              <w:rPr>
                <w:rFonts w:ascii="Times New Roman" w:eastAsia="Times New Roman" w:hAnsi="Times New Roman" w:cs="Times New Roman"/>
                <w:color w:val="000000" w:themeColor="text1"/>
                <w:sz w:val="20"/>
                <w:szCs w:val="20"/>
              </w:rPr>
            </w:pPr>
            <w:r w:rsidRPr="00733CD5">
              <w:rPr>
                <w:rFonts w:ascii="Times New Roman" w:eastAsia="Times New Roman" w:hAnsi="Times New Roman" w:cs="Times New Roman"/>
                <w:color w:val="000000" w:themeColor="text1"/>
                <w:sz w:val="20"/>
                <w:szCs w:val="20"/>
              </w:rPr>
              <w:t>-3.524**</w:t>
            </w:r>
          </w:p>
        </w:tc>
        <w:tc>
          <w:tcPr>
            <w:tcW w:w="1430" w:type="dxa"/>
            <w:tcBorders>
              <w:top w:val="single" w:sz="4" w:space="0" w:color="auto"/>
              <w:left w:val="nil"/>
              <w:bottom w:val="nil"/>
              <w:right w:val="nil"/>
            </w:tcBorders>
            <w:shd w:val="clear" w:color="auto" w:fill="auto"/>
            <w:vAlign w:val="center"/>
            <w:hideMark/>
          </w:tcPr>
          <w:p w14:paraId="4B2A945E" w14:textId="77777777" w:rsidR="00E7179A" w:rsidRPr="00733CD5" w:rsidRDefault="00E7179A" w:rsidP="00733CD5">
            <w:pPr>
              <w:spacing w:after="0" w:line="240" w:lineRule="auto"/>
              <w:rPr>
                <w:rFonts w:ascii="Times New Roman" w:eastAsia="Times New Roman" w:hAnsi="Times New Roman" w:cs="Times New Roman"/>
                <w:color w:val="000000" w:themeColor="text1"/>
                <w:sz w:val="20"/>
                <w:szCs w:val="20"/>
              </w:rPr>
            </w:pPr>
          </w:p>
        </w:tc>
        <w:tc>
          <w:tcPr>
            <w:tcW w:w="1304" w:type="dxa"/>
            <w:tcBorders>
              <w:top w:val="single" w:sz="4" w:space="0" w:color="auto"/>
              <w:left w:val="nil"/>
              <w:bottom w:val="nil"/>
              <w:right w:val="nil"/>
            </w:tcBorders>
            <w:vAlign w:val="center"/>
          </w:tcPr>
          <w:p w14:paraId="3B8AB82F" w14:textId="77777777" w:rsidR="00E7179A" w:rsidRPr="00733CD5" w:rsidRDefault="00E7179A" w:rsidP="00733CD5">
            <w:pPr>
              <w:spacing w:after="0" w:line="240" w:lineRule="auto"/>
              <w:rPr>
                <w:rFonts w:ascii="Times New Roman" w:eastAsia="Times New Roman" w:hAnsi="Times New Roman" w:cs="Times New Roman"/>
                <w:color w:val="000000" w:themeColor="text1"/>
                <w:sz w:val="20"/>
                <w:szCs w:val="20"/>
              </w:rPr>
            </w:pPr>
            <w:r w:rsidRPr="00733CD5">
              <w:rPr>
                <w:rFonts w:ascii="Times New Roman" w:eastAsia="Times New Roman" w:hAnsi="Times New Roman" w:cs="Times New Roman"/>
                <w:color w:val="000000" w:themeColor="text1"/>
                <w:sz w:val="20"/>
                <w:szCs w:val="20"/>
              </w:rPr>
              <w:t>I(0)</w:t>
            </w:r>
          </w:p>
        </w:tc>
      </w:tr>
      <w:tr w:rsidR="00733CD5" w:rsidRPr="00733CD5" w14:paraId="026A29EA" w14:textId="77777777" w:rsidTr="00733CD5">
        <w:trPr>
          <w:trHeight w:val="144"/>
        </w:trPr>
        <w:tc>
          <w:tcPr>
            <w:tcW w:w="1063" w:type="dxa"/>
            <w:tcBorders>
              <w:top w:val="nil"/>
              <w:left w:val="nil"/>
              <w:bottom w:val="nil"/>
              <w:right w:val="nil"/>
            </w:tcBorders>
            <w:shd w:val="clear" w:color="auto" w:fill="auto"/>
            <w:vAlign w:val="center"/>
          </w:tcPr>
          <w:p w14:paraId="56C7D165" w14:textId="77777777" w:rsidR="00E7179A" w:rsidRPr="00733CD5" w:rsidRDefault="00E7179A" w:rsidP="00733CD5">
            <w:pPr>
              <w:spacing w:after="0" w:line="240" w:lineRule="auto"/>
              <w:rPr>
                <w:rFonts w:ascii="Times New Roman" w:eastAsia="Times New Roman" w:hAnsi="Times New Roman" w:cs="Times New Roman"/>
                <w:color w:val="000000" w:themeColor="text1"/>
                <w:sz w:val="20"/>
                <w:szCs w:val="20"/>
              </w:rPr>
            </w:pPr>
            <w:r w:rsidRPr="00733CD5">
              <w:rPr>
                <w:rFonts w:ascii="Times New Roman" w:hAnsi="Times New Roman" w:cs="Times New Roman"/>
                <w:color w:val="000000" w:themeColor="text1"/>
                <w:sz w:val="20"/>
                <w:szCs w:val="20"/>
              </w:rPr>
              <w:t>N</w:t>
            </w:r>
            <w:r w:rsidRPr="00733CD5">
              <w:rPr>
                <w:rFonts w:ascii="Times New Roman" w:hAnsi="Times New Roman" w:cs="Times New Roman"/>
                <w:color w:val="000000" w:themeColor="text1"/>
                <w:sz w:val="20"/>
                <w:szCs w:val="20"/>
                <w:vertAlign w:val="subscript"/>
              </w:rPr>
              <w:t>2</w:t>
            </w:r>
            <w:r w:rsidRPr="00733CD5">
              <w:rPr>
                <w:rFonts w:ascii="Times New Roman" w:hAnsi="Times New Roman" w:cs="Times New Roman"/>
                <w:color w:val="000000" w:themeColor="text1"/>
                <w:sz w:val="20"/>
                <w:szCs w:val="20"/>
              </w:rPr>
              <w:t>O</w:t>
            </w:r>
          </w:p>
        </w:tc>
        <w:tc>
          <w:tcPr>
            <w:tcW w:w="1354" w:type="dxa"/>
            <w:tcBorders>
              <w:top w:val="nil"/>
              <w:left w:val="nil"/>
              <w:bottom w:val="nil"/>
              <w:right w:val="nil"/>
            </w:tcBorders>
            <w:shd w:val="clear" w:color="auto" w:fill="auto"/>
            <w:vAlign w:val="center"/>
          </w:tcPr>
          <w:p w14:paraId="4AB8F2E5" w14:textId="0AF636AC" w:rsidR="00E7179A" w:rsidRPr="00733CD5" w:rsidRDefault="007D3632" w:rsidP="00733CD5">
            <w:pPr>
              <w:spacing w:after="0" w:line="240" w:lineRule="auto"/>
              <w:rPr>
                <w:rFonts w:ascii="Times New Roman" w:eastAsia="Times New Roman" w:hAnsi="Times New Roman" w:cs="Times New Roman"/>
                <w:color w:val="000000" w:themeColor="text1"/>
                <w:sz w:val="20"/>
                <w:szCs w:val="20"/>
                <w:highlight w:val="yellow"/>
              </w:rPr>
            </w:pPr>
            <w:r w:rsidRPr="00733CD5">
              <w:rPr>
                <w:rFonts w:ascii="Times New Roman" w:eastAsia="Times New Roman" w:hAnsi="Times New Roman" w:cs="Times New Roman"/>
                <w:color w:val="000000" w:themeColor="text1"/>
                <w:sz w:val="20"/>
                <w:szCs w:val="20"/>
              </w:rPr>
              <w:t>85.59</w:t>
            </w:r>
          </w:p>
        </w:tc>
        <w:tc>
          <w:tcPr>
            <w:tcW w:w="1616" w:type="dxa"/>
            <w:tcBorders>
              <w:top w:val="nil"/>
              <w:left w:val="nil"/>
              <w:bottom w:val="nil"/>
              <w:right w:val="nil"/>
            </w:tcBorders>
            <w:shd w:val="clear" w:color="auto" w:fill="auto"/>
            <w:vAlign w:val="center"/>
          </w:tcPr>
          <w:p w14:paraId="344B27EA" w14:textId="6994513D" w:rsidR="00E7179A" w:rsidRPr="00733CD5" w:rsidRDefault="00E7179A" w:rsidP="00733CD5">
            <w:pPr>
              <w:spacing w:after="0" w:line="240" w:lineRule="auto"/>
              <w:rPr>
                <w:rFonts w:ascii="Times New Roman" w:eastAsia="Times New Roman" w:hAnsi="Times New Roman" w:cs="Times New Roman"/>
                <w:color w:val="000000" w:themeColor="text1"/>
                <w:sz w:val="20"/>
                <w:szCs w:val="20"/>
                <w:highlight w:val="yellow"/>
              </w:rPr>
            </w:pPr>
            <w:r w:rsidRPr="00733CD5">
              <w:rPr>
                <w:rFonts w:ascii="Times New Roman" w:eastAsia="Times New Roman" w:hAnsi="Times New Roman" w:cs="Times New Roman"/>
                <w:color w:val="000000" w:themeColor="text1"/>
                <w:sz w:val="20"/>
                <w:szCs w:val="20"/>
              </w:rPr>
              <w:t>1.385</w:t>
            </w:r>
            <w:r w:rsidR="00B124BF" w:rsidRPr="00733CD5">
              <w:rPr>
                <w:rFonts w:ascii="Times New Roman" w:eastAsia="Times New Roman" w:hAnsi="Times New Roman" w:cs="Times New Roman"/>
                <w:color w:val="000000" w:themeColor="text1"/>
                <w:sz w:val="20"/>
                <w:szCs w:val="20"/>
              </w:rPr>
              <w:t>**</w:t>
            </w:r>
          </w:p>
        </w:tc>
        <w:tc>
          <w:tcPr>
            <w:tcW w:w="1304" w:type="dxa"/>
            <w:tcBorders>
              <w:top w:val="nil"/>
              <w:left w:val="nil"/>
              <w:bottom w:val="nil"/>
              <w:right w:val="nil"/>
            </w:tcBorders>
            <w:shd w:val="clear" w:color="auto" w:fill="auto"/>
            <w:vAlign w:val="center"/>
          </w:tcPr>
          <w:p w14:paraId="424704FD" w14:textId="77777777" w:rsidR="00E7179A" w:rsidRPr="00733CD5" w:rsidRDefault="00E7179A" w:rsidP="00733CD5">
            <w:pPr>
              <w:spacing w:after="0" w:line="240" w:lineRule="auto"/>
              <w:rPr>
                <w:rFonts w:ascii="Times New Roman" w:eastAsia="Times New Roman" w:hAnsi="Times New Roman" w:cs="Times New Roman"/>
                <w:color w:val="000000" w:themeColor="text1"/>
                <w:sz w:val="20"/>
                <w:szCs w:val="20"/>
              </w:rPr>
            </w:pPr>
            <w:r w:rsidRPr="00733CD5">
              <w:rPr>
                <w:rFonts w:ascii="Times New Roman" w:eastAsia="Times New Roman" w:hAnsi="Times New Roman" w:cs="Times New Roman"/>
                <w:color w:val="000000" w:themeColor="text1"/>
                <w:sz w:val="20"/>
                <w:szCs w:val="20"/>
              </w:rPr>
              <w:t>I(1)</w:t>
            </w:r>
          </w:p>
        </w:tc>
        <w:tc>
          <w:tcPr>
            <w:tcW w:w="1262" w:type="dxa"/>
            <w:tcBorders>
              <w:top w:val="nil"/>
              <w:left w:val="nil"/>
              <w:bottom w:val="nil"/>
              <w:right w:val="nil"/>
            </w:tcBorders>
            <w:shd w:val="clear" w:color="auto" w:fill="auto"/>
            <w:vAlign w:val="center"/>
          </w:tcPr>
          <w:p w14:paraId="3997349A" w14:textId="77777777" w:rsidR="00E7179A" w:rsidRPr="00733CD5" w:rsidRDefault="00E7179A" w:rsidP="00733CD5">
            <w:pPr>
              <w:spacing w:after="0" w:line="240" w:lineRule="auto"/>
              <w:rPr>
                <w:rFonts w:ascii="Times New Roman" w:eastAsia="Times New Roman" w:hAnsi="Times New Roman" w:cs="Times New Roman"/>
                <w:color w:val="000000" w:themeColor="text1"/>
                <w:sz w:val="20"/>
                <w:szCs w:val="20"/>
              </w:rPr>
            </w:pPr>
            <w:r w:rsidRPr="00733CD5">
              <w:rPr>
                <w:rFonts w:ascii="Times New Roman" w:eastAsia="Times New Roman" w:hAnsi="Times New Roman" w:cs="Times New Roman"/>
                <w:color w:val="000000" w:themeColor="text1"/>
                <w:sz w:val="20"/>
                <w:szCs w:val="20"/>
              </w:rPr>
              <w:t>-1.334</w:t>
            </w:r>
          </w:p>
        </w:tc>
        <w:tc>
          <w:tcPr>
            <w:tcW w:w="1430" w:type="dxa"/>
            <w:tcBorders>
              <w:top w:val="nil"/>
              <w:left w:val="nil"/>
              <w:bottom w:val="nil"/>
              <w:right w:val="nil"/>
            </w:tcBorders>
            <w:shd w:val="clear" w:color="auto" w:fill="auto"/>
            <w:vAlign w:val="center"/>
          </w:tcPr>
          <w:p w14:paraId="78C9D7DA" w14:textId="77777777" w:rsidR="00E7179A" w:rsidRPr="00733CD5" w:rsidRDefault="00E7179A" w:rsidP="00733CD5">
            <w:pPr>
              <w:spacing w:after="0" w:line="240" w:lineRule="auto"/>
              <w:rPr>
                <w:rFonts w:ascii="Times New Roman" w:eastAsia="Times New Roman" w:hAnsi="Times New Roman" w:cs="Times New Roman"/>
                <w:color w:val="000000" w:themeColor="text1"/>
                <w:sz w:val="20"/>
                <w:szCs w:val="20"/>
              </w:rPr>
            </w:pPr>
            <w:r w:rsidRPr="00733CD5">
              <w:rPr>
                <w:rFonts w:ascii="Times New Roman" w:eastAsia="Times New Roman" w:hAnsi="Times New Roman" w:cs="Times New Roman"/>
                <w:color w:val="000000" w:themeColor="text1"/>
                <w:sz w:val="20"/>
                <w:szCs w:val="20"/>
              </w:rPr>
              <w:t>-5.430**</w:t>
            </w:r>
          </w:p>
        </w:tc>
        <w:tc>
          <w:tcPr>
            <w:tcW w:w="1304" w:type="dxa"/>
            <w:tcBorders>
              <w:top w:val="nil"/>
              <w:left w:val="nil"/>
              <w:bottom w:val="nil"/>
              <w:right w:val="nil"/>
            </w:tcBorders>
            <w:vAlign w:val="center"/>
          </w:tcPr>
          <w:p w14:paraId="726AB337" w14:textId="77777777" w:rsidR="00E7179A" w:rsidRPr="00733CD5" w:rsidRDefault="00E7179A" w:rsidP="00733CD5">
            <w:pPr>
              <w:spacing w:after="0" w:line="240" w:lineRule="auto"/>
              <w:rPr>
                <w:rFonts w:ascii="Times New Roman" w:eastAsia="Times New Roman" w:hAnsi="Times New Roman" w:cs="Times New Roman"/>
                <w:color w:val="000000" w:themeColor="text1"/>
                <w:sz w:val="20"/>
                <w:szCs w:val="20"/>
              </w:rPr>
            </w:pPr>
            <w:r w:rsidRPr="00733CD5">
              <w:rPr>
                <w:rFonts w:ascii="Times New Roman" w:eastAsia="Times New Roman" w:hAnsi="Times New Roman" w:cs="Times New Roman"/>
                <w:color w:val="000000" w:themeColor="text1"/>
                <w:sz w:val="20"/>
                <w:szCs w:val="20"/>
              </w:rPr>
              <w:t>I(1)</w:t>
            </w:r>
          </w:p>
        </w:tc>
      </w:tr>
      <w:tr w:rsidR="00733CD5" w:rsidRPr="00733CD5" w14:paraId="5534F9A5" w14:textId="77777777" w:rsidTr="00733CD5">
        <w:trPr>
          <w:trHeight w:val="144"/>
        </w:trPr>
        <w:tc>
          <w:tcPr>
            <w:tcW w:w="1063" w:type="dxa"/>
            <w:tcBorders>
              <w:top w:val="nil"/>
              <w:left w:val="nil"/>
              <w:bottom w:val="nil"/>
              <w:right w:val="nil"/>
            </w:tcBorders>
            <w:shd w:val="clear" w:color="auto" w:fill="auto"/>
            <w:vAlign w:val="center"/>
          </w:tcPr>
          <w:p w14:paraId="3DD69CE5" w14:textId="77777777" w:rsidR="00E7179A" w:rsidRPr="00733CD5" w:rsidRDefault="00E7179A" w:rsidP="00733CD5">
            <w:pPr>
              <w:spacing w:after="0" w:line="240" w:lineRule="auto"/>
              <w:rPr>
                <w:rFonts w:ascii="Times New Roman" w:eastAsia="Times New Roman" w:hAnsi="Times New Roman" w:cs="Times New Roman"/>
                <w:color w:val="000000" w:themeColor="text1"/>
                <w:sz w:val="20"/>
                <w:szCs w:val="20"/>
              </w:rPr>
            </w:pPr>
            <w:r w:rsidRPr="00733CD5">
              <w:rPr>
                <w:rFonts w:ascii="Times New Roman" w:eastAsia="BookmanOldStyle" w:hAnsi="Times New Roman" w:cs="Times New Roman"/>
                <w:color w:val="000000" w:themeColor="text1"/>
                <w:sz w:val="20"/>
                <w:szCs w:val="20"/>
              </w:rPr>
              <w:t>CH</w:t>
            </w:r>
            <w:r w:rsidRPr="00733CD5">
              <w:rPr>
                <w:rFonts w:ascii="Times New Roman" w:eastAsia="BookmanOldStyle" w:hAnsi="Times New Roman" w:cs="Times New Roman"/>
                <w:color w:val="000000" w:themeColor="text1"/>
                <w:sz w:val="20"/>
                <w:szCs w:val="20"/>
                <w:vertAlign w:val="subscript"/>
              </w:rPr>
              <w:t>4</w:t>
            </w:r>
          </w:p>
        </w:tc>
        <w:tc>
          <w:tcPr>
            <w:tcW w:w="1354" w:type="dxa"/>
            <w:tcBorders>
              <w:top w:val="nil"/>
              <w:left w:val="nil"/>
              <w:bottom w:val="nil"/>
              <w:right w:val="nil"/>
            </w:tcBorders>
            <w:shd w:val="clear" w:color="auto" w:fill="auto"/>
            <w:vAlign w:val="center"/>
          </w:tcPr>
          <w:p w14:paraId="6D4DE172" w14:textId="59898774" w:rsidR="00E7179A" w:rsidRPr="00733CD5" w:rsidRDefault="007D3632" w:rsidP="00733CD5">
            <w:pPr>
              <w:spacing w:after="0" w:line="240" w:lineRule="auto"/>
              <w:rPr>
                <w:rFonts w:ascii="Times New Roman" w:eastAsia="Times New Roman" w:hAnsi="Times New Roman" w:cs="Times New Roman"/>
                <w:color w:val="000000" w:themeColor="text1"/>
                <w:sz w:val="20"/>
                <w:szCs w:val="20"/>
                <w:highlight w:val="yellow"/>
              </w:rPr>
            </w:pPr>
            <w:r w:rsidRPr="00733CD5">
              <w:rPr>
                <w:rFonts w:ascii="Times New Roman" w:eastAsia="Times New Roman" w:hAnsi="Times New Roman" w:cs="Times New Roman"/>
                <w:color w:val="000000" w:themeColor="text1"/>
                <w:sz w:val="20"/>
                <w:szCs w:val="20"/>
              </w:rPr>
              <w:t>45.50</w:t>
            </w:r>
          </w:p>
        </w:tc>
        <w:tc>
          <w:tcPr>
            <w:tcW w:w="1616" w:type="dxa"/>
            <w:tcBorders>
              <w:top w:val="nil"/>
              <w:left w:val="nil"/>
              <w:bottom w:val="nil"/>
              <w:right w:val="nil"/>
            </w:tcBorders>
            <w:shd w:val="clear" w:color="auto" w:fill="auto"/>
            <w:vAlign w:val="center"/>
          </w:tcPr>
          <w:p w14:paraId="5FCEC49A" w14:textId="0CEFCECB" w:rsidR="00E7179A" w:rsidRPr="00733CD5" w:rsidRDefault="00E7179A" w:rsidP="00733CD5">
            <w:pPr>
              <w:spacing w:after="0" w:line="240" w:lineRule="auto"/>
              <w:rPr>
                <w:rFonts w:ascii="Times New Roman" w:eastAsia="Times New Roman" w:hAnsi="Times New Roman" w:cs="Times New Roman"/>
                <w:color w:val="000000" w:themeColor="text1"/>
                <w:sz w:val="20"/>
                <w:szCs w:val="20"/>
                <w:highlight w:val="yellow"/>
              </w:rPr>
            </w:pPr>
            <w:r w:rsidRPr="00733CD5">
              <w:rPr>
                <w:rFonts w:ascii="Times New Roman" w:eastAsia="Times New Roman" w:hAnsi="Times New Roman" w:cs="Times New Roman"/>
                <w:color w:val="000000" w:themeColor="text1"/>
                <w:sz w:val="20"/>
                <w:szCs w:val="20"/>
              </w:rPr>
              <w:t>1.137</w:t>
            </w:r>
            <w:r w:rsidR="00B124BF" w:rsidRPr="00733CD5">
              <w:rPr>
                <w:rFonts w:ascii="Times New Roman" w:eastAsia="Times New Roman" w:hAnsi="Times New Roman" w:cs="Times New Roman"/>
                <w:color w:val="000000" w:themeColor="text1"/>
                <w:sz w:val="20"/>
                <w:szCs w:val="20"/>
              </w:rPr>
              <w:t>**</w:t>
            </w:r>
          </w:p>
        </w:tc>
        <w:tc>
          <w:tcPr>
            <w:tcW w:w="1304" w:type="dxa"/>
            <w:tcBorders>
              <w:top w:val="nil"/>
              <w:left w:val="nil"/>
              <w:bottom w:val="nil"/>
              <w:right w:val="nil"/>
            </w:tcBorders>
            <w:shd w:val="clear" w:color="auto" w:fill="auto"/>
            <w:vAlign w:val="center"/>
          </w:tcPr>
          <w:p w14:paraId="1A594142" w14:textId="77777777" w:rsidR="00E7179A" w:rsidRPr="00733CD5" w:rsidRDefault="00E7179A" w:rsidP="00733CD5">
            <w:pPr>
              <w:spacing w:after="0" w:line="240" w:lineRule="auto"/>
              <w:rPr>
                <w:rFonts w:ascii="Times New Roman" w:eastAsia="Times New Roman" w:hAnsi="Times New Roman" w:cs="Times New Roman"/>
                <w:color w:val="000000" w:themeColor="text1"/>
                <w:sz w:val="20"/>
                <w:szCs w:val="20"/>
              </w:rPr>
            </w:pPr>
            <w:r w:rsidRPr="00733CD5">
              <w:rPr>
                <w:rFonts w:ascii="Times New Roman" w:eastAsia="Times New Roman" w:hAnsi="Times New Roman" w:cs="Times New Roman"/>
                <w:color w:val="000000" w:themeColor="text1"/>
                <w:sz w:val="20"/>
                <w:szCs w:val="20"/>
              </w:rPr>
              <w:t>I(1)</w:t>
            </w:r>
          </w:p>
        </w:tc>
        <w:tc>
          <w:tcPr>
            <w:tcW w:w="1262" w:type="dxa"/>
            <w:tcBorders>
              <w:top w:val="nil"/>
              <w:left w:val="nil"/>
              <w:bottom w:val="nil"/>
              <w:right w:val="nil"/>
            </w:tcBorders>
            <w:shd w:val="clear" w:color="auto" w:fill="auto"/>
            <w:vAlign w:val="center"/>
          </w:tcPr>
          <w:p w14:paraId="6D29375F" w14:textId="77777777" w:rsidR="00E7179A" w:rsidRPr="00733CD5" w:rsidRDefault="00E7179A" w:rsidP="00733CD5">
            <w:pPr>
              <w:spacing w:after="0" w:line="240" w:lineRule="auto"/>
              <w:rPr>
                <w:rFonts w:ascii="Times New Roman" w:eastAsia="Times New Roman" w:hAnsi="Times New Roman" w:cs="Times New Roman"/>
                <w:color w:val="000000" w:themeColor="text1"/>
                <w:sz w:val="20"/>
                <w:szCs w:val="20"/>
              </w:rPr>
            </w:pPr>
            <w:r w:rsidRPr="00733CD5">
              <w:rPr>
                <w:rFonts w:ascii="Times New Roman" w:eastAsia="Times New Roman" w:hAnsi="Times New Roman" w:cs="Times New Roman"/>
                <w:color w:val="000000" w:themeColor="text1"/>
                <w:sz w:val="20"/>
                <w:szCs w:val="20"/>
              </w:rPr>
              <w:t>-1.476</w:t>
            </w:r>
          </w:p>
        </w:tc>
        <w:tc>
          <w:tcPr>
            <w:tcW w:w="1430" w:type="dxa"/>
            <w:tcBorders>
              <w:top w:val="nil"/>
              <w:left w:val="nil"/>
              <w:bottom w:val="nil"/>
              <w:right w:val="nil"/>
            </w:tcBorders>
            <w:shd w:val="clear" w:color="auto" w:fill="auto"/>
            <w:vAlign w:val="center"/>
          </w:tcPr>
          <w:p w14:paraId="613E32C4" w14:textId="77777777" w:rsidR="00E7179A" w:rsidRPr="00733CD5" w:rsidRDefault="00E7179A" w:rsidP="00733CD5">
            <w:pPr>
              <w:spacing w:after="0" w:line="240" w:lineRule="auto"/>
              <w:rPr>
                <w:rFonts w:ascii="Times New Roman" w:eastAsia="Times New Roman" w:hAnsi="Times New Roman" w:cs="Times New Roman"/>
                <w:color w:val="000000" w:themeColor="text1"/>
                <w:sz w:val="20"/>
                <w:szCs w:val="20"/>
              </w:rPr>
            </w:pPr>
            <w:r w:rsidRPr="00733CD5">
              <w:rPr>
                <w:rFonts w:ascii="Times New Roman" w:eastAsia="Times New Roman" w:hAnsi="Times New Roman" w:cs="Times New Roman"/>
                <w:color w:val="000000" w:themeColor="text1"/>
                <w:sz w:val="20"/>
                <w:szCs w:val="20"/>
              </w:rPr>
              <w:t>-6.062**</w:t>
            </w:r>
          </w:p>
        </w:tc>
        <w:tc>
          <w:tcPr>
            <w:tcW w:w="1304" w:type="dxa"/>
            <w:tcBorders>
              <w:top w:val="nil"/>
              <w:left w:val="nil"/>
              <w:bottom w:val="nil"/>
              <w:right w:val="nil"/>
            </w:tcBorders>
            <w:vAlign w:val="center"/>
          </w:tcPr>
          <w:p w14:paraId="2A2E81C4" w14:textId="77777777" w:rsidR="00E7179A" w:rsidRPr="00733CD5" w:rsidRDefault="00E7179A" w:rsidP="00733CD5">
            <w:pPr>
              <w:spacing w:after="0" w:line="240" w:lineRule="auto"/>
              <w:rPr>
                <w:rFonts w:ascii="Times New Roman" w:eastAsia="Times New Roman" w:hAnsi="Times New Roman" w:cs="Times New Roman"/>
                <w:color w:val="000000" w:themeColor="text1"/>
                <w:sz w:val="20"/>
                <w:szCs w:val="20"/>
              </w:rPr>
            </w:pPr>
            <w:r w:rsidRPr="00733CD5">
              <w:rPr>
                <w:rFonts w:ascii="Times New Roman" w:eastAsia="Times New Roman" w:hAnsi="Times New Roman" w:cs="Times New Roman"/>
                <w:color w:val="000000" w:themeColor="text1"/>
                <w:sz w:val="20"/>
                <w:szCs w:val="20"/>
              </w:rPr>
              <w:t>I(1)</w:t>
            </w:r>
          </w:p>
        </w:tc>
      </w:tr>
      <w:tr w:rsidR="00733CD5" w:rsidRPr="00733CD5" w14:paraId="3C51B3F7" w14:textId="77777777" w:rsidTr="00733CD5">
        <w:trPr>
          <w:trHeight w:val="144"/>
        </w:trPr>
        <w:tc>
          <w:tcPr>
            <w:tcW w:w="1063" w:type="dxa"/>
            <w:tcBorders>
              <w:top w:val="nil"/>
              <w:left w:val="nil"/>
              <w:bottom w:val="nil"/>
              <w:right w:val="nil"/>
            </w:tcBorders>
            <w:shd w:val="clear" w:color="auto" w:fill="auto"/>
            <w:vAlign w:val="center"/>
            <w:hideMark/>
          </w:tcPr>
          <w:p w14:paraId="6C5A06AE" w14:textId="77777777" w:rsidR="00E7179A" w:rsidRPr="00733CD5" w:rsidRDefault="00E7179A" w:rsidP="00733CD5">
            <w:pPr>
              <w:spacing w:after="0" w:line="240" w:lineRule="auto"/>
              <w:rPr>
                <w:rFonts w:ascii="Times New Roman" w:eastAsia="Times New Roman" w:hAnsi="Times New Roman" w:cs="Times New Roman"/>
                <w:color w:val="000000" w:themeColor="text1"/>
                <w:sz w:val="20"/>
                <w:szCs w:val="20"/>
              </w:rPr>
            </w:pPr>
            <w:proofErr w:type="spellStart"/>
            <w:r w:rsidRPr="00733CD5">
              <w:rPr>
                <w:rFonts w:ascii="Times New Roman" w:hAnsi="Times New Roman" w:cs="Times New Roman"/>
                <w:color w:val="000000" w:themeColor="text1"/>
                <w:sz w:val="20"/>
                <w:szCs w:val="20"/>
              </w:rPr>
              <w:t>INFinstab</w:t>
            </w:r>
            <w:proofErr w:type="spellEnd"/>
          </w:p>
        </w:tc>
        <w:tc>
          <w:tcPr>
            <w:tcW w:w="1354" w:type="dxa"/>
            <w:tcBorders>
              <w:top w:val="nil"/>
              <w:left w:val="nil"/>
              <w:bottom w:val="nil"/>
              <w:right w:val="nil"/>
            </w:tcBorders>
            <w:shd w:val="clear" w:color="auto" w:fill="auto"/>
            <w:vAlign w:val="center"/>
          </w:tcPr>
          <w:p w14:paraId="54BF35F3" w14:textId="61C9EE42" w:rsidR="00E7179A" w:rsidRPr="00733CD5" w:rsidRDefault="00B124BF" w:rsidP="00733CD5">
            <w:pPr>
              <w:spacing w:after="0" w:line="240" w:lineRule="auto"/>
              <w:rPr>
                <w:rFonts w:ascii="Times New Roman" w:eastAsia="Times New Roman" w:hAnsi="Times New Roman" w:cs="Times New Roman"/>
                <w:color w:val="000000" w:themeColor="text1"/>
                <w:sz w:val="20"/>
                <w:szCs w:val="20"/>
                <w:highlight w:val="yellow"/>
              </w:rPr>
            </w:pPr>
            <w:r w:rsidRPr="00733CD5">
              <w:rPr>
                <w:rFonts w:ascii="Times New Roman" w:eastAsia="Times New Roman" w:hAnsi="Times New Roman" w:cs="Times New Roman"/>
                <w:color w:val="000000" w:themeColor="text1"/>
                <w:sz w:val="20"/>
                <w:szCs w:val="20"/>
              </w:rPr>
              <w:t>1</w:t>
            </w:r>
            <w:r w:rsidR="00E7179A" w:rsidRPr="00733CD5">
              <w:rPr>
                <w:rFonts w:ascii="Times New Roman" w:eastAsia="Times New Roman" w:hAnsi="Times New Roman" w:cs="Times New Roman"/>
                <w:color w:val="000000" w:themeColor="text1"/>
                <w:sz w:val="20"/>
                <w:szCs w:val="20"/>
              </w:rPr>
              <w:t>4.37</w:t>
            </w:r>
          </w:p>
        </w:tc>
        <w:tc>
          <w:tcPr>
            <w:tcW w:w="1616" w:type="dxa"/>
            <w:tcBorders>
              <w:top w:val="nil"/>
              <w:left w:val="nil"/>
              <w:bottom w:val="nil"/>
              <w:right w:val="nil"/>
            </w:tcBorders>
            <w:shd w:val="clear" w:color="auto" w:fill="auto"/>
            <w:vAlign w:val="center"/>
          </w:tcPr>
          <w:p w14:paraId="468584F7" w14:textId="257612AE" w:rsidR="00E7179A" w:rsidRPr="00733CD5" w:rsidRDefault="006C0C1E" w:rsidP="00733CD5">
            <w:pPr>
              <w:spacing w:after="0" w:line="240" w:lineRule="auto"/>
              <w:rPr>
                <w:rFonts w:ascii="Times New Roman" w:eastAsia="Times New Roman" w:hAnsi="Times New Roman" w:cs="Times New Roman"/>
                <w:color w:val="000000" w:themeColor="text1"/>
                <w:sz w:val="20"/>
                <w:szCs w:val="20"/>
                <w:highlight w:val="yellow"/>
              </w:rPr>
            </w:pPr>
            <w:r w:rsidRPr="00733CD5">
              <w:rPr>
                <w:rFonts w:ascii="Times New Roman" w:eastAsia="Times New Roman" w:hAnsi="Times New Roman" w:cs="Times New Roman"/>
                <w:color w:val="000000" w:themeColor="text1"/>
                <w:sz w:val="20"/>
                <w:szCs w:val="20"/>
              </w:rPr>
              <w:t>11.53</w:t>
            </w:r>
          </w:p>
        </w:tc>
        <w:tc>
          <w:tcPr>
            <w:tcW w:w="1304" w:type="dxa"/>
            <w:tcBorders>
              <w:top w:val="nil"/>
              <w:left w:val="nil"/>
              <w:bottom w:val="nil"/>
              <w:right w:val="nil"/>
            </w:tcBorders>
            <w:shd w:val="clear" w:color="auto" w:fill="auto"/>
            <w:vAlign w:val="center"/>
          </w:tcPr>
          <w:p w14:paraId="0B4AE1D5" w14:textId="0C4CA2DA" w:rsidR="00E7179A" w:rsidRPr="00733CD5" w:rsidRDefault="00E7179A" w:rsidP="00E7179A">
            <w:pPr>
              <w:spacing w:after="0" w:line="240" w:lineRule="auto"/>
              <w:rPr>
                <w:rFonts w:ascii="Times New Roman" w:eastAsia="Times New Roman" w:hAnsi="Times New Roman" w:cs="Times New Roman"/>
                <w:color w:val="000000" w:themeColor="text1"/>
                <w:sz w:val="20"/>
                <w:szCs w:val="20"/>
              </w:rPr>
            </w:pPr>
            <w:r w:rsidRPr="00733CD5">
              <w:rPr>
                <w:rFonts w:ascii="Times New Roman" w:eastAsia="Times New Roman" w:hAnsi="Times New Roman" w:cs="Times New Roman"/>
                <w:color w:val="000000" w:themeColor="text1"/>
                <w:sz w:val="20"/>
                <w:szCs w:val="20"/>
              </w:rPr>
              <w:t>I(2)</w:t>
            </w:r>
          </w:p>
        </w:tc>
        <w:tc>
          <w:tcPr>
            <w:tcW w:w="1262" w:type="dxa"/>
            <w:tcBorders>
              <w:top w:val="nil"/>
              <w:left w:val="nil"/>
              <w:bottom w:val="nil"/>
              <w:right w:val="nil"/>
            </w:tcBorders>
            <w:shd w:val="clear" w:color="auto" w:fill="auto"/>
            <w:vAlign w:val="center"/>
            <w:hideMark/>
          </w:tcPr>
          <w:p w14:paraId="52C663A5" w14:textId="77777777" w:rsidR="00E7179A" w:rsidRPr="00733CD5" w:rsidRDefault="00E7179A" w:rsidP="00733CD5">
            <w:pPr>
              <w:spacing w:after="0" w:line="240" w:lineRule="auto"/>
              <w:rPr>
                <w:rFonts w:ascii="Times New Roman" w:eastAsia="Times New Roman" w:hAnsi="Times New Roman" w:cs="Times New Roman"/>
                <w:color w:val="000000" w:themeColor="text1"/>
                <w:sz w:val="20"/>
                <w:szCs w:val="20"/>
              </w:rPr>
            </w:pPr>
            <w:r w:rsidRPr="00733CD5">
              <w:rPr>
                <w:rFonts w:ascii="Times New Roman" w:eastAsia="Times New Roman" w:hAnsi="Times New Roman" w:cs="Times New Roman"/>
                <w:color w:val="000000" w:themeColor="text1"/>
                <w:sz w:val="20"/>
                <w:szCs w:val="20"/>
              </w:rPr>
              <w:t>-4.597**</w:t>
            </w:r>
          </w:p>
        </w:tc>
        <w:tc>
          <w:tcPr>
            <w:tcW w:w="1430" w:type="dxa"/>
            <w:tcBorders>
              <w:top w:val="nil"/>
              <w:left w:val="nil"/>
              <w:bottom w:val="nil"/>
              <w:right w:val="nil"/>
            </w:tcBorders>
            <w:shd w:val="clear" w:color="auto" w:fill="auto"/>
            <w:vAlign w:val="center"/>
            <w:hideMark/>
          </w:tcPr>
          <w:p w14:paraId="1FE9A4C8" w14:textId="77777777" w:rsidR="00E7179A" w:rsidRPr="00733CD5" w:rsidRDefault="00E7179A" w:rsidP="00733CD5">
            <w:pPr>
              <w:spacing w:after="0" w:line="240" w:lineRule="auto"/>
              <w:rPr>
                <w:rFonts w:ascii="Times New Roman" w:eastAsia="Times New Roman" w:hAnsi="Times New Roman" w:cs="Times New Roman"/>
                <w:color w:val="000000" w:themeColor="text1"/>
                <w:sz w:val="20"/>
                <w:szCs w:val="20"/>
              </w:rPr>
            </w:pPr>
          </w:p>
        </w:tc>
        <w:tc>
          <w:tcPr>
            <w:tcW w:w="1304" w:type="dxa"/>
            <w:tcBorders>
              <w:top w:val="nil"/>
              <w:left w:val="nil"/>
              <w:bottom w:val="nil"/>
              <w:right w:val="nil"/>
            </w:tcBorders>
            <w:vAlign w:val="center"/>
          </w:tcPr>
          <w:p w14:paraId="61635F73" w14:textId="77777777" w:rsidR="00E7179A" w:rsidRPr="00733CD5" w:rsidRDefault="00E7179A" w:rsidP="00733CD5">
            <w:pPr>
              <w:spacing w:after="0" w:line="240" w:lineRule="auto"/>
              <w:rPr>
                <w:rFonts w:ascii="Times New Roman" w:eastAsia="Times New Roman" w:hAnsi="Times New Roman" w:cs="Times New Roman"/>
                <w:color w:val="000000" w:themeColor="text1"/>
                <w:sz w:val="20"/>
                <w:szCs w:val="20"/>
              </w:rPr>
            </w:pPr>
            <w:r w:rsidRPr="00733CD5">
              <w:rPr>
                <w:rFonts w:ascii="Times New Roman" w:eastAsia="Times New Roman" w:hAnsi="Times New Roman" w:cs="Times New Roman"/>
                <w:color w:val="000000" w:themeColor="text1"/>
                <w:sz w:val="20"/>
                <w:szCs w:val="20"/>
              </w:rPr>
              <w:t>I(0)</w:t>
            </w:r>
          </w:p>
        </w:tc>
      </w:tr>
      <w:tr w:rsidR="00733CD5" w:rsidRPr="00733CD5" w14:paraId="2382B400" w14:textId="77777777" w:rsidTr="00733CD5">
        <w:trPr>
          <w:trHeight w:val="144"/>
        </w:trPr>
        <w:tc>
          <w:tcPr>
            <w:tcW w:w="1063" w:type="dxa"/>
            <w:tcBorders>
              <w:top w:val="nil"/>
              <w:left w:val="nil"/>
              <w:bottom w:val="nil"/>
              <w:right w:val="nil"/>
            </w:tcBorders>
            <w:shd w:val="clear" w:color="auto" w:fill="auto"/>
            <w:vAlign w:val="center"/>
          </w:tcPr>
          <w:p w14:paraId="2571E7DE" w14:textId="77777777" w:rsidR="00E7179A" w:rsidRPr="00733CD5" w:rsidRDefault="00E7179A" w:rsidP="00733CD5">
            <w:pPr>
              <w:spacing w:after="0" w:line="240" w:lineRule="auto"/>
              <w:rPr>
                <w:rFonts w:ascii="Times New Roman" w:eastAsia="Times New Roman" w:hAnsi="Times New Roman" w:cs="Times New Roman"/>
                <w:color w:val="000000" w:themeColor="text1"/>
                <w:sz w:val="20"/>
                <w:szCs w:val="20"/>
              </w:rPr>
            </w:pPr>
            <w:proofErr w:type="spellStart"/>
            <w:r w:rsidRPr="00733CD5">
              <w:rPr>
                <w:rFonts w:ascii="Times New Roman" w:hAnsi="Times New Roman" w:cs="Times New Roman"/>
                <w:color w:val="000000" w:themeColor="text1"/>
                <w:sz w:val="20"/>
                <w:szCs w:val="20"/>
              </w:rPr>
              <w:lastRenderedPageBreak/>
              <w:t>GDP</w:t>
            </w:r>
            <w:r w:rsidRPr="00733CD5">
              <w:rPr>
                <w:rFonts w:ascii="Times New Roman" w:hAnsi="Times New Roman" w:cs="Times New Roman"/>
                <w:bCs/>
                <w:color w:val="000000" w:themeColor="text1"/>
                <w:sz w:val="20"/>
                <w:szCs w:val="20"/>
                <w:shd w:val="clear" w:color="auto" w:fill="FFFFFF"/>
              </w:rPr>
              <w:t>volat</w:t>
            </w:r>
            <w:proofErr w:type="spellEnd"/>
          </w:p>
        </w:tc>
        <w:tc>
          <w:tcPr>
            <w:tcW w:w="1354" w:type="dxa"/>
            <w:tcBorders>
              <w:top w:val="nil"/>
              <w:left w:val="nil"/>
              <w:bottom w:val="nil"/>
              <w:right w:val="nil"/>
            </w:tcBorders>
            <w:shd w:val="clear" w:color="auto" w:fill="auto"/>
            <w:vAlign w:val="center"/>
          </w:tcPr>
          <w:p w14:paraId="1DD90106" w14:textId="7FAA2775" w:rsidR="00E7179A" w:rsidRPr="00733CD5" w:rsidRDefault="007D3632" w:rsidP="00733CD5">
            <w:pPr>
              <w:spacing w:after="0" w:line="240" w:lineRule="auto"/>
              <w:rPr>
                <w:rFonts w:ascii="Times New Roman" w:eastAsia="Times New Roman" w:hAnsi="Times New Roman" w:cs="Times New Roman"/>
                <w:color w:val="000000" w:themeColor="text1"/>
                <w:sz w:val="20"/>
                <w:szCs w:val="20"/>
                <w:highlight w:val="yellow"/>
              </w:rPr>
            </w:pPr>
            <w:r w:rsidRPr="00733CD5">
              <w:rPr>
                <w:rFonts w:ascii="Times New Roman" w:eastAsia="Times New Roman" w:hAnsi="Times New Roman" w:cs="Times New Roman"/>
                <w:color w:val="000000" w:themeColor="text1"/>
                <w:sz w:val="20"/>
                <w:szCs w:val="20"/>
              </w:rPr>
              <w:t>1.418</w:t>
            </w:r>
            <w:r w:rsidR="00B124BF" w:rsidRPr="00733CD5">
              <w:rPr>
                <w:rFonts w:ascii="Times New Roman" w:eastAsia="Times New Roman" w:hAnsi="Times New Roman" w:cs="Times New Roman"/>
                <w:color w:val="000000" w:themeColor="text1"/>
                <w:sz w:val="20"/>
                <w:szCs w:val="20"/>
              </w:rPr>
              <w:t>*</w:t>
            </w:r>
            <w:r w:rsidR="00E7179A" w:rsidRPr="00733CD5">
              <w:rPr>
                <w:rFonts w:ascii="Times New Roman" w:eastAsia="Times New Roman" w:hAnsi="Times New Roman" w:cs="Times New Roman"/>
                <w:color w:val="000000" w:themeColor="text1"/>
                <w:sz w:val="20"/>
                <w:szCs w:val="20"/>
              </w:rPr>
              <w:t>*</w:t>
            </w:r>
          </w:p>
        </w:tc>
        <w:tc>
          <w:tcPr>
            <w:tcW w:w="1616" w:type="dxa"/>
            <w:tcBorders>
              <w:top w:val="nil"/>
              <w:left w:val="nil"/>
              <w:bottom w:val="nil"/>
              <w:right w:val="nil"/>
            </w:tcBorders>
            <w:shd w:val="clear" w:color="auto" w:fill="auto"/>
            <w:vAlign w:val="center"/>
          </w:tcPr>
          <w:p w14:paraId="290900B3" w14:textId="77777777" w:rsidR="00E7179A" w:rsidRPr="00733CD5" w:rsidRDefault="00E7179A" w:rsidP="00733CD5">
            <w:pPr>
              <w:spacing w:after="0" w:line="240" w:lineRule="auto"/>
              <w:rPr>
                <w:rFonts w:ascii="Times New Roman" w:eastAsia="Times New Roman" w:hAnsi="Times New Roman" w:cs="Times New Roman"/>
                <w:color w:val="000000" w:themeColor="text1"/>
                <w:sz w:val="20"/>
                <w:szCs w:val="20"/>
                <w:highlight w:val="yellow"/>
              </w:rPr>
            </w:pPr>
          </w:p>
        </w:tc>
        <w:tc>
          <w:tcPr>
            <w:tcW w:w="1304" w:type="dxa"/>
            <w:tcBorders>
              <w:top w:val="nil"/>
              <w:left w:val="nil"/>
              <w:bottom w:val="nil"/>
              <w:right w:val="nil"/>
            </w:tcBorders>
            <w:shd w:val="clear" w:color="auto" w:fill="auto"/>
            <w:vAlign w:val="center"/>
          </w:tcPr>
          <w:p w14:paraId="596C8B5F" w14:textId="77777777" w:rsidR="00E7179A" w:rsidRPr="00733CD5" w:rsidRDefault="00E7179A" w:rsidP="00733CD5">
            <w:pPr>
              <w:spacing w:after="0" w:line="240" w:lineRule="auto"/>
              <w:rPr>
                <w:rFonts w:ascii="Times New Roman" w:eastAsia="Times New Roman" w:hAnsi="Times New Roman" w:cs="Times New Roman"/>
                <w:color w:val="000000" w:themeColor="text1"/>
                <w:sz w:val="20"/>
                <w:szCs w:val="20"/>
              </w:rPr>
            </w:pPr>
            <w:r w:rsidRPr="00733CD5">
              <w:rPr>
                <w:rFonts w:ascii="Times New Roman" w:eastAsia="Times New Roman" w:hAnsi="Times New Roman" w:cs="Times New Roman"/>
                <w:color w:val="000000" w:themeColor="text1"/>
                <w:sz w:val="20"/>
                <w:szCs w:val="20"/>
              </w:rPr>
              <w:t>I(0)</w:t>
            </w:r>
          </w:p>
        </w:tc>
        <w:tc>
          <w:tcPr>
            <w:tcW w:w="1262" w:type="dxa"/>
            <w:tcBorders>
              <w:top w:val="nil"/>
              <w:left w:val="nil"/>
              <w:bottom w:val="nil"/>
              <w:right w:val="nil"/>
            </w:tcBorders>
            <w:shd w:val="clear" w:color="auto" w:fill="auto"/>
            <w:vAlign w:val="center"/>
          </w:tcPr>
          <w:p w14:paraId="342BAC21" w14:textId="77777777" w:rsidR="00E7179A" w:rsidRPr="00733CD5" w:rsidRDefault="00E7179A" w:rsidP="00733CD5">
            <w:pPr>
              <w:spacing w:after="0" w:line="240" w:lineRule="auto"/>
              <w:rPr>
                <w:rFonts w:ascii="Times New Roman" w:eastAsia="Times New Roman" w:hAnsi="Times New Roman" w:cs="Times New Roman"/>
                <w:color w:val="000000" w:themeColor="text1"/>
                <w:sz w:val="20"/>
                <w:szCs w:val="20"/>
              </w:rPr>
            </w:pPr>
            <w:r w:rsidRPr="00733CD5">
              <w:rPr>
                <w:rFonts w:ascii="Times New Roman" w:eastAsia="Times New Roman" w:hAnsi="Times New Roman" w:cs="Times New Roman"/>
                <w:color w:val="000000" w:themeColor="text1"/>
                <w:sz w:val="20"/>
                <w:szCs w:val="20"/>
              </w:rPr>
              <w:t>-4.233**</w:t>
            </w:r>
          </w:p>
        </w:tc>
        <w:tc>
          <w:tcPr>
            <w:tcW w:w="1430" w:type="dxa"/>
            <w:tcBorders>
              <w:top w:val="nil"/>
              <w:left w:val="nil"/>
              <w:bottom w:val="nil"/>
              <w:right w:val="nil"/>
            </w:tcBorders>
            <w:shd w:val="clear" w:color="auto" w:fill="auto"/>
            <w:vAlign w:val="center"/>
          </w:tcPr>
          <w:p w14:paraId="0A77480E" w14:textId="77777777" w:rsidR="00E7179A" w:rsidRPr="00733CD5" w:rsidRDefault="00E7179A" w:rsidP="00733CD5">
            <w:pPr>
              <w:spacing w:after="0" w:line="240" w:lineRule="auto"/>
              <w:rPr>
                <w:rFonts w:ascii="Times New Roman" w:eastAsia="Times New Roman" w:hAnsi="Times New Roman" w:cs="Times New Roman"/>
                <w:color w:val="000000" w:themeColor="text1"/>
                <w:sz w:val="20"/>
                <w:szCs w:val="20"/>
              </w:rPr>
            </w:pPr>
          </w:p>
        </w:tc>
        <w:tc>
          <w:tcPr>
            <w:tcW w:w="1304" w:type="dxa"/>
            <w:tcBorders>
              <w:top w:val="nil"/>
              <w:left w:val="nil"/>
              <w:bottom w:val="nil"/>
              <w:right w:val="nil"/>
            </w:tcBorders>
            <w:vAlign w:val="center"/>
          </w:tcPr>
          <w:p w14:paraId="1D14014D" w14:textId="77777777" w:rsidR="00E7179A" w:rsidRPr="00733CD5" w:rsidRDefault="00E7179A" w:rsidP="00733CD5">
            <w:pPr>
              <w:spacing w:after="0" w:line="240" w:lineRule="auto"/>
              <w:rPr>
                <w:rFonts w:ascii="Times New Roman" w:eastAsia="Times New Roman" w:hAnsi="Times New Roman" w:cs="Times New Roman"/>
                <w:color w:val="000000" w:themeColor="text1"/>
                <w:sz w:val="20"/>
                <w:szCs w:val="20"/>
              </w:rPr>
            </w:pPr>
            <w:r w:rsidRPr="00733CD5">
              <w:rPr>
                <w:rFonts w:ascii="Times New Roman" w:eastAsia="Times New Roman" w:hAnsi="Times New Roman" w:cs="Times New Roman"/>
                <w:color w:val="000000" w:themeColor="text1"/>
                <w:sz w:val="20"/>
                <w:szCs w:val="20"/>
              </w:rPr>
              <w:t>I(0)</w:t>
            </w:r>
          </w:p>
        </w:tc>
      </w:tr>
      <w:tr w:rsidR="00733CD5" w:rsidRPr="00733CD5" w14:paraId="7CBC360E" w14:textId="77777777" w:rsidTr="00733CD5">
        <w:trPr>
          <w:trHeight w:val="144"/>
        </w:trPr>
        <w:tc>
          <w:tcPr>
            <w:tcW w:w="1063" w:type="dxa"/>
            <w:tcBorders>
              <w:top w:val="nil"/>
              <w:left w:val="nil"/>
              <w:bottom w:val="single" w:sz="4" w:space="0" w:color="auto"/>
              <w:right w:val="nil"/>
            </w:tcBorders>
            <w:shd w:val="clear" w:color="auto" w:fill="auto"/>
            <w:vAlign w:val="center"/>
            <w:hideMark/>
          </w:tcPr>
          <w:p w14:paraId="68403359" w14:textId="77777777" w:rsidR="00E7179A" w:rsidRPr="00733CD5" w:rsidRDefault="00E7179A" w:rsidP="00733CD5">
            <w:pPr>
              <w:spacing w:after="0" w:line="240" w:lineRule="auto"/>
              <w:rPr>
                <w:rFonts w:ascii="Times New Roman" w:eastAsia="Times New Roman" w:hAnsi="Times New Roman" w:cs="Times New Roman"/>
                <w:color w:val="000000" w:themeColor="text1"/>
                <w:sz w:val="20"/>
                <w:szCs w:val="20"/>
              </w:rPr>
            </w:pPr>
            <w:r w:rsidRPr="00733CD5">
              <w:rPr>
                <w:rFonts w:ascii="Times New Roman" w:hAnsi="Times New Roman" w:cs="Times New Roman"/>
                <w:color w:val="000000" w:themeColor="text1"/>
                <w:sz w:val="20"/>
                <w:szCs w:val="20"/>
              </w:rPr>
              <w:t>FD</w:t>
            </w:r>
          </w:p>
        </w:tc>
        <w:tc>
          <w:tcPr>
            <w:tcW w:w="1354" w:type="dxa"/>
            <w:tcBorders>
              <w:top w:val="nil"/>
              <w:left w:val="nil"/>
              <w:bottom w:val="single" w:sz="4" w:space="0" w:color="auto"/>
              <w:right w:val="nil"/>
            </w:tcBorders>
            <w:shd w:val="clear" w:color="auto" w:fill="auto"/>
          </w:tcPr>
          <w:p w14:paraId="01FEC4E3" w14:textId="443130E0" w:rsidR="00E7179A" w:rsidRPr="00733CD5" w:rsidRDefault="00E7179A" w:rsidP="00733CD5">
            <w:pPr>
              <w:spacing w:after="0" w:line="240" w:lineRule="auto"/>
              <w:rPr>
                <w:rFonts w:ascii="Times New Roman" w:eastAsia="Times New Roman" w:hAnsi="Times New Roman" w:cs="Times New Roman"/>
                <w:color w:val="000000" w:themeColor="text1"/>
                <w:sz w:val="20"/>
                <w:szCs w:val="20"/>
                <w:highlight w:val="yellow"/>
              </w:rPr>
            </w:pPr>
            <w:r w:rsidRPr="00733CD5">
              <w:rPr>
                <w:rFonts w:ascii="Times New Roman" w:hAnsi="Times New Roman" w:cs="Times New Roman"/>
                <w:color w:val="000000" w:themeColor="text1"/>
                <w:sz w:val="20"/>
                <w:szCs w:val="20"/>
              </w:rPr>
              <w:t>7.119</w:t>
            </w:r>
          </w:p>
        </w:tc>
        <w:tc>
          <w:tcPr>
            <w:tcW w:w="1616" w:type="dxa"/>
            <w:tcBorders>
              <w:top w:val="nil"/>
              <w:left w:val="nil"/>
              <w:bottom w:val="single" w:sz="4" w:space="0" w:color="auto"/>
              <w:right w:val="nil"/>
            </w:tcBorders>
            <w:shd w:val="clear" w:color="auto" w:fill="auto"/>
          </w:tcPr>
          <w:p w14:paraId="25D3ECFE" w14:textId="44D267BA" w:rsidR="00E7179A" w:rsidRPr="00733CD5" w:rsidRDefault="00E7179A" w:rsidP="00733CD5">
            <w:pPr>
              <w:spacing w:after="0" w:line="240" w:lineRule="auto"/>
              <w:rPr>
                <w:rFonts w:ascii="Times New Roman" w:eastAsia="Times New Roman" w:hAnsi="Times New Roman" w:cs="Times New Roman"/>
                <w:color w:val="000000" w:themeColor="text1"/>
                <w:sz w:val="20"/>
                <w:szCs w:val="20"/>
                <w:highlight w:val="yellow"/>
              </w:rPr>
            </w:pPr>
            <w:r w:rsidRPr="00733CD5">
              <w:rPr>
                <w:rFonts w:ascii="Times New Roman" w:hAnsi="Times New Roman" w:cs="Times New Roman"/>
                <w:color w:val="000000" w:themeColor="text1"/>
                <w:sz w:val="20"/>
                <w:szCs w:val="20"/>
              </w:rPr>
              <w:t>1.808</w:t>
            </w:r>
            <w:r w:rsidR="00B124BF" w:rsidRPr="00733CD5">
              <w:rPr>
                <w:rFonts w:ascii="Times New Roman" w:hAnsi="Times New Roman" w:cs="Times New Roman"/>
                <w:color w:val="000000" w:themeColor="text1"/>
                <w:sz w:val="20"/>
                <w:szCs w:val="20"/>
              </w:rPr>
              <w:t>*</w:t>
            </w:r>
            <w:r w:rsidRPr="00733CD5">
              <w:rPr>
                <w:rFonts w:ascii="Times New Roman" w:hAnsi="Times New Roman" w:cs="Times New Roman"/>
                <w:color w:val="000000" w:themeColor="text1"/>
                <w:sz w:val="20"/>
                <w:szCs w:val="20"/>
              </w:rPr>
              <w:t>*</w:t>
            </w:r>
          </w:p>
        </w:tc>
        <w:tc>
          <w:tcPr>
            <w:tcW w:w="1304" w:type="dxa"/>
            <w:tcBorders>
              <w:top w:val="nil"/>
              <w:left w:val="nil"/>
              <w:bottom w:val="single" w:sz="4" w:space="0" w:color="auto"/>
              <w:right w:val="nil"/>
            </w:tcBorders>
            <w:shd w:val="clear" w:color="auto" w:fill="auto"/>
            <w:vAlign w:val="center"/>
          </w:tcPr>
          <w:p w14:paraId="4E378C6A" w14:textId="77777777" w:rsidR="00E7179A" w:rsidRPr="00733CD5" w:rsidRDefault="00E7179A" w:rsidP="00733CD5">
            <w:pPr>
              <w:spacing w:after="0" w:line="240" w:lineRule="auto"/>
              <w:rPr>
                <w:rFonts w:ascii="Times New Roman" w:eastAsia="Times New Roman" w:hAnsi="Times New Roman" w:cs="Times New Roman"/>
                <w:color w:val="000000" w:themeColor="text1"/>
                <w:sz w:val="20"/>
                <w:szCs w:val="20"/>
              </w:rPr>
            </w:pPr>
            <w:r w:rsidRPr="00733CD5">
              <w:rPr>
                <w:rFonts w:ascii="Times New Roman" w:eastAsia="Times New Roman" w:hAnsi="Times New Roman" w:cs="Times New Roman"/>
                <w:color w:val="000000" w:themeColor="text1"/>
                <w:sz w:val="20"/>
                <w:szCs w:val="20"/>
              </w:rPr>
              <w:t>I(1)</w:t>
            </w:r>
          </w:p>
        </w:tc>
        <w:tc>
          <w:tcPr>
            <w:tcW w:w="1262" w:type="dxa"/>
            <w:tcBorders>
              <w:top w:val="nil"/>
              <w:left w:val="nil"/>
              <w:bottom w:val="single" w:sz="4" w:space="0" w:color="auto"/>
              <w:right w:val="nil"/>
            </w:tcBorders>
            <w:shd w:val="clear" w:color="auto" w:fill="auto"/>
            <w:vAlign w:val="center"/>
            <w:hideMark/>
          </w:tcPr>
          <w:p w14:paraId="44129B92" w14:textId="77777777" w:rsidR="00E7179A" w:rsidRPr="00733CD5" w:rsidRDefault="00E7179A" w:rsidP="00733CD5">
            <w:pPr>
              <w:spacing w:after="0" w:line="240" w:lineRule="auto"/>
              <w:rPr>
                <w:rFonts w:ascii="Times New Roman" w:eastAsia="Times New Roman" w:hAnsi="Times New Roman" w:cs="Times New Roman"/>
                <w:color w:val="000000" w:themeColor="text1"/>
                <w:sz w:val="20"/>
                <w:szCs w:val="20"/>
              </w:rPr>
            </w:pPr>
            <w:r w:rsidRPr="00733CD5">
              <w:rPr>
                <w:rFonts w:ascii="Times New Roman" w:eastAsia="Times New Roman" w:hAnsi="Times New Roman" w:cs="Times New Roman"/>
                <w:color w:val="000000" w:themeColor="text1"/>
                <w:sz w:val="20"/>
                <w:szCs w:val="20"/>
              </w:rPr>
              <w:t>-1.978</w:t>
            </w:r>
          </w:p>
        </w:tc>
        <w:tc>
          <w:tcPr>
            <w:tcW w:w="1430" w:type="dxa"/>
            <w:tcBorders>
              <w:top w:val="nil"/>
              <w:left w:val="nil"/>
              <w:bottom w:val="single" w:sz="4" w:space="0" w:color="auto"/>
              <w:right w:val="nil"/>
            </w:tcBorders>
            <w:shd w:val="clear" w:color="auto" w:fill="auto"/>
            <w:vAlign w:val="center"/>
            <w:hideMark/>
          </w:tcPr>
          <w:p w14:paraId="18E6FA72" w14:textId="77777777" w:rsidR="00E7179A" w:rsidRPr="00733CD5" w:rsidRDefault="00E7179A" w:rsidP="00733CD5">
            <w:pPr>
              <w:spacing w:after="0" w:line="240" w:lineRule="auto"/>
              <w:rPr>
                <w:rFonts w:ascii="Times New Roman" w:eastAsia="Times New Roman" w:hAnsi="Times New Roman" w:cs="Times New Roman"/>
                <w:color w:val="000000" w:themeColor="text1"/>
                <w:sz w:val="20"/>
                <w:szCs w:val="20"/>
              </w:rPr>
            </w:pPr>
            <w:r w:rsidRPr="00733CD5">
              <w:rPr>
                <w:rFonts w:ascii="Times New Roman" w:eastAsia="Times New Roman" w:hAnsi="Times New Roman" w:cs="Times New Roman"/>
                <w:color w:val="000000" w:themeColor="text1"/>
                <w:sz w:val="20"/>
                <w:szCs w:val="20"/>
              </w:rPr>
              <w:t>-5.981**</w:t>
            </w:r>
          </w:p>
        </w:tc>
        <w:tc>
          <w:tcPr>
            <w:tcW w:w="1304" w:type="dxa"/>
            <w:tcBorders>
              <w:top w:val="nil"/>
              <w:left w:val="nil"/>
              <w:bottom w:val="single" w:sz="4" w:space="0" w:color="auto"/>
              <w:right w:val="nil"/>
            </w:tcBorders>
            <w:vAlign w:val="center"/>
          </w:tcPr>
          <w:p w14:paraId="7022A90C" w14:textId="77777777" w:rsidR="00E7179A" w:rsidRPr="00733CD5" w:rsidRDefault="00E7179A" w:rsidP="00733CD5">
            <w:pPr>
              <w:spacing w:after="0" w:line="240" w:lineRule="auto"/>
              <w:rPr>
                <w:rFonts w:ascii="Times New Roman" w:eastAsia="Times New Roman" w:hAnsi="Times New Roman" w:cs="Times New Roman"/>
                <w:color w:val="000000" w:themeColor="text1"/>
                <w:sz w:val="20"/>
                <w:szCs w:val="20"/>
              </w:rPr>
            </w:pPr>
            <w:r w:rsidRPr="00733CD5">
              <w:rPr>
                <w:rFonts w:ascii="Times New Roman" w:eastAsia="Times New Roman" w:hAnsi="Times New Roman" w:cs="Times New Roman"/>
                <w:color w:val="000000" w:themeColor="text1"/>
                <w:sz w:val="20"/>
                <w:szCs w:val="20"/>
              </w:rPr>
              <w:t>I(1)</w:t>
            </w:r>
          </w:p>
        </w:tc>
      </w:tr>
    </w:tbl>
    <w:p w14:paraId="32490497" w14:textId="77777777" w:rsidR="00E7179A" w:rsidRDefault="00E7179A" w:rsidP="00706328">
      <w:pPr>
        <w:spacing w:after="0"/>
        <w:rPr>
          <w:rFonts w:ascii="Times New Roman" w:hAnsi="Times New Roman" w:cs="Times New Roman"/>
          <w:b/>
          <w:sz w:val="24"/>
          <w:szCs w:val="24"/>
        </w:rPr>
      </w:pPr>
    </w:p>
    <w:p w14:paraId="61AB8070" w14:textId="2B5B8274" w:rsidR="00C05D5D" w:rsidRPr="00594A65" w:rsidRDefault="00060FBF" w:rsidP="007E6F68">
      <w:pPr>
        <w:spacing w:after="0" w:line="360" w:lineRule="auto"/>
        <w:ind w:firstLine="720"/>
        <w:jc w:val="both"/>
        <w:rPr>
          <w:rFonts w:ascii="Times New Roman" w:hAnsi="Times New Roman" w:cs="Times New Roman"/>
          <w:color w:val="000000" w:themeColor="text1"/>
          <w:sz w:val="24"/>
          <w:szCs w:val="24"/>
        </w:rPr>
      </w:pPr>
      <w:r w:rsidRPr="00594A65">
        <w:rPr>
          <w:rFonts w:ascii="Times New Roman" w:hAnsi="Times New Roman" w:cs="Times New Roman"/>
          <w:sz w:val="24"/>
          <w:szCs w:val="24"/>
        </w:rPr>
        <w:t>Next</w:t>
      </w:r>
      <w:r w:rsidR="00BF3E90" w:rsidRPr="00594A65">
        <w:rPr>
          <w:rFonts w:ascii="Times New Roman" w:hAnsi="Times New Roman" w:cs="Times New Roman"/>
          <w:sz w:val="24"/>
          <w:szCs w:val="24"/>
        </w:rPr>
        <w:t xml:space="preserve">, </w:t>
      </w:r>
      <w:r w:rsidRPr="00594A65">
        <w:rPr>
          <w:rFonts w:ascii="Times New Roman" w:hAnsi="Times New Roman" w:cs="Times New Roman"/>
          <w:sz w:val="24"/>
          <w:szCs w:val="24"/>
        </w:rPr>
        <w:t>the analysis</w:t>
      </w:r>
      <w:r w:rsidR="00BF3E90" w:rsidRPr="00594A65">
        <w:rPr>
          <w:rFonts w:ascii="Times New Roman" w:hAnsi="Times New Roman" w:cs="Times New Roman"/>
          <w:sz w:val="24"/>
          <w:szCs w:val="24"/>
        </w:rPr>
        <w:t xml:space="preserve"> discuss</w:t>
      </w:r>
      <w:r w:rsidRPr="00594A65">
        <w:rPr>
          <w:rFonts w:ascii="Times New Roman" w:hAnsi="Times New Roman" w:cs="Times New Roman"/>
          <w:sz w:val="24"/>
          <w:szCs w:val="24"/>
        </w:rPr>
        <w:t>es</w:t>
      </w:r>
      <w:r w:rsidR="00BF3E90" w:rsidRPr="00594A65">
        <w:rPr>
          <w:rFonts w:ascii="Times New Roman" w:hAnsi="Times New Roman" w:cs="Times New Roman"/>
          <w:sz w:val="24"/>
          <w:szCs w:val="24"/>
        </w:rPr>
        <w:t xml:space="preserve"> the results </w:t>
      </w:r>
      <w:r w:rsidR="00732EF7" w:rsidRPr="00594A65">
        <w:rPr>
          <w:rFonts w:ascii="Times New Roman" w:hAnsi="Times New Roman" w:cs="Times New Roman"/>
          <w:sz w:val="24"/>
          <w:szCs w:val="24"/>
        </w:rPr>
        <w:t>of</w:t>
      </w:r>
      <w:r w:rsidR="00BF3E90" w:rsidRPr="00594A65">
        <w:rPr>
          <w:rFonts w:ascii="Times New Roman" w:hAnsi="Times New Roman" w:cs="Times New Roman"/>
          <w:sz w:val="24"/>
          <w:szCs w:val="24"/>
        </w:rPr>
        <w:t xml:space="preserve"> </w:t>
      </w:r>
      <w:r w:rsidR="004A4ABC" w:rsidRPr="00594A65">
        <w:rPr>
          <w:rFonts w:ascii="Times New Roman" w:hAnsi="Times New Roman" w:cs="Times New Roman"/>
          <w:sz w:val="24"/>
          <w:szCs w:val="24"/>
        </w:rPr>
        <w:t>the</w:t>
      </w:r>
      <w:r w:rsidR="00BF3E90" w:rsidRPr="00594A65">
        <w:rPr>
          <w:rFonts w:ascii="Times New Roman" w:hAnsi="Times New Roman" w:cs="Times New Roman"/>
          <w:sz w:val="24"/>
          <w:szCs w:val="24"/>
        </w:rPr>
        <w:t xml:space="preserve"> linear models</w:t>
      </w:r>
      <w:r w:rsidR="004A4ABC" w:rsidRPr="00594A65">
        <w:rPr>
          <w:rFonts w:ascii="Times New Roman" w:hAnsi="Times New Roman" w:cs="Times New Roman"/>
          <w:sz w:val="24"/>
          <w:szCs w:val="24"/>
        </w:rPr>
        <w:t>.</w:t>
      </w:r>
      <w:r w:rsidR="00BF3E90" w:rsidRPr="00594A65">
        <w:rPr>
          <w:rFonts w:ascii="Times New Roman" w:hAnsi="Times New Roman" w:cs="Times New Roman"/>
          <w:sz w:val="24"/>
          <w:szCs w:val="24"/>
        </w:rPr>
        <w:t xml:space="preserve"> </w:t>
      </w:r>
      <w:r w:rsidR="004A4ABC" w:rsidRPr="00594A65">
        <w:rPr>
          <w:rFonts w:ascii="Times New Roman" w:hAnsi="Times New Roman" w:cs="Times New Roman"/>
          <w:sz w:val="24"/>
          <w:szCs w:val="24"/>
        </w:rPr>
        <w:t>T</w:t>
      </w:r>
      <w:r w:rsidR="00BF3E90" w:rsidRPr="00594A65">
        <w:rPr>
          <w:rFonts w:ascii="Times New Roman" w:hAnsi="Times New Roman" w:cs="Times New Roman"/>
          <w:sz w:val="24"/>
          <w:szCs w:val="24"/>
        </w:rPr>
        <w:t>he first model in</w:t>
      </w:r>
      <w:r w:rsidR="0035697A" w:rsidRPr="00594A65">
        <w:rPr>
          <w:rFonts w:ascii="Times New Roman" w:hAnsi="Times New Roman" w:cs="Times New Roman"/>
          <w:sz w:val="24"/>
          <w:szCs w:val="24"/>
        </w:rPr>
        <w:t xml:space="preserve"> </w:t>
      </w:r>
      <w:r w:rsidR="00BF3E90" w:rsidRPr="00594A65">
        <w:rPr>
          <w:rFonts w:ascii="Times New Roman" w:hAnsi="Times New Roman" w:cs="Times New Roman"/>
          <w:sz w:val="24"/>
          <w:szCs w:val="24"/>
        </w:rPr>
        <w:t xml:space="preserve">line </w:t>
      </w:r>
      <w:r w:rsidR="001F2B6E" w:rsidRPr="00594A65">
        <w:rPr>
          <w:rFonts w:ascii="Times New Roman" w:hAnsi="Times New Roman" w:cs="Times New Roman"/>
          <w:sz w:val="24"/>
          <w:szCs w:val="24"/>
        </w:rPr>
        <w:t xml:space="preserve">with the </w:t>
      </w:r>
      <w:r w:rsidR="00BF3E90" w:rsidRPr="00594A65">
        <w:rPr>
          <w:rFonts w:ascii="Times New Roman" w:hAnsi="Times New Roman" w:cs="Times New Roman"/>
          <w:sz w:val="24"/>
          <w:szCs w:val="24"/>
        </w:rPr>
        <w:t>CO</w:t>
      </w:r>
      <w:r w:rsidR="00BF3E90" w:rsidRPr="00594A65">
        <w:rPr>
          <w:rFonts w:ascii="Times New Roman" w:hAnsi="Times New Roman" w:cs="Times New Roman"/>
          <w:sz w:val="24"/>
          <w:szCs w:val="24"/>
          <w:vertAlign w:val="subscript"/>
        </w:rPr>
        <w:t>2</w:t>
      </w:r>
      <w:r w:rsidR="00BF3E90" w:rsidRPr="00594A65">
        <w:rPr>
          <w:rFonts w:ascii="Times New Roman" w:hAnsi="Times New Roman" w:cs="Times New Roman"/>
          <w:sz w:val="24"/>
          <w:szCs w:val="24"/>
        </w:rPr>
        <w:t xml:space="preserve"> model. </w:t>
      </w:r>
      <w:r w:rsidR="00697E2A" w:rsidRPr="00594A65">
        <w:rPr>
          <w:rFonts w:ascii="Times New Roman" w:hAnsi="Times New Roman" w:cs="Times New Roman"/>
          <w:sz w:val="24"/>
          <w:szCs w:val="24"/>
        </w:rPr>
        <w:t>Table 3</w:t>
      </w:r>
      <w:r w:rsidR="004A4ABC" w:rsidRPr="00594A65">
        <w:rPr>
          <w:rFonts w:ascii="Times New Roman" w:hAnsi="Times New Roman" w:cs="Times New Roman"/>
          <w:sz w:val="24"/>
          <w:szCs w:val="24"/>
        </w:rPr>
        <w:t xml:space="preserve"> presents</w:t>
      </w:r>
      <w:r w:rsidR="00697E2A" w:rsidRPr="00594A65">
        <w:rPr>
          <w:rFonts w:ascii="Times New Roman" w:hAnsi="Times New Roman" w:cs="Times New Roman"/>
          <w:sz w:val="24"/>
          <w:szCs w:val="24"/>
        </w:rPr>
        <w:t xml:space="preserve"> s</w:t>
      </w:r>
      <w:r w:rsidR="00BF3E90" w:rsidRPr="00594A65">
        <w:rPr>
          <w:rFonts w:ascii="Times New Roman" w:hAnsi="Times New Roman" w:cs="Times New Roman"/>
          <w:sz w:val="24"/>
          <w:szCs w:val="24"/>
        </w:rPr>
        <w:t>hort</w:t>
      </w:r>
      <w:r w:rsidR="004A4ABC" w:rsidRPr="00594A65">
        <w:rPr>
          <w:rFonts w:ascii="Times New Roman" w:hAnsi="Times New Roman" w:cs="Times New Roman"/>
          <w:sz w:val="24"/>
          <w:szCs w:val="24"/>
        </w:rPr>
        <w:t>-</w:t>
      </w:r>
      <w:r w:rsidR="00BF3E90" w:rsidRPr="00594A65">
        <w:rPr>
          <w:rFonts w:ascii="Times New Roman" w:hAnsi="Times New Roman" w:cs="Times New Roman"/>
          <w:sz w:val="24"/>
          <w:szCs w:val="24"/>
        </w:rPr>
        <w:t xml:space="preserve">run findings </w:t>
      </w:r>
      <w:r w:rsidR="004A4ABC" w:rsidRPr="00594A65">
        <w:rPr>
          <w:rFonts w:ascii="Times New Roman" w:hAnsi="Times New Roman" w:cs="Times New Roman"/>
          <w:sz w:val="24"/>
          <w:szCs w:val="24"/>
        </w:rPr>
        <w:t>regarding the</w:t>
      </w:r>
      <w:r w:rsidR="00BF3E90" w:rsidRPr="00594A65">
        <w:rPr>
          <w:rFonts w:ascii="Times New Roman" w:hAnsi="Times New Roman" w:cs="Times New Roman"/>
          <w:sz w:val="24"/>
          <w:szCs w:val="24"/>
        </w:rPr>
        <w:t xml:space="preserve"> CO</w:t>
      </w:r>
      <w:r w:rsidR="00BF3E90" w:rsidRPr="00594A65">
        <w:rPr>
          <w:rFonts w:ascii="Times New Roman" w:hAnsi="Times New Roman" w:cs="Times New Roman"/>
          <w:sz w:val="24"/>
          <w:szCs w:val="24"/>
          <w:vertAlign w:val="subscript"/>
        </w:rPr>
        <w:t>2</w:t>
      </w:r>
      <w:r w:rsidR="00BF3E90" w:rsidRPr="00594A65">
        <w:rPr>
          <w:rFonts w:ascii="Times New Roman" w:hAnsi="Times New Roman" w:cs="Times New Roman"/>
          <w:sz w:val="24"/>
          <w:szCs w:val="24"/>
        </w:rPr>
        <w:t xml:space="preserve"> model </w:t>
      </w:r>
      <w:r w:rsidR="004A4ABC" w:rsidRPr="00594A65">
        <w:rPr>
          <w:rFonts w:ascii="Times New Roman" w:hAnsi="Times New Roman" w:cs="Times New Roman"/>
          <w:sz w:val="24"/>
          <w:szCs w:val="24"/>
        </w:rPr>
        <w:t xml:space="preserve">which </w:t>
      </w:r>
      <w:r w:rsidR="00BF3E90" w:rsidRPr="00594A65">
        <w:rPr>
          <w:rFonts w:ascii="Times New Roman" w:hAnsi="Times New Roman" w:cs="Times New Roman"/>
          <w:sz w:val="24"/>
          <w:szCs w:val="24"/>
        </w:rPr>
        <w:t>impl</w:t>
      </w:r>
      <w:r w:rsidR="00732EF7" w:rsidRPr="00594A65">
        <w:rPr>
          <w:rFonts w:ascii="Times New Roman" w:hAnsi="Times New Roman" w:cs="Times New Roman"/>
          <w:sz w:val="24"/>
          <w:szCs w:val="24"/>
        </w:rPr>
        <w:t>ies</w:t>
      </w:r>
      <w:r w:rsidR="00BF3E90" w:rsidRPr="00594A65">
        <w:rPr>
          <w:rFonts w:ascii="Times New Roman" w:hAnsi="Times New Roman" w:cs="Times New Roman"/>
          <w:sz w:val="24"/>
          <w:szCs w:val="24"/>
        </w:rPr>
        <w:t xml:space="preserve"> that </w:t>
      </w:r>
      <w:r w:rsidR="004A4ABC" w:rsidRPr="00594A65">
        <w:rPr>
          <w:rFonts w:ascii="Times New Roman" w:hAnsi="Times New Roman" w:cs="Times New Roman"/>
          <w:sz w:val="24"/>
          <w:szCs w:val="24"/>
        </w:rPr>
        <w:t xml:space="preserve">the </w:t>
      </w:r>
      <w:r w:rsidR="00BF3E90" w:rsidRPr="00594A65">
        <w:rPr>
          <w:rFonts w:ascii="Times New Roman" w:hAnsi="Times New Roman" w:cs="Times New Roman"/>
          <w:sz w:val="24"/>
          <w:szCs w:val="24"/>
        </w:rPr>
        <w:t xml:space="preserve">coefficient of </w:t>
      </w:r>
      <w:proofErr w:type="spellStart"/>
      <w:r w:rsidR="00E03FF8" w:rsidRPr="00594A65">
        <w:rPr>
          <w:rFonts w:ascii="Times New Roman" w:hAnsi="Times New Roman" w:cs="Times New Roman"/>
          <w:color w:val="131413"/>
          <w:sz w:val="24"/>
          <w:szCs w:val="24"/>
        </w:rPr>
        <w:t>INF</w:t>
      </w:r>
      <w:r w:rsidR="009C6A1A" w:rsidRPr="00594A65">
        <w:rPr>
          <w:rFonts w:ascii="Times New Roman" w:hAnsi="Times New Roman" w:cs="Times New Roman"/>
          <w:color w:val="131413"/>
          <w:sz w:val="24"/>
          <w:szCs w:val="24"/>
        </w:rPr>
        <w:t>instab</w:t>
      </w:r>
      <w:proofErr w:type="spellEnd"/>
      <w:r w:rsidR="009C6A1A" w:rsidRPr="00594A65">
        <w:rPr>
          <w:rFonts w:ascii="Times New Roman" w:hAnsi="Times New Roman" w:cs="Times New Roman"/>
          <w:sz w:val="24"/>
          <w:szCs w:val="24"/>
        </w:rPr>
        <w:t xml:space="preserve"> </w:t>
      </w:r>
      <w:r w:rsidR="00BF3E90" w:rsidRPr="00594A65">
        <w:rPr>
          <w:rFonts w:ascii="Times New Roman" w:hAnsi="Times New Roman" w:cs="Times New Roman"/>
          <w:sz w:val="24"/>
          <w:szCs w:val="24"/>
        </w:rPr>
        <w:t xml:space="preserve">is </w:t>
      </w:r>
      <w:r w:rsidR="004A4ABC" w:rsidRPr="00594A65">
        <w:rPr>
          <w:rFonts w:ascii="Times New Roman" w:hAnsi="Times New Roman" w:cs="Times New Roman"/>
          <w:sz w:val="24"/>
          <w:szCs w:val="24"/>
        </w:rPr>
        <w:t xml:space="preserve">statistically </w:t>
      </w:r>
      <w:r w:rsidR="00BF3E90" w:rsidRPr="00594A65">
        <w:rPr>
          <w:rFonts w:ascii="Times New Roman" w:hAnsi="Times New Roman" w:cs="Times New Roman"/>
          <w:sz w:val="24"/>
          <w:szCs w:val="24"/>
        </w:rPr>
        <w:t xml:space="preserve">insignificant. </w:t>
      </w:r>
      <w:r w:rsidR="00BF3E90" w:rsidRPr="00594A65">
        <w:rPr>
          <w:rFonts w:ascii="Times New Roman" w:hAnsi="Times New Roman" w:cs="Times New Roman"/>
          <w:color w:val="000000" w:themeColor="text1"/>
          <w:sz w:val="24"/>
          <w:szCs w:val="24"/>
        </w:rPr>
        <w:t xml:space="preserve">However, </w:t>
      </w:r>
      <w:r w:rsidR="004A4ABC" w:rsidRPr="00594A65">
        <w:rPr>
          <w:rFonts w:ascii="Times New Roman" w:hAnsi="Times New Roman" w:cs="Times New Roman"/>
          <w:color w:val="000000" w:themeColor="text1"/>
          <w:sz w:val="24"/>
          <w:szCs w:val="24"/>
        </w:rPr>
        <w:t xml:space="preserve">the </w:t>
      </w:r>
      <w:r w:rsidR="00BF3E90" w:rsidRPr="00594A65">
        <w:rPr>
          <w:rFonts w:ascii="Times New Roman" w:hAnsi="Times New Roman" w:cs="Times New Roman"/>
          <w:color w:val="000000" w:themeColor="text1"/>
          <w:sz w:val="24"/>
          <w:szCs w:val="24"/>
        </w:rPr>
        <w:t xml:space="preserve">estimate </w:t>
      </w:r>
      <w:r w:rsidR="004A4ABC" w:rsidRPr="00594A65">
        <w:rPr>
          <w:rFonts w:ascii="Times New Roman" w:hAnsi="Times New Roman" w:cs="Times New Roman"/>
          <w:color w:val="000000" w:themeColor="text1"/>
          <w:sz w:val="24"/>
          <w:szCs w:val="24"/>
        </w:rPr>
        <w:t>for</w:t>
      </w:r>
      <w:r w:rsidR="00BF3E90" w:rsidRPr="00594A65">
        <w:rPr>
          <w:rFonts w:ascii="Times New Roman" w:hAnsi="Times New Roman" w:cs="Times New Roman"/>
          <w:color w:val="000000" w:themeColor="text1"/>
          <w:sz w:val="24"/>
          <w:szCs w:val="24"/>
        </w:rPr>
        <w:t xml:space="preserve"> </w:t>
      </w:r>
      <w:proofErr w:type="spellStart"/>
      <w:r w:rsidR="00E03FF8" w:rsidRPr="00594A65">
        <w:rPr>
          <w:rFonts w:ascii="Times New Roman" w:hAnsi="Times New Roman" w:cs="Times New Roman"/>
          <w:color w:val="000000" w:themeColor="text1"/>
          <w:sz w:val="24"/>
          <w:szCs w:val="24"/>
        </w:rPr>
        <w:t>GDPvolat</w:t>
      </w:r>
      <w:proofErr w:type="spellEnd"/>
      <w:r w:rsidR="009C6A1A" w:rsidRPr="00594A65">
        <w:rPr>
          <w:rFonts w:ascii="Times New Roman" w:hAnsi="Times New Roman" w:cs="Times New Roman"/>
          <w:color w:val="000000" w:themeColor="text1"/>
          <w:sz w:val="24"/>
          <w:szCs w:val="24"/>
        </w:rPr>
        <w:t xml:space="preserve"> </w:t>
      </w:r>
      <w:r w:rsidR="00BF3E90" w:rsidRPr="00594A65">
        <w:rPr>
          <w:rFonts w:ascii="Times New Roman" w:hAnsi="Times New Roman" w:cs="Times New Roman"/>
          <w:color w:val="000000" w:themeColor="text1"/>
          <w:sz w:val="24"/>
          <w:szCs w:val="24"/>
        </w:rPr>
        <w:t xml:space="preserve">is positive and </w:t>
      </w:r>
      <w:r w:rsidR="004A4ABC" w:rsidRPr="00594A65">
        <w:rPr>
          <w:rFonts w:ascii="Times New Roman" w:hAnsi="Times New Roman" w:cs="Times New Roman"/>
          <w:color w:val="000000" w:themeColor="text1"/>
          <w:sz w:val="24"/>
          <w:szCs w:val="24"/>
        </w:rPr>
        <w:t xml:space="preserve">statistically </w:t>
      </w:r>
      <w:r w:rsidR="00BF3E90" w:rsidRPr="00594A65">
        <w:rPr>
          <w:rFonts w:ascii="Times New Roman" w:hAnsi="Times New Roman" w:cs="Times New Roman"/>
          <w:color w:val="000000" w:themeColor="text1"/>
          <w:sz w:val="24"/>
          <w:szCs w:val="24"/>
        </w:rPr>
        <w:t>significant</w:t>
      </w:r>
      <w:r w:rsidR="007E6F68" w:rsidRPr="00594A65">
        <w:rPr>
          <w:rFonts w:ascii="Times New Roman" w:hAnsi="Times New Roman" w:cs="Times New Roman"/>
          <w:color w:val="000000" w:themeColor="text1"/>
          <w:sz w:val="24"/>
          <w:szCs w:val="24"/>
        </w:rPr>
        <w:t xml:space="preserve"> at 5</w:t>
      </w:r>
      <w:r w:rsidR="004A4ABC" w:rsidRPr="00594A65">
        <w:rPr>
          <w:rFonts w:ascii="Times New Roman" w:hAnsi="Times New Roman" w:cs="Times New Roman"/>
          <w:color w:val="000000" w:themeColor="text1"/>
          <w:sz w:val="24"/>
          <w:szCs w:val="24"/>
        </w:rPr>
        <w:t>%, indicating</w:t>
      </w:r>
      <w:r w:rsidR="00BF3E90" w:rsidRPr="00594A65">
        <w:rPr>
          <w:rFonts w:ascii="Times New Roman" w:hAnsi="Times New Roman" w:cs="Times New Roman"/>
          <w:color w:val="000000" w:themeColor="text1"/>
          <w:sz w:val="24"/>
          <w:szCs w:val="24"/>
        </w:rPr>
        <w:t xml:space="preserve"> that </w:t>
      </w:r>
      <w:r w:rsidR="007E6F68" w:rsidRPr="00594A65">
        <w:rPr>
          <w:rFonts w:ascii="Times New Roman" w:hAnsi="Times New Roman" w:cs="Times New Roman"/>
          <w:color w:val="000000" w:themeColor="text1"/>
          <w:sz w:val="24"/>
          <w:szCs w:val="24"/>
        </w:rPr>
        <w:t xml:space="preserve">a 1% </w:t>
      </w:r>
      <w:r w:rsidR="00DB257F" w:rsidRPr="00594A65">
        <w:rPr>
          <w:rFonts w:ascii="Times New Roman" w:hAnsi="Times New Roman" w:cs="Times New Roman"/>
          <w:color w:val="000000" w:themeColor="text1"/>
          <w:sz w:val="24"/>
          <w:szCs w:val="24"/>
        </w:rPr>
        <w:t>raise</w:t>
      </w:r>
      <w:r w:rsidR="007E6F68" w:rsidRPr="00594A65">
        <w:rPr>
          <w:rFonts w:ascii="Times New Roman" w:hAnsi="Times New Roman" w:cs="Times New Roman"/>
          <w:color w:val="000000" w:themeColor="text1"/>
          <w:sz w:val="24"/>
          <w:szCs w:val="24"/>
        </w:rPr>
        <w:t xml:space="preserve"> in </w:t>
      </w:r>
      <w:proofErr w:type="spellStart"/>
      <w:r w:rsidR="007E6F68" w:rsidRPr="00594A65">
        <w:rPr>
          <w:rFonts w:ascii="Times New Roman" w:hAnsi="Times New Roman" w:cs="Times New Roman"/>
          <w:color w:val="000000" w:themeColor="text1"/>
          <w:sz w:val="24"/>
          <w:szCs w:val="24"/>
        </w:rPr>
        <w:t>GDPvolat</w:t>
      </w:r>
      <w:proofErr w:type="spellEnd"/>
      <w:r w:rsidR="00283224" w:rsidRPr="00594A65">
        <w:rPr>
          <w:rFonts w:ascii="Times New Roman" w:hAnsi="Times New Roman" w:cs="Times New Roman"/>
          <w:color w:val="000000" w:themeColor="text1"/>
          <w:sz w:val="24"/>
          <w:szCs w:val="24"/>
        </w:rPr>
        <w:t xml:space="preserve"> lead</w:t>
      </w:r>
      <w:r w:rsidR="00733CD5" w:rsidRPr="00594A65">
        <w:rPr>
          <w:rFonts w:ascii="Times New Roman" w:hAnsi="Times New Roman" w:cs="Times New Roman"/>
          <w:color w:val="000000" w:themeColor="text1"/>
          <w:sz w:val="24"/>
          <w:szCs w:val="24"/>
        </w:rPr>
        <w:t>s</w:t>
      </w:r>
      <w:r w:rsidR="00283224" w:rsidRPr="00594A65">
        <w:rPr>
          <w:rFonts w:ascii="Times New Roman" w:hAnsi="Times New Roman" w:cs="Times New Roman"/>
          <w:color w:val="000000" w:themeColor="text1"/>
          <w:sz w:val="24"/>
          <w:szCs w:val="24"/>
        </w:rPr>
        <w:t xml:space="preserve"> to a</w:t>
      </w:r>
      <w:r w:rsidR="007E6F68" w:rsidRPr="00594A65">
        <w:rPr>
          <w:rFonts w:ascii="Times New Roman" w:hAnsi="Times New Roman" w:cs="Times New Roman"/>
          <w:color w:val="000000" w:themeColor="text1"/>
          <w:sz w:val="24"/>
          <w:szCs w:val="24"/>
        </w:rPr>
        <w:t xml:space="preserve"> </w:t>
      </w:r>
      <w:r w:rsidR="00003A6E" w:rsidRPr="00594A65">
        <w:rPr>
          <w:rFonts w:ascii="Times New Roman" w:hAnsi="Times New Roman" w:cs="Times New Roman"/>
          <w:color w:val="000000" w:themeColor="text1"/>
          <w:sz w:val="24"/>
          <w:szCs w:val="24"/>
        </w:rPr>
        <w:t>384</w:t>
      </w:r>
      <w:r w:rsidR="007E6F68" w:rsidRPr="00594A65">
        <w:rPr>
          <w:rFonts w:ascii="Times New Roman" w:hAnsi="Times New Roman" w:cs="Times New Roman"/>
          <w:color w:val="000000" w:themeColor="text1"/>
          <w:sz w:val="24"/>
          <w:szCs w:val="24"/>
        </w:rPr>
        <w:t xml:space="preserve"> kilotons </w:t>
      </w:r>
      <w:r w:rsidR="00DB257F" w:rsidRPr="00594A65">
        <w:rPr>
          <w:rFonts w:ascii="Times New Roman" w:hAnsi="Times New Roman" w:cs="Times New Roman"/>
          <w:color w:val="000000" w:themeColor="text1"/>
          <w:sz w:val="24"/>
          <w:szCs w:val="24"/>
        </w:rPr>
        <w:t>upsurge</w:t>
      </w:r>
      <w:r w:rsidR="00003A6E" w:rsidRPr="00594A65">
        <w:rPr>
          <w:rFonts w:ascii="Times New Roman" w:hAnsi="Times New Roman" w:cs="Times New Roman"/>
          <w:color w:val="000000" w:themeColor="text1"/>
          <w:sz w:val="24"/>
          <w:szCs w:val="24"/>
        </w:rPr>
        <w:t xml:space="preserve"> in </w:t>
      </w:r>
      <w:r w:rsidR="007E6F68" w:rsidRPr="00594A65">
        <w:rPr>
          <w:rFonts w:ascii="Times New Roman" w:hAnsi="Times New Roman" w:cs="Times New Roman"/>
          <w:color w:val="000000" w:themeColor="text1"/>
          <w:sz w:val="24"/>
          <w:szCs w:val="24"/>
        </w:rPr>
        <w:t>CO</w:t>
      </w:r>
      <w:r w:rsidR="007E6F68" w:rsidRPr="00594A65">
        <w:rPr>
          <w:rFonts w:ascii="Times New Roman" w:hAnsi="Times New Roman" w:cs="Times New Roman"/>
          <w:color w:val="000000" w:themeColor="text1"/>
          <w:sz w:val="24"/>
          <w:szCs w:val="24"/>
          <w:vertAlign w:val="subscript"/>
        </w:rPr>
        <w:t>2</w:t>
      </w:r>
      <w:r w:rsidR="007E6F68" w:rsidRPr="00594A65">
        <w:rPr>
          <w:rFonts w:ascii="Times New Roman" w:hAnsi="Times New Roman" w:cs="Times New Roman"/>
          <w:color w:val="000000" w:themeColor="text1"/>
          <w:sz w:val="24"/>
          <w:szCs w:val="24"/>
        </w:rPr>
        <w:t xml:space="preserve"> emissions</w:t>
      </w:r>
      <w:r w:rsidR="000475F7" w:rsidRPr="00594A65">
        <w:rPr>
          <w:rFonts w:ascii="Times New Roman" w:hAnsi="Times New Roman" w:cs="Times New Roman"/>
          <w:color w:val="000000" w:themeColor="text1"/>
          <w:sz w:val="24"/>
          <w:szCs w:val="24"/>
        </w:rPr>
        <w:t xml:space="preserve">. </w:t>
      </w:r>
      <w:r w:rsidR="0023489B" w:rsidRPr="00594A65">
        <w:rPr>
          <w:rFonts w:ascii="Times New Roman" w:hAnsi="Times New Roman" w:cs="Times New Roman"/>
          <w:color w:val="000000" w:themeColor="text1"/>
          <w:sz w:val="24"/>
          <w:szCs w:val="24"/>
        </w:rPr>
        <w:t xml:space="preserve">The </w:t>
      </w:r>
      <w:r w:rsidR="00DB257F" w:rsidRPr="00594A65">
        <w:rPr>
          <w:rFonts w:ascii="Times New Roman" w:hAnsi="Times New Roman" w:cs="Times New Roman"/>
          <w:color w:val="000000" w:themeColor="text1"/>
          <w:sz w:val="24"/>
          <w:szCs w:val="24"/>
        </w:rPr>
        <w:t>results</w:t>
      </w:r>
      <w:r w:rsidR="0023489B" w:rsidRPr="00594A65">
        <w:rPr>
          <w:rFonts w:ascii="Times New Roman" w:hAnsi="Times New Roman" w:cs="Times New Roman"/>
          <w:color w:val="000000" w:themeColor="text1"/>
          <w:sz w:val="24"/>
          <w:szCs w:val="24"/>
        </w:rPr>
        <w:t xml:space="preserve"> suggest that GDP growth volatility increase</w:t>
      </w:r>
      <w:r w:rsidR="00A067BE" w:rsidRPr="00594A65">
        <w:rPr>
          <w:rFonts w:ascii="Times New Roman" w:hAnsi="Times New Roman" w:cs="Times New Roman"/>
          <w:color w:val="000000" w:themeColor="text1"/>
          <w:sz w:val="24"/>
          <w:szCs w:val="24"/>
        </w:rPr>
        <w:t>s</w:t>
      </w:r>
      <w:r w:rsidR="0023489B" w:rsidRPr="00594A65">
        <w:rPr>
          <w:rFonts w:ascii="Times New Roman" w:hAnsi="Times New Roman" w:cs="Times New Roman"/>
          <w:color w:val="000000" w:themeColor="text1"/>
          <w:sz w:val="24"/>
          <w:szCs w:val="24"/>
        </w:rPr>
        <w:t xml:space="preserve"> the environment un-friendly infrastructure that upsurge</w:t>
      </w:r>
      <w:r w:rsidR="00E2563F" w:rsidRPr="00594A65">
        <w:rPr>
          <w:rFonts w:ascii="Times New Roman" w:hAnsi="Times New Roman" w:cs="Times New Roman"/>
          <w:color w:val="000000" w:themeColor="text1"/>
          <w:sz w:val="24"/>
          <w:szCs w:val="24"/>
        </w:rPr>
        <w:t>s</w:t>
      </w:r>
      <w:r w:rsidR="0023489B" w:rsidRPr="00594A65">
        <w:rPr>
          <w:rFonts w:ascii="Times New Roman" w:hAnsi="Times New Roman" w:cs="Times New Roman"/>
          <w:color w:val="000000" w:themeColor="text1"/>
          <w:sz w:val="24"/>
          <w:szCs w:val="24"/>
        </w:rPr>
        <w:t xml:space="preserve"> carbon pollution. </w:t>
      </w:r>
      <w:r w:rsidR="00BF3E90" w:rsidRPr="00594A65">
        <w:rPr>
          <w:rFonts w:ascii="Times New Roman" w:hAnsi="Times New Roman" w:cs="Times New Roman"/>
          <w:color w:val="000000" w:themeColor="text1"/>
          <w:sz w:val="24"/>
          <w:szCs w:val="24"/>
        </w:rPr>
        <w:t xml:space="preserve">However, the coefficients of </w:t>
      </w:r>
      <w:proofErr w:type="spellStart"/>
      <w:r w:rsidR="00955404" w:rsidRPr="00594A65">
        <w:rPr>
          <w:rFonts w:ascii="Times New Roman" w:hAnsi="Times New Roman" w:cs="Times New Roman"/>
          <w:color w:val="000000" w:themeColor="text1"/>
          <w:sz w:val="24"/>
          <w:szCs w:val="24"/>
        </w:rPr>
        <w:t>GDPvolat</w:t>
      </w:r>
      <w:proofErr w:type="spellEnd"/>
      <w:r w:rsidR="00C64022" w:rsidRPr="00594A65">
        <w:rPr>
          <w:rFonts w:ascii="Times New Roman" w:hAnsi="Times New Roman" w:cs="Times New Roman"/>
          <w:color w:val="000000" w:themeColor="text1"/>
          <w:sz w:val="24"/>
          <w:szCs w:val="24"/>
        </w:rPr>
        <w:t xml:space="preserve"> </w:t>
      </w:r>
      <w:r w:rsidR="00BF3E90" w:rsidRPr="00594A65">
        <w:rPr>
          <w:rFonts w:ascii="Times New Roman" w:hAnsi="Times New Roman" w:cs="Times New Roman"/>
          <w:color w:val="000000" w:themeColor="text1"/>
          <w:sz w:val="24"/>
          <w:szCs w:val="24"/>
        </w:rPr>
        <w:t xml:space="preserve">are </w:t>
      </w:r>
      <w:r w:rsidR="004A4ABC" w:rsidRPr="00594A65">
        <w:rPr>
          <w:rFonts w:ascii="Times New Roman" w:hAnsi="Times New Roman" w:cs="Times New Roman"/>
          <w:color w:val="000000" w:themeColor="text1"/>
          <w:sz w:val="24"/>
          <w:szCs w:val="24"/>
        </w:rPr>
        <w:t xml:space="preserve">statistically </w:t>
      </w:r>
      <w:r w:rsidR="00BF3E90" w:rsidRPr="00594A65">
        <w:rPr>
          <w:rFonts w:ascii="Times New Roman" w:hAnsi="Times New Roman" w:cs="Times New Roman"/>
          <w:color w:val="000000" w:themeColor="text1"/>
          <w:sz w:val="24"/>
          <w:szCs w:val="24"/>
        </w:rPr>
        <w:t>significant</w:t>
      </w:r>
      <w:r w:rsidR="004A4ABC" w:rsidRPr="00594A65">
        <w:rPr>
          <w:rFonts w:ascii="Times New Roman" w:hAnsi="Times New Roman" w:cs="Times New Roman"/>
          <w:color w:val="000000" w:themeColor="text1"/>
          <w:sz w:val="24"/>
          <w:szCs w:val="24"/>
        </w:rPr>
        <w:t>, albeit</w:t>
      </w:r>
      <w:r w:rsidR="00BF3E90" w:rsidRPr="00594A65">
        <w:rPr>
          <w:rFonts w:ascii="Times New Roman" w:hAnsi="Times New Roman" w:cs="Times New Roman"/>
          <w:color w:val="000000" w:themeColor="text1"/>
          <w:sz w:val="24"/>
          <w:szCs w:val="24"/>
        </w:rPr>
        <w:t xml:space="preserve"> negative in the previous year</w:t>
      </w:r>
      <w:r w:rsidR="004A4ABC" w:rsidRPr="00594A65">
        <w:rPr>
          <w:rFonts w:ascii="Times New Roman" w:hAnsi="Times New Roman" w:cs="Times New Roman"/>
          <w:color w:val="000000" w:themeColor="text1"/>
          <w:sz w:val="24"/>
          <w:szCs w:val="24"/>
        </w:rPr>
        <w:t>,</w:t>
      </w:r>
      <w:r w:rsidR="00BF3E90" w:rsidRPr="00594A65">
        <w:rPr>
          <w:rFonts w:ascii="Times New Roman" w:hAnsi="Times New Roman" w:cs="Times New Roman"/>
          <w:color w:val="000000" w:themeColor="text1"/>
          <w:sz w:val="24"/>
          <w:szCs w:val="24"/>
        </w:rPr>
        <w:t xml:space="preserve"> suggest</w:t>
      </w:r>
      <w:r w:rsidR="004A4ABC" w:rsidRPr="00594A65">
        <w:rPr>
          <w:rFonts w:ascii="Times New Roman" w:hAnsi="Times New Roman" w:cs="Times New Roman"/>
          <w:color w:val="000000" w:themeColor="text1"/>
          <w:sz w:val="24"/>
          <w:szCs w:val="24"/>
        </w:rPr>
        <w:t>ing</w:t>
      </w:r>
      <w:r w:rsidR="00BF3E90" w:rsidRPr="00594A65">
        <w:rPr>
          <w:rFonts w:ascii="Times New Roman" w:hAnsi="Times New Roman" w:cs="Times New Roman"/>
          <w:color w:val="000000" w:themeColor="text1"/>
          <w:sz w:val="24"/>
          <w:szCs w:val="24"/>
        </w:rPr>
        <w:t xml:space="preserve"> the reduction in CO</w:t>
      </w:r>
      <w:r w:rsidR="00BF3E90" w:rsidRPr="00594A65">
        <w:rPr>
          <w:rFonts w:ascii="Times New Roman" w:hAnsi="Times New Roman" w:cs="Times New Roman"/>
          <w:color w:val="000000" w:themeColor="text1"/>
          <w:sz w:val="24"/>
          <w:szCs w:val="24"/>
          <w:vertAlign w:val="subscript"/>
        </w:rPr>
        <w:t>2</w:t>
      </w:r>
      <w:r w:rsidR="00BF3E90" w:rsidRPr="00594A65">
        <w:rPr>
          <w:rFonts w:ascii="Times New Roman" w:hAnsi="Times New Roman" w:cs="Times New Roman"/>
          <w:color w:val="000000" w:themeColor="text1"/>
          <w:sz w:val="24"/>
          <w:szCs w:val="24"/>
        </w:rPr>
        <w:t xml:space="preserve"> emission</w:t>
      </w:r>
      <w:r w:rsidR="004A4ABC" w:rsidRPr="00594A65">
        <w:rPr>
          <w:rFonts w:ascii="Times New Roman" w:hAnsi="Times New Roman" w:cs="Times New Roman"/>
          <w:color w:val="000000" w:themeColor="text1"/>
          <w:sz w:val="24"/>
          <w:szCs w:val="24"/>
        </w:rPr>
        <w:t>s</w:t>
      </w:r>
      <w:r w:rsidR="00BF3E90" w:rsidRPr="00594A65">
        <w:rPr>
          <w:rFonts w:ascii="Times New Roman" w:hAnsi="Times New Roman" w:cs="Times New Roman"/>
          <w:color w:val="000000" w:themeColor="text1"/>
          <w:sz w:val="24"/>
          <w:szCs w:val="24"/>
        </w:rPr>
        <w:t xml:space="preserve"> </w:t>
      </w:r>
      <w:r w:rsidR="00E1237D" w:rsidRPr="00594A65">
        <w:rPr>
          <w:rFonts w:ascii="Times New Roman" w:hAnsi="Times New Roman" w:cs="Times New Roman"/>
          <w:color w:val="000000" w:themeColor="text1"/>
          <w:sz w:val="24"/>
          <w:szCs w:val="24"/>
        </w:rPr>
        <w:t xml:space="preserve">by </w:t>
      </w:r>
      <w:r w:rsidR="00003A6E" w:rsidRPr="00594A65">
        <w:rPr>
          <w:rFonts w:ascii="Times New Roman" w:hAnsi="Times New Roman" w:cs="Times New Roman"/>
          <w:color w:val="000000" w:themeColor="text1"/>
          <w:sz w:val="24"/>
          <w:szCs w:val="24"/>
        </w:rPr>
        <w:t>480</w:t>
      </w:r>
      <w:r w:rsidR="007E6F68" w:rsidRPr="00594A65">
        <w:rPr>
          <w:rFonts w:ascii="Times New Roman" w:hAnsi="Times New Roman" w:cs="Times New Roman"/>
          <w:color w:val="000000" w:themeColor="text1"/>
          <w:sz w:val="24"/>
          <w:szCs w:val="24"/>
        </w:rPr>
        <w:t xml:space="preserve"> kilotons </w:t>
      </w:r>
      <w:r w:rsidR="00BF3E90" w:rsidRPr="00594A65">
        <w:rPr>
          <w:rFonts w:ascii="Times New Roman" w:hAnsi="Times New Roman" w:cs="Times New Roman"/>
          <w:color w:val="000000" w:themeColor="text1"/>
          <w:sz w:val="24"/>
          <w:szCs w:val="24"/>
        </w:rPr>
        <w:t xml:space="preserve">after </w:t>
      </w:r>
      <w:r w:rsidR="004A4ABC" w:rsidRPr="00594A65">
        <w:rPr>
          <w:rFonts w:ascii="Times New Roman" w:hAnsi="Times New Roman" w:cs="Times New Roman"/>
          <w:color w:val="000000" w:themeColor="text1"/>
          <w:sz w:val="24"/>
          <w:szCs w:val="24"/>
        </w:rPr>
        <w:t>increases</w:t>
      </w:r>
      <w:r w:rsidR="00BF3E90" w:rsidRPr="00594A65">
        <w:rPr>
          <w:rFonts w:ascii="Times New Roman" w:hAnsi="Times New Roman" w:cs="Times New Roman"/>
          <w:color w:val="000000" w:themeColor="text1"/>
          <w:sz w:val="24"/>
          <w:szCs w:val="24"/>
        </w:rPr>
        <w:t xml:space="preserve"> in </w:t>
      </w:r>
      <w:proofErr w:type="spellStart"/>
      <w:r w:rsidR="003511A1" w:rsidRPr="00594A65">
        <w:rPr>
          <w:rFonts w:ascii="Times New Roman" w:hAnsi="Times New Roman" w:cs="Times New Roman"/>
          <w:color w:val="000000" w:themeColor="text1"/>
          <w:sz w:val="24"/>
          <w:szCs w:val="24"/>
        </w:rPr>
        <w:t>GDPvolat</w:t>
      </w:r>
      <w:proofErr w:type="spellEnd"/>
      <w:r w:rsidR="005D11A5" w:rsidRPr="00594A65">
        <w:rPr>
          <w:rFonts w:ascii="Times New Roman" w:hAnsi="Times New Roman" w:cs="Times New Roman"/>
          <w:color w:val="000000" w:themeColor="text1"/>
          <w:sz w:val="24"/>
          <w:szCs w:val="24"/>
        </w:rPr>
        <w:t xml:space="preserve"> by 1%</w:t>
      </w:r>
      <w:r w:rsidR="001F0AB6" w:rsidRPr="00594A65">
        <w:rPr>
          <w:rFonts w:ascii="Times New Roman" w:hAnsi="Times New Roman" w:cs="Times New Roman"/>
          <w:color w:val="000000" w:themeColor="text1"/>
          <w:sz w:val="24"/>
          <w:szCs w:val="24"/>
        </w:rPr>
        <w:t xml:space="preserve">. </w:t>
      </w:r>
      <w:r w:rsidR="00940BFE" w:rsidRPr="00594A65">
        <w:rPr>
          <w:rFonts w:ascii="Times New Roman" w:hAnsi="Times New Roman" w:cs="Times New Roman"/>
          <w:color w:val="000000" w:themeColor="text1"/>
          <w:sz w:val="24"/>
          <w:szCs w:val="24"/>
        </w:rPr>
        <w:t xml:space="preserve">The coefficient estimate of FD infers that a 1% improvement in financial development leads to 576 kilotons CO2 emissions. </w:t>
      </w:r>
      <w:r w:rsidR="00A37F69" w:rsidRPr="00594A65">
        <w:rPr>
          <w:rFonts w:ascii="Times New Roman" w:hAnsi="Times New Roman" w:cs="Times New Roman"/>
          <w:color w:val="000000" w:themeColor="text1"/>
          <w:sz w:val="24"/>
          <w:szCs w:val="24"/>
        </w:rPr>
        <w:t>This estimate justifies the fact that financial</w:t>
      </w:r>
      <w:r w:rsidR="0028512C" w:rsidRPr="00594A65">
        <w:rPr>
          <w:rFonts w:ascii="Times New Roman" w:hAnsi="Times New Roman" w:cs="Times New Roman"/>
          <w:color w:val="000000" w:themeColor="text1"/>
          <w:sz w:val="24"/>
          <w:szCs w:val="24"/>
        </w:rPr>
        <w:t xml:space="preserve"> development provide</w:t>
      </w:r>
      <w:r w:rsidR="00A37F69" w:rsidRPr="00594A65">
        <w:rPr>
          <w:rFonts w:ascii="Times New Roman" w:hAnsi="Times New Roman" w:cs="Times New Roman"/>
          <w:color w:val="000000" w:themeColor="text1"/>
          <w:sz w:val="24"/>
          <w:szCs w:val="24"/>
        </w:rPr>
        <w:t>s</w:t>
      </w:r>
      <w:r w:rsidR="0028512C" w:rsidRPr="00594A65">
        <w:rPr>
          <w:rFonts w:ascii="Times New Roman" w:hAnsi="Times New Roman" w:cs="Times New Roman"/>
          <w:color w:val="000000" w:themeColor="text1"/>
          <w:sz w:val="24"/>
          <w:szCs w:val="24"/>
        </w:rPr>
        <w:t xml:space="preserve"> </w:t>
      </w:r>
      <w:r w:rsidR="00A37F69" w:rsidRPr="00594A65">
        <w:rPr>
          <w:rFonts w:ascii="Times New Roman" w:hAnsi="Times New Roman" w:cs="Times New Roman"/>
          <w:color w:val="000000" w:themeColor="text1"/>
          <w:sz w:val="24"/>
          <w:szCs w:val="24"/>
        </w:rPr>
        <w:t>better access to credit</w:t>
      </w:r>
      <w:r w:rsidR="0028512C" w:rsidRPr="00594A65">
        <w:rPr>
          <w:rFonts w:ascii="Times New Roman" w:hAnsi="Times New Roman" w:cs="Times New Roman"/>
          <w:color w:val="000000" w:themeColor="text1"/>
          <w:sz w:val="24"/>
          <w:szCs w:val="24"/>
        </w:rPr>
        <w:t xml:space="preserve"> in</w:t>
      </w:r>
      <w:r w:rsidR="00A37F69" w:rsidRPr="00594A65">
        <w:rPr>
          <w:rFonts w:ascii="Times New Roman" w:hAnsi="Times New Roman" w:cs="Times New Roman"/>
          <w:color w:val="000000" w:themeColor="text1"/>
          <w:sz w:val="24"/>
          <w:szCs w:val="24"/>
        </w:rPr>
        <w:t xml:space="preserve"> the</w:t>
      </w:r>
      <w:r w:rsidR="0028512C" w:rsidRPr="00594A65">
        <w:rPr>
          <w:rFonts w:ascii="Times New Roman" w:hAnsi="Times New Roman" w:cs="Times New Roman"/>
          <w:color w:val="000000" w:themeColor="text1"/>
          <w:sz w:val="24"/>
          <w:szCs w:val="24"/>
        </w:rPr>
        <w:t xml:space="preserve"> short</w:t>
      </w:r>
      <w:r w:rsidR="00CB3B6F" w:rsidRPr="00594A65">
        <w:rPr>
          <w:rFonts w:ascii="Times New Roman" w:hAnsi="Times New Roman" w:cs="Times New Roman"/>
          <w:color w:val="000000" w:themeColor="text1"/>
          <w:sz w:val="24"/>
          <w:szCs w:val="24"/>
        </w:rPr>
        <w:t>-</w:t>
      </w:r>
      <w:r w:rsidR="0028512C" w:rsidRPr="00594A65">
        <w:rPr>
          <w:rFonts w:ascii="Times New Roman" w:hAnsi="Times New Roman" w:cs="Times New Roman"/>
          <w:color w:val="000000" w:themeColor="text1"/>
          <w:sz w:val="24"/>
          <w:szCs w:val="24"/>
        </w:rPr>
        <w:t>run</w:t>
      </w:r>
      <w:r w:rsidR="00A37F69" w:rsidRPr="00594A65">
        <w:rPr>
          <w:rFonts w:ascii="Times New Roman" w:hAnsi="Times New Roman" w:cs="Times New Roman"/>
          <w:color w:val="000000" w:themeColor="text1"/>
          <w:sz w:val="24"/>
          <w:szCs w:val="24"/>
        </w:rPr>
        <w:t>, which encourages more economic activities and, thus, higher</w:t>
      </w:r>
      <w:r w:rsidR="0028512C" w:rsidRPr="00594A65">
        <w:rPr>
          <w:rFonts w:ascii="Times New Roman" w:hAnsi="Times New Roman" w:cs="Times New Roman"/>
          <w:color w:val="000000" w:themeColor="text1"/>
          <w:sz w:val="24"/>
          <w:szCs w:val="24"/>
        </w:rPr>
        <w:t xml:space="preserve"> carbon </w:t>
      </w:r>
      <w:r w:rsidR="00A37F69" w:rsidRPr="00594A65">
        <w:rPr>
          <w:rFonts w:ascii="Times New Roman" w:hAnsi="Times New Roman" w:cs="Times New Roman"/>
          <w:color w:val="000000" w:themeColor="text1"/>
          <w:sz w:val="24"/>
          <w:szCs w:val="24"/>
        </w:rPr>
        <w:t>emissions</w:t>
      </w:r>
      <w:r w:rsidR="0028512C" w:rsidRPr="00594A65">
        <w:rPr>
          <w:rFonts w:ascii="Times New Roman" w:hAnsi="Times New Roman" w:cs="Times New Roman"/>
          <w:color w:val="000000" w:themeColor="text1"/>
          <w:sz w:val="24"/>
          <w:szCs w:val="24"/>
        </w:rPr>
        <w:t>.</w:t>
      </w:r>
      <w:r w:rsidR="00C05D5D" w:rsidRPr="00594A65">
        <w:rPr>
          <w:rFonts w:ascii="Times New Roman" w:hAnsi="Times New Roman" w:cs="Times New Roman"/>
          <w:color w:val="000000" w:themeColor="text1"/>
          <w:sz w:val="24"/>
          <w:szCs w:val="24"/>
        </w:rPr>
        <w:t xml:space="preserve"> This finding is </w:t>
      </w:r>
      <w:r w:rsidR="00DB257F" w:rsidRPr="00594A65">
        <w:rPr>
          <w:rFonts w:ascii="Times New Roman" w:hAnsi="Times New Roman" w:cs="Times New Roman"/>
          <w:color w:val="000000" w:themeColor="text1"/>
          <w:sz w:val="24"/>
          <w:szCs w:val="24"/>
        </w:rPr>
        <w:t>also</w:t>
      </w:r>
      <w:r w:rsidR="00C05D5D" w:rsidRPr="00594A65">
        <w:rPr>
          <w:rFonts w:ascii="Times New Roman" w:hAnsi="Times New Roman" w:cs="Times New Roman"/>
          <w:color w:val="000000" w:themeColor="text1"/>
          <w:sz w:val="24"/>
          <w:szCs w:val="24"/>
        </w:rPr>
        <w:t xml:space="preserve"> </w:t>
      </w:r>
      <w:r w:rsidR="00DB257F" w:rsidRPr="00594A65">
        <w:rPr>
          <w:rFonts w:ascii="Times New Roman" w:hAnsi="Times New Roman" w:cs="Times New Roman"/>
          <w:color w:val="000000" w:themeColor="text1"/>
          <w:sz w:val="24"/>
          <w:szCs w:val="24"/>
        </w:rPr>
        <w:t>reliable</w:t>
      </w:r>
      <w:r w:rsidR="00C05D5D" w:rsidRPr="00594A65">
        <w:rPr>
          <w:rFonts w:ascii="Times New Roman" w:hAnsi="Times New Roman" w:cs="Times New Roman"/>
          <w:color w:val="000000" w:themeColor="text1"/>
          <w:sz w:val="24"/>
          <w:szCs w:val="24"/>
        </w:rPr>
        <w:t xml:space="preserve"> with </w:t>
      </w:r>
      <w:proofErr w:type="spellStart"/>
      <w:r w:rsidR="00C05D5D" w:rsidRPr="00594A65">
        <w:rPr>
          <w:rFonts w:ascii="Times New Roman" w:hAnsi="Times New Roman" w:cs="Times New Roman"/>
          <w:color w:val="000000" w:themeColor="text1"/>
          <w:sz w:val="24"/>
          <w:szCs w:val="24"/>
        </w:rPr>
        <w:t>Sadorsky</w:t>
      </w:r>
      <w:proofErr w:type="spellEnd"/>
      <w:r w:rsidR="00C05D5D" w:rsidRPr="00594A65">
        <w:rPr>
          <w:rFonts w:ascii="Times New Roman" w:hAnsi="Times New Roman" w:cs="Times New Roman"/>
          <w:color w:val="000000" w:themeColor="text1"/>
          <w:sz w:val="24"/>
          <w:szCs w:val="24"/>
        </w:rPr>
        <w:t xml:space="preserve"> (2011) and Tang and Tan (2014).</w:t>
      </w:r>
    </w:p>
    <w:p w14:paraId="0B6B3F01" w14:textId="39A5D479" w:rsidR="00BF3E90" w:rsidRPr="00594A65" w:rsidRDefault="00D05D87" w:rsidP="001F2B6E">
      <w:pPr>
        <w:spacing w:after="0" w:line="360" w:lineRule="auto"/>
        <w:ind w:firstLine="720"/>
        <w:jc w:val="both"/>
        <w:rPr>
          <w:rFonts w:ascii="Times New Roman" w:hAnsi="Times New Roman" w:cs="Times New Roman"/>
          <w:sz w:val="24"/>
          <w:szCs w:val="24"/>
        </w:rPr>
      </w:pPr>
      <w:r w:rsidRPr="00594A65">
        <w:rPr>
          <w:rFonts w:ascii="Times New Roman" w:hAnsi="Times New Roman" w:cs="Times New Roman"/>
          <w:color w:val="000000" w:themeColor="text1"/>
          <w:sz w:val="24"/>
          <w:szCs w:val="24"/>
        </w:rPr>
        <w:t xml:space="preserve">In </w:t>
      </w:r>
      <w:r w:rsidR="004A4ABC" w:rsidRPr="00594A65">
        <w:rPr>
          <w:rFonts w:ascii="Times New Roman" w:hAnsi="Times New Roman" w:cs="Times New Roman"/>
          <w:color w:val="000000" w:themeColor="text1"/>
          <w:sz w:val="24"/>
          <w:szCs w:val="24"/>
        </w:rPr>
        <w:t xml:space="preserve">the </w:t>
      </w:r>
      <w:r w:rsidRPr="00594A65">
        <w:rPr>
          <w:rFonts w:ascii="Times New Roman" w:hAnsi="Times New Roman" w:cs="Times New Roman"/>
          <w:color w:val="000000" w:themeColor="text1"/>
          <w:sz w:val="24"/>
          <w:szCs w:val="24"/>
        </w:rPr>
        <w:t>long</w:t>
      </w:r>
      <w:r w:rsidR="004A4ABC" w:rsidRPr="00594A65">
        <w:rPr>
          <w:rFonts w:ascii="Times New Roman" w:hAnsi="Times New Roman" w:cs="Times New Roman"/>
          <w:color w:val="000000" w:themeColor="text1"/>
          <w:sz w:val="24"/>
          <w:szCs w:val="24"/>
        </w:rPr>
        <w:t xml:space="preserve"> </w:t>
      </w:r>
      <w:r w:rsidR="00BF3E90" w:rsidRPr="00594A65">
        <w:rPr>
          <w:rFonts w:ascii="Times New Roman" w:hAnsi="Times New Roman" w:cs="Times New Roman"/>
          <w:color w:val="000000" w:themeColor="text1"/>
          <w:sz w:val="24"/>
          <w:szCs w:val="24"/>
        </w:rPr>
        <w:t>run</w:t>
      </w:r>
      <w:r w:rsidR="004A4ABC" w:rsidRPr="00594A65">
        <w:rPr>
          <w:rFonts w:ascii="Times New Roman" w:hAnsi="Times New Roman" w:cs="Times New Roman"/>
          <w:color w:val="000000" w:themeColor="text1"/>
          <w:sz w:val="24"/>
          <w:szCs w:val="24"/>
        </w:rPr>
        <w:t>,</w:t>
      </w:r>
      <w:r w:rsidR="00BF3E90" w:rsidRPr="00594A65">
        <w:rPr>
          <w:rFonts w:ascii="Times New Roman" w:hAnsi="Times New Roman" w:cs="Times New Roman"/>
          <w:color w:val="000000" w:themeColor="text1"/>
          <w:sz w:val="24"/>
          <w:szCs w:val="24"/>
        </w:rPr>
        <w:t xml:space="preserve"> all coefficients are positive and </w:t>
      </w:r>
      <w:r w:rsidR="004A4ABC" w:rsidRPr="00594A65">
        <w:rPr>
          <w:rFonts w:ascii="Times New Roman" w:hAnsi="Times New Roman" w:cs="Times New Roman"/>
          <w:color w:val="000000" w:themeColor="text1"/>
          <w:sz w:val="24"/>
          <w:szCs w:val="24"/>
        </w:rPr>
        <w:t xml:space="preserve">statistically </w:t>
      </w:r>
      <w:r w:rsidR="00BF3E90" w:rsidRPr="00594A65">
        <w:rPr>
          <w:rFonts w:ascii="Times New Roman" w:hAnsi="Times New Roman" w:cs="Times New Roman"/>
          <w:color w:val="000000" w:themeColor="text1"/>
          <w:sz w:val="24"/>
          <w:szCs w:val="24"/>
        </w:rPr>
        <w:t xml:space="preserve">significant. </w:t>
      </w:r>
      <w:r w:rsidR="004A4ABC" w:rsidRPr="00594A65">
        <w:rPr>
          <w:rFonts w:ascii="Times New Roman" w:hAnsi="Times New Roman" w:cs="Times New Roman"/>
          <w:color w:val="000000" w:themeColor="text1"/>
          <w:sz w:val="24"/>
          <w:szCs w:val="24"/>
        </w:rPr>
        <w:t>The e</w:t>
      </w:r>
      <w:r w:rsidR="00BF3E90" w:rsidRPr="00594A65">
        <w:rPr>
          <w:rFonts w:ascii="Times New Roman" w:hAnsi="Times New Roman" w:cs="Times New Roman"/>
          <w:color w:val="000000" w:themeColor="text1"/>
          <w:sz w:val="24"/>
          <w:szCs w:val="24"/>
        </w:rPr>
        <w:t xml:space="preserve">stimates of variables </w:t>
      </w:r>
      <w:proofErr w:type="spellStart"/>
      <w:r w:rsidR="002A41E0" w:rsidRPr="00594A65">
        <w:rPr>
          <w:rFonts w:ascii="Times New Roman" w:hAnsi="Times New Roman" w:cs="Times New Roman"/>
          <w:color w:val="000000" w:themeColor="text1"/>
          <w:sz w:val="24"/>
          <w:szCs w:val="24"/>
        </w:rPr>
        <w:t>INF</w:t>
      </w:r>
      <w:r w:rsidR="0094421B" w:rsidRPr="00594A65">
        <w:rPr>
          <w:rFonts w:ascii="Times New Roman" w:hAnsi="Times New Roman" w:cs="Times New Roman"/>
          <w:color w:val="000000" w:themeColor="text1"/>
          <w:sz w:val="24"/>
          <w:szCs w:val="24"/>
        </w:rPr>
        <w:t>instab</w:t>
      </w:r>
      <w:proofErr w:type="spellEnd"/>
      <w:r w:rsidR="0094421B" w:rsidRPr="00594A65">
        <w:rPr>
          <w:rFonts w:ascii="Times New Roman" w:hAnsi="Times New Roman" w:cs="Times New Roman"/>
          <w:color w:val="000000" w:themeColor="text1"/>
          <w:sz w:val="24"/>
          <w:szCs w:val="24"/>
        </w:rPr>
        <w:t xml:space="preserve">, </w:t>
      </w:r>
      <w:proofErr w:type="spellStart"/>
      <w:r w:rsidR="00345888" w:rsidRPr="00594A65">
        <w:rPr>
          <w:rFonts w:ascii="Times New Roman" w:hAnsi="Times New Roman" w:cs="Times New Roman"/>
          <w:color w:val="000000" w:themeColor="text1"/>
          <w:sz w:val="24"/>
          <w:szCs w:val="24"/>
        </w:rPr>
        <w:t>GDPvolat</w:t>
      </w:r>
      <w:proofErr w:type="spellEnd"/>
      <w:r w:rsidR="00345888" w:rsidRPr="00594A65">
        <w:rPr>
          <w:rFonts w:ascii="Times New Roman" w:hAnsi="Times New Roman" w:cs="Times New Roman"/>
          <w:color w:val="000000" w:themeColor="text1"/>
          <w:sz w:val="24"/>
          <w:szCs w:val="24"/>
        </w:rPr>
        <w:t>,</w:t>
      </w:r>
      <w:r w:rsidR="0094421B" w:rsidRPr="00594A65">
        <w:rPr>
          <w:rFonts w:ascii="Times New Roman" w:hAnsi="Times New Roman" w:cs="Times New Roman"/>
          <w:color w:val="000000" w:themeColor="text1"/>
          <w:sz w:val="24"/>
          <w:szCs w:val="24"/>
        </w:rPr>
        <w:t xml:space="preserve"> </w:t>
      </w:r>
      <w:r w:rsidR="00BF3E90" w:rsidRPr="00594A65">
        <w:rPr>
          <w:rFonts w:ascii="Times New Roman" w:hAnsi="Times New Roman" w:cs="Times New Roman"/>
          <w:color w:val="000000" w:themeColor="text1"/>
          <w:sz w:val="24"/>
          <w:szCs w:val="24"/>
        </w:rPr>
        <w:t xml:space="preserve">and FD indicate that </w:t>
      </w:r>
      <w:r w:rsidR="004A4ABC" w:rsidRPr="00594A65">
        <w:rPr>
          <w:rFonts w:ascii="Times New Roman" w:hAnsi="Times New Roman" w:cs="Times New Roman"/>
          <w:color w:val="000000" w:themeColor="text1"/>
          <w:sz w:val="24"/>
          <w:szCs w:val="24"/>
        </w:rPr>
        <w:t xml:space="preserve">a </w:t>
      </w:r>
      <w:r w:rsidR="00BF3E90" w:rsidRPr="00594A65">
        <w:rPr>
          <w:rFonts w:ascii="Times New Roman" w:hAnsi="Times New Roman" w:cs="Times New Roman"/>
          <w:color w:val="000000" w:themeColor="text1"/>
          <w:sz w:val="24"/>
          <w:szCs w:val="24"/>
        </w:rPr>
        <w:t>1% upsurge in the</w:t>
      </w:r>
      <w:r w:rsidR="004A4ABC" w:rsidRPr="00594A65">
        <w:rPr>
          <w:rFonts w:ascii="Times New Roman" w:hAnsi="Times New Roman" w:cs="Times New Roman"/>
          <w:color w:val="000000" w:themeColor="text1"/>
          <w:sz w:val="24"/>
          <w:szCs w:val="24"/>
        </w:rPr>
        <w:t>m</w:t>
      </w:r>
      <w:r w:rsidR="00BF3E90" w:rsidRPr="00594A65">
        <w:rPr>
          <w:rFonts w:ascii="Times New Roman" w:hAnsi="Times New Roman" w:cs="Times New Roman"/>
          <w:color w:val="000000" w:themeColor="text1"/>
          <w:sz w:val="24"/>
          <w:szCs w:val="24"/>
        </w:rPr>
        <w:t xml:space="preserve"> boosts CO</w:t>
      </w:r>
      <w:r w:rsidR="00BF3E90" w:rsidRPr="00594A65">
        <w:rPr>
          <w:rFonts w:ascii="Times New Roman" w:hAnsi="Times New Roman" w:cs="Times New Roman"/>
          <w:color w:val="000000" w:themeColor="text1"/>
          <w:sz w:val="24"/>
          <w:szCs w:val="24"/>
          <w:vertAlign w:val="subscript"/>
        </w:rPr>
        <w:t>2</w:t>
      </w:r>
      <w:r w:rsidR="00BF3E90" w:rsidRPr="00594A65">
        <w:rPr>
          <w:rFonts w:ascii="Times New Roman" w:hAnsi="Times New Roman" w:cs="Times New Roman"/>
          <w:color w:val="000000" w:themeColor="text1"/>
          <w:sz w:val="24"/>
          <w:szCs w:val="24"/>
        </w:rPr>
        <w:t xml:space="preserve"> emission</w:t>
      </w:r>
      <w:r w:rsidR="004A4ABC" w:rsidRPr="00594A65">
        <w:rPr>
          <w:rFonts w:ascii="Times New Roman" w:hAnsi="Times New Roman" w:cs="Times New Roman"/>
          <w:color w:val="000000" w:themeColor="text1"/>
          <w:sz w:val="24"/>
          <w:szCs w:val="24"/>
        </w:rPr>
        <w:t>s</w:t>
      </w:r>
      <w:r w:rsidR="00BF3E90" w:rsidRPr="00594A65">
        <w:rPr>
          <w:rFonts w:ascii="Times New Roman" w:hAnsi="Times New Roman" w:cs="Times New Roman"/>
          <w:color w:val="000000" w:themeColor="text1"/>
          <w:sz w:val="24"/>
          <w:szCs w:val="24"/>
        </w:rPr>
        <w:t xml:space="preserve"> </w:t>
      </w:r>
      <w:r w:rsidR="00003A6E" w:rsidRPr="00594A65">
        <w:rPr>
          <w:rFonts w:ascii="Times New Roman" w:hAnsi="Times New Roman" w:cs="Times New Roman"/>
          <w:color w:val="000000" w:themeColor="text1"/>
          <w:sz w:val="24"/>
          <w:szCs w:val="24"/>
        </w:rPr>
        <w:t>by 4</w:t>
      </w:r>
      <w:r w:rsidR="00D972F1" w:rsidRPr="00594A65">
        <w:rPr>
          <w:rFonts w:ascii="Times New Roman" w:hAnsi="Times New Roman" w:cs="Times New Roman"/>
          <w:color w:val="000000" w:themeColor="text1"/>
          <w:sz w:val="24"/>
          <w:szCs w:val="24"/>
        </w:rPr>
        <w:t>,</w:t>
      </w:r>
      <w:r w:rsidR="00003A6E" w:rsidRPr="00594A65">
        <w:rPr>
          <w:rFonts w:ascii="Times New Roman" w:hAnsi="Times New Roman" w:cs="Times New Roman"/>
          <w:color w:val="000000" w:themeColor="text1"/>
          <w:sz w:val="24"/>
          <w:szCs w:val="24"/>
        </w:rPr>
        <w:t>423</w:t>
      </w:r>
      <w:r w:rsidR="00C80A31" w:rsidRPr="00594A65">
        <w:rPr>
          <w:rFonts w:ascii="Times New Roman" w:hAnsi="Times New Roman" w:cs="Times New Roman"/>
          <w:color w:val="000000" w:themeColor="text1"/>
          <w:sz w:val="24"/>
          <w:szCs w:val="24"/>
        </w:rPr>
        <w:t xml:space="preserve"> kilotons</w:t>
      </w:r>
      <w:r w:rsidR="00003A6E" w:rsidRPr="00594A65">
        <w:rPr>
          <w:rFonts w:ascii="Times New Roman" w:hAnsi="Times New Roman" w:cs="Times New Roman"/>
          <w:color w:val="000000" w:themeColor="text1"/>
          <w:sz w:val="24"/>
          <w:szCs w:val="24"/>
        </w:rPr>
        <w:t>, 16</w:t>
      </w:r>
      <w:r w:rsidR="00D972F1" w:rsidRPr="00594A65">
        <w:rPr>
          <w:rFonts w:ascii="Times New Roman" w:hAnsi="Times New Roman" w:cs="Times New Roman"/>
          <w:color w:val="000000" w:themeColor="text1"/>
          <w:sz w:val="24"/>
          <w:szCs w:val="24"/>
        </w:rPr>
        <w:t>,</w:t>
      </w:r>
      <w:r w:rsidR="00003A6E" w:rsidRPr="00594A65">
        <w:rPr>
          <w:rFonts w:ascii="Times New Roman" w:hAnsi="Times New Roman" w:cs="Times New Roman"/>
          <w:color w:val="000000" w:themeColor="text1"/>
          <w:sz w:val="24"/>
          <w:szCs w:val="24"/>
        </w:rPr>
        <w:t>635</w:t>
      </w:r>
      <w:r w:rsidR="00C80A31" w:rsidRPr="00594A65">
        <w:rPr>
          <w:rFonts w:ascii="Times New Roman" w:hAnsi="Times New Roman" w:cs="Times New Roman"/>
          <w:color w:val="000000" w:themeColor="text1"/>
          <w:sz w:val="24"/>
          <w:szCs w:val="24"/>
        </w:rPr>
        <w:t xml:space="preserve"> kilotons</w:t>
      </w:r>
      <w:r w:rsidR="00330A65" w:rsidRPr="00594A65">
        <w:rPr>
          <w:rFonts w:ascii="Times New Roman" w:hAnsi="Times New Roman" w:cs="Times New Roman"/>
          <w:color w:val="000000" w:themeColor="text1"/>
          <w:sz w:val="24"/>
          <w:szCs w:val="24"/>
        </w:rPr>
        <w:t>,</w:t>
      </w:r>
      <w:r w:rsidR="00F871F0" w:rsidRPr="00594A65">
        <w:rPr>
          <w:rFonts w:ascii="Times New Roman" w:hAnsi="Times New Roman" w:cs="Times New Roman"/>
          <w:color w:val="000000" w:themeColor="text1"/>
          <w:sz w:val="24"/>
          <w:szCs w:val="24"/>
        </w:rPr>
        <w:t xml:space="preserve"> and 15</w:t>
      </w:r>
      <w:r w:rsidR="00D972F1" w:rsidRPr="00594A65">
        <w:rPr>
          <w:rFonts w:ascii="Times New Roman" w:hAnsi="Times New Roman" w:cs="Times New Roman"/>
          <w:color w:val="000000" w:themeColor="text1"/>
          <w:sz w:val="24"/>
          <w:szCs w:val="24"/>
        </w:rPr>
        <w:t>,</w:t>
      </w:r>
      <w:r w:rsidR="00F871F0" w:rsidRPr="00594A65">
        <w:rPr>
          <w:rFonts w:ascii="Times New Roman" w:hAnsi="Times New Roman" w:cs="Times New Roman"/>
          <w:color w:val="000000" w:themeColor="text1"/>
          <w:sz w:val="24"/>
          <w:szCs w:val="24"/>
        </w:rPr>
        <w:t>770</w:t>
      </w:r>
      <w:r w:rsidR="00C80A31" w:rsidRPr="00594A65">
        <w:rPr>
          <w:rFonts w:ascii="Times New Roman" w:hAnsi="Times New Roman" w:cs="Times New Roman"/>
          <w:color w:val="000000" w:themeColor="text1"/>
          <w:sz w:val="24"/>
          <w:szCs w:val="24"/>
        </w:rPr>
        <w:t xml:space="preserve"> kilotons</w:t>
      </w:r>
      <w:r w:rsidR="004A4ABC" w:rsidRPr="00594A65">
        <w:rPr>
          <w:rFonts w:ascii="Times New Roman" w:hAnsi="Times New Roman" w:cs="Times New Roman"/>
          <w:color w:val="000000" w:themeColor="text1"/>
          <w:sz w:val="24"/>
          <w:szCs w:val="24"/>
        </w:rPr>
        <w:t>,</w:t>
      </w:r>
      <w:r w:rsidR="00BF3E90" w:rsidRPr="00594A65">
        <w:rPr>
          <w:rFonts w:ascii="Times New Roman" w:hAnsi="Times New Roman" w:cs="Times New Roman"/>
          <w:color w:val="000000" w:themeColor="text1"/>
          <w:sz w:val="24"/>
          <w:szCs w:val="24"/>
        </w:rPr>
        <w:t xml:space="preserve"> respectively. </w:t>
      </w:r>
      <w:r w:rsidR="00DB6A86" w:rsidRPr="00594A65">
        <w:rPr>
          <w:rFonts w:ascii="Times New Roman" w:hAnsi="Times New Roman" w:cs="Times New Roman"/>
          <w:color w:val="000000" w:themeColor="text1"/>
          <w:sz w:val="24"/>
          <w:szCs w:val="24"/>
        </w:rPr>
        <w:t xml:space="preserve">The possible reason may be </w:t>
      </w:r>
      <w:r w:rsidR="00A37F69" w:rsidRPr="00594A65">
        <w:rPr>
          <w:rFonts w:ascii="Times New Roman" w:hAnsi="Times New Roman" w:cs="Times New Roman"/>
          <w:color w:val="000000" w:themeColor="text1"/>
          <w:sz w:val="24"/>
          <w:szCs w:val="24"/>
        </w:rPr>
        <w:t xml:space="preserve">that </w:t>
      </w:r>
      <w:r w:rsidR="00DB6A86" w:rsidRPr="00594A65">
        <w:rPr>
          <w:rFonts w:ascii="Times New Roman" w:hAnsi="Times New Roman" w:cs="Times New Roman"/>
          <w:color w:val="000000" w:themeColor="text1"/>
          <w:sz w:val="24"/>
          <w:szCs w:val="24"/>
        </w:rPr>
        <w:t xml:space="preserve">macroeconomic </w:t>
      </w:r>
      <w:r w:rsidR="00A37F69" w:rsidRPr="00594A65">
        <w:rPr>
          <w:rFonts w:ascii="Times New Roman" w:hAnsi="Times New Roman" w:cs="Times New Roman"/>
          <w:color w:val="000000" w:themeColor="text1"/>
          <w:sz w:val="24"/>
          <w:szCs w:val="24"/>
        </w:rPr>
        <w:t>uncertainty weakens</w:t>
      </w:r>
      <w:r w:rsidR="00DB6A86" w:rsidRPr="00594A65">
        <w:rPr>
          <w:rFonts w:ascii="Times New Roman" w:hAnsi="Times New Roman" w:cs="Times New Roman"/>
          <w:color w:val="000000" w:themeColor="text1"/>
          <w:sz w:val="24"/>
          <w:szCs w:val="24"/>
        </w:rPr>
        <w:t xml:space="preserve"> the rules and regulations in the country </w:t>
      </w:r>
      <w:r w:rsidR="00A37F69" w:rsidRPr="00594A65">
        <w:rPr>
          <w:rFonts w:ascii="Times New Roman" w:hAnsi="Times New Roman" w:cs="Times New Roman"/>
          <w:sz w:val="24"/>
          <w:szCs w:val="24"/>
        </w:rPr>
        <w:t xml:space="preserve">associated with activities </w:t>
      </w:r>
      <w:r w:rsidR="00DB6A86" w:rsidRPr="00594A65">
        <w:rPr>
          <w:rFonts w:ascii="Times New Roman" w:hAnsi="Times New Roman" w:cs="Times New Roman"/>
          <w:sz w:val="24"/>
          <w:szCs w:val="24"/>
        </w:rPr>
        <w:t xml:space="preserve">that emit more carbon pollution. </w:t>
      </w:r>
      <w:r w:rsidR="004A4ABC" w:rsidRPr="00594A65">
        <w:rPr>
          <w:rFonts w:ascii="Times New Roman" w:hAnsi="Times New Roman" w:cs="Times New Roman"/>
          <w:sz w:val="24"/>
          <w:szCs w:val="24"/>
        </w:rPr>
        <w:t>Then</w:t>
      </w:r>
      <w:r w:rsidR="00BF3E90" w:rsidRPr="00594A65">
        <w:rPr>
          <w:rFonts w:ascii="Times New Roman" w:hAnsi="Times New Roman" w:cs="Times New Roman"/>
          <w:sz w:val="24"/>
          <w:szCs w:val="24"/>
        </w:rPr>
        <w:t>, we discuss the results</w:t>
      </w:r>
      <w:r w:rsidR="002A41E0" w:rsidRPr="00594A65">
        <w:rPr>
          <w:rFonts w:ascii="Times New Roman" w:hAnsi="Times New Roman" w:cs="Times New Roman"/>
          <w:sz w:val="24"/>
          <w:szCs w:val="24"/>
        </w:rPr>
        <w:t xml:space="preserve"> </w:t>
      </w:r>
      <w:r w:rsidR="00BF3E90" w:rsidRPr="00594A65">
        <w:rPr>
          <w:rFonts w:ascii="Times New Roman" w:hAnsi="Times New Roman" w:cs="Times New Roman"/>
          <w:sz w:val="24"/>
          <w:szCs w:val="24"/>
        </w:rPr>
        <w:t>with Nitrous Oxide (</w:t>
      </w:r>
      <w:r w:rsidR="0094421B" w:rsidRPr="00594A65">
        <w:rPr>
          <w:rFonts w:ascii="Times New Roman" w:hAnsi="Times New Roman" w:cs="Times New Roman"/>
          <w:color w:val="131413"/>
          <w:sz w:val="24"/>
          <w:szCs w:val="24"/>
        </w:rPr>
        <w:t>N</w:t>
      </w:r>
      <w:r w:rsidR="0094421B" w:rsidRPr="00594A65">
        <w:rPr>
          <w:rFonts w:ascii="Times New Roman" w:hAnsi="Times New Roman" w:cs="Times New Roman"/>
          <w:color w:val="131413"/>
          <w:sz w:val="24"/>
          <w:szCs w:val="24"/>
          <w:vertAlign w:val="subscript"/>
        </w:rPr>
        <w:t>2</w:t>
      </w:r>
      <w:r w:rsidR="0094421B" w:rsidRPr="00594A65">
        <w:rPr>
          <w:rFonts w:ascii="Times New Roman" w:hAnsi="Times New Roman" w:cs="Times New Roman"/>
          <w:color w:val="131413"/>
          <w:sz w:val="24"/>
          <w:szCs w:val="24"/>
        </w:rPr>
        <w:t>O</w:t>
      </w:r>
      <w:r w:rsidR="00BF3E90" w:rsidRPr="00594A65">
        <w:rPr>
          <w:rFonts w:ascii="Times New Roman" w:hAnsi="Times New Roman" w:cs="Times New Roman"/>
          <w:sz w:val="24"/>
          <w:szCs w:val="24"/>
        </w:rPr>
        <w:t xml:space="preserve">) </w:t>
      </w:r>
      <w:r w:rsidR="004A4ABC" w:rsidRPr="00594A65">
        <w:rPr>
          <w:rFonts w:ascii="Times New Roman" w:hAnsi="Times New Roman" w:cs="Times New Roman"/>
          <w:sz w:val="24"/>
          <w:szCs w:val="24"/>
        </w:rPr>
        <w:t xml:space="preserve">emissions </w:t>
      </w:r>
      <w:r w:rsidR="00BF3E90" w:rsidRPr="00594A65">
        <w:rPr>
          <w:rFonts w:ascii="Times New Roman" w:hAnsi="Times New Roman" w:cs="Times New Roman"/>
          <w:sz w:val="24"/>
          <w:szCs w:val="24"/>
        </w:rPr>
        <w:t xml:space="preserve">as </w:t>
      </w:r>
      <w:r w:rsidR="004A4ABC" w:rsidRPr="00594A65">
        <w:rPr>
          <w:rFonts w:ascii="Times New Roman" w:hAnsi="Times New Roman" w:cs="Times New Roman"/>
          <w:sz w:val="24"/>
          <w:szCs w:val="24"/>
        </w:rPr>
        <w:t>a proxy for the</w:t>
      </w:r>
      <w:r w:rsidR="00BF3E90" w:rsidRPr="00594A65">
        <w:rPr>
          <w:rFonts w:ascii="Times New Roman" w:hAnsi="Times New Roman" w:cs="Times New Roman"/>
          <w:sz w:val="24"/>
          <w:szCs w:val="24"/>
        </w:rPr>
        <w:t xml:space="preserve"> dependent variable. The estimates of </w:t>
      </w:r>
      <w:proofErr w:type="spellStart"/>
      <w:r w:rsidR="00CF7021" w:rsidRPr="00594A65">
        <w:rPr>
          <w:rFonts w:ascii="Times New Roman" w:hAnsi="Times New Roman" w:cs="Times New Roman"/>
          <w:color w:val="131413"/>
          <w:sz w:val="24"/>
          <w:szCs w:val="24"/>
        </w:rPr>
        <w:t>GDPvolat</w:t>
      </w:r>
      <w:proofErr w:type="spellEnd"/>
      <w:r w:rsidR="00C47577" w:rsidRPr="00594A65">
        <w:rPr>
          <w:rFonts w:ascii="Times New Roman" w:hAnsi="Times New Roman" w:cs="Times New Roman"/>
          <w:sz w:val="24"/>
          <w:szCs w:val="24"/>
        </w:rPr>
        <w:t xml:space="preserve"> </w:t>
      </w:r>
      <w:r w:rsidR="00BF3E90" w:rsidRPr="00594A65">
        <w:rPr>
          <w:rFonts w:ascii="Times New Roman" w:hAnsi="Times New Roman" w:cs="Times New Roman"/>
          <w:sz w:val="24"/>
          <w:szCs w:val="24"/>
        </w:rPr>
        <w:t>and FD do</w:t>
      </w:r>
      <w:r w:rsidR="004A4ABC" w:rsidRPr="00594A65">
        <w:rPr>
          <w:rFonts w:ascii="Times New Roman" w:hAnsi="Times New Roman" w:cs="Times New Roman"/>
          <w:sz w:val="24"/>
          <w:szCs w:val="24"/>
        </w:rPr>
        <w:t xml:space="preserve"> </w:t>
      </w:r>
      <w:r w:rsidR="00BF3E90" w:rsidRPr="00594A65">
        <w:rPr>
          <w:rFonts w:ascii="Times New Roman" w:hAnsi="Times New Roman" w:cs="Times New Roman"/>
          <w:sz w:val="24"/>
          <w:szCs w:val="24"/>
        </w:rPr>
        <w:t>n</w:t>
      </w:r>
      <w:r w:rsidR="004A4ABC" w:rsidRPr="00594A65">
        <w:rPr>
          <w:rFonts w:ascii="Times New Roman" w:hAnsi="Times New Roman" w:cs="Times New Roman"/>
          <w:sz w:val="24"/>
          <w:szCs w:val="24"/>
        </w:rPr>
        <w:t>o</w:t>
      </w:r>
      <w:r w:rsidR="00BF3E90" w:rsidRPr="00594A65">
        <w:rPr>
          <w:rFonts w:ascii="Times New Roman" w:hAnsi="Times New Roman" w:cs="Times New Roman"/>
          <w:sz w:val="24"/>
          <w:szCs w:val="24"/>
        </w:rPr>
        <w:t xml:space="preserve">t </w:t>
      </w:r>
      <w:r w:rsidR="004A4ABC" w:rsidRPr="00594A65">
        <w:rPr>
          <w:rFonts w:ascii="Times New Roman" w:hAnsi="Times New Roman" w:cs="Times New Roman"/>
          <w:sz w:val="24"/>
          <w:szCs w:val="24"/>
        </w:rPr>
        <w:t>ind</w:t>
      </w:r>
      <w:r w:rsidR="004A4ABC" w:rsidRPr="00594A65">
        <w:rPr>
          <w:rFonts w:ascii="Times New Roman" w:hAnsi="Times New Roman" w:cs="Times New Roman"/>
          <w:color w:val="000000" w:themeColor="text1"/>
          <w:sz w:val="24"/>
          <w:szCs w:val="24"/>
        </w:rPr>
        <w:t>icate</w:t>
      </w:r>
      <w:r w:rsidR="00BF3E90" w:rsidRPr="00594A65">
        <w:rPr>
          <w:rFonts w:ascii="Times New Roman" w:hAnsi="Times New Roman" w:cs="Times New Roman"/>
          <w:color w:val="000000" w:themeColor="text1"/>
          <w:sz w:val="24"/>
          <w:szCs w:val="24"/>
        </w:rPr>
        <w:t xml:space="preserve"> any significant impact on </w:t>
      </w:r>
      <w:r w:rsidR="0094421B" w:rsidRPr="00594A65">
        <w:rPr>
          <w:rFonts w:ascii="Times New Roman" w:hAnsi="Times New Roman" w:cs="Times New Roman"/>
          <w:color w:val="000000" w:themeColor="text1"/>
          <w:sz w:val="24"/>
          <w:szCs w:val="24"/>
        </w:rPr>
        <w:t>N</w:t>
      </w:r>
      <w:r w:rsidR="0094421B" w:rsidRPr="00594A65">
        <w:rPr>
          <w:rFonts w:ascii="Times New Roman" w:hAnsi="Times New Roman" w:cs="Times New Roman"/>
          <w:color w:val="000000" w:themeColor="text1"/>
          <w:sz w:val="24"/>
          <w:szCs w:val="24"/>
          <w:vertAlign w:val="subscript"/>
        </w:rPr>
        <w:t>2</w:t>
      </w:r>
      <w:r w:rsidR="0094421B" w:rsidRPr="00594A65">
        <w:rPr>
          <w:rFonts w:ascii="Times New Roman" w:hAnsi="Times New Roman" w:cs="Times New Roman"/>
          <w:color w:val="000000" w:themeColor="text1"/>
          <w:sz w:val="24"/>
          <w:szCs w:val="24"/>
        </w:rPr>
        <w:t>O</w:t>
      </w:r>
      <w:r w:rsidR="004A4ABC" w:rsidRPr="00594A65">
        <w:rPr>
          <w:rFonts w:ascii="Times New Roman" w:hAnsi="Times New Roman" w:cs="Times New Roman"/>
          <w:color w:val="000000" w:themeColor="text1"/>
          <w:sz w:val="24"/>
          <w:szCs w:val="24"/>
        </w:rPr>
        <w:t xml:space="preserve"> emissions</w:t>
      </w:r>
      <w:r w:rsidR="00BF3E90" w:rsidRPr="00594A65">
        <w:rPr>
          <w:rFonts w:ascii="Times New Roman" w:hAnsi="Times New Roman" w:cs="Times New Roman"/>
          <w:color w:val="000000" w:themeColor="text1"/>
          <w:sz w:val="24"/>
          <w:szCs w:val="24"/>
        </w:rPr>
        <w:t>. However, the increased instability in inflation positively affect</w:t>
      </w:r>
      <w:r w:rsidR="004A4ABC" w:rsidRPr="00594A65">
        <w:rPr>
          <w:rFonts w:ascii="Times New Roman" w:hAnsi="Times New Roman" w:cs="Times New Roman"/>
          <w:color w:val="000000" w:themeColor="text1"/>
          <w:sz w:val="24"/>
          <w:szCs w:val="24"/>
        </w:rPr>
        <w:t>s</w:t>
      </w:r>
      <w:r w:rsidR="00BF3E90" w:rsidRPr="00594A65">
        <w:rPr>
          <w:rFonts w:ascii="Times New Roman" w:hAnsi="Times New Roman" w:cs="Times New Roman"/>
          <w:color w:val="000000" w:themeColor="text1"/>
          <w:sz w:val="24"/>
          <w:szCs w:val="24"/>
        </w:rPr>
        <w:t xml:space="preserve"> </w:t>
      </w:r>
      <w:r w:rsidR="0094421B" w:rsidRPr="00594A65">
        <w:rPr>
          <w:rFonts w:ascii="Times New Roman" w:hAnsi="Times New Roman" w:cs="Times New Roman"/>
          <w:color w:val="000000" w:themeColor="text1"/>
          <w:sz w:val="24"/>
          <w:szCs w:val="24"/>
        </w:rPr>
        <w:t>N</w:t>
      </w:r>
      <w:r w:rsidR="0094421B" w:rsidRPr="00594A65">
        <w:rPr>
          <w:rFonts w:ascii="Times New Roman" w:hAnsi="Times New Roman" w:cs="Times New Roman"/>
          <w:color w:val="000000" w:themeColor="text1"/>
          <w:sz w:val="24"/>
          <w:szCs w:val="24"/>
          <w:vertAlign w:val="subscript"/>
        </w:rPr>
        <w:t>2</w:t>
      </w:r>
      <w:r w:rsidR="0094421B" w:rsidRPr="00594A65">
        <w:rPr>
          <w:rFonts w:ascii="Times New Roman" w:hAnsi="Times New Roman" w:cs="Times New Roman"/>
          <w:color w:val="000000" w:themeColor="text1"/>
          <w:sz w:val="24"/>
          <w:szCs w:val="24"/>
        </w:rPr>
        <w:t>O</w:t>
      </w:r>
      <w:r w:rsidR="00BF3E90" w:rsidRPr="00594A65">
        <w:rPr>
          <w:rFonts w:ascii="Times New Roman" w:hAnsi="Times New Roman" w:cs="Times New Roman"/>
          <w:color w:val="000000" w:themeColor="text1"/>
          <w:sz w:val="24"/>
          <w:szCs w:val="24"/>
        </w:rPr>
        <w:t xml:space="preserve"> emission</w:t>
      </w:r>
      <w:r w:rsidR="004A4ABC" w:rsidRPr="00594A65">
        <w:rPr>
          <w:rFonts w:ascii="Times New Roman" w:hAnsi="Times New Roman" w:cs="Times New Roman"/>
          <w:color w:val="000000" w:themeColor="text1"/>
          <w:sz w:val="24"/>
          <w:szCs w:val="24"/>
        </w:rPr>
        <w:t>s</w:t>
      </w:r>
      <w:r w:rsidR="00BF3E90" w:rsidRPr="00594A65">
        <w:rPr>
          <w:rFonts w:ascii="Times New Roman" w:hAnsi="Times New Roman" w:cs="Times New Roman"/>
          <w:color w:val="000000" w:themeColor="text1"/>
          <w:sz w:val="24"/>
          <w:szCs w:val="24"/>
        </w:rPr>
        <w:t xml:space="preserve"> with </w:t>
      </w:r>
      <w:r w:rsidR="00C42A92" w:rsidRPr="00594A65">
        <w:rPr>
          <w:rFonts w:ascii="Times New Roman" w:hAnsi="Times New Roman" w:cs="Times New Roman"/>
          <w:color w:val="000000" w:themeColor="text1"/>
          <w:sz w:val="24"/>
          <w:szCs w:val="24"/>
        </w:rPr>
        <w:t>a</w:t>
      </w:r>
      <w:r w:rsidR="007E45F1" w:rsidRPr="00594A65">
        <w:rPr>
          <w:rFonts w:ascii="Times New Roman" w:hAnsi="Times New Roman" w:cs="Times New Roman"/>
          <w:color w:val="000000" w:themeColor="text1"/>
          <w:sz w:val="24"/>
          <w:szCs w:val="24"/>
        </w:rPr>
        <w:t xml:space="preserve"> magnitude of 0</w:t>
      </w:r>
      <w:r w:rsidR="004A4ABC" w:rsidRPr="00594A65">
        <w:rPr>
          <w:rFonts w:ascii="Times New Roman" w:hAnsi="Times New Roman" w:cs="Times New Roman"/>
          <w:color w:val="000000" w:themeColor="text1"/>
          <w:sz w:val="24"/>
          <w:szCs w:val="24"/>
        </w:rPr>
        <w:t>.</w:t>
      </w:r>
      <w:r w:rsidR="007E45F1" w:rsidRPr="00594A65">
        <w:rPr>
          <w:rFonts w:ascii="Times New Roman" w:hAnsi="Times New Roman" w:cs="Times New Roman"/>
          <w:color w:val="000000" w:themeColor="text1"/>
          <w:sz w:val="24"/>
          <w:szCs w:val="24"/>
        </w:rPr>
        <w:t>004</w:t>
      </w:r>
      <w:r w:rsidR="00BF3E90" w:rsidRPr="00594A65">
        <w:rPr>
          <w:rFonts w:ascii="Times New Roman" w:hAnsi="Times New Roman" w:cs="Times New Roman"/>
          <w:color w:val="000000" w:themeColor="text1"/>
          <w:sz w:val="24"/>
          <w:szCs w:val="24"/>
        </w:rPr>
        <w:t>%</w:t>
      </w:r>
      <w:r w:rsidR="00733CD5" w:rsidRPr="00594A65">
        <w:rPr>
          <w:rFonts w:ascii="Times New Roman" w:hAnsi="Times New Roman" w:cs="Times New Roman"/>
          <w:color w:val="000000" w:themeColor="text1"/>
          <w:sz w:val="24"/>
          <w:szCs w:val="24"/>
        </w:rPr>
        <w:t>,</w:t>
      </w:r>
      <w:r w:rsidR="00370548" w:rsidRPr="00594A65">
        <w:rPr>
          <w:rFonts w:ascii="Times New Roman" w:hAnsi="Times New Roman" w:cs="Times New Roman"/>
          <w:color w:val="000000" w:themeColor="text1"/>
          <w:sz w:val="24"/>
          <w:szCs w:val="24"/>
        </w:rPr>
        <w:t xml:space="preserve"> </w:t>
      </w:r>
      <w:r w:rsidR="00955844" w:rsidRPr="00594A65">
        <w:rPr>
          <w:rFonts w:ascii="Times New Roman" w:hAnsi="Times New Roman" w:cs="Times New Roman"/>
          <w:color w:val="000000" w:themeColor="text1"/>
          <w:sz w:val="24"/>
          <w:szCs w:val="24"/>
        </w:rPr>
        <w:t>impl</w:t>
      </w:r>
      <w:r w:rsidR="00733CD5" w:rsidRPr="00594A65">
        <w:rPr>
          <w:rFonts w:ascii="Times New Roman" w:hAnsi="Times New Roman" w:cs="Times New Roman"/>
          <w:color w:val="000000" w:themeColor="text1"/>
          <w:sz w:val="24"/>
          <w:szCs w:val="24"/>
        </w:rPr>
        <w:t>ying</w:t>
      </w:r>
      <w:r w:rsidR="00955844" w:rsidRPr="00594A65">
        <w:rPr>
          <w:rFonts w:ascii="Times New Roman" w:hAnsi="Times New Roman" w:cs="Times New Roman"/>
          <w:color w:val="000000" w:themeColor="text1"/>
          <w:sz w:val="24"/>
          <w:szCs w:val="24"/>
        </w:rPr>
        <w:t xml:space="preserve"> that 1% increase in inflation instability </w:t>
      </w:r>
      <w:r w:rsidR="00AF7F13" w:rsidRPr="00594A65">
        <w:rPr>
          <w:rFonts w:ascii="Times New Roman" w:hAnsi="Times New Roman" w:cs="Times New Roman"/>
          <w:color w:val="000000" w:themeColor="text1"/>
          <w:sz w:val="24"/>
          <w:szCs w:val="24"/>
        </w:rPr>
        <w:t>lead</w:t>
      </w:r>
      <w:r w:rsidR="00733CD5" w:rsidRPr="00594A65">
        <w:rPr>
          <w:rFonts w:ascii="Times New Roman" w:hAnsi="Times New Roman" w:cs="Times New Roman"/>
          <w:color w:val="000000" w:themeColor="text1"/>
          <w:sz w:val="24"/>
          <w:szCs w:val="24"/>
        </w:rPr>
        <w:t>s</w:t>
      </w:r>
      <w:r w:rsidR="00AF7F13" w:rsidRPr="00594A65">
        <w:rPr>
          <w:rFonts w:ascii="Times New Roman" w:hAnsi="Times New Roman" w:cs="Times New Roman"/>
          <w:color w:val="000000" w:themeColor="text1"/>
          <w:sz w:val="24"/>
          <w:szCs w:val="24"/>
        </w:rPr>
        <w:t xml:space="preserve"> to </w:t>
      </w:r>
      <w:r w:rsidR="00F871F0" w:rsidRPr="00594A65">
        <w:rPr>
          <w:rFonts w:ascii="Times New Roman" w:hAnsi="Times New Roman" w:cs="Times New Roman"/>
          <w:color w:val="000000" w:themeColor="text1"/>
          <w:sz w:val="24"/>
          <w:szCs w:val="24"/>
        </w:rPr>
        <w:t>96</w:t>
      </w:r>
      <w:r w:rsidR="00AF7F13" w:rsidRPr="00594A65">
        <w:rPr>
          <w:rFonts w:ascii="Times New Roman" w:hAnsi="Times New Roman" w:cs="Times New Roman"/>
          <w:color w:val="000000" w:themeColor="text1"/>
          <w:sz w:val="24"/>
          <w:szCs w:val="24"/>
        </w:rPr>
        <w:t xml:space="preserve"> </w:t>
      </w:r>
      <w:r w:rsidR="00955844" w:rsidRPr="00594A65">
        <w:rPr>
          <w:rFonts w:ascii="Times New Roman" w:hAnsi="Times New Roman" w:cs="Times New Roman"/>
          <w:color w:val="000000" w:themeColor="text1"/>
          <w:sz w:val="24"/>
          <w:szCs w:val="24"/>
        </w:rPr>
        <w:t xml:space="preserve">thousand metric tons </w:t>
      </w:r>
      <w:r w:rsidR="00F871F0" w:rsidRPr="00594A65">
        <w:rPr>
          <w:rFonts w:ascii="Times New Roman" w:hAnsi="Times New Roman" w:cs="Times New Roman"/>
          <w:color w:val="000000" w:themeColor="text1"/>
          <w:sz w:val="24"/>
          <w:szCs w:val="24"/>
        </w:rPr>
        <w:t xml:space="preserve">increase in </w:t>
      </w:r>
      <w:r w:rsidR="00955844" w:rsidRPr="00594A65">
        <w:rPr>
          <w:rFonts w:ascii="Times New Roman" w:hAnsi="Times New Roman" w:cs="Times New Roman"/>
          <w:color w:val="000000" w:themeColor="text1"/>
          <w:sz w:val="24"/>
          <w:szCs w:val="24"/>
        </w:rPr>
        <w:t>N</w:t>
      </w:r>
      <w:r w:rsidR="00955844" w:rsidRPr="00594A65">
        <w:rPr>
          <w:rFonts w:ascii="Times New Roman" w:hAnsi="Times New Roman" w:cs="Times New Roman"/>
          <w:color w:val="000000" w:themeColor="text1"/>
          <w:sz w:val="24"/>
          <w:szCs w:val="24"/>
          <w:vertAlign w:val="subscript"/>
        </w:rPr>
        <w:t>2</w:t>
      </w:r>
      <w:r w:rsidR="00955844" w:rsidRPr="00594A65">
        <w:rPr>
          <w:rFonts w:ascii="Times New Roman" w:hAnsi="Times New Roman" w:cs="Times New Roman"/>
          <w:color w:val="000000" w:themeColor="text1"/>
          <w:sz w:val="24"/>
          <w:szCs w:val="24"/>
        </w:rPr>
        <w:t xml:space="preserve">O emissions. </w:t>
      </w:r>
      <w:r w:rsidR="00BF3E90" w:rsidRPr="00594A65">
        <w:rPr>
          <w:rFonts w:ascii="Times New Roman" w:hAnsi="Times New Roman" w:cs="Times New Roman"/>
          <w:color w:val="000000" w:themeColor="text1"/>
          <w:sz w:val="24"/>
          <w:szCs w:val="24"/>
        </w:rPr>
        <w:t>The long</w:t>
      </w:r>
      <w:r w:rsidR="004A4ABC" w:rsidRPr="00594A65">
        <w:rPr>
          <w:rFonts w:ascii="Times New Roman" w:hAnsi="Times New Roman" w:cs="Times New Roman"/>
          <w:color w:val="000000" w:themeColor="text1"/>
          <w:sz w:val="24"/>
          <w:szCs w:val="24"/>
        </w:rPr>
        <w:t>-</w:t>
      </w:r>
      <w:r w:rsidR="00BF3E90" w:rsidRPr="00594A65">
        <w:rPr>
          <w:rFonts w:ascii="Times New Roman" w:hAnsi="Times New Roman" w:cs="Times New Roman"/>
          <w:color w:val="000000" w:themeColor="text1"/>
          <w:sz w:val="24"/>
          <w:szCs w:val="24"/>
        </w:rPr>
        <w:t xml:space="preserve">run findings </w:t>
      </w:r>
      <w:r w:rsidR="003A58E3" w:rsidRPr="00594A65">
        <w:rPr>
          <w:rFonts w:ascii="Times New Roman" w:hAnsi="Times New Roman" w:cs="Times New Roman"/>
          <w:color w:val="000000" w:themeColor="text1"/>
          <w:sz w:val="24"/>
          <w:szCs w:val="24"/>
        </w:rPr>
        <w:t>have</w:t>
      </w:r>
      <w:r w:rsidR="00BF3E90" w:rsidRPr="00594A65">
        <w:rPr>
          <w:rFonts w:ascii="Times New Roman" w:hAnsi="Times New Roman" w:cs="Times New Roman"/>
          <w:color w:val="000000" w:themeColor="text1"/>
          <w:sz w:val="24"/>
          <w:szCs w:val="24"/>
        </w:rPr>
        <w:t xml:space="preserve"> </w:t>
      </w:r>
      <w:r w:rsidR="00217AEC" w:rsidRPr="00594A65">
        <w:rPr>
          <w:rFonts w:ascii="Times New Roman" w:hAnsi="Times New Roman" w:cs="Times New Roman"/>
          <w:color w:val="000000" w:themeColor="text1"/>
          <w:sz w:val="24"/>
          <w:szCs w:val="24"/>
        </w:rPr>
        <w:t xml:space="preserve">an </w:t>
      </w:r>
      <w:r w:rsidR="003A58E3" w:rsidRPr="00594A65">
        <w:rPr>
          <w:rFonts w:ascii="Times New Roman" w:hAnsi="Times New Roman" w:cs="Times New Roman"/>
          <w:color w:val="000000" w:themeColor="text1"/>
          <w:sz w:val="24"/>
          <w:szCs w:val="24"/>
        </w:rPr>
        <w:t>in</w:t>
      </w:r>
      <w:r w:rsidR="00BF3E90" w:rsidRPr="00594A65">
        <w:rPr>
          <w:rFonts w:ascii="Times New Roman" w:hAnsi="Times New Roman" w:cs="Times New Roman"/>
          <w:color w:val="000000" w:themeColor="text1"/>
          <w:sz w:val="24"/>
          <w:szCs w:val="24"/>
        </w:rPr>
        <w:t xml:space="preserve">significant </w:t>
      </w:r>
      <w:r w:rsidR="003A58E3" w:rsidRPr="00594A65">
        <w:rPr>
          <w:rFonts w:ascii="Times New Roman" w:hAnsi="Times New Roman" w:cs="Times New Roman"/>
          <w:color w:val="000000" w:themeColor="text1"/>
          <w:sz w:val="24"/>
          <w:szCs w:val="24"/>
        </w:rPr>
        <w:t>influence</w:t>
      </w:r>
      <w:r w:rsidR="00BF3E90" w:rsidRPr="00594A65">
        <w:rPr>
          <w:rFonts w:ascii="Times New Roman" w:hAnsi="Times New Roman" w:cs="Times New Roman"/>
          <w:color w:val="000000" w:themeColor="text1"/>
          <w:sz w:val="24"/>
          <w:szCs w:val="24"/>
        </w:rPr>
        <w:t xml:space="preserve"> on </w:t>
      </w:r>
      <w:r w:rsidR="0094421B" w:rsidRPr="00594A65">
        <w:rPr>
          <w:rFonts w:ascii="Times New Roman" w:hAnsi="Times New Roman" w:cs="Times New Roman"/>
          <w:color w:val="000000" w:themeColor="text1"/>
          <w:sz w:val="24"/>
          <w:szCs w:val="24"/>
        </w:rPr>
        <w:t>N</w:t>
      </w:r>
      <w:r w:rsidR="0094421B" w:rsidRPr="00594A65">
        <w:rPr>
          <w:rFonts w:ascii="Times New Roman" w:hAnsi="Times New Roman" w:cs="Times New Roman"/>
          <w:color w:val="000000" w:themeColor="text1"/>
          <w:sz w:val="24"/>
          <w:szCs w:val="24"/>
          <w:vertAlign w:val="subscript"/>
        </w:rPr>
        <w:t>2</w:t>
      </w:r>
      <w:r w:rsidR="0094421B" w:rsidRPr="00594A65">
        <w:rPr>
          <w:rFonts w:ascii="Times New Roman" w:hAnsi="Times New Roman" w:cs="Times New Roman"/>
          <w:color w:val="000000" w:themeColor="text1"/>
          <w:sz w:val="24"/>
          <w:szCs w:val="24"/>
        </w:rPr>
        <w:t>O</w:t>
      </w:r>
      <w:r w:rsidR="00BF3E90" w:rsidRPr="00594A65">
        <w:rPr>
          <w:rFonts w:ascii="Times New Roman" w:hAnsi="Times New Roman" w:cs="Times New Roman"/>
          <w:color w:val="000000" w:themeColor="text1"/>
          <w:sz w:val="24"/>
          <w:szCs w:val="24"/>
        </w:rPr>
        <w:t xml:space="preserve"> </w:t>
      </w:r>
      <w:r w:rsidR="004A4ABC" w:rsidRPr="00594A65">
        <w:rPr>
          <w:rFonts w:ascii="Times New Roman" w:hAnsi="Times New Roman" w:cs="Times New Roman"/>
          <w:color w:val="000000" w:themeColor="text1"/>
          <w:sz w:val="24"/>
          <w:szCs w:val="24"/>
        </w:rPr>
        <w:t>emissions</w:t>
      </w:r>
      <w:r w:rsidR="00BF3E90" w:rsidRPr="00594A65">
        <w:rPr>
          <w:rFonts w:ascii="Times New Roman" w:hAnsi="Times New Roman" w:cs="Times New Roman"/>
          <w:color w:val="000000" w:themeColor="text1"/>
          <w:sz w:val="24"/>
          <w:szCs w:val="24"/>
        </w:rPr>
        <w:t xml:space="preserve">. In </w:t>
      </w:r>
      <w:r w:rsidR="007E339C" w:rsidRPr="00594A65">
        <w:rPr>
          <w:rFonts w:ascii="Times New Roman" w:hAnsi="Times New Roman" w:cs="Times New Roman"/>
          <w:color w:val="000000" w:themeColor="text1"/>
          <w:sz w:val="24"/>
          <w:szCs w:val="24"/>
        </w:rPr>
        <w:t>the</w:t>
      </w:r>
      <w:r w:rsidR="00BF3E90" w:rsidRPr="00594A65">
        <w:rPr>
          <w:rFonts w:ascii="Times New Roman" w:hAnsi="Times New Roman" w:cs="Times New Roman"/>
          <w:color w:val="000000" w:themeColor="text1"/>
          <w:sz w:val="24"/>
          <w:szCs w:val="24"/>
        </w:rPr>
        <w:t xml:space="preserve"> last model</w:t>
      </w:r>
      <w:r w:rsidR="00C42A92" w:rsidRPr="00594A65">
        <w:rPr>
          <w:rFonts w:ascii="Times New Roman" w:hAnsi="Times New Roman" w:cs="Times New Roman"/>
          <w:color w:val="000000" w:themeColor="text1"/>
          <w:sz w:val="24"/>
          <w:szCs w:val="24"/>
        </w:rPr>
        <w:t>,</w:t>
      </w:r>
      <w:r w:rsidR="00BF3E90" w:rsidRPr="00594A65">
        <w:rPr>
          <w:rFonts w:ascii="Times New Roman" w:hAnsi="Times New Roman" w:cs="Times New Roman"/>
          <w:color w:val="000000" w:themeColor="text1"/>
          <w:sz w:val="24"/>
          <w:szCs w:val="24"/>
        </w:rPr>
        <w:t xml:space="preserve"> </w:t>
      </w:r>
      <w:r w:rsidR="007E339C" w:rsidRPr="00594A65">
        <w:rPr>
          <w:rFonts w:ascii="Times New Roman" w:hAnsi="Times New Roman" w:cs="Times New Roman"/>
          <w:color w:val="000000" w:themeColor="text1"/>
          <w:sz w:val="24"/>
          <w:szCs w:val="24"/>
        </w:rPr>
        <w:t>the analysis</w:t>
      </w:r>
      <w:r w:rsidR="00BF3E90" w:rsidRPr="00594A65">
        <w:rPr>
          <w:rFonts w:ascii="Times New Roman" w:hAnsi="Times New Roman" w:cs="Times New Roman"/>
          <w:color w:val="000000" w:themeColor="text1"/>
          <w:sz w:val="24"/>
          <w:szCs w:val="24"/>
        </w:rPr>
        <w:t xml:space="preserve"> include</w:t>
      </w:r>
      <w:r w:rsidR="007E339C" w:rsidRPr="00594A65">
        <w:rPr>
          <w:rFonts w:ascii="Times New Roman" w:hAnsi="Times New Roman" w:cs="Times New Roman"/>
          <w:color w:val="000000" w:themeColor="text1"/>
          <w:sz w:val="24"/>
          <w:szCs w:val="24"/>
        </w:rPr>
        <w:t>s</w:t>
      </w:r>
      <w:r w:rsidR="00BF3E90" w:rsidRPr="00594A65">
        <w:rPr>
          <w:rFonts w:ascii="Times New Roman" w:hAnsi="Times New Roman" w:cs="Times New Roman"/>
          <w:color w:val="000000" w:themeColor="text1"/>
          <w:sz w:val="24"/>
          <w:szCs w:val="24"/>
        </w:rPr>
        <w:t xml:space="preserve"> Methane emission</w:t>
      </w:r>
      <w:r w:rsidR="007E339C" w:rsidRPr="00594A65">
        <w:rPr>
          <w:rFonts w:ascii="Times New Roman" w:hAnsi="Times New Roman" w:cs="Times New Roman"/>
          <w:color w:val="000000" w:themeColor="text1"/>
          <w:sz w:val="24"/>
          <w:szCs w:val="24"/>
        </w:rPr>
        <w:t>s</w:t>
      </w:r>
      <w:r w:rsidR="00BF3E90" w:rsidRPr="00594A65">
        <w:rPr>
          <w:rFonts w:ascii="Times New Roman" w:hAnsi="Times New Roman" w:cs="Times New Roman"/>
          <w:color w:val="000000" w:themeColor="text1"/>
          <w:sz w:val="24"/>
          <w:szCs w:val="24"/>
        </w:rPr>
        <w:t xml:space="preserve"> (</w:t>
      </w:r>
      <w:r w:rsidR="00596CDF" w:rsidRPr="00594A65">
        <w:rPr>
          <w:rFonts w:ascii="Times New Roman" w:eastAsia="BookmanOldStyle" w:hAnsi="Times New Roman" w:cs="Times New Roman"/>
          <w:color w:val="000000" w:themeColor="text1"/>
          <w:sz w:val="24"/>
          <w:szCs w:val="24"/>
        </w:rPr>
        <w:t>CH</w:t>
      </w:r>
      <w:r w:rsidR="00596CDF" w:rsidRPr="00594A65">
        <w:rPr>
          <w:rFonts w:ascii="Times New Roman" w:eastAsia="BookmanOldStyle" w:hAnsi="Times New Roman" w:cs="Times New Roman"/>
          <w:color w:val="000000" w:themeColor="text1"/>
          <w:sz w:val="24"/>
          <w:szCs w:val="24"/>
          <w:vertAlign w:val="subscript"/>
        </w:rPr>
        <w:t>4</w:t>
      </w:r>
      <w:r w:rsidR="00BF3E90" w:rsidRPr="00594A65">
        <w:rPr>
          <w:rFonts w:ascii="Times New Roman" w:hAnsi="Times New Roman" w:cs="Times New Roman"/>
          <w:color w:val="000000" w:themeColor="text1"/>
          <w:sz w:val="24"/>
          <w:szCs w:val="24"/>
        </w:rPr>
        <w:t xml:space="preserve">) as </w:t>
      </w:r>
      <w:r w:rsidR="007E339C" w:rsidRPr="00594A65">
        <w:rPr>
          <w:rFonts w:ascii="Times New Roman" w:hAnsi="Times New Roman" w:cs="Times New Roman"/>
          <w:color w:val="000000" w:themeColor="text1"/>
          <w:sz w:val="24"/>
          <w:szCs w:val="24"/>
        </w:rPr>
        <w:t>the</w:t>
      </w:r>
      <w:r w:rsidR="00BF3E90" w:rsidRPr="00594A65">
        <w:rPr>
          <w:rFonts w:ascii="Times New Roman" w:hAnsi="Times New Roman" w:cs="Times New Roman"/>
          <w:color w:val="000000" w:themeColor="text1"/>
          <w:sz w:val="24"/>
          <w:szCs w:val="24"/>
        </w:rPr>
        <w:t xml:space="preserve"> dependent variable. </w:t>
      </w:r>
      <w:r w:rsidR="007E339C" w:rsidRPr="00594A65">
        <w:rPr>
          <w:rFonts w:ascii="Times New Roman" w:hAnsi="Times New Roman" w:cs="Times New Roman"/>
          <w:color w:val="000000" w:themeColor="text1"/>
          <w:sz w:val="24"/>
          <w:szCs w:val="24"/>
        </w:rPr>
        <w:t>The new r</w:t>
      </w:r>
      <w:r w:rsidR="00BF3E90" w:rsidRPr="00594A65">
        <w:rPr>
          <w:rFonts w:ascii="Times New Roman" w:hAnsi="Times New Roman" w:cs="Times New Roman"/>
          <w:color w:val="000000" w:themeColor="text1"/>
          <w:sz w:val="24"/>
          <w:szCs w:val="24"/>
        </w:rPr>
        <w:t xml:space="preserve">esults </w:t>
      </w:r>
      <w:r w:rsidR="007E339C" w:rsidRPr="00594A65">
        <w:rPr>
          <w:rFonts w:ascii="Times New Roman" w:hAnsi="Times New Roman" w:cs="Times New Roman"/>
          <w:color w:val="000000" w:themeColor="text1"/>
          <w:sz w:val="24"/>
          <w:szCs w:val="24"/>
        </w:rPr>
        <w:t>show</w:t>
      </w:r>
      <w:r w:rsidR="00BF3E90" w:rsidRPr="00594A65">
        <w:rPr>
          <w:rFonts w:ascii="Times New Roman" w:hAnsi="Times New Roman" w:cs="Times New Roman"/>
          <w:color w:val="000000" w:themeColor="text1"/>
          <w:sz w:val="24"/>
          <w:szCs w:val="24"/>
        </w:rPr>
        <w:t xml:space="preserve"> that </w:t>
      </w:r>
      <w:r w:rsidR="007E339C" w:rsidRPr="00594A65">
        <w:rPr>
          <w:rFonts w:ascii="Times New Roman" w:hAnsi="Times New Roman" w:cs="Times New Roman"/>
          <w:color w:val="000000" w:themeColor="text1"/>
          <w:sz w:val="24"/>
          <w:szCs w:val="24"/>
        </w:rPr>
        <w:t xml:space="preserve">a </w:t>
      </w:r>
      <w:r w:rsidR="00BF3E90" w:rsidRPr="00594A65">
        <w:rPr>
          <w:rFonts w:ascii="Times New Roman" w:hAnsi="Times New Roman" w:cs="Times New Roman"/>
          <w:color w:val="000000" w:themeColor="text1"/>
          <w:sz w:val="24"/>
          <w:szCs w:val="24"/>
        </w:rPr>
        <w:t xml:space="preserve">1% increase in </w:t>
      </w:r>
      <w:proofErr w:type="spellStart"/>
      <w:r w:rsidR="00F97BF6" w:rsidRPr="00594A65">
        <w:rPr>
          <w:rFonts w:ascii="Times New Roman" w:hAnsi="Times New Roman" w:cs="Times New Roman"/>
          <w:color w:val="000000" w:themeColor="text1"/>
          <w:sz w:val="24"/>
          <w:szCs w:val="24"/>
        </w:rPr>
        <w:t>INF</w:t>
      </w:r>
      <w:r w:rsidR="00C47577" w:rsidRPr="00594A65">
        <w:rPr>
          <w:rFonts w:ascii="Times New Roman" w:hAnsi="Times New Roman" w:cs="Times New Roman"/>
          <w:color w:val="000000" w:themeColor="text1"/>
          <w:sz w:val="24"/>
          <w:szCs w:val="24"/>
        </w:rPr>
        <w:t>instab</w:t>
      </w:r>
      <w:proofErr w:type="spellEnd"/>
      <w:r w:rsidR="00C47577" w:rsidRPr="00594A65">
        <w:rPr>
          <w:rFonts w:ascii="Times New Roman" w:hAnsi="Times New Roman" w:cs="Times New Roman"/>
          <w:color w:val="000000" w:themeColor="text1"/>
          <w:sz w:val="24"/>
          <w:szCs w:val="24"/>
        </w:rPr>
        <w:t xml:space="preserve"> </w:t>
      </w:r>
      <w:r w:rsidR="00BF3E90" w:rsidRPr="00594A65">
        <w:rPr>
          <w:rFonts w:ascii="Times New Roman" w:hAnsi="Times New Roman" w:cs="Times New Roman"/>
          <w:color w:val="000000" w:themeColor="text1"/>
          <w:sz w:val="24"/>
          <w:szCs w:val="24"/>
        </w:rPr>
        <w:t xml:space="preserve">and </w:t>
      </w:r>
      <w:proofErr w:type="spellStart"/>
      <w:r w:rsidR="00CF7021" w:rsidRPr="00594A65">
        <w:rPr>
          <w:rFonts w:ascii="Times New Roman" w:hAnsi="Times New Roman" w:cs="Times New Roman"/>
          <w:color w:val="000000" w:themeColor="text1"/>
          <w:sz w:val="24"/>
          <w:szCs w:val="24"/>
        </w:rPr>
        <w:t>GDPvolat</w:t>
      </w:r>
      <w:proofErr w:type="spellEnd"/>
      <w:r w:rsidR="00C47577" w:rsidRPr="00594A65">
        <w:rPr>
          <w:rFonts w:ascii="Times New Roman" w:hAnsi="Times New Roman" w:cs="Times New Roman"/>
          <w:color w:val="000000" w:themeColor="text1"/>
          <w:sz w:val="24"/>
          <w:szCs w:val="24"/>
        </w:rPr>
        <w:t xml:space="preserve"> </w:t>
      </w:r>
      <w:r w:rsidR="00BF3E90" w:rsidRPr="00594A65">
        <w:rPr>
          <w:rFonts w:ascii="Times New Roman" w:hAnsi="Times New Roman" w:cs="Times New Roman"/>
          <w:color w:val="000000" w:themeColor="text1"/>
          <w:sz w:val="24"/>
          <w:szCs w:val="24"/>
        </w:rPr>
        <w:t>both r</w:t>
      </w:r>
      <w:r w:rsidR="007A7BA9" w:rsidRPr="00594A65">
        <w:rPr>
          <w:rFonts w:ascii="Times New Roman" w:hAnsi="Times New Roman" w:cs="Times New Roman"/>
          <w:color w:val="000000" w:themeColor="text1"/>
          <w:sz w:val="24"/>
          <w:szCs w:val="24"/>
        </w:rPr>
        <w:t>educe methane emission</w:t>
      </w:r>
      <w:r w:rsidR="007E339C" w:rsidRPr="00594A65">
        <w:rPr>
          <w:rFonts w:ascii="Times New Roman" w:hAnsi="Times New Roman" w:cs="Times New Roman"/>
          <w:color w:val="000000" w:themeColor="text1"/>
          <w:sz w:val="24"/>
          <w:szCs w:val="24"/>
        </w:rPr>
        <w:t>s</w:t>
      </w:r>
      <w:r w:rsidR="007A7BA9" w:rsidRPr="00594A65">
        <w:rPr>
          <w:rFonts w:ascii="Times New Roman" w:hAnsi="Times New Roman" w:cs="Times New Roman"/>
          <w:color w:val="000000" w:themeColor="text1"/>
          <w:sz w:val="24"/>
          <w:szCs w:val="24"/>
        </w:rPr>
        <w:t xml:space="preserve"> by </w:t>
      </w:r>
      <w:r w:rsidR="00C715BB" w:rsidRPr="00594A65">
        <w:rPr>
          <w:rFonts w:ascii="Times New Roman" w:hAnsi="Times New Roman" w:cs="Times New Roman"/>
          <w:color w:val="000000" w:themeColor="text1"/>
          <w:sz w:val="24"/>
          <w:szCs w:val="24"/>
        </w:rPr>
        <w:t xml:space="preserve">559 kilotons </w:t>
      </w:r>
      <w:r w:rsidR="007A7BA9" w:rsidRPr="00594A65">
        <w:rPr>
          <w:rFonts w:ascii="Times New Roman" w:hAnsi="Times New Roman" w:cs="Times New Roman"/>
          <w:color w:val="000000" w:themeColor="text1"/>
          <w:sz w:val="24"/>
          <w:szCs w:val="24"/>
        </w:rPr>
        <w:t xml:space="preserve">and </w:t>
      </w:r>
      <w:r w:rsidR="00C715BB" w:rsidRPr="00594A65">
        <w:rPr>
          <w:rFonts w:ascii="Times New Roman" w:hAnsi="Times New Roman" w:cs="Times New Roman"/>
          <w:color w:val="000000" w:themeColor="text1"/>
          <w:sz w:val="24"/>
          <w:szCs w:val="24"/>
        </w:rPr>
        <w:t xml:space="preserve">671 </w:t>
      </w:r>
      <w:r w:rsidR="00D4079A" w:rsidRPr="00594A65">
        <w:rPr>
          <w:rFonts w:ascii="Times New Roman" w:hAnsi="Times New Roman" w:cs="Times New Roman"/>
          <w:color w:val="000000" w:themeColor="text1"/>
          <w:sz w:val="24"/>
          <w:szCs w:val="24"/>
        </w:rPr>
        <w:t>kilotons</w:t>
      </w:r>
      <w:r w:rsidR="007E339C" w:rsidRPr="00594A65">
        <w:rPr>
          <w:rFonts w:ascii="Times New Roman" w:hAnsi="Times New Roman" w:cs="Times New Roman"/>
          <w:color w:val="000000" w:themeColor="text1"/>
          <w:sz w:val="24"/>
          <w:szCs w:val="24"/>
        </w:rPr>
        <w:t>,</w:t>
      </w:r>
      <w:r w:rsidR="00BF3E90" w:rsidRPr="00594A65">
        <w:rPr>
          <w:rFonts w:ascii="Times New Roman" w:hAnsi="Times New Roman" w:cs="Times New Roman"/>
          <w:color w:val="000000" w:themeColor="text1"/>
          <w:sz w:val="24"/>
          <w:szCs w:val="24"/>
        </w:rPr>
        <w:t xml:space="preserve"> respectively. However, </w:t>
      </w:r>
      <w:r w:rsidR="007E339C" w:rsidRPr="00594A65">
        <w:rPr>
          <w:rFonts w:ascii="Times New Roman" w:hAnsi="Times New Roman" w:cs="Times New Roman"/>
          <w:color w:val="000000" w:themeColor="text1"/>
          <w:sz w:val="24"/>
          <w:szCs w:val="24"/>
        </w:rPr>
        <w:t xml:space="preserve">a </w:t>
      </w:r>
      <w:r w:rsidR="00BF3E90" w:rsidRPr="00594A65">
        <w:rPr>
          <w:rFonts w:ascii="Times New Roman" w:hAnsi="Times New Roman" w:cs="Times New Roman"/>
          <w:color w:val="000000" w:themeColor="text1"/>
          <w:sz w:val="24"/>
          <w:szCs w:val="24"/>
        </w:rPr>
        <w:t>financial development by 1% enhance</w:t>
      </w:r>
      <w:r w:rsidR="007E339C" w:rsidRPr="00594A65">
        <w:rPr>
          <w:rFonts w:ascii="Times New Roman" w:hAnsi="Times New Roman" w:cs="Times New Roman"/>
          <w:color w:val="000000" w:themeColor="text1"/>
          <w:sz w:val="24"/>
          <w:szCs w:val="24"/>
        </w:rPr>
        <w:t>s</w:t>
      </w:r>
      <w:r w:rsidR="00BF3E90" w:rsidRPr="00594A65">
        <w:rPr>
          <w:rFonts w:ascii="Times New Roman" w:hAnsi="Times New Roman" w:cs="Times New Roman"/>
          <w:color w:val="000000" w:themeColor="text1"/>
          <w:sz w:val="24"/>
          <w:szCs w:val="24"/>
        </w:rPr>
        <w:t xml:space="preserve"> </w:t>
      </w:r>
      <w:r w:rsidR="007A7BA9" w:rsidRPr="00594A65">
        <w:rPr>
          <w:rFonts w:ascii="Times New Roman" w:hAnsi="Times New Roman" w:cs="Times New Roman"/>
          <w:color w:val="000000" w:themeColor="text1"/>
          <w:sz w:val="24"/>
          <w:szCs w:val="24"/>
        </w:rPr>
        <w:t>methane emission</w:t>
      </w:r>
      <w:r w:rsidR="007E339C" w:rsidRPr="00594A65">
        <w:rPr>
          <w:rFonts w:ascii="Times New Roman" w:hAnsi="Times New Roman" w:cs="Times New Roman"/>
          <w:color w:val="000000" w:themeColor="text1"/>
          <w:sz w:val="24"/>
          <w:szCs w:val="24"/>
        </w:rPr>
        <w:t>s</w:t>
      </w:r>
      <w:r w:rsidR="00C715BB" w:rsidRPr="00594A65">
        <w:rPr>
          <w:rFonts w:ascii="Times New Roman" w:hAnsi="Times New Roman" w:cs="Times New Roman"/>
          <w:color w:val="000000" w:themeColor="text1"/>
          <w:sz w:val="24"/>
          <w:szCs w:val="24"/>
        </w:rPr>
        <w:t xml:space="preserve"> by 335 kilotons</w:t>
      </w:r>
      <w:r w:rsidR="00BF3E90" w:rsidRPr="00594A65">
        <w:rPr>
          <w:rFonts w:ascii="Times New Roman" w:hAnsi="Times New Roman" w:cs="Times New Roman"/>
          <w:color w:val="000000" w:themeColor="text1"/>
          <w:sz w:val="24"/>
          <w:szCs w:val="24"/>
        </w:rPr>
        <w:t xml:space="preserve">. Nevertheless, </w:t>
      </w:r>
      <w:r w:rsidR="007E339C" w:rsidRPr="00594A65">
        <w:rPr>
          <w:rFonts w:ascii="Times New Roman" w:hAnsi="Times New Roman" w:cs="Times New Roman"/>
          <w:color w:val="000000" w:themeColor="text1"/>
          <w:sz w:val="24"/>
          <w:szCs w:val="24"/>
        </w:rPr>
        <w:t>all</w:t>
      </w:r>
      <w:r w:rsidR="00BF3E90" w:rsidRPr="00594A65">
        <w:rPr>
          <w:rFonts w:ascii="Times New Roman" w:hAnsi="Times New Roman" w:cs="Times New Roman"/>
          <w:color w:val="000000" w:themeColor="text1"/>
          <w:sz w:val="24"/>
          <w:szCs w:val="24"/>
        </w:rPr>
        <w:t xml:space="preserve"> long</w:t>
      </w:r>
      <w:r w:rsidR="007E339C" w:rsidRPr="00594A65">
        <w:rPr>
          <w:rFonts w:ascii="Times New Roman" w:hAnsi="Times New Roman" w:cs="Times New Roman"/>
          <w:color w:val="000000" w:themeColor="text1"/>
          <w:sz w:val="24"/>
          <w:szCs w:val="24"/>
        </w:rPr>
        <w:t>-</w:t>
      </w:r>
      <w:r w:rsidR="00BF3E90" w:rsidRPr="00594A65">
        <w:rPr>
          <w:rFonts w:ascii="Times New Roman" w:hAnsi="Times New Roman" w:cs="Times New Roman"/>
          <w:color w:val="000000" w:themeColor="text1"/>
          <w:sz w:val="24"/>
          <w:szCs w:val="24"/>
        </w:rPr>
        <w:t xml:space="preserve">run estimates are </w:t>
      </w:r>
      <w:r w:rsidR="007E339C" w:rsidRPr="00594A65">
        <w:rPr>
          <w:rFonts w:ascii="Times New Roman" w:hAnsi="Times New Roman" w:cs="Times New Roman"/>
          <w:color w:val="000000" w:themeColor="text1"/>
          <w:sz w:val="24"/>
          <w:szCs w:val="24"/>
        </w:rPr>
        <w:t xml:space="preserve">statistically </w:t>
      </w:r>
      <w:r w:rsidR="00BF3E90" w:rsidRPr="00594A65">
        <w:rPr>
          <w:rFonts w:ascii="Times New Roman" w:hAnsi="Times New Roman" w:cs="Times New Roman"/>
          <w:color w:val="000000" w:themeColor="text1"/>
          <w:sz w:val="24"/>
          <w:szCs w:val="24"/>
        </w:rPr>
        <w:t>insignificant</w:t>
      </w:r>
      <w:r w:rsidR="007E339C" w:rsidRPr="00594A65">
        <w:rPr>
          <w:rFonts w:ascii="Times New Roman" w:hAnsi="Times New Roman" w:cs="Times New Roman"/>
          <w:color w:val="000000" w:themeColor="text1"/>
          <w:sz w:val="24"/>
          <w:szCs w:val="24"/>
        </w:rPr>
        <w:t>, implying</w:t>
      </w:r>
      <w:r w:rsidR="00BF3E90" w:rsidRPr="00594A65">
        <w:rPr>
          <w:rFonts w:ascii="Times New Roman" w:hAnsi="Times New Roman" w:cs="Times New Roman"/>
          <w:color w:val="000000" w:themeColor="text1"/>
          <w:sz w:val="24"/>
          <w:szCs w:val="24"/>
        </w:rPr>
        <w:t xml:space="preserve"> t</w:t>
      </w:r>
      <w:r w:rsidR="00BF3E90" w:rsidRPr="00594A65">
        <w:rPr>
          <w:rFonts w:ascii="Times New Roman" w:hAnsi="Times New Roman" w:cs="Times New Roman"/>
          <w:sz w:val="24"/>
          <w:szCs w:val="24"/>
        </w:rPr>
        <w:t xml:space="preserve">hat they do not have any </w:t>
      </w:r>
      <w:r w:rsidR="007E339C" w:rsidRPr="00594A65">
        <w:rPr>
          <w:rFonts w:ascii="Times New Roman" w:hAnsi="Times New Roman" w:cs="Times New Roman"/>
          <w:sz w:val="24"/>
          <w:szCs w:val="24"/>
        </w:rPr>
        <w:t>impact</w:t>
      </w:r>
      <w:r w:rsidR="00BF3E90" w:rsidRPr="00594A65">
        <w:rPr>
          <w:rFonts w:ascii="Times New Roman" w:hAnsi="Times New Roman" w:cs="Times New Roman"/>
          <w:sz w:val="24"/>
          <w:szCs w:val="24"/>
        </w:rPr>
        <w:t xml:space="preserve"> on methane emission</w:t>
      </w:r>
      <w:r w:rsidR="007E339C" w:rsidRPr="00594A65">
        <w:rPr>
          <w:rFonts w:ascii="Times New Roman" w:hAnsi="Times New Roman" w:cs="Times New Roman"/>
          <w:sz w:val="24"/>
          <w:szCs w:val="24"/>
        </w:rPr>
        <w:t>s</w:t>
      </w:r>
      <w:r w:rsidR="00BF3E90" w:rsidRPr="00594A65">
        <w:rPr>
          <w:rFonts w:ascii="Times New Roman" w:hAnsi="Times New Roman" w:cs="Times New Roman"/>
          <w:sz w:val="24"/>
          <w:szCs w:val="24"/>
        </w:rPr>
        <w:t xml:space="preserve">. </w:t>
      </w:r>
    </w:p>
    <w:p w14:paraId="2C5CB593" w14:textId="450393B9" w:rsidR="00A04C6A" w:rsidRPr="00594A65" w:rsidRDefault="00F94FB6" w:rsidP="00D67779">
      <w:pPr>
        <w:spacing w:after="0" w:line="360" w:lineRule="auto"/>
        <w:ind w:firstLine="720"/>
        <w:jc w:val="both"/>
        <w:rPr>
          <w:rFonts w:ascii="Times New Roman" w:hAnsi="Times New Roman" w:cs="Times New Roman"/>
          <w:sz w:val="24"/>
          <w:szCs w:val="24"/>
        </w:rPr>
      </w:pPr>
      <w:r w:rsidRPr="00594A65">
        <w:rPr>
          <w:rFonts w:ascii="Times New Roman" w:hAnsi="Times New Roman" w:cs="Times New Roman"/>
          <w:sz w:val="24"/>
          <w:szCs w:val="24"/>
        </w:rPr>
        <w:t>P</w:t>
      </w:r>
      <w:r w:rsidR="00A04C6A" w:rsidRPr="00594A65">
        <w:rPr>
          <w:rFonts w:ascii="Times New Roman" w:hAnsi="Times New Roman" w:cs="Times New Roman"/>
          <w:sz w:val="24"/>
          <w:szCs w:val="24"/>
        </w:rPr>
        <w:t xml:space="preserve">anel C </w:t>
      </w:r>
      <w:r w:rsidRPr="00594A65">
        <w:rPr>
          <w:rFonts w:ascii="Times New Roman" w:hAnsi="Times New Roman" w:cs="Times New Roman"/>
          <w:sz w:val="24"/>
          <w:szCs w:val="24"/>
        </w:rPr>
        <w:t xml:space="preserve">in </w:t>
      </w:r>
      <w:r w:rsidR="00A04C6A" w:rsidRPr="00594A65">
        <w:rPr>
          <w:rFonts w:ascii="Times New Roman" w:hAnsi="Times New Roman" w:cs="Times New Roman"/>
          <w:sz w:val="24"/>
          <w:szCs w:val="24"/>
        </w:rPr>
        <w:t>T</w:t>
      </w:r>
      <w:r w:rsidR="002A731A" w:rsidRPr="00594A65">
        <w:rPr>
          <w:rFonts w:ascii="Times New Roman" w:hAnsi="Times New Roman" w:cs="Times New Roman"/>
          <w:sz w:val="24"/>
          <w:szCs w:val="24"/>
        </w:rPr>
        <w:t>able 3</w:t>
      </w:r>
      <w:r w:rsidRPr="00594A65">
        <w:rPr>
          <w:rFonts w:ascii="Times New Roman" w:hAnsi="Times New Roman" w:cs="Times New Roman"/>
          <w:sz w:val="24"/>
          <w:szCs w:val="24"/>
        </w:rPr>
        <w:t xml:space="preserve"> </w:t>
      </w:r>
      <w:r w:rsidR="00A04C6A" w:rsidRPr="00594A65">
        <w:rPr>
          <w:rFonts w:ascii="Times New Roman" w:hAnsi="Times New Roman" w:cs="Times New Roman"/>
          <w:sz w:val="24"/>
          <w:szCs w:val="24"/>
        </w:rPr>
        <w:t>report</w:t>
      </w:r>
      <w:r w:rsidRPr="00594A65">
        <w:rPr>
          <w:rFonts w:ascii="Times New Roman" w:hAnsi="Times New Roman" w:cs="Times New Roman"/>
          <w:sz w:val="24"/>
          <w:szCs w:val="24"/>
        </w:rPr>
        <w:t>s</w:t>
      </w:r>
      <w:r w:rsidR="00A04C6A" w:rsidRPr="00594A65">
        <w:rPr>
          <w:rFonts w:ascii="Times New Roman" w:hAnsi="Times New Roman" w:cs="Times New Roman"/>
          <w:sz w:val="24"/>
          <w:szCs w:val="24"/>
        </w:rPr>
        <w:t xml:space="preserve"> </w:t>
      </w:r>
      <w:r w:rsidRPr="00594A65">
        <w:rPr>
          <w:rFonts w:ascii="Times New Roman" w:hAnsi="Times New Roman" w:cs="Times New Roman"/>
          <w:sz w:val="24"/>
          <w:szCs w:val="24"/>
        </w:rPr>
        <w:t>certain</w:t>
      </w:r>
      <w:r w:rsidR="00A04C6A" w:rsidRPr="00594A65">
        <w:rPr>
          <w:rFonts w:ascii="Times New Roman" w:hAnsi="Times New Roman" w:cs="Times New Roman"/>
          <w:sz w:val="24"/>
          <w:szCs w:val="24"/>
        </w:rPr>
        <w:t xml:space="preserve"> diagnostic tests. First</w:t>
      </w:r>
      <w:r w:rsidRPr="00594A65">
        <w:rPr>
          <w:rFonts w:ascii="Times New Roman" w:hAnsi="Times New Roman" w:cs="Times New Roman"/>
          <w:sz w:val="24"/>
          <w:szCs w:val="24"/>
        </w:rPr>
        <w:t>,</w:t>
      </w:r>
      <w:r w:rsidR="00A04C6A" w:rsidRPr="00594A65">
        <w:rPr>
          <w:rFonts w:ascii="Times New Roman" w:hAnsi="Times New Roman" w:cs="Times New Roman"/>
          <w:sz w:val="24"/>
          <w:szCs w:val="24"/>
        </w:rPr>
        <w:t xml:space="preserve"> </w:t>
      </w:r>
      <w:r w:rsidRPr="00594A65">
        <w:rPr>
          <w:rFonts w:ascii="Times New Roman" w:hAnsi="Times New Roman" w:cs="Times New Roman"/>
          <w:sz w:val="24"/>
          <w:szCs w:val="24"/>
        </w:rPr>
        <w:t>it</w:t>
      </w:r>
      <w:r w:rsidR="00A04C6A" w:rsidRPr="00594A65">
        <w:rPr>
          <w:rFonts w:ascii="Times New Roman" w:hAnsi="Times New Roman" w:cs="Times New Roman"/>
          <w:sz w:val="24"/>
          <w:szCs w:val="24"/>
        </w:rPr>
        <w:t xml:space="preserve"> present</w:t>
      </w:r>
      <w:r w:rsidRPr="00594A65">
        <w:rPr>
          <w:rFonts w:ascii="Times New Roman" w:hAnsi="Times New Roman" w:cs="Times New Roman"/>
          <w:sz w:val="24"/>
          <w:szCs w:val="24"/>
        </w:rPr>
        <w:t>s</w:t>
      </w:r>
      <w:r w:rsidR="00A04C6A" w:rsidRPr="00594A65">
        <w:rPr>
          <w:rFonts w:ascii="Times New Roman" w:hAnsi="Times New Roman" w:cs="Times New Roman"/>
          <w:sz w:val="24"/>
          <w:szCs w:val="24"/>
        </w:rPr>
        <w:t xml:space="preserve"> the bounds F-statistic which confirms the joint significance of long-run estimates. Depending upon the critical values </w:t>
      </w:r>
      <w:r w:rsidR="00A04C6A" w:rsidRPr="00594A65">
        <w:rPr>
          <w:rFonts w:ascii="Times New Roman" w:hAnsi="Times New Roman" w:cs="Times New Roman"/>
          <w:sz w:val="24"/>
          <w:szCs w:val="24"/>
        </w:rPr>
        <w:lastRenderedPageBreak/>
        <w:t xml:space="preserve">of </w:t>
      </w:r>
      <w:r w:rsidRPr="00594A65">
        <w:rPr>
          <w:rFonts w:ascii="Times New Roman" w:hAnsi="Times New Roman" w:cs="Times New Roman"/>
          <w:sz w:val="24"/>
          <w:szCs w:val="24"/>
        </w:rPr>
        <w:t>this test,</w:t>
      </w:r>
      <w:r w:rsidR="00A04C6A" w:rsidRPr="00594A65">
        <w:rPr>
          <w:rFonts w:ascii="Times New Roman" w:hAnsi="Times New Roman" w:cs="Times New Roman"/>
          <w:sz w:val="24"/>
          <w:szCs w:val="24"/>
        </w:rPr>
        <w:t xml:space="preserve"> co-integration </w:t>
      </w:r>
      <w:r w:rsidRPr="00594A65">
        <w:rPr>
          <w:rFonts w:ascii="Times New Roman" w:hAnsi="Times New Roman" w:cs="Times New Roman"/>
          <w:sz w:val="24"/>
          <w:szCs w:val="24"/>
        </w:rPr>
        <w:t>is</w:t>
      </w:r>
      <w:r w:rsidR="00A04C6A" w:rsidRPr="00594A65">
        <w:rPr>
          <w:rFonts w:ascii="Times New Roman" w:hAnsi="Times New Roman" w:cs="Times New Roman"/>
          <w:sz w:val="24"/>
          <w:szCs w:val="24"/>
        </w:rPr>
        <w:t xml:space="preserve"> </w:t>
      </w:r>
      <w:r w:rsidRPr="00594A65">
        <w:rPr>
          <w:rFonts w:ascii="Times New Roman" w:hAnsi="Times New Roman" w:cs="Times New Roman"/>
          <w:sz w:val="24"/>
          <w:szCs w:val="24"/>
        </w:rPr>
        <w:t>confirmed</w:t>
      </w:r>
      <w:r w:rsidR="00A04C6A" w:rsidRPr="00594A65">
        <w:rPr>
          <w:rFonts w:ascii="Times New Roman" w:hAnsi="Times New Roman" w:cs="Times New Roman"/>
          <w:sz w:val="24"/>
          <w:szCs w:val="24"/>
        </w:rPr>
        <w:t xml:space="preserve"> only in </w:t>
      </w:r>
      <w:r w:rsidRPr="00594A65">
        <w:rPr>
          <w:rFonts w:ascii="Times New Roman" w:hAnsi="Times New Roman" w:cs="Times New Roman"/>
          <w:sz w:val="24"/>
          <w:szCs w:val="24"/>
        </w:rPr>
        <w:t>the</w:t>
      </w:r>
      <w:r w:rsidR="00A04C6A" w:rsidRPr="00594A65">
        <w:rPr>
          <w:rFonts w:ascii="Times New Roman" w:hAnsi="Times New Roman" w:cs="Times New Roman"/>
          <w:sz w:val="24"/>
          <w:szCs w:val="24"/>
        </w:rPr>
        <w:t xml:space="preserve"> first mode</w:t>
      </w:r>
      <w:r w:rsidRPr="00594A65">
        <w:rPr>
          <w:rFonts w:ascii="Times New Roman" w:hAnsi="Times New Roman" w:cs="Times New Roman"/>
          <w:sz w:val="24"/>
          <w:szCs w:val="24"/>
        </w:rPr>
        <w:t>l,</w:t>
      </w:r>
      <w:r w:rsidR="00A04C6A" w:rsidRPr="00594A65">
        <w:rPr>
          <w:rFonts w:ascii="Times New Roman" w:hAnsi="Times New Roman" w:cs="Times New Roman"/>
          <w:sz w:val="24"/>
          <w:szCs w:val="24"/>
        </w:rPr>
        <w:t xml:space="preserve"> i.e. </w:t>
      </w:r>
      <w:r w:rsidRPr="00594A65">
        <w:rPr>
          <w:rFonts w:ascii="Times New Roman" w:hAnsi="Times New Roman" w:cs="Times New Roman"/>
          <w:sz w:val="24"/>
          <w:szCs w:val="24"/>
        </w:rPr>
        <w:t xml:space="preserve">the </w:t>
      </w:r>
      <w:r w:rsidR="00A04C6A" w:rsidRPr="00594A65">
        <w:rPr>
          <w:rFonts w:ascii="Times New Roman" w:hAnsi="Times New Roman" w:cs="Times New Roman"/>
          <w:sz w:val="24"/>
          <w:szCs w:val="24"/>
        </w:rPr>
        <w:t>CO</w:t>
      </w:r>
      <w:r w:rsidR="00A04C6A" w:rsidRPr="00594A65">
        <w:rPr>
          <w:rFonts w:ascii="Times New Roman" w:hAnsi="Times New Roman" w:cs="Times New Roman"/>
          <w:sz w:val="24"/>
          <w:szCs w:val="24"/>
          <w:vertAlign w:val="subscript"/>
        </w:rPr>
        <w:t>2</w:t>
      </w:r>
      <w:r w:rsidR="00A04C6A" w:rsidRPr="00594A65">
        <w:rPr>
          <w:rFonts w:ascii="Times New Roman" w:hAnsi="Times New Roman" w:cs="Times New Roman"/>
          <w:sz w:val="24"/>
          <w:szCs w:val="24"/>
        </w:rPr>
        <w:t xml:space="preserve"> model. In the remaining two models</w:t>
      </w:r>
      <w:r w:rsidRPr="00594A65">
        <w:rPr>
          <w:rFonts w:ascii="Times New Roman" w:hAnsi="Times New Roman" w:cs="Times New Roman"/>
          <w:sz w:val="24"/>
          <w:szCs w:val="24"/>
        </w:rPr>
        <w:t>,</w:t>
      </w:r>
      <w:r w:rsidR="00A04C6A" w:rsidRPr="00594A65">
        <w:rPr>
          <w:rFonts w:ascii="Times New Roman" w:hAnsi="Times New Roman" w:cs="Times New Roman"/>
          <w:sz w:val="24"/>
          <w:szCs w:val="24"/>
        </w:rPr>
        <w:t xml:space="preserve"> long-run estimates are absurd because co-integration is neither established through </w:t>
      </w:r>
      <w:r w:rsidRPr="00594A65">
        <w:rPr>
          <w:rFonts w:ascii="Times New Roman" w:hAnsi="Times New Roman" w:cs="Times New Roman"/>
          <w:sz w:val="24"/>
          <w:szCs w:val="24"/>
        </w:rPr>
        <w:t xml:space="preserve">the </w:t>
      </w:r>
      <w:r w:rsidR="00A04C6A" w:rsidRPr="00594A65">
        <w:rPr>
          <w:rFonts w:ascii="Times New Roman" w:hAnsi="Times New Roman" w:cs="Times New Roman"/>
          <w:sz w:val="24"/>
          <w:szCs w:val="24"/>
        </w:rPr>
        <w:t xml:space="preserve">F-test nor </w:t>
      </w:r>
      <w:r w:rsidR="00594A65">
        <w:rPr>
          <w:rFonts w:ascii="Times New Roman" w:hAnsi="Times New Roman" w:cs="Times New Roman"/>
          <w:sz w:val="24"/>
          <w:szCs w:val="24"/>
        </w:rPr>
        <w:t xml:space="preserve">through </w:t>
      </w:r>
      <w:r w:rsidRPr="00594A65">
        <w:rPr>
          <w:rFonts w:ascii="Times New Roman" w:hAnsi="Times New Roman" w:cs="Times New Roman"/>
          <w:sz w:val="24"/>
          <w:szCs w:val="24"/>
        </w:rPr>
        <w:t>the</w:t>
      </w:r>
      <w:r w:rsidR="00A811CD" w:rsidRPr="00594A65">
        <w:rPr>
          <w:rFonts w:ascii="Times New Roman" w:hAnsi="Times New Roman" w:cs="Times New Roman"/>
          <w:sz w:val="24"/>
          <w:szCs w:val="24"/>
        </w:rPr>
        <w:t xml:space="preserve"> Error Correction Model (ECM)</w:t>
      </w:r>
      <w:r w:rsidR="008A2A9F" w:rsidRPr="00594A65">
        <w:rPr>
          <w:rFonts w:ascii="Times New Roman" w:hAnsi="Times New Roman" w:cs="Times New Roman"/>
          <w:b/>
          <w:color w:val="FF0000"/>
          <w:sz w:val="24"/>
          <w:szCs w:val="24"/>
        </w:rPr>
        <w:t xml:space="preserve"> </w:t>
      </w:r>
      <w:r w:rsidR="00A04C6A" w:rsidRPr="00594A65">
        <w:rPr>
          <w:rFonts w:ascii="Times New Roman" w:hAnsi="Times New Roman" w:cs="Times New Roman"/>
          <w:sz w:val="24"/>
          <w:szCs w:val="24"/>
        </w:rPr>
        <w:t>test</w:t>
      </w:r>
      <w:r w:rsidR="00261237" w:rsidRPr="00594A65">
        <w:rPr>
          <w:rStyle w:val="FootnoteReference"/>
          <w:rFonts w:ascii="Times New Roman" w:hAnsi="Times New Roman" w:cs="Times New Roman"/>
          <w:sz w:val="24"/>
          <w:szCs w:val="24"/>
        </w:rPr>
        <w:footnoteReference w:id="4"/>
      </w:r>
      <w:r w:rsidR="005C7BE9" w:rsidRPr="00594A65">
        <w:rPr>
          <w:rFonts w:ascii="Times New Roman" w:hAnsi="Times New Roman" w:cs="Times New Roman"/>
          <w:sz w:val="24"/>
          <w:szCs w:val="24"/>
        </w:rPr>
        <w:t>. To</w:t>
      </w:r>
      <w:r w:rsidR="00A04C6A" w:rsidRPr="00594A65">
        <w:rPr>
          <w:rFonts w:ascii="Times New Roman" w:hAnsi="Times New Roman" w:cs="Times New Roman"/>
          <w:sz w:val="24"/>
          <w:szCs w:val="24"/>
        </w:rPr>
        <w:t xml:space="preserve"> test that </w:t>
      </w:r>
      <w:r w:rsidRPr="00594A65">
        <w:rPr>
          <w:rFonts w:ascii="Times New Roman" w:hAnsi="Times New Roman" w:cs="Times New Roman"/>
          <w:sz w:val="24"/>
          <w:szCs w:val="24"/>
        </w:rPr>
        <w:t>the</w:t>
      </w:r>
      <w:r w:rsidR="00A04C6A" w:rsidRPr="00594A65">
        <w:rPr>
          <w:rFonts w:ascii="Times New Roman" w:hAnsi="Times New Roman" w:cs="Times New Roman"/>
          <w:sz w:val="24"/>
          <w:szCs w:val="24"/>
        </w:rPr>
        <w:t xml:space="preserve"> linear models are free from </w:t>
      </w:r>
      <w:r w:rsidR="00C60774" w:rsidRPr="00594A65">
        <w:rPr>
          <w:rFonts w:ascii="Times New Roman" w:hAnsi="Times New Roman" w:cs="Times New Roman"/>
          <w:sz w:val="24"/>
          <w:szCs w:val="24"/>
        </w:rPr>
        <w:t>first</w:t>
      </w:r>
      <w:r w:rsidR="00827595" w:rsidRPr="00594A65">
        <w:rPr>
          <w:rFonts w:ascii="Times New Roman" w:hAnsi="Times New Roman" w:cs="Times New Roman"/>
          <w:sz w:val="24"/>
          <w:szCs w:val="24"/>
        </w:rPr>
        <w:t>-</w:t>
      </w:r>
      <w:r w:rsidR="00C60774" w:rsidRPr="00594A65">
        <w:rPr>
          <w:rFonts w:ascii="Times New Roman" w:hAnsi="Times New Roman" w:cs="Times New Roman"/>
          <w:sz w:val="24"/>
          <w:szCs w:val="24"/>
        </w:rPr>
        <w:t xml:space="preserve">order </w:t>
      </w:r>
      <w:r w:rsidR="00A04C6A" w:rsidRPr="00594A65">
        <w:rPr>
          <w:rFonts w:ascii="Times New Roman" w:hAnsi="Times New Roman" w:cs="Times New Roman"/>
          <w:sz w:val="24"/>
          <w:szCs w:val="24"/>
        </w:rPr>
        <w:t xml:space="preserve">serial correlation, </w:t>
      </w:r>
      <w:r w:rsidRPr="00594A65">
        <w:rPr>
          <w:rFonts w:ascii="Times New Roman" w:hAnsi="Times New Roman" w:cs="Times New Roman"/>
          <w:sz w:val="24"/>
          <w:szCs w:val="24"/>
        </w:rPr>
        <w:t>the analysis</w:t>
      </w:r>
      <w:r w:rsidR="00A04C6A" w:rsidRPr="00594A65">
        <w:rPr>
          <w:rFonts w:ascii="Times New Roman" w:hAnsi="Times New Roman" w:cs="Times New Roman"/>
          <w:sz w:val="24"/>
          <w:szCs w:val="24"/>
        </w:rPr>
        <w:t xml:space="preserve"> relie</w:t>
      </w:r>
      <w:r w:rsidRPr="00594A65">
        <w:rPr>
          <w:rFonts w:ascii="Times New Roman" w:hAnsi="Times New Roman" w:cs="Times New Roman"/>
          <w:sz w:val="24"/>
          <w:szCs w:val="24"/>
        </w:rPr>
        <w:t>s</w:t>
      </w:r>
      <w:r w:rsidR="00A04C6A" w:rsidRPr="00594A65">
        <w:rPr>
          <w:rFonts w:ascii="Times New Roman" w:hAnsi="Times New Roman" w:cs="Times New Roman"/>
          <w:sz w:val="24"/>
          <w:szCs w:val="24"/>
        </w:rPr>
        <w:t xml:space="preserve"> upon </w:t>
      </w:r>
      <w:r w:rsidRPr="00594A65">
        <w:rPr>
          <w:rFonts w:ascii="Times New Roman" w:hAnsi="Times New Roman" w:cs="Times New Roman"/>
          <w:sz w:val="24"/>
          <w:szCs w:val="24"/>
        </w:rPr>
        <w:t xml:space="preserve">the </w:t>
      </w:r>
      <w:r w:rsidR="004105A0" w:rsidRPr="00594A65">
        <w:rPr>
          <w:rFonts w:ascii="Times New Roman" w:hAnsi="Times New Roman" w:cs="Times New Roman"/>
          <w:sz w:val="24"/>
          <w:szCs w:val="24"/>
        </w:rPr>
        <w:t>Lagrange Multiplier (LM) test</w:t>
      </w:r>
      <w:r w:rsidRPr="00594A65">
        <w:rPr>
          <w:rFonts w:ascii="Times New Roman" w:hAnsi="Times New Roman" w:cs="Times New Roman"/>
          <w:b/>
          <w:sz w:val="24"/>
          <w:szCs w:val="24"/>
        </w:rPr>
        <w:t>,</w:t>
      </w:r>
      <w:r w:rsidR="00A04C6A" w:rsidRPr="00594A65">
        <w:rPr>
          <w:rFonts w:ascii="Times New Roman" w:hAnsi="Times New Roman" w:cs="Times New Roman"/>
          <w:b/>
          <w:sz w:val="24"/>
          <w:szCs w:val="24"/>
        </w:rPr>
        <w:t xml:space="preserve"> </w:t>
      </w:r>
      <w:r w:rsidR="00A04C6A" w:rsidRPr="00594A65">
        <w:rPr>
          <w:rFonts w:ascii="Times New Roman" w:hAnsi="Times New Roman" w:cs="Times New Roman"/>
          <w:sz w:val="24"/>
          <w:szCs w:val="24"/>
        </w:rPr>
        <w:t xml:space="preserve">which is not significant in any of the models </w:t>
      </w:r>
      <w:r w:rsidRPr="00594A65">
        <w:rPr>
          <w:rFonts w:ascii="Times New Roman" w:hAnsi="Times New Roman" w:cs="Times New Roman"/>
          <w:sz w:val="24"/>
          <w:szCs w:val="24"/>
        </w:rPr>
        <w:t xml:space="preserve">under study, </w:t>
      </w:r>
      <w:r w:rsidR="00A04C6A" w:rsidRPr="00594A65">
        <w:rPr>
          <w:rFonts w:ascii="Times New Roman" w:hAnsi="Times New Roman" w:cs="Times New Roman"/>
          <w:sz w:val="24"/>
          <w:szCs w:val="24"/>
        </w:rPr>
        <w:t xml:space="preserve">confirming that all </w:t>
      </w:r>
      <w:r w:rsidRPr="00594A65">
        <w:rPr>
          <w:rFonts w:ascii="Times New Roman" w:hAnsi="Times New Roman" w:cs="Times New Roman"/>
          <w:sz w:val="24"/>
          <w:szCs w:val="24"/>
        </w:rPr>
        <w:t>three</w:t>
      </w:r>
      <w:r w:rsidR="00A04C6A" w:rsidRPr="00594A65">
        <w:rPr>
          <w:rFonts w:ascii="Times New Roman" w:hAnsi="Times New Roman" w:cs="Times New Roman"/>
          <w:sz w:val="24"/>
          <w:szCs w:val="24"/>
        </w:rPr>
        <w:t xml:space="preserve"> models </w:t>
      </w:r>
      <w:r w:rsidR="003A58E3" w:rsidRPr="00594A65">
        <w:rPr>
          <w:rFonts w:ascii="Times New Roman" w:hAnsi="Times New Roman" w:cs="Times New Roman"/>
          <w:sz w:val="24"/>
          <w:szCs w:val="24"/>
        </w:rPr>
        <w:t>are</w:t>
      </w:r>
      <w:r w:rsidRPr="00594A65">
        <w:rPr>
          <w:rFonts w:ascii="Times New Roman" w:hAnsi="Times New Roman" w:cs="Times New Roman"/>
          <w:sz w:val="24"/>
          <w:szCs w:val="24"/>
        </w:rPr>
        <w:t xml:space="preserve"> </w:t>
      </w:r>
      <w:r w:rsidR="003A58E3" w:rsidRPr="00594A65">
        <w:rPr>
          <w:rFonts w:ascii="Times New Roman" w:hAnsi="Times New Roman" w:cs="Times New Roman"/>
          <w:sz w:val="24"/>
          <w:szCs w:val="24"/>
        </w:rPr>
        <w:t xml:space="preserve">free </w:t>
      </w:r>
      <w:r w:rsidRPr="00594A65">
        <w:rPr>
          <w:rFonts w:ascii="Times New Roman" w:hAnsi="Times New Roman" w:cs="Times New Roman"/>
          <w:sz w:val="24"/>
          <w:szCs w:val="24"/>
        </w:rPr>
        <w:t>from</w:t>
      </w:r>
      <w:r w:rsidR="00A04C6A" w:rsidRPr="00594A65">
        <w:rPr>
          <w:rFonts w:ascii="Times New Roman" w:hAnsi="Times New Roman" w:cs="Times New Roman"/>
          <w:sz w:val="24"/>
          <w:szCs w:val="24"/>
        </w:rPr>
        <w:t xml:space="preserve"> serial correlation. The correct specification is confirmed </w:t>
      </w:r>
      <w:r w:rsidRPr="00594A65">
        <w:rPr>
          <w:rFonts w:ascii="Times New Roman" w:hAnsi="Times New Roman" w:cs="Times New Roman"/>
          <w:sz w:val="24"/>
          <w:szCs w:val="24"/>
        </w:rPr>
        <w:t>through the</w:t>
      </w:r>
      <w:r w:rsidR="00A04C6A" w:rsidRPr="00594A65">
        <w:rPr>
          <w:rFonts w:ascii="Times New Roman" w:hAnsi="Times New Roman" w:cs="Times New Roman"/>
          <w:sz w:val="24"/>
          <w:szCs w:val="24"/>
        </w:rPr>
        <w:t xml:space="preserve"> RESET test</w:t>
      </w:r>
      <w:r w:rsidRPr="00594A65">
        <w:rPr>
          <w:rFonts w:ascii="Times New Roman" w:hAnsi="Times New Roman" w:cs="Times New Roman"/>
          <w:sz w:val="24"/>
          <w:szCs w:val="24"/>
        </w:rPr>
        <w:t>,</w:t>
      </w:r>
      <w:r w:rsidR="00A04C6A" w:rsidRPr="00594A65">
        <w:rPr>
          <w:rFonts w:ascii="Times New Roman" w:hAnsi="Times New Roman" w:cs="Times New Roman"/>
          <w:sz w:val="24"/>
          <w:szCs w:val="24"/>
        </w:rPr>
        <w:t xml:space="preserve"> which is insignificant </w:t>
      </w:r>
      <w:r w:rsidRPr="00594A65">
        <w:rPr>
          <w:rFonts w:ascii="Times New Roman" w:hAnsi="Times New Roman" w:cs="Times New Roman"/>
          <w:sz w:val="24"/>
          <w:szCs w:val="24"/>
        </w:rPr>
        <w:t>across</w:t>
      </w:r>
      <w:r w:rsidR="00A04C6A" w:rsidRPr="00594A65">
        <w:rPr>
          <w:rFonts w:ascii="Times New Roman" w:hAnsi="Times New Roman" w:cs="Times New Roman"/>
          <w:sz w:val="24"/>
          <w:szCs w:val="24"/>
        </w:rPr>
        <w:t xml:space="preserve"> all models. Then, to </w:t>
      </w:r>
      <w:r w:rsidR="003A58E3" w:rsidRPr="00594A65">
        <w:rPr>
          <w:rFonts w:ascii="Times New Roman" w:hAnsi="Times New Roman" w:cs="Times New Roman"/>
          <w:sz w:val="24"/>
          <w:szCs w:val="24"/>
        </w:rPr>
        <w:t>exam</w:t>
      </w:r>
      <w:r w:rsidR="00A04C6A" w:rsidRPr="00594A65">
        <w:rPr>
          <w:rFonts w:ascii="Times New Roman" w:hAnsi="Times New Roman" w:cs="Times New Roman"/>
          <w:sz w:val="24"/>
          <w:szCs w:val="24"/>
        </w:rPr>
        <w:t xml:space="preserve"> the stability of the parameters in each model</w:t>
      </w:r>
      <w:r w:rsidRPr="00594A65">
        <w:rPr>
          <w:rFonts w:ascii="Times New Roman" w:hAnsi="Times New Roman" w:cs="Times New Roman"/>
          <w:sz w:val="24"/>
          <w:szCs w:val="24"/>
        </w:rPr>
        <w:t>, the analysis</w:t>
      </w:r>
      <w:r w:rsidR="00A04C6A" w:rsidRPr="00594A65">
        <w:rPr>
          <w:rFonts w:ascii="Times New Roman" w:hAnsi="Times New Roman" w:cs="Times New Roman"/>
          <w:sz w:val="24"/>
          <w:szCs w:val="24"/>
        </w:rPr>
        <w:t xml:space="preserve"> </w:t>
      </w:r>
      <w:r w:rsidRPr="00594A65">
        <w:rPr>
          <w:rFonts w:ascii="Times New Roman" w:hAnsi="Times New Roman" w:cs="Times New Roman"/>
          <w:sz w:val="24"/>
          <w:szCs w:val="24"/>
        </w:rPr>
        <w:t>performs</w:t>
      </w:r>
      <w:r w:rsidR="00A04C6A" w:rsidRPr="00594A65">
        <w:rPr>
          <w:rFonts w:ascii="Times New Roman" w:hAnsi="Times New Roman" w:cs="Times New Roman"/>
          <w:sz w:val="24"/>
          <w:szCs w:val="24"/>
        </w:rPr>
        <w:t xml:space="preserve"> </w:t>
      </w:r>
      <w:r w:rsidRPr="00594A65">
        <w:rPr>
          <w:rFonts w:ascii="Times New Roman" w:hAnsi="Times New Roman" w:cs="Times New Roman"/>
          <w:sz w:val="24"/>
          <w:szCs w:val="24"/>
        </w:rPr>
        <w:t xml:space="preserve">both </w:t>
      </w:r>
      <w:r w:rsidR="00A04C6A" w:rsidRPr="00594A65">
        <w:rPr>
          <w:rFonts w:ascii="Times New Roman" w:hAnsi="Times New Roman" w:cs="Times New Roman"/>
          <w:sz w:val="24"/>
          <w:szCs w:val="24"/>
        </w:rPr>
        <w:t>CUSUM and CUSUMSQ tests</w:t>
      </w:r>
      <w:r w:rsidRPr="00594A65">
        <w:rPr>
          <w:rFonts w:ascii="Times New Roman" w:hAnsi="Times New Roman" w:cs="Times New Roman"/>
          <w:sz w:val="24"/>
          <w:szCs w:val="24"/>
        </w:rPr>
        <w:t>, with</w:t>
      </w:r>
      <w:r w:rsidR="00A04C6A" w:rsidRPr="00594A65">
        <w:rPr>
          <w:rFonts w:ascii="Times New Roman" w:hAnsi="Times New Roman" w:cs="Times New Roman"/>
          <w:sz w:val="24"/>
          <w:szCs w:val="24"/>
        </w:rPr>
        <w:t xml:space="preserve"> “S” </w:t>
      </w:r>
      <w:r w:rsidRPr="00594A65">
        <w:rPr>
          <w:rFonts w:ascii="Times New Roman" w:hAnsi="Times New Roman" w:cs="Times New Roman"/>
          <w:sz w:val="24"/>
          <w:szCs w:val="24"/>
        </w:rPr>
        <w:t>indicating</w:t>
      </w:r>
      <w:r w:rsidR="00A04C6A" w:rsidRPr="00594A65">
        <w:rPr>
          <w:rFonts w:ascii="Times New Roman" w:hAnsi="Times New Roman" w:cs="Times New Roman"/>
          <w:sz w:val="24"/>
          <w:szCs w:val="24"/>
        </w:rPr>
        <w:t xml:space="preserve"> stability and “US” </w:t>
      </w:r>
      <w:r w:rsidRPr="00594A65">
        <w:rPr>
          <w:rFonts w:ascii="Times New Roman" w:hAnsi="Times New Roman" w:cs="Times New Roman"/>
          <w:sz w:val="24"/>
          <w:szCs w:val="24"/>
        </w:rPr>
        <w:t>instability of the estimated coefficients</w:t>
      </w:r>
      <w:r w:rsidR="00A04C6A" w:rsidRPr="00594A65">
        <w:rPr>
          <w:rFonts w:ascii="Times New Roman" w:hAnsi="Times New Roman" w:cs="Times New Roman"/>
          <w:sz w:val="24"/>
          <w:szCs w:val="24"/>
        </w:rPr>
        <w:t>.</w:t>
      </w:r>
      <w:r w:rsidR="00A71AEA" w:rsidRPr="00594A65">
        <w:rPr>
          <w:rFonts w:ascii="Times New Roman" w:hAnsi="Times New Roman" w:cs="Times New Roman"/>
          <w:sz w:val="24"/>
          <w:szCs w:val="24"/>
        </w:rPr>
        <w:t xml:space="preserve"> </w:t>
      </w:r>
    </w:p>
    <w:p w14:paraId="53736082" w14:textId="77777777" w:rsidR="00244EF7" w:rsidRPr="00D76107" w:rsidRDefault="008E09D9" w:rsidP="00FC1020">
      <w:pPr>
        <w:spacing w:after="0"/>
        <w:rPr>
          <w:rFonts w:ascii="Times New Roman" w:hAnsi="Times New Roman" w:cs="Times New Roman"/>
          <w:b/>
          <w:bCs/>
          <w:sz w:val="20"/>
          <w:szCs w:val="24"/>
        </w:rPr>
      </w:pPr>
      <w:r w:rsidRPr="00D76107">
        <w:rPr>
          <w:rFonts w:ascii="Times New Roman" w:hAnsi="Times New Roman" w:cs="Times New Roman"/>
          <w:b/>
          <w:sz w:val="20"/>
          <w:szCs w:val="24"/>
        </w:rPr>
        <w:t>Table 3</w:t>
      </w:r>
      <w:r w:rsidR="00FC1020" w:rsidRPr="00D76107">
        <w:rPr>
          <w:rFonts w:ascii="Times New Roman" w:hAnsi="Times New Roman" w:cs="Times New Roman"/>
          <w:b/>
          <w:sz w:val="20"/>
          <w:szCs w:val="24"/>
        </w:rPr>
        <w:t xml:space="preserve">: </w:t>
      </w:r>
      <w:r w:rsidR="00F94FB6" w:rsidRPr="00D76107">
        <w:rPr>
          <w:rFonts w:ascii="Times New Roman" w:hAnsi="Times New Roman" w:cs="Times New Roman"/>
          <w:b/>
          <w:sz w:val="20"/>
          <w:szCs w:val="24"/>
        </w:rPr>
        <w:t>ARDL</w:t>
      </w:r>
      <w:r w:rsidR="00FC1020" w:rsidRPr="00D76107">
        <w:rPr>
          <w:rFonts w:ascii="Times New Roman" w:hAnsi="Times New Roman" w:cs="Times New Roman"/>
          <w:b/>
          <w:sz w:val="20"/>
          <w:szCs w:val="24"/>
        </w:rPr>
        <w:t xml:space="preserve"> e</w:t>
      </w:r>
      <w:r w:rsidR="00F93BC5" w:rsidRPr="00D76107">
        <w:rPr>
          <w:rFonts w:ascii="Times New Roman" w:hAnsi="Times New Roman" w:cs="Times New Roman"/>
          <w:b/>
          <w:sz w:val="20"/>
          <w:szCs w:val="24"/>
        </w:rPr>
        <w:t>stimates</w:t>
      </w:r>
    </w:p>
    <w:tbl>
      <w:tblPr>
        <w:tblW w:w="9322" w:type="dxa"/>
        <w:jc w:val="center"/>
        <w:tblLook w:val="04A0" w:firstRow="1" w:lastRow="0" w:firstColumn="1" w:lastColumn="0" w:noHBand="0" w:noVBand="1"/>
      </w:tblPr>
      <w:tblGrid>
        <w:gridCol w:w="1662"/>
        <w:gridCol w:w="1644"/>
        <w:gridCol w:w="866"/>
        <w:gridCol w:w="1774"/>
        <w:gridCol w:w="866"/>
        <w:gridCol w:w="1644"/>
        <w:gridCol w:w="866"/>
      </w:tblGrid>
      <w:tr w:rsidR="00725DC6" w:rsidRPr="00F94FB6" w14:paraId="7E6414F3" w14:textId="77777777" w:rsidTr="00A04C6A">
        <w:trPr>
          <w:trHeight w:val="24"/>
          <w:jc w:val="center"/>
        </w:trPr>
        <w:tc>
          <w:tcPr>
            <w:tcW w:w="1662" w:type="dxa"/>
            <w:tcBorders>
              <w:top w:val="single" w:sz="4" w:space="0" w:color="auto"/>
              <w:bottom w:val="single" w:sz="4" w:space="0" w:color="auto"/>
            </w:tcBorders>
            <w:shd w:val="clear" w:color="auto" w:fill="auto"/>
            <w:vAlign w:val="center"/>
            <w:hideMark/>
          </w:tcPr>
          <w:p w14:paraId="0C4A31FF" w14:textId="77777777" w:rsidR="00244EF7" w:rsidRPr="00F94FB6" w:rsidRDefault="00244EF7" w:rsidP="00DC6A29">
            <w:pPr>
              <w:spacing w:after="0" w:line="240" w:lineRule="auto"/>
              <w:rPr>
                <w:rFonts w:ascii="Times New Roman" w:eastAsia="Times New Roman" w:hAnsi="Times New Roman" w:cs="Times New Roman"/>
                <w:b/>
                <w:bCs/>
                <w:color w:val="000000"/>
                <w:sz w:val="20"/>
                <w:szCs w:val="20"/>
              </w:rPr>
            </w:pPr>
            <w:r w:rsidRPr="00F94FB6">
              <w:rPr>
                <w:rFonts w:ascii="Times New Roman" w:eastAsia="Times New Roman" w:hAnsi="Times New Roman" w:cs="Times New Roman"/>
                <w:b/>
                <w:bCs/>
                <w:color w:val="000000"/>
                <w:sz w:val="20"/>
                <w:szCs w:val="20"/>
              </w:rPr>
              <w:t> </w:t>
            </w:r>
          </w:p>
        </w:tc>
        <w:tc>
          <w:tcPr>
            <w:tcW w:w="1644" w:type="dxa"/>
            <w:tcBorders>
              <w:top w:val="single" w:sz="4" w:space="0" w:color="auto"/>
              <w:bottom w:val="single" w:sz="4" w:space="0" w:color="auto"/>
            </w:tcBorders>
            <w:shd w:val="clear" w:color="auto" w:fill="auto"/>
            <w:vAlign w:val="center"/>
            <w:hideMark/>
          </w:tcPr>
          <w:p w14:paraId="156CC427" w14:textId="77777777" w:rsidR="00244EF7" w:rsidRPr="00F94FB6" w:rsidRDefault="00BF612C" w:rsidP="00DC6A29">
            <w:pPr>
              <w:spacing w:after="0" w:line="240" w:lineRule="auto"/>
              <w:rPr>
                <w:rFonts w:ascii="Times New Roman" w:eastAsia="Times New Roman" w:hAnsi="Times New Roman" w:cs="Times New Roman"/>
                <w:b/>
                <w:bCs/>
                <w:color w:val="000000"/>
                <w:sz w:val="20"/>
                <w:szCs w:val="20"/>
              </w:rPr>
            </w:pPr>
            <w:r w:rsidRPr="00F94FB6">
              <w:rPr>
                <w:rFonts w:ascii="Times New Roman" w:eastAsia="BookmanOldStyle" w:hAnsi="Times New Roman" w:cs="Times New Roman"/>
                <w:b/>
                <w:color w:val="000000" w:themeColor="text1"/>
                <w:sz w:val="20"/>
                <w:szCs w:val="20"/>
              </w:rPr>
              <w:t>CO</w:t>
            </w:r>
            <w:r w:rsidRPr="00F94FB6">
              <w:rPr>
                <w:rFonts w:ascii="Times New Roman" w:eastAsia="BookmanOldStyle" w:hAnsi="Times New Roman" w:cs="Times New Roman"/>
                <w:b/>
                <w:color w:val="000000" w:themeColor="text1"/>
                <w:sz w:val="20"/>
                <w:szCs w:val="20"/>
                <w:vertAlign w:val="subscript"/>
              </w:rPr>
              <w:t>2</w:t>
            </w:r>
          </w:p>
        </w:tc>
        <w:tc>
          <w:tcPr>
            <w:tcW w:w="866" w:type="dxa"/>
            <w:tcBorders>
              <w:top w:val="single" w:sz="4" w:space="0" w:color="auto"/>
              <w:bottom w:val="single" w:sz="4" w:space="0" w:color="auto"/>
            </w:tcBorders>
            <w:shd w:val="clear" w:color="auto" w:fill="auto"/>
            <w:vAlign w:val="center"/>
            <w:hideMark/>
          </w:tcPr>
          <w:p w14:paraId="08ADCEB5" w14:textId="77777777" w:rsidR="00244EF7" w:rsidRPr="00F94FB6" w:rsidRDefault="00244EF7" w:rsidP="00DC6A29">
            <w:pPr>
              <w:spacing w:after="0" w:line="240" w:lineRule="auto"/>
              <w:rPr>
                <w:rFonts w:ascii="Times New Roman" w:eastAsia="Times New Roman" w:hAnsi="Times New Roman" w:cs="Times New Roman"/>
                <w:b/>
                <w:bCs/>
                <w:color w:val="000000"/>
                <w:sz w:val="20"/>
                <w:szCs w:val="20"/>
              </w:rPr>
            </w:pPr>
            <w:r w:rsidRPr="00F94FB6">
              <w:rPr>
                <w:rFonts w:ascii="Times New Roman" w:eastAsia="Times New Roman" w:hAnsi="Times New Roman" w:cs="Times New Roman"/>
                <w:b/>
                <w:bCs/>
                <w:color w:val="000000"/>
                <w:sz w:val="20"/>
                <w:szCs w:val="20"/>
              </w:rPr>
              <w:t> </w:t>
            </w:r>
          </w:p>
        </w:tc>
        <w:tc>
          <w:tcPr>
            <w:tcW w:w="1774" w:type="dxa"/>
            <w:tcBorders>
              <w:top w:val="single" w:sz="4" w:space="0" w:color="auto"/>
              <w:bottom w:val="single" w:sz="4" w:space="0" w:color="auto"/>
            </w:tcBorders>
            <w:shd w:val="clear" w:color="auto" w:fill="auto"/>
            <w:vAlign w:val="center"/>
            <w:hideMark/>
          </w:tcPr>
          <w:p w14:paraId="0EDFB49F" w14:textId="77777777" w:rsidR="00244EF7" w:rsidRPr="00F94FB6" w:rsidRDefault="00BF612C" w:rsidP="00DC6A29">
            <w:pPr>
              <w:spacing w:after="0" w:line="240" w:lineRule="auto"/>
              <w:rPr>
                <w:rFonts w:ascii="Times New Roman" w:eastAsia="Times New Roman" w:hAnsi="Times New Roman" w:cs="Times New Roman"/>
                <w:b/>
                <w:bCs/>
                <w:color w:val="000000"/>
                <w:sz w:val="20"/>
                <w:szCs w:val="20"/>
              </w:rPr>
            </w:pPr>
            <w:r w:rsidRPr="00F94FB6">
              <w:rPr>
                <w:rFonts w:ascii="Times New Roman" w:hAnsi="Times New Roman" w:cs="Times New Roman"/>
                <w:b/>
                <w:color w:val="131413"/>
                <w:sz w:val="20"/>
                <w:szCs w:val="20"/>
              </w:rPr>
              <w:t>N</w:t>
            </w:r>
            <w:r w:rsidRPr="00F94FB6">
              <w:rPr>
                <w:rFonts w:ascii="Times New Roman" w:hAnsi="Times New Roman" w:cs="Times New Roman"/>
                <w:b/>
                <w:color w:val="131413"/>
                <w:sz w:val="20"/>
                <w:szCs w:val="20"/>
                <w:vertAlign w:val="subscript"/>
              </w:rPr>
              <w:t>2</w:t>
            </w:r>
            <w:r w:rsidRPr="00F94FB6">
              <w:rPr>
                <w:rFonts w:ascii="Times New Roman" w:hAnsi="Times New Roman" w:cs="Times New Roman"/>
                <w:b/>
                <w:color w:val="131413"/>
                <w:sz w:val="20"/>
                <w:szCs w:val="20"/>
              </w:rPr>
              <w:t>O</w:t>
            </w:r>
          </w:p>
        </w:tc>
        <w:tc>
          <w:tcPr>
            <w:tcW w:w="866" w:type="dxa"/>
            <w:tcBorders>
              <w:top w:val="single" w:sz="4" w:space="0" w:color="auto"/>
              <w:bottom w:val="single" w:sz="4" w:space="0" w:color="auto"/>
            </w:tcBorders>
            <w:shd w:val="clear" w:color="auto" w:fill="auto"/>
            <w:vAlign w:val="center"/>
            <w:hideMark/>
          </w:tcPr>
          <w:p w14:paraId="3720FA73" w14:textId="77777777" w:rsidR="00244EF7" w:rsidRPr="00F94FB6" w:rsidRDefault="00244EF7" w:rsidP="00DC6A29">
            <w:pPr>
              <w:spacing w:after="0" w:line="240" w:lineRule="auto"/>
              <w:rPr>
                <w:rFonts w:ascii="Times New Roman" w:eastAsia="Times New Roman" w:hAnsi="Times New Roman" w:cs="Times New Roman"/>
                <w:b/>
                <w:bCs/>
                <w:color w:val="000000"/>
                <w:sz w:val="20"/>
                <w:szCs w:val="20"/>
              </w:rPr>
            </w:pPr>
            <w:r w:rsidRPr="00F94FB6">
              <w:rPr>
                <w:rFonts w:ascii="Times New Roman" w:eastAsia="Times New Roman" w:hAnsi="Times New Roman" w:cs="Times New Roman"/>
                <w:b/>
                <w:bCs/>
                <w:color w:val="000000"/>
                <w:sz w:val="20"/>
                <w:szCs w:val="20"/>
              </w:rPr>
              <w:t> </w:t>
            </w:r>
          </w:p>
        </w:tc>
        <w:tc>
          <w:tcPr>
            <w:tcW w:w="1644" w:type="dxa"/>
            <w:tcBorders>
              <w:top w:val="single" w:sz="4" w:space="0" w:color="auto"/>
              <w:bottom w:val="single" w:sz="4" w:space="0" w:color="auto"/>
            </w:tcBorders>
            <w:shd w:val="clear" w:color="auto" w:fill="auto"/>
            <w:vAlign w:val="center"/>
            <w:hideMark/>
          </w:tcPr>
          <w:p w14:paraId="0734DA95" w14:textId="77777777" w:rsidR="00244EF7" w:rsidRPr="00F94FB6" w:rsidRDefault="00BF612C" w:rsidP="00DC6A29">
            <w:pPr>
              <w:spacing w:after="0" w:line="240" w:lineRule="auto"/>
              <w:rPr>
                <w:rFonts w:ascii="Times New Roman" w:eastAsia="Times New Roman" w:hAnsi="Times New Roman" w:cs="Times New Roman"/>
                <w:b/>
                <w:bCs/>
                <w:color w:val="000000"/>
                <w:sz w:val="20"/>
                <w:szCs w:val="20"/>
              </w:rPr>
            </w:pPr>
            <w:r w:rsidRPr="00F94FB6">
              <w:rPr>
                <w:rFonts w:ascii="Times New Roman" w:eastAsia="BookmanOldStyle" w:hAnsi="Times New Roman" w:cs="Times New Roman"/>
                <w:b/>
                <w:color w:val="000000" w:themeColor="text1"/>
                <w:sz w:val="20"/>
                <w:szCs w:val="20"/>
              </w:rPr>
              <w:t>CH</w:t>
            </w:r>
            <w:r w:rsidRPr="00F94FB6">
              <w:rPr>
                <w:rFonts w:ascii="Times New Roman" w:eastAsia="BookmanOldStyle" w:hAnsi="Times New Roman" w:cs="Times New Roman"/>
                <w:b/>
                <w:color w:val="000000" w:themeColor="text1"/>
                <w:sz w:val="20"/>
                <w:szCs w:val="20"/>
                <w:vertAlign w:val="subscript"/>
              </w:rPr>
              <w:t>4</w:t>
            </w:r>
          </w:p>
        </w:tc>
        <w:tc>
          <w:tcPr>
            <w:tcW w:w="866" w:type="dxa"/>
            <w:tcBorders>
              <w:top w:val="single" w:sz="4" w:space="0" w:color="auto"/>
              <w:bottom w:val="single" w:sz="4" w:space="0" w:color="auto"/>
            </w:tcBorders>
            <w:shd w:val="clear" w:color="auto" w:fill="auto"/>
            <w:vAlign w:val="center"/>
            <w:hideMark/>
          </w:tcPr>
          <w:p w14:paraId="11B24093" w14:textId="77777777" w:rsidR="00244EF7" w:rsidRPr="00F94FB6" w:rsidRDefault="00244EF7" w:rsidP="00DC6A29">
            <w:pPr>
              <w:spacing w:after="0" w:line="240" w:lineRule="auto"/>
              <w:rPr>
                <w:rFonts w:ascii="Times New Roman" w:eastAsia="Times New Roman" w:hAnsi="Times New Roman" w:cs="Times New Roman"/>
                <w:b/>
                <w:bCs/>
                <w:color w:val="000000"/>
                <w:sz w:val="20"/>
                <w:szCs w:val="20"/>
              </w:rPr>
            </w:pPr>
            <w:r w:rsidRPr="00F94FB6">
              <w:rPr>
                <w:rFonts w:ascii="Times New Roman" w:eastAsia="Times New Roman" w:hAnsi="Times New Roman" w:cs="Times New Roman"/>
                <w:b/>
                <w:bCs/>
                <w:color w:val="000000"/>
                <w:sz w:val="20"/>
                <w:szCs w:val="20"/>
              </w:rPr>
              <w:t> </w:t>
            </w:r>
          </w:p>
        </w:tc>
      </w:tr>
      <w:tr w:rsidR="00725DC6" w:rsidRPr="00F94FB6" w14:paraId="524445E1" w14:textId="77777777" w:rsidTr="00A04C6A">
        <w:trPr>
          <w:trHeight w:val="24"/>
          <w:jc w:val="center"/>
        </w:trPr>
        <w:tc>
          <w:tcPr>
            <w:tcW w:w="1662" w:type="dxa"/>
            <w:tcBorders>
              <w:top w:val="single" w:sz="4" w:space="0" w:color="auto"/>
              <w:bottom w:val="single" w:sz="4" w:space="0" w:color="auto"/>
            </w:tcBorders>
            <w:shd w:val="clear" w:color="auto" w:fill="auto"/>
            <w:vAlign w:val="center"/>
            <w:hideMark/>
          </w:tcPr>
          <w:p w14:paraId="6084AE67" w14:textId="77777777" w:rsidR="00244EF7" w:rsidRPr="00F94FB6" w:rsidRDefault="00244EF7" w:rsidP="00DC6A29">
            <w:pPr>
              <w:spacing w:after="0" w:line="240" w:lineRule="auto"/>
              <w:rPr>
                <w:rFonts w:ascii="Times New Roman" w:eastAsia="Times New Roman" w:hAnsi="Times New Roman" w:cs="Times New Roman"/>
                <w:b/>
                <w:bCs/>
                <w:color w:val="000000"/>
                <w:sz w:val="20"/>
                <w:szCs w:val="20"/>
              </w:rPr>
            </w:pPr>
            <w:r w:rsidRPr="00F94FB6">
              <w:rPr>
                <w:rFonts w:ascii="Times New Roman" w:eastAsia="Times New Roman" w:hAnsi="Times New Roman" w:cs="Times New Roman"/>
                <w:b/>
                <w:bCs/>
                <w:color w:val="000000"/>
                <w:sz w:val="20"/>
                <w:szCs w:val="20"/>
              </w:rPr>
              <w:t> </w:t>
            </w:r>
          </w:p>
        </w:tc>
        <w:tc>
          <w:tcPr>
            <w:tcW w:w="1644" w:type="dxa"/>
            <w:tcBorders>
              <w:top w:val="single" w:sz="4" w:space="0" w:color="auto"/>
              <w:bottom w:val="single" w:sz="4" w:space="0" w:color="auto"/>
            </w:tcBorders>
            <w:shd w:val="clear" w:color="auto" w:fill="auto"/>
            <w:vAlign w:val="center"/>
            <w:hideMark/>
          </w:tcPr>
          <w:p w14:paraId="5D2396A2" w14:textId="77777777" w:rsidR="00244EF7" w:rsidRPr="00F94FB6" w:rsidRDefault="00244EF7" w:rsidP="00DC6A29">
            <w:pPr>
              <w:spacing w:after="0" w:line="240" w:lineRule="auto"/>
              <w:rPr>
                <w:rFonts w:ascii="Times New Roman" w:eastAsia="Times New Roman" w:hAnsi="Times New Roman" w:cs="Times New Roman"/>
                <w:b/>
                <w:bCs/>
                <w:color w:val="000000"/>
                <w:sz w:val="20"/>
                <w:szCs w:val="20"/>
              </w:rPr>
            </w:pPr>
            <w:r w:rsidRPr="00F94FB6">
              <w:rPr>
                <w:rFonts w:ascii="Times New Roman" w:eastAsia="Times New Roman" w:hAnsi="Times New Roman" w:cs="Times New Roman"/>
                <w:b/>
                <w:bCs/>
                <w:color w:val="000000"/>
                <w:sz w:val="20"/>
                <w:szCs w:val="20"/>
              </w:rPr>
              <w:t>Coefficients</w:t>
            </w:r>
          </w:p>
        </w:tc>
        <w:tc>
          <w:tcPr>
            <w:tcW w:w="866" w:type="dxa"/>
            <w:tcBorders>
              <w:top w:val="single" w:sz="4" w:space="0" w:color="auto"/>
              <w:bottom w:val="single" w:sz="4" w:space="0" w:color="auto"/>
            </w:tcBorders>
            <w:shd w:val="clear" w:color="auto" w:fill="auto"/>
            <w:vAlign w:val="center"/>
            <w:hideMark/>
          </w:tcPr>
          <w:p w14:paraId="3956B04D" w14:textId="77777777" w:rsidR="00244EF7" w:rsidRPr="00F94FB6" w:rsidRDefault="00244EF7" w:rsidP="00DC6A29">
            <w:pPr>
              <w:spacing w:after="0" w:line="240" w:lineRule="auto"/>
              <w:rPr>
                <w:rFonts w:ascii="Times New Roman" w:eastAsia="Times New Roman" w:hAnsi="Times New Roman" w:cs="Times New Roman"/>
                <w:b/>
                <w:bCs/>
                <w:color w:val="000000"/>
                <w:sz w:val="20"/>
                <w:szCs w:val="20"/>
              </w:rPr>
            </w:pPr>
            <w:r w:rsidRPr="00F94FB6">
              <w:rPr>
                <w:rFonts w:ascii="Times New Roman" w:eastAsia="Times New Roman" w:hAnsi="Times New Roman" w:cs="Times New Roman"/>
                <w:b/>
                <w:bCs/>
                <w:color w:val="000000"/>
                <w:sz w:val="20"/>
                <w:szCs w:val="20"/>
              </w:rPr>
              <w:t>S.E</w:t>
            </w:r>
          </w:p>
        </w:tc>
        <w:tc>
          <w:tcPr>
            <w:tcW w:w="1774" w:type="dxa"/>
            <w:tcBorders>
              <w:top w:val="single" w:sz="4" w:space="0" w:color="auto"/>
              <w:bottom w:val="single" w:sz="4" w:space="0" w:color="auto"/>
            </w:tcBorders>
            <w:shd w:val="clear" w:color="auto" w:fill="auto"/>
            <w:vAlign w:val="center"/>
            <w:hideMark/>
          </w:tcPr>
          <w:p w14:paraId="4DB63F95" w14:textId="77777777" w:rsidR="00244EF7" w:rsidRPr="00F94FB6" w:rsidRDefault="00244EF7" w:rsidP="00DC6A29">
            <w:pPr>
              <w:spacing w:after="0" w:line="240" w:lineRule="auto"/>
              <w:rPr>
                <w:rFonts w:ascii="Times New Roman" w:eastAsia="Times New Roman" w:hAnsi="Times New Roman" w:cs="Times New Roman"/>
                <w:b/>
                <w:bCs/>
                <w:color w:val="000000"/>
                <w:sz w:val="20"/>
                <w:szCs w:val="20"/>
              </w:rPr>
            </w:pPr>
            <w:r w:rsidRPr="00F94FB6">
              <w:rPr>
                <w:rFonts w:ascii="Times New Roman" w:eastAsia="Times New Roman" w:hAnsi="Times New Roman" w:cs="Times New Roman"/>
                <w:b/>
                <w:bCs/>
                <w:color w:val="000000"/>
                <w:sz w:val="20"/>
                <w:szCs w:val="20"/>
              </w:rPr>
              <w:t>Coefficients</w:t>
            </w:r>
          </w:p>
        </w:tc>
        <w:tc>
          <w:tcPr>
            <w:tcW w:w="866" w:type="dxa"/>
            <w:tcBorders>
              <w:top w:val="single" w:sz="4" w:space="0" w:color="auto"/>
              <w:bottom w:val="single" w:sz="4" w:space="0" w:color="auto"/>
            </w:tcBorders>
            <w:shd w:val="clear" w:color="auto" w:fill="auto"/>
            <w:vAlign w:val="center"/>
            <w:hideMark/>
          </w:tcPr>
          <w:p w14:paraId="63B20727" w14:textId="77777777" w:rsidR="00244EF7" w:rsidRPr="00F94FB6" w:rsidRDefault="00244EF7" w:rsidP="00DC6A29">
            <w:pPr>
              <w:spacing w:after="0" w:line="240" w:lineRule="auto"/>
              <w:rPr>
                <w:rFonts w:ascii="Times New Roman" w:eastAsia="Times New Roman" w:hAnsi="Times New Roman" w:cs="Times New Roman"/>
                <w:b/>
                <w:bCs/>
                <w:color w:val="000000"/>
                <w:sz w:val="20"/>
                <w:szCs w:val="20"/>
              </w:rPr>
            </w:pPr>
            <w:r w:rsidRPr="00F94FB6">
              <w:rPr>
                <w:rFonts w:ascii="Times New Roman" w:eastAsia="Times New Roman" w:hAnsi="Times New Roman" w:cs="Times New Roman"/>
                <w:b/>
                <w:bCs/>
                <w:color w:val="000000"/>
                <w:sz w:val="20"/>
                <w:szCs w:val="20"/>
              </w:rPr>
              <w:t>S.E</w:t>
            </w:r>
          </w:p>
        </w:tc>
        <w:tc>
          <w:tcPr>
            <w:tcW w:w="1644" w:type="dxa"/>
            <w:tcBorders>
              <w:top w:val="single" w:sz="4" w:space="0" w:color="auto"/>
              <w:bottom w:val="single" w:sz="4" w:space="0" w:color="auto"/>
            </w:tcBorders>
            <w:shd w:val="clear" w:color="auto" w:fill="auto"/>
            <w:vAlign w:val="center"/>
            <w:hideMark/>
          </w:tcPr>
          <w:p w14:paraId="3FC93CB5" w14:textId="77777777" w:rsidR="00244EF7" w:rsidRPr="00F94FB6" w:rsidRDefault="00244EF7" w:rsidP="00DC6A29">
            <w:pPr>
              <w:spacing w:after="0" w:line="240" w:lineRule="auto"/>
              <w:rPr>
                <w:rFonts w:ascii="Times New Roman" w:eastAsia="Times New Roman" w:hAnsi="Times New Roman" w:cs="Times New Roman"/>
                <w:b/>
                <w:bCs/>
                <w:color w:val="000000"/>
                <w:sz w:val="20"/>
                <w:szCs w:val="20"/>
              </w:rPr>
            </w:pPr>
            <w:r w:rsidRPr="00F94FB6">
              <w:rPr>
                <w:rFonts w:ascii="Times New Roman" w:eastAsia="Times New Roman" w:hAnsi="Times New Roman" w:cs="Times New Roman"/>
                <w:b/>
                <w:bCs/>
                <w:color w:val="000000"/>
                <w:sz w:val="20"/>
                <w:szCs w:val="20"/>
              </w:rPr>
              <w:t>Coefficients</w:t>
            </w:r>
          </w:p>
        </w:tc>
        <w:tc>
          <w:tcPr>
            <w:tcW w:w="866" w:type="dxa"/>
            <w:tcBorders>
              <w:top w:val="single" w:sz="4" w:space="0" w:color="auto"/>
              <w:bottom w:val="single" w:sz="4" w:space="0" w:color="auto"/>
            </w:tcBorders>
            <w:shd w:val="clear" w:color="auto" w:fill="auto"/>
            <w:vAlign w:val="center"/>
            <w:hideMark/>
          </w:tcPr>
          <w:p w14:paraId="262AC7EB" w14:textId="77777777" w:rsidR="00244EF7" w:rsidRPr="00F94FB6" w:rsidRDefault="00244EF7" w:rsidP="00DC6A29">
            <w:pPr>
              <w:spacing w:after="0" w:line="240" w:lineRule="auto"/>
              <w:rPr>
                <w:rFonts w:ascii="Times New Roman" w:eastAsia="Times New Roman" w:hAnsi="Times New Roman" w:cs="Times New Roman"/>
                <w:b/>
                <w:bCs/>
                <w:color w:val="000000"/>
                <w:sz w:val="20"/>
                <w:szCs w:val="20"/>
              </w:rPr>
            </w:pPr>
            <w:r w:rsidRPr="00F94FB6">
              <w:rPr>
                <w:rFonts w:ascii="Times New Roman" w:eastAsia="Times New Roman" w:hAnsi="Times New Roman" w:cs="Times New Roman"/>
                <w:b/>
                <w:bCs/>
                <w:color w:val="000000"/>
                <w:sz w:val="20"/>
                <w:szCs w:val="20"/>
              </w:rPr>
              <w:t>S.E</w:t>
            </w:r>
          </w:p>
        </w:tc>
      </w:tr>
      <w:tr w:rsidR="00223CA9" w:rsidRPr="00F94FB6" w14:paraId="12C11CC1" w14:textId="77777777" w:rsidTr="00B7092A">
        <w:trPr>
          <w:trHeight w:val="24"/>
          <w:jc w:val="center"/>
        </w:trPr>
        <w:tc>
          <w:tcPr>
            <w:tcW w:w="3306" w:type="dxa"/>
            <w:gridSpan w:val="2"/>
            <w:tcBorders>
              <w:top w:val="single" w:sz="4" w:space="0" w:color="auto"/>
            </w:tcBorders>
            <w:shd w:val="clear" w:color="auto" w:fill="auto"/>
            <w:vAlign w:val="center"/>
          </w:tcPr>
          <w:p w14:paraId="2039BBD5" w14:textId="77777777" w:rsidR="00223CA9" w:rsidRPr="00F94FB6" w:rsidRDefault="00223CA9"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b/>
                <w:bCs/>
                <w:color w:val="000000"/>
                <w:sz w:val="20"/>
                <w:szCs w:val="20"/>
              </w:rPr>
              <w:t>Panel A: Short-run estimates</w:t>
            </w:r>
          </w:p>
        </w:tc>
        <w:tc>
          <w:tcPr>
            <w:tcW w:w="866" w:type="dxa"/>
            <w:tcBorders>
              <w:top w:val="single" w:sz="4" w:space="0" w:color="auto"/>
            </w:tcBorders>
            <w:shd w:val="clear" w:color="auto" w:fill="auto"/>
            <w:vAlign w:val="center"/>
          </w:tcPr>
          <w:p w14:paraId="61E78DDA" w14:textId="77777777" w:rsidR="00223CA9" w:rsidRPr="00F94FB6" w:rsidRDefault="00223CA9" w:rsidP="00DC6A29">
            <w:pPr>
              <w:spacing w:after="0" w:line="240" w:lineRule="auto"/>
              <w:rPr>
                <w:rFonts w:ascii="Times New Roman" w:eastAsia="Times New Roman" w:hAnsi="Times New Roman" w:cs="Times New Roman"/>
                <w:color w:val="000000"/>
                <w:sz w:val="20"/>
                <w:szCs w:val="20"/>
              </w:rPr>
            </w:pPr>
          </w:p>
        </w:tc>
        <w:tc>
          <w:tcPr>
            <w:tcW w:w="1774" w:type="dxa"/>
            <w:tcBorders>
              <w:top w:val="single" w:sz="4" w:space="0" w:color="auto"/>
            </w:tcBorders>
            <w:shd w:val="clear" w:color="auto" w:fill="auto"/>
            <w:vAlign w:val="center"/>
          </w:tcPr>
          <w:p w14:paraId="0B39DC3C" w14:textId="77777777" w:rsidR="00223CA9" w:rsidRPr="00F94FB6" w:rsidRDefault="00223CA9" w:rsidP="00DC6A29">
            <w:pPr>
              <w:spacing w:after="0" w:line="240" w:lineRule="auto"/>
              <w:rPr>
                <w:rFonts w:ascii="Times New Roman" w:eastAsia="Times New Roman" w:hAnsi="Times New Roman" w:cs="Times New Roman"/>
                <w:color w:val="000000"/>
                <w:sz w:val="20"/>
                <w:szCs w:val="20"/>
              </w:rPr>
            </w:pPr>
          </w:p>
        </w:tc>
        <w:tc>
          <w:tcPr>
            <w:tcW w:w="866" w:type="dxa"/>
            <w:tcBorders>
              <w:top w:val="single" w:sz="4" w:space="0" w:color="auto"/>
            </w:tcBorders>
            <w:shd w:val="clear" w:color="auto" w:fill="auto"/>
            <w:vAlign w:val="center"/>
          </w:tcPr>
          <w:p w14:paraId="45C29CD3" w14:textId="77777777" w:rsidR="00223CA9" w:rsidRPr="00F94FB6" w:rsidRDefault="00223CA9" w:rsidP="00DC6A29">
            <w:pPr>
              <w:spacing w:after="0" w:line="240" w:lineRule="auto"/>
              <w:rPr>
                <w:rFonts w:ascii="Times New Roman" w:eastAsia="Times New Roman" w:hAnsi="Times New Roman" w:cs="Times New Roman"/>
                <w:color w:val="000000"/>
                <w:sz w:val="20"/>
                <w:szCs w:val="20"/>
              </w:rPr>
            </w:pPr>
          </w:p>
        </w:tc>
        <w:tc>
          <w:tcPr>
            <w:tcW w:w="1644" w:type="dxa"/>
            <w:tcBorders>
              <w:top w:val="single" w:sz="4" w:space="0" w:color="auto"/>
            </w:tcBorders>
            <w:shd w:val="clear" w:color="auto" w:fill="auto"/>
            <w:vAlign w:val="center"/>
          </w:tcPr>
          <w:p w14:paraId="560718E0" w14:textId="77777777" w:rsidR="00223CA9" w:rsidRPr="00F94FB6" w:rsidRDefault="00223CA9" w:rsidP="00DC6A29">
            <w:pPr>
              <w:spacing w:after="0" w:line="240" w:lineRule="auto"/>
              <w:rPr>
                <w:rFonts w:ascii="Times New Roman" w:eastAsia="Times New Roman" w:hAnsi="Times New Roman" w:cs="Times New Roman"/>
                <w:color w:val="000000"/>
                <w:sz w:val="20"/>
                <w:szCs w:val="20"/>
              </w:rPr>
            </w:pPr>
          </w:p>
        </w:tc>
        <w:tc>
          <w:tcPr>
            <w:tcW w:w="866" w:type="dxa"/>
            <w:tcBorders>
              <w:top w:val="single" w:sz="4" w:space="0" w:color="auto"/>
            </w:tcBorders>
            <w:shd w:val="clear" w:color="auto" w:fill="auto"/>
            <w:vAlign w:val="center"/>
          </w:tcPr>
          <w:p w14:paraId="69523B7D" w14:textId="77777777" w:rsidR="00223CA9" w:rsidRPr="00F94FB6" w:rsidRDefault="00223CA9" w:rsidP="00DC6A29">
            <w:pPr>
              <w:spacing w:after="0" w:line="240" w:lineRule="auto"/>
              <w:rPr>
                <w:rFonts w:ascii="Times New Roman" w:eastAsia="Times New Roman" w:hAnsi="Times New Roman" w:cs="Times New Roman"/>
                <w:color w:val="000000"/>
                <w:sz w:val="20"/>
                <w:szCs w:val="20"/>
              </w:rPr>
            </w:pPr>
          </w:p>
        </w:tc>
      </w:tr>
      <w:tr w:rsidR="00725DC6" w:rsidRPr="00F94FB6" w14:paraId="6DEDF890" w14:textId="77777777" w:rsidTr="00A04C6A">
        <w:trPr>
          <w:trHeight w:val="24"/>
          <w:jc w:val="center"/>
        </w:trPr>
        <w:tc>
          <w:tcPr>
            <w:tcW w:w="1662" w:type="dxa"/>
            <w:shd w:val="clear" w:color="auto" w:fill="auto"/>
            <w:vAlign w:val="center"/>
            <w:hideMark/>
          </w:tcPr>
          <w:p w14:paraId="1578D2A3" w14:textId="77777777" w:rsidR="00244EF7" w:rsidRPr="00F94FB6" w:rsidRDefault="00157820" w:rsidP="00A5497B">
            <w:pPr>
              <w:spacing w:after="0" w:line="240" w:lineRule="auto"/>
              <w:rPr>
                <w:rFonts w:ascii="Times New Roman" w:eastAsia="Times New Roman" w:hAnsi="Times New Roman" w:cs="Times New Roman"/>
                <w:color w:val="000000"/>
                <w:sz w:val="20"/>
                <w:szCs w:val="20"/>
              </w:rPr>
            </w:pPr>
            <m:oMathPara>
              <m:oMathParaPr>
                <m:jc m:val="left"/>
              </m:oMathParaPr>
              <m:oMath>
                <m:sSub>
                  <m:sSubPr>
                    <m:ctrlPr>
                      <w:rPr>
                        <w:rFonts w:ascii="Cambria Math" w:eastAsia="Times New Roman" w:hAnsi="Cambria Math" w:cs="Times New Roman"/>
                        <w:i/>
                        <w:color w:val="000000"/>
                        <w:sz w:val="20"/>
                        <w:szCs w:val="20"/>
                      </w:rPr>
                    </m:ctrlPr>
                  </m:sSubPr>
                  <m:e>
                    <m:r>
                      <m:rPr>
                        <m:sty m:val="p"/>
                      </m:rPr>
                      <w:rPr>
                        <w:rFonts w:ascii="Cambria Math" w:eastAsia="Times New Roman" w:hAnsi="Cambria Math" w:cs="Times New Roman"/>
                        <w:color w:val="000000"/>
                        <w:sz w:val="20"/>
                        <w:szCs w:val="20"/>
                      </w:rPr>
                      <m:t>Δ</m:t>
                    </m:r>
                    <m:r>
                      <m:rPr>
                        <m:sty m:val="p"/>
                      </m:rPr>
                      <w:rPr>
                        <w:rFonts w:ascii="Cambria Math" w:hAnsi="Cambria Math" w:cs="Times New Roman"/>
                        <w:color w:val="131413"/>
                        <w:sz w:val="20"/>
                        <w:szCs w:val="20"/>
                      </w:rPr>
                      <m:t>INFinstab</m:t>
                    </m:r>
                  </m:e>
                  <m:sub>
                    <m:r>
                      <w:rPr>
                        <w:rFonts w:ascii="Cambria Math" w:eastAsia="Times New Roman" w:hAnsi="Cambria Math" w:cs="Times New Roman"/>
                        <w:color w:val="000000"/>
                        <w:sz w:val="20"/>
                        <w:szCs w:val="20"/>
                      </w:rPr>
                      <m:t>t</m:t>
                    </m:r>
                  </m:sub>
                </m:sSub>
              </m:oMath>
            </m:oMathPara>
          </w:p>
        </w:tc>
        <w:tc>
          <w:tcPr>
            <w:tcW w:w="1644" w:type="dxa"/>
            <w:shd w:val="clear" w:color="auto" w:fill="auto"/>
            <w:vAlign w:val="center"/>
            <w:hideMark/>
          </w:tcPr>
          <w:p w14:paraId="5735655F"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0.001</w:t>
            </w:r>
          </w:p>
        </w:tc>
        <w:tc>
          <w:tcPr>
            <w:tcW w:w="866" w:type="dxa"/>
            <w:shd w:val="clear" w:color="auto" w:fill="auto"/>
            <w:vAlign w:val="center"/>
            <w:hideMark/>
          </w:tcPr>
          <w:p w14:paraId="367EC328"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0.001</w:t>
            </w:r>
          </w:p>
        </w:tc>
        <w:tc>
          <w:tcPr>
            <w:tcW w:w="1774" w:type="dxa"/>
            <w:shd w:val="clear" w:color="auto" w:fill="auto"/>
            <w:vAlign w:val="center"/>
            <w:hideMark/>
          </w:tcPr>
          <w:p w14:paraId="3811A09C" w14:textId="539D8F42" w:rsidR="00244EF7" w:rsidRPr="00F94FB6" w:rsidRDefault="00725DC6"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0.004</w:t>
            </w:r>
            <w:r w:rsidR="00244EF7" w:rsidRPr="00F94FB6">
              <w:rPr>
                <w:rFonts w:ascii="Times New Roman" w:eastAsia="Times New Roman" w:hAnsi="Times New Roman" w:cs="Times New Roman"/>
                <w:color w:val="000000"/>
                <w:sz w:val="20"/>
                <w:szCs w:val="20"/>
              </w:rPr>
              <w:t>*</w:t>
            </w:r>
            <w:r w:rsidR="00F12A43">
              <w:rPr>
                <w:rFonts w:ascii="Times New Roman" w:eastAsia="Times New Roman" w:hAnsi="Times New Roman" w:cs="Times New Roman"/>
                <w:color w:val="000000"/>
                <w:sz w:val="20"/>
                <w:szCs w:val="20"/>
              </w:rPr>
              <w:t>*</w:t>
            </w:r>
          </w:p>
        </w:tc>
        <w:tc>
          <w:tcPr>
            <w:tcW w:w="866" w:type="dxa"/>
            <w:shd w:val="clear" w:color="auto" w:fill="auto"/>
            <w:vAlign w:val="center"/>
            <w:hideMark/>
          </w:tcPr>
          <w:p w14:paraId="174B5AAA"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0.002</w:t>
            </w:r>
          </w:p>
        </w:tc>
        <w:tc>
          <w:tcPr>
            <w:tcW w:w="1644" w:type="dxa"/>
            <w:shd w:val="clear" w:color="auto" w:fill="auto"/>
            <w:vAlign w:val="center"/>
            <w:hideMark/>
          </w:tcPr>
          <w:p w14:paraId="40E1E501" w14:textId="77777777" w:rsidR="00244EF7" w:rsidRPr="00F94FB6" w:rsidRDefault="00725DC6"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-0.005</w:t>
            </w:r>
            <w:r w:rsidR="00244EF7" w:rsidRPr="00F94FB6">
              <w:rPr>
                <w:rFonts w:ascii="Times New Roman" w:eastAsia="Times New Roman" w:hAnsi="Times New Roman" w:cs="Times New Roman"/>
                <w:color w:val="000000"/>
                <w:sz w:val="20"/>
                <w:szCs w:val="20"/>
              </w:rPr>
              <w:t>**</w:t>
            </w:r>
          </w:p>
        </w:tc>
        <w:tc>
          <w:tcPr>
            <w:tcW w:w="866" w:type="dxa"/>
            <w:shd w:val="clear" w:color="auto" w:fill="auto"/>
            <w:vAlign w:val="center"/>
            <w:hideMark/>
          </w:tcPr>
          <w:p w14:paraId="351B2883"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0.001</w:t>
            </w:r>
          </w:p>
        </w:tc>
      </w:tr>
      <w:tr w:rsidR="00725DC6" w:rsidRPr="00F94FB6" w14:paraId="15545414" w14:textId="77777777" w:rsidTr="00A04C6A">
        <w:trPr>
          <w:trHeight w:val="24"/>
          <w:jc w:val="center"/>
        </w:trPr>
        <w:tc>
          <w:tcPr>
            <w:tcW w:w="1662" w:type="dxa"/>
            <w:shd w:val="clear" w:color="auto" w:fill="auto"/>
            <w:vAlign w:val="center"/>
            <w:hideMark/>
          </w:tcPr>
          <w:p w14:paraId="5D659762" w14:textId="77777777" w:rsidR="00244EF7" w:rsidRPr="00F94FB6" w:rsidRDefault="00157820" w:rsidP="00DC6A29">
            <w:pPr>
              <w:spacing w:after="0" w:line="240" w:lineRule="auto"/>
              <w:rPr>
                <w:rFonts w:ascii="Times New Roman" w:eastAsia="Times New Roman" w:hAnsi="Times New Roman" w:cs="Times New Roman"/>
                <w:color w:val="000000"/>
                <w:sz w:val="20"/>
                <w:szCs w:val="20"/>
              </w:rPr>
            </w:pPr>
            <m:oMathPara>
              <m:oMathParaPr>
                <m:jc m:val="left"/>
              </m:oMathParaPr>
              <m:oMath>
                <m:sSub>
                  <m:sSubPr>
                    <m:ctrlPr>
                      <w:rPr>
                        <w:rFonts w:ascii="Cambria Math" w:eastAsia="Times New Roman" w:hAnsi="Cambria Math" w:cs="Times New Roman"/>
                        <w:i/>
                        <w:color w:val="000000"/>
                        <w:sz w:val="20"/>
                        <w:szCs w:val="20"/>
                      </w:rPr>
                    </m:ctrlPr>
                  </m:sSubPr>
                  <m:e>
                    <m:r>
                      <m:rPr>
                        <m:sty m:val="p"/>
                      </m:rPr>
                      <w:rPr>
                        <w:rFonts w:ascii="Cambria Math" w:eastAsia="Times New Roman" w:hAnsi="Cambria Math" w:cs="Times New Roman"/>
                        <w:color w:val="000000"/>
                        <w:sz w:val="20"/>
                        <w:szCs w:val="20"/>
                      </w:rPr>
                      <m:t>Δ</m:t>
                    </m:r>
                    <m:r>
                      <m:rPr>
                        <m:sty m:val="p"/>
                      </m:rPr>
                      <w:rPr>
                        <w:rFonts w:ascii="Cambria Math" w:hAnsi="Cambria Math" w:cs="Times New Roman"/>
                        <w:color w:val="131413"/>
                        <w:sz w:val="20"/>
                        <w:szCs w:val="20"/>
                      </w:rPr>
                      <m:t>GDPvolat</m:t>
                    </m:r>
                  </m:e>
                  <m:sub>
                    <m:r>
                      <w:rPr>
                        <w:rFonts w:ascii="Cambria Math" w:eastAsia="Times New Roman" w:hAnsi="Cambria Math" w:cs="Times New Roman"/>
                        <w:color w:val="000000"/>
                        <w:sz w:val="20"/>
                        <w:szCs w:val="20"/>
                      </w:rPr>
                      <m:t>t</m:t>
                    </m:r>
                  </m:sub>
                </m:sSub>
              </m:oMath>
            </m:oMathPara>
          </w:p>
        </w:tc>
        <w:tc>
          <w:tcPr>
            <w:tcW w:w="1644" w:type="dxa"/>
            <w:shd w:val="clear" w:color="auto" w:fill="auto"/>
            <w:vAlign w:val="center"/>
            <w:hideMark/>
          </w:tcPr>
          <w:p w14:paraId="1D6D7A2C" w14:textId="6598333D" w:rsidR="00244EF7" w:rsidRPr="00F94FB6" w:rsidRDefault="00725DC6"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0.004</w:t>
            </w:r>
            <w:r w:rsidR="00244EF7" w:rsidRPr="00F94FB6">
              <w:rPr>
                <w:rFonts w:ascii="Times New Roman" w:eastAsia="Times New Roman" w:hAnsi="Times New Roman" w:cs="Times New Roman"/>
                <w:color w:val="000000"/>
                <w:sz w:val="20"/>
                <w:szCs w:val="20"/>
              </w:rPr>
              <w:t>*</w:t>
            </w:r>
            <w:r w:rsidR="007E6F68">
              <w:rPr>
                <w:rFonts w:ascii="Times New Roman" w:eastAsia="Times New Roman" w:hAnsi="Times New Roman" w:cs="Times New Roman"/>
                <w:color w:val="000000"/>
                <w:sz w:val="20"/>
                <w:szCs w:val="20"/>
              </w:rPr>
              <w:t>*</w:t>
            </w:r>
          </w:p>
        </w:tc>
        <w:tc>
          <w:tcPr>
            <w:tcW w:w="866" w:type="dxa"/>
            <w:shd w:val="clear" w:color="auto" w:fill="auto"/>
            <w:vAlign w:val="center"/>
            <w:hideMark/>
          </w:tcPr>
          <w:p w14:paraId="0BF4AF39"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0.002</w:t>
            </w:r>
          </w:p>
        </w:tc>
        <w:tc>
          <w:tcPr>
            <w:tcW w:w="1774" w:type="dxa"/>
            <w:shd w:val="clear" w:color="auto" w:fill="auto"/>
            <w:vAlign w:val="center"/>
            <w:hideMark/>
          </w:tcPr>
          <w:p w14:paraId="44F2CAE4"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0.003</w:t>
            </w:r>
          </w:p>
        </w:tc>
        <w:tc>
          <w:tcPr>
            <w:tcW w:w="866" w:type="dxa"/>
            <w:shd w:val="clear" w:color="auto" w:fill="auto"/>
            <w:vAlign w:val="center"/>
            <w:hideMark/>
          </w:tcPr>
          <w:p w14:paraId="315E549C"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0.003</w:t>
            </w:r>
          </w:p>
        </w:tc>
        <w:tc>
          <w:tcPr>
            <w:tcW w:w="1644" w:type="dxa"/>
            <w:shd w:val="clear" w:color="auto" w:fill="auto"/>
            <w:vAlign w:val="center"/>
            <w:hideMark/>
          </w:tcPr>
          <w:p w14:paraId="0AE0BEF7" w14:textId="112856FB"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-0.0</w:t>
            </w:r>
            <w:r w:rsidR="00725DC6" w:rsidRPr="00F94FB6">
              <w:rPr>
                <w:rFonts w:ascii="Times New Roman" w:eastAsia="Times New Roman" w:hAnsi="Times New Roman" w:cs="Times New Roman"/>
                <w:color w:val="000000"/>
                <w:sz w:val="20"/>
                <w:szCs w:val="20"/>
              </w:rPr>
              <w:t>06</w:t>
            </w:r>
            <w:r w:rsidRPr="00F94FB6">
              <w:rPr>
                <w:rFonts w:ascii="Times New Roman" w:eastAsia="Times New Roman" w:hAnsi="Times New Roman" w:cs="Times New Roman"/>
                <w:color w:val="000000"/>
                <w:sz w:val="20"/>
                <w:szCs w:val="20"/>
              </w:rPr>
              <w:t>*</w:t>
            </w:r>
            <w:r w:rsidR="00F12A43">
              <w:rPr>
                <w:rFonts w:ascii="Times New Roman" w:eastAsia="Times New Roman" w:hAnsi="Times New Roman" w:cs="Times New Roman"/>
                <w:color w:val="000000"/>
                <w:sz w:val="20"/>
                <w:szCs w:val="20"/>
              </w:rPr>
              <w:t>*</w:t>
            </w:r>
          </w:p>
        </w:tc>
        <w:tc>
          <w:tcPr>
            <w:tcW w:w="866" w:type="dxa"/>
            <w:shd w:val="clear" w:color="auto" w:fill="auto"/>
            <w:vAlign w:val="center"/>
            <w:hideMark/>
          </w:tcPr>
          <w:p w14:paraId="6B0AB87C"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0.001</w:t>
            </w:r>
          </w:p>
        </w:tc>
      </w:tr>
      <w:tr w:rsidR="00725DC6" w:rsidRPr="00F94FB6" w14:paraId="275461E6" w14:textId="77777777" w:rsidTr="00A04C6A">
        <w:trPr>
          <w:trHeight w:val="24"/>
          <w:jc w:val="center"/>
        </w:trPr>
        <w:tc>
          <w:tcPr>
            <w:tcW w:w="1662" w:type="dxa"/>
            <w:shd w:val="clear" w:color="auto" w:fill="auto"/>
            <w:vAlign w:val="center"/>
            <w:hideMark/>
          </w:tcPr>
          <w:p w14:paraId="5F2A2D73" w14:textId="77777777" w:rsidR="00244EF7" w:rsidRPr="00F94FB6" w:rsidRDefault="00157820" w:rsidP="00DC6A29">
            <w:pPr>
              <w:spacing w:after="0" w:line="240" w:lineRule="auto"/>
              <w:rPr>
                <w:rFonts w:ascii="Times New Roman" w:eastAsia="Times New Roman" w:hAnsi="Times New Roman" w:cs="Times New Roman"/>
                <w:color w:val="000000"/>
                <w:sz w:val="20"/>
                <w:szCs w:val="20"/>
              </w:rPr>
            </w:pPr>
            <m:oMathPara>
              <m:oMathParaPr>
                <m:jc m:val="left"/>
              </m:oMathParaPr>
              <m:oMath>
                <m:sSub>
                  <m:sSubPr>
                    <m:ctrlPr>
                      <w:rPr>
                        <w:rFonts w:ascii="Cambria Math" w:eastAsia="Times New Roman" w:hAnsi="Cambria Math" w:cs="Times New Roman"/>
                        <w:i/>
                        <w:color w:val="000000"/>
                        <w:sz w:val="20"/>
                        <w:szCs w:val="20"/>
                      </w:rPr>
                    </m:ctrlPr>
                  </m:sSubPr>
                  <m:e>
                    <m:r>
                      <m:rPr>
                        <m:sty m:val="p"/>
                      </m:rPr>
                      <w:rPr>
                        <w:rFonts w:ascii="Cambria Math" w:eastAsia="Times New Roman" w:hAnsi="Cambria Math" w:cs="Times New Roman"/>
                        <w:color w:val="000000"/>
                        <w:sz w:val="20"/>
                        <w:szCs w:val="20"/>
                      </w:rPr>
                      <m:t>Δ</m:t>
                    </m:r>
                    <m:r>
                      <m:rPr>
                        <m:sty m:val="p"/>
                      </m:rPr>
                      <w:rPr>
                        <w:rFonts w:ascii="Cambria Math" w:hAnsi="Cambria Math" w:cs="Times New Roman"/>
                        <w:color w:val="131413"/>
                        <w:sz w:val="20"/>
                        <w:szCs w:val="20"/>
                      </w:rPr>
                      <m:t>GDPvolat</m:t>
                    </m:r>
                  </m:e>
                  <m:sub>
                    <m:r>
                      <w:rPr>
                        <w:rFonts w:ascii="Cambria Math" w:eastAsia="Times New Roman" w:hAnsi="Cambria Math" w:cs="Times New Roman"/>
                        <w:color w:val="000000"/>
                        <w:sz w:val="20"/>
                        <w:szCs w:val="20"/>
                      </w:rPr>
                      <m:t>t-1</m:t>
                    </m:r>
                  </m:sub>
                </m:sSub>
              </m:oMath>
            </m:oMathPara>
          </w:p>
        </w:tc>
        <w:tc>
          <w:tcPr>
            <w:tcW w:w="1644" w:type="dxa"/>
            <w:shd w:val="clear" w:color="auto" w:fill="auto"/>
            <w:vAlign w:val="center"/>
            <w:hideMark/>
          </w:tcPr>
          <w:p w14:paraId="701E78BB" w14:textId="77777777" w:rsidR="00244EF7" w:rsidRPr="00F94FB6" w:rsidRDefault="00725DC6"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-0.005</w:t>
            </w:r>
            <w:r w:rsidR="00244EF7" w:rsidRPr="00F94FB6">
              <w:rPr>
                <w:rFonts w:ascii="Times New Roman" w:eastAsia="Times New Roman" w:hAnsi="Times New Roman" w:cs="Times New Roman"/>
                <w:color w:val="000000"/>
                <w:sz w:val="20"/>
                <w:szCs w:val="20"/>
              </w:rPr>
              <w:t>**</w:t>
            </w:r>
          </w:p>
        </w:tc>
        <w:tc>
          <w:tcPr>
            <w:tcW w:w="866" w:type="dxa"/>
            <w:shd w:val="clear" w:color="auto" w:fill="auto"/>
            <w:vAlign w:val="center"/>
            <w:hideMark/>
          </w:tcPr>
          <w:p w14:paraId="5C0A839C"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0.002</w:t>
            </w:r>
          </w:p>
        </w:tc>
        <w:tc>
          <w:tcPr>
            <w:tcW w:w="1774" w:type="dxa"/>
            <w:shd w:val="clear" w:color="auto" w:fill="auto"/>
            <w:vAlign w:val="center"/>
            <w:hideMark/>
          </w:tcPr>
          <w:p w14:paraId="1A67E43F"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 </w:t>
            </w:r>
          </w:p>
        </w:tc>
        <w:tc>
          <w:tcPr>
            <w:tcW w:w="866" w:type="dxa"/>
            <w:shd w:val="clear" w:color="auto" w:fill="auto"/>
            <w:vAlign w:val="center"/>
            <w:hideMark/>
          </w:tcPr>
          <w:p w14:paraId="1EABFFEF"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 </w:t>
            </w:r>
          </w:p>
        </w:tc>
        <w:tc>
          <w:tcPr>
            <w:tcW w:w="1644" w:type="dxa"/>
            <w:shd w:val="clear" w:color="auto" w:fill="auto"/>
            <w:vAlign w:val="center"/>
            <w:hideMark/>
          </w:tcPr>
          <w:p w14:paraId="47862C65"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 </w:t>
            </w:r>
          </w:p>
        </w:tc>
        <w:tc>
          <w:tcPr>
            <w:tcW w:w="866" w:type="dxa"/>
            <w:shd w:val="clear" w:color="auto" w:fill="auto"/>
            <w:vAlign w:val="center"/>
            <w:hideMark/>
          </w:tcPr>
          <w:p w14:paraId="0161FDDB"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 </w:t>
            </w:r>
          </w:p>
        </w:tc>
      </w:tr>
      <w:tr w:rsidR="00725DC6" w:rsidRPr="00F94FB6" w14:paraId="0DDDC0E9" w14:textId="77777777" w:rsidTr="00A04C6A">
        <w:trPr>
          <w:trHeight w:val="24"/>
          <w:jc w:val="center"/>
        </w:trPr>
        <w:tc>
          <w:tcPr>
            <w:tcW w:w="1662" w:type="dxa"/>
            <w:shd w:val="clear" w:color="auto" w:fill="auto"/>
            <w:vAlign w:val="center"/>
            <w:hideMark/>
          </w:tcPr>
          <w:p w14:paraId="6B3C75E4" w14:textId="77777777" w:rsidR="00244EF7" w:rsidRPr="00F94FB6" w:rsidRDefault="00157820" w:rsidP="00DC6A29">
            <w:pPr>
              <w:spacing w:after="0" w:line="240" w:lineRule="auto"/>
              <w:rPr>
                <w:rFonts w:ascii="Times New Roman" w:eastAsia="Times New Roman" w:hAnsi="Times New Roman" w:cs="Times New Roman"/>
                <w:color w:val="000000"/>
                <w:sz w:val="20"/>
                <w:szCs w:val="20"/>
              </w:rPr>
            </w:pPr>
            <m:oMathPara>
              <m:oMathParaPr>
                <m:jc m:val="left"/>
              </m:oMathParaPr>
              <m:oMath>
                <m:sSub>
                  <m:sSubPr>
                    <m:ctrlPr>
                      <w:rPr>
                        <w:rFonts w:ascii="Cambria Math" w:eastAsia="Times New Roman" w:hAnsi="Cambria Math" w:cs="Times New Roman"/>
                        <w:i/>
                        <w:color w:val="000000"/>
                        <w:sz w:val="20"/>
                        <w:szCs w:val="20"/>
                      </w:rPr>
                    </m:ctrlPr>
                  </m:sSubPr>
                  <m:e>
                    <m:r>
                      <m:rPr>
                        <m:sty m:val="p"/>
                      </m:rPr>
                      <w:rPr>
                        <w:rFonts w:ascii="Cambria Math" w:eastAsia="Times New Roman" w:hAnsi="Cambria Math" w:cs="Times New Roman"/>
                        <w:color w:val="000000"/>
                        <w:sz w:val="20"/>
                        <w:szCs w:val="20"/>
                      </w:rPr>
                      <m:t>Δ</m:t>
                    </m:r>
                    <m:r>
                      <m:rPr>
                        <m:sty m:val="p"/>
                      </m:rPr>
                      <w:rPr>
                        <w:rFonts w:ascii="Cambria Math" w:hAnsi="Cambria Math" w:cs="Times New Roman"/>
                        <w:color w:val="131413"/>
                        <w:sz w:val="20"/>
                        <w:szCs w:val="20"/>
                      </w:rPr>
                      <m:t>GDPvolat</m:t>
                    </m:r>
                  </m:e>
                  <m:sub>
                    <m:r>
                      <w:rPr>
                        <w:rFonts w:ascii="Cambria Math" w:eastAsia="Times New Roman" w:hAnsi="Cambria Math" w:cs="Times New Roman"/>
                        <w:color w:val="000000"/>
                        <w:sz w:val="20"/>
                        <w:szCs w:val="20"/>
                      </w:rPr>
                      <m:t>t-2</m:t>
                    </m:r>
                  </m:sub>
                </m:sSub>
              </m:oMath>
            </m:oMathPara>
          </w:p>
        </w:tc>
        <w:tc>
          <w:tcPr>
            <w:tcW w:w="1644" w:type="dxa"/>
            <w:shd w:val="clear" w:color="auto" w:fill="auto"/>
            <w:vAlign w:val="center"/>
            <w:hideMark/>
          </w:tcPr>
          <w:p w14:paraId="0983A028" w14:textId="77777777" w:rsidR="00244EF7" w:rsidRPr="00F94FB6" w:rsidRDefault="00725DC6"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0.005</w:t>
            </w:r>
            <w:r w:rsidR="00244EF7" w:rsidRPr="00F94FB6">
              <w:rPr>
                <w:rFonts w:ascii="Times New Roman" w:eastAsia="Times New Roman" w:hAnsi="Times New Roman" w:cs="Times New Roman"/>
                <w:color w:val="000000"/>
                <w:sz w:val="20"/>
                <w:szCs w:val="20"/>
              </w:rPr>
              <w:t>**</w:t>
            </w:r>
          </w:p>
        </w:tc>
        <w:tc>
          <w:tcPr>
            <w:tcW w:w="866" w:type="dxa"/>
            <w:shd w:val="clear" w:color="auto" w:fill="auto"/>
            <w:vAlign w:val="center"/>
            <w:hideMark/>
          </w:tcPr>
          <w:p w14:paraId="19A3E531"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0.002</w:t>
            </w:r>
          </w:p>
        </w:tc>
        <w:tc>
          <w:tcPr>
            <w:tcW w:w="1774" w:type="dxa"/>
            <w:shd w:val="clear" w:color="auto" w:fill="auto"/>
            <w:vAlign w:val="center"/>
            <w:hideMark/>
          </w:tcPr>
          <w:p w14:paraId="3F9C474B"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 </w:t>
            </w:r>
          </w:p>
        </w:tc>
        <w:tc>
          <w:tcPr>
            <w:tcW w:w="866" w:type="dxa"/>
            <w:shd w:val="clear" w:color="auto" w:fill="auto"/>
            <w:vAlign w:val="center"/>
            <w:hideMark/>
          </w:tcPr>
          <w:p w14:paraId="6967CE74"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 </w:t>
            </w:r>
          </w:p>
        </w:tc>
        <w:tc>
          <w:tcPr>
            <w:tcW w:w="1644" w:type="dxa"/>
            <w:shd w:val="clear" w:color="auto" w:fill="auto"/>
            <w:vAlign w:val="center"/>
            <w:hideMark/>
          </w:tcPr>
          <w:p w14:paraId="4E68198C"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 </w:t>
            </w:r>
          </w:p>
        </w:tc>
        <w:tc>
          <w:tcPr>
            <w:tcW w:w="866" w:type="dxa"/>
            <w:shd w:val="clear" w:color="auto" w:fill="auto"/>
            <w:vAlign w:val="center"/>
            <w:hideMark/>
          </w:tcPr>
          <w:p w14:paraId="0AA8EECC"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 </w:t>
            </w:r>
          </w:p>
        </w:tc>
      </w:tr>
      <w:tr w:rsidR="00725DC6" w:rsidRPr="00F94FB6" w14:paraId="5FAE0968" w14:textId="77777777" w:rsidTr="00A04C6A">
        <w:trPr>
          <w:trHeight w:val="24"/>
          <w:jc w:val="center"/>
        </w:trPr>
        <w:tc>
          <w:tcPr>
            <w:tcW w:w="1662" w:type="dxa"/>
            <w:shd w:val="clear" w:color="auto" w:fill="auto"/>
            <w:vAlign w:val="center"/>
            <w:hideMark/>
          </w:tcPr>
          <w:p w14:paraId="0F3E51FC" w14:textId="77777777" w:rsidR="00244EF7" w:rsidRPr="00F94FB6" w:rsidRDefault="00157820" w:rsidP="00DC6A29">
            <w:pPr>
              <w:spacing w:after="0" w:line="240" w:lineRule="auto"/>
              <w:rPr>
                <w:rFonts w:ascii="Times New Roman" w:eastAsia="Times New Roman" w:hAnsi="Times New Roman" w:cs="Times New Roman"/>
                <w:color w:val="000000"/>
                <w:sz w:val="20"/>
                <w:szCs w:val="20"/>
              </w:rPr>
            </w:pPr>
            <m:oMathPara>
              <m:oMathParaPr>
                <m:jc m:val="left"/>
              </m:oMathParaPr>
              <m:oMath>
                <m:sSub>
                  <m:sSubPr>
                    <m:ctrlPr>
                      <w:rPr>
                        <w:rFonts w:ascii="Cambria Math" w:eastAsia="Times New Roman" w:hAnsi="Cambria Math" w:cs="Times New Roman"/>
                        <w:i/>
                        <w:color w:val="000000"/>
                        <w:sz w:val="20"/>
                        <w:szCs w:val="20"/>
                      </w:rPr>
                    </m:ctrlPr>
                  </m:sSubPr>
                  <m:e>
                    <m:r>
                      <m:rPr>
                        <m:sty m:val="p"/>
                      </m:rPr>
                      <w:rPr>
                        <w:rFonts w:ascii="Cambria Math" w:eastAsia="Times New Roman" w:hAnsi="Cambria Math" w:cs="Times New Roman"/>
                        <w:color w:val="000000"/>
                        <w:sz w:val="20"/>
                        <w:szCs w:val="20"/>
                      </w:rPr>
                      <m:t>Δ</m:t>
                    </m:r>
                    <m:r>
                      <m:rPr>
                        <m:sty m:val="p"/>
                      </m:rPr>
                      <w:rPr>
                        <w:rFonts w:ascii="Cambria Math" w:hAnsi="Cambria Math" w:cs="Times New Roman"/>
                        <w:color w:val="131413"/>
                        <w:sz w:val="20"/>
                        <w:szCs w:val="20"/>
                      </w:rPr>
                      <m:t>FD</m:t>
                    </m:r>
                  </m:e>
                  <m:sub>
                    <m:r>
                      <w:rPr>
                        <w:rFonts w:ascii="Cambria Math" w:eastAsia="Times New Roman" w:hAnsi="Cambria Math" w:cs="Times New Roman"/>
                        <w:color w:val="000000"/>
                        <w:sz w:val="20"/>
                        <w:szCs w:val="20"/>
                      </w:rPr>
                      <m:t>t</m:t>
                    </m:r>
                  </m:sub>
                </m:sSub>
              </m:oMath>
            </m:oMathPara>
          </w:p>
        </w:tc>
        <w:tc>
          <w:tcPr>
            <w:tcW w:w="1644" w:type="dxa"/>
            <w:shd w:val="clear" w:color="auto" w:fill="auto"/>
            <w:vAlign w:val="center"/>
            <w:hideMark/>
          </w:tcPr>
          <w:p w14:paraId="64DBF1E2" w14:textId="1BB6CE4E" w:rsidR="00244EF7" w:rsidRPr="00F94FB6" w:rsidRDefault="00725DC6"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0.006</w:t>
            </w:r>
            <w:r w:rsidR="005C4019">
              <w:rPr>
                <w:rFonts w:ascii="Times New Roman" w:eastAsia="Times New Roman" w:hAnsi="Times New Roman" w:cs="Times New Roman"/>
                <w:color w:val="000000"/>
                <w:sz w:val="20"/>
                <w:szCs w:val="20"/>
              </w:rPr>
              <w:t>**</w:t>
            </w:r>
          </w:p>
        </w:tc>
        <w:tc>
          <w:tcPr>
            <w:tcW w:w="866" w:type="dxa"/>
            <w:shd w:val="clear" w:color="auto" w:fill="auto"/>
            <w:vAlign w:val="center"/>
            <w:hideMark/>
          </w:tcPr>
          <w:p w14:paraId="64DB53ED"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0.001</w:t>
            </w:r>
          </w:p>
        </w:tc>
        <w:tc>
          <w:tcPr>
            <w:tcW w:w="1774" w:type="dxa"/>
            <w:shd w:val="clear" w:color="auto" w:fill="auto"/>
            <w:vAlign w:val="center"/>
            <w:hideMark/>
          </w:tcPr>
          <w:p w14:paraId="4D2F895B"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0.003</w:t>
            </w:r>
          </w:p>
        </w:tc>
        <w:tc>
          <w:tcPr>
            <w:tcW w:w="866" w:type="dxa"/>
            <w:shd w:val="clear" w:color="auto" w:fill="auto"/>
            <w:vAlign w:val="center"/>
            <w:hideMark/>
          </w:tcPr>
          <w:p w14:paraId="33B5553B"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0.004</w:t>
            </w:r>
          </w:p>
        </w:tc>
        <w:tc>
          <w:tcPr>
            <w:tcW w:w="1644" w:type="dxa"/>
            <w:shd w:val="clear" w:color="auto" w:fill="auto"/>
            <w:vAlign w:val="center"/>
            <w:hideMark/>
          </w:tcPr>
          <w:p w14:paraId="4E9384DC" w14:textId="12A73A12" w:rsidR="00244EF7" w:rsidRPr="00F94FB6" w:rsidRDefault="00716D52"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0.003</w:t>
            </w:r>
            <w:r w:rsidR="005C4019">
              <w:rPr>
                <w:rFonts w:ascii="Times New Roman" w:eastAsia="Times New Roman" w:hAnsi="Times New Roman" w:cs="Times New Roman"/>
                <w:color w:val="000000"/>
                <w:sz w:val="20"/>
                <w:szCs w:val="20"/>
              </w:rPr>
              <w:t>**</w:t>
            </w:r>
          </w:p>
        </w:tc>
        <w:tc>
          <w:tcPr>
            <w:tcW w:w="866" w:type="dxa"/>
            <w:shd w:val="clear" w:color="auto" w:fill="auto"/>
            <w:vAlign w:val="center"/>
            <w:hideMark/>
          </w:tcPr>
          <w:p w14:paraId="0C5CD041"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0.001</w:t>
            </w:r>
          </w:p>
        </w:tc>
      </w:tr>
      <w:tr w:rsidR="00223CA9" w:rsidRPr="00F94FB6" w14:paraId="2F2A67B4" w14:textId="77777777" w:rsidTr="00B7092A">
        <w:trPr>
          <w:trHeight w:val="24"/>
          <w:jc w:val="center"/>
        </w:trPr>
        <w:tc>
          <w:tcPr>
            <w:tcW w:w="3306" w:type="dxa"/>
            <w:gridSpan w:val="2"/>
            <w:shd w:val="clear" w:color="auto" w:fill="auto"/>
            <w:vAlign w:val="center"/>
          </w:tcPr>
          <w:p w14:paraId="32ABB2AC" w14:textId="77777777" w:rsidR="00223CA9" w:rsidRPr="00F94FB6" w:rsidRDefault="00223CA9"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b/>
                <w:bCs/>
                <w:color w:val="000000"/>
                <w:sz w:val="20"/>
                <w:szCs w:val="20"/>
              </w:rPr>
              <w:t>Panel B: Long-run estimates</w:t>
            </w:r>
          </w:p>
        </w:tc>
        <w:tc>
          <w:tcPr>
            <w:tcW w:w="866" w:type="dxa"/>
            <w:shd w:val="clear" w:color="auto" w:fill="auto"/>
            <w:vAlign w:val="center"/>
          </w:tcPr>
          <w:p w14:paraId="7FF24CCB" w14:textId="77777777" w:rsidR="00223CA9" w:rsidRPr="00F94FB6" w:rsidRDefault="00223CA9" w:rsidP="00DC6A29">
            <w:pPr>
              <w:spacing w:after="0" w:line="240" w:lineRule="auto"/>
              <w:rPr>
                <w:rFonts w:ascii="Times New Roman" w:eastAsia="Times New Roman" w:hAnsi="Times New Roman" w:cs="Times New Roman"/>
                <w:color w:val="000000"/>
                <w:sz w:val="20"/>
                <w:szCs w:val="20"/>
              </w:rPr>
            </w:pPr>
          </w:p>
        </w:tc>
        <w:tc>
          <w:tcPr>
            <w:tcW w:w="1774" w:type="dxa"/>
            <w:shd w:val="clear" w:color="auto" w:fill="auto"/>
            <w:vAlign w:val="center"/>
          </w:tcPr>
          <w:p w14:paraId="0D78FF8F" w14:textId="77777777" w:rsidR="00223CA9" w:rsidRPr="00F94FB6" w:rsidRDefault="00223CA9" w:rsidP="00DC6A29">
            <w:pPr>
              <w:spacing w:after="0" w:line="240" w:lineRule="auto"/>
              <w:rPr>
                <w:rFonts w:ascii="Times New Roman" w:eastAsia="Times New Roman" w:hAnsi="Times New Roman" w:cs="Times New Roman"/>
                <w:color w:val="000000"/>
                <w:sz w:val="20"/>
                <w:szCs w:val="20"/>
              </w:rPr>
            </w:pPr>
          </w:p>
        </w:tc>
        <w:tc>
          <w:tcPr>
            <w:tcW w:w="866" w:type="dxa"/>
            <w:shd w:val="clear" w:color="auto" w:fill="auto"/>
            <w:vAlign w:val="center"/>
          </w:tcPr>
          <w:p w14:paraId="75F0D581" w14:textId="77777777" w:rsidR="00223CA9" w:rsidRPr="00F94FB6" w:rsidRDefault="00223CA9" w:rsidP="00DC6A29">
            <w:pPr>
              <w:spacing w:after="0" w:line="240" w:lineRule="auto"/>
              <w:rPr>
                <w:rFonts w:ascii="Times New Roman" w:eastAsia="Times New Roman" w:hAnsi="Times New Roman" w:cs="Times New Roman"/>
                <w:color w:val="000000"/>
                <w:sz w:val="20"/>
                <w:szCs w:val="20"/>
              </w:rPr>
            </w:pPr>
          </w:p>
        </w:tc>
        <w:tc>
          <w:tcPr>
            <w:tcW w:w="1644" w:type="dxa"/>
            <w:shd w:val="clear" w:color="auto" w:fill="auto"/>
            <w:vAlign w:val="center"/>
          </w:tcPr>
          <w:p w14:paraId="333BBDC9" w14:textId="77777777" w:rsidR="00223CA9" w:rsidRPr="00F94FB6" w:rsidRDefault="00223CA9" w:rsidP="00DC6A29">
            <w:pPr>
              <w:spacing w:after="0" w:line="240" w:lineRule="auto"/>
              <w:rPr>
                <w:rFonts w:ascii="Times New Roman" w:eastAsia="Times New Roman" w:hAnsi="Times New Roman" w:cs="Times New Roman"/>
                <w:color w:val="000000"/>
                <w:sz w:val="20"/>
                <w:szCs w:val="20"/>
              </w:rPr>
            </w:pPr>
          </w:p>
        </w:tc>
        <w:tc>
          <w:tcPr>
            <w:tcW w:w="866" w:type="dxa"/>
            <w:shd w:val="clear" w:color="auto" w:fill="auto"/>
            <w:vAlign w:val="center"/>
          </w:tcPr>
          <w:p w14:paraId="15EC8EAE" w14:textId="77777777" w:rsidR="00223CA9" w:rsidRPr="00F94FB6" w:rsidRDefault="00223CA9" w:rsidP="00DC6A29">
            <w:pPr>
              <w:spacing w:after="0" w:line="240" w:lineRule="auto"/>
              <w:rPr>
                <w:rFonts w:ascii="Times New Roman" w:eastAsia="Times New Roman" w:hAnsi="Times New Roman" w:cs="Times New Roman"/>
                <w:color w:val="000000"/>
                <w:sz w:val="20"/>
                <w:szCs w:val="20"/>
              </w:rPr>
            </w:pPr>
          </w:p>
        </w:tc>
      </w:tr>
      <w:tr w:rsidR="00725DC6" w:rsidRPr="00F94FB6" w14:paraId="5C6B8364" w14:textId="77777777" w:rsidTr="00A04C6A">
        <w:trPr>
          <w:trHeight w:val="24"/>
          <w:jc w:val="center"/>
        </w:trPr>
        <w:tc>
          <w:tcPr>
            <w:tcW w:w="1662" w:type="dxa"/>
            <w:shd w:val="clear" w:color="auto" w:fill="auto"/>
            <w:vAlign w:val="center"/>
            <w:hideMark/>
          </w:tcPr>
          <w:p w14:paraId="08D92A9A" w14:textId="77777777" w:rsidR="00244EF7" w:rsidRPr="00F94FB6" w:rsidRDefault="00EF7020" w:rsidP="00DC6A29">
            <w:pPr>
              <w:spacing w:after="0" w:line="240" w:lineRule="auto"/>
              <w:rPr>
                <w:rFonts w:ascii="Times New Roman" w:eastAsia="Times New Roman" w:hAnsi="Times New Roman" w:cs="Times New Roman"/>
                <w:color w:val="000000"/>
                <w:sz w:val="20"/>
                <w:szCs w:val="20"/>
              </w:rPr>
            </w:pPr>
            <w:proofErr w:type="spellStart"/>
            <w:r w:rsidRPr="00F94FB6">
              <w:rPr>
                <w:rFonts w:ascii="Times New Roman" w:hAnsi="Times New Roman" w:cs="Times New Roman"/>
                <w:color w:val="131413"/>
                <w:sz w:val="20"/>
                <w:szCs w:val="20"/>
              </w:rPr>
              <w:t>INF</w:t>
            </w:r>
            <w:r w:rsidR="00A5497B" w:rsidRPr="00F94FB6">
              <w:rPr>
                <w:rFonts w:ascii="Times New Roman" w:hAnsi="Times New Roman" w:cs="Times New Roman"/>
                <w:color w:val="131413"/>
                <w:sz w:val="20"/>
                <w:szCs w:val="20"/>
              </w:rPr>
              <w:t>instab</w:t>
            </w:r>
            <w:proofErr w:type="spellEnd"/>
          </w:p>
        </w:tc>
        <w:tc>
          <w:tcPr>
            <w:tcW w:w="1644" w:type="dxa"/>
            <w:shd w:val="clear" w:color="auto" w:fill="auto"/>
            <w:vAlign w:val="center"/>
            <w:hideMark/>
          </w:tcPr>
          <w:p w14:paraId="0E4410FE" w14:textId="77777777" w:rsidR="00244EF7" w:rsidRPr="00F94FB6" w:rsidRDefault="00725DC6"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0.046</w:t>
            </w:r>
            <w:r w:rsidR="00244EF7" w:rsidRPr="00F94FB6">
              <w:rPr>
                <w:rFonts w:ascii="Times New Roman" w:eastAsia="Times New Roman" w:hAnsi="Times New Roman" w:cs="Times New Roman"/>
                <w:color w:val="000000"/>
                <w:sz w:val="20"/>
                <w:szCs w:val="20"/>
              </w:rPr>
              <w:t>*</w:t>
            </w:r>
          </w:p>
        </w:tc>
        <w:tc>
          <w:tcPr>
            <w:tcW w:w="866" w:type="dxa"/>
            <w:shd w:val="clear" w:color="auto" w:fill="auto"/>
            <w:vAlign w:val="center"/>
            <w:hideMark/>
          </w:tcPr>
          <w:p w14:paraId="644C98D8"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0.029</w:t>
            </w:r>
          </w:p>
        </w:tc>
        <w:tc>
          <w:tcPr>
            <w:tcW w:w="1774" w:type="dxa"/>
            <w:shd w:val="clear" w:color="auto" w:fill="auto"/>
            <w:vAlign w:val="center"/>
            <w:hideMark/>
          </w:tcPr>
          <w:p w14:paraId="699075A0"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0.155</w:t>
            </w:r>
          </w:p>
        </w:tc>
        <w:tc>
          <w:tcPr>
            <w:tcW w:w="866" w:type="dxa"/>
            <w:shd w:val="clear" w:color="auto" w:fill="auto"/>
            <w:vAlign w:val="center"/>
            <w:hideMark/>
          </w:tcPr>
          <w:p w14:paraId="65FD6F30"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0.167</w:t>
            </w:r>
          </w:p>
        </w:tc>
        <w:tc>
          <w:tcPr>
            <w:tcW w:w="1644" w:type="dxa"/>
            <w:shd w:val="clear" w:color="auto" w:fill="auto"/>
            <w:vAlign w:val="center"/>
            <w:hideMark/>
          </w:tcPr>
          <w:p w14:paraId="469F6C23"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-2.331</w:t>
            </w:r>
          </w:p>
        </w:tc>
        <w:tc>
          <w:tcPr>
            <w:tcW w:w="866" w:type="dxa"/>
            <w:shd w:val="clear" w:color="auto" w:fill="auto"/>
            <w:vAlign w:val="center"/>
            <w:hideMark/>
          </w:tcPr>
          <w:p w14:paraId="6D046389"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3.500</w:t>
            </w:r>
          </w:p>
        </w:tc>
      </w:tr>
      <w:tr w:rsidR="00725DC6" w:rsidRPr="00F94FB6" w14:paraId="3FE106F1" w14:textId="77777777" w:rsidTr="00A04C6A">
        <w:trPr>
          <w:trHeight w:val="24"/>
          <w:jc w:val="center"/>
        </w:trPr>
        <w:tc>
          <w:tcPr>
            <w:tcW w:w="1662" w:type="dxa"/>
            <w:shd w:val="clear" w:color="auto" w:fill="auto"/>
            <w:vAlign w:val="center"/>
            <w:hideMark/>
          </w:tcPr>
          <w:p w14:paraId="239C80A7" w14:textId="77777777" w:rsidR="00244EF7" w:rsidRPr="00F94FB6" w:rsidRDefault="00A5497B" w:rsidP="00DC6A29">
            <w:pPr>
              <w:spacing w:after="0" w:line="240" w:lineRule="auto"/>
              <w:rPr>
                <w:rFonts w:ascii="Times New Roman" w:eastAsia="Times New Roman" w:hAnsi="Times New Roman" w:cs="Times New Roman"/>
                <w:color w:val="000000"/>
                <w:sz w:val="20"/>
                <w:szCs w:val="20"/>
              </w:rPr>
            </w:pPr>
            <w:proofErr w:type="spellStart"/>
            <w:r w:rsidRPr="00F94FB6">
              <w:rPr>
                <w:rFonts w:ascii="Times New Roman" w:hAnsi="Times New Roman" w:cs="Times New Roman"/>
                <w:color w:val="131413"/>
                <w:sz w:val="20"/>
                <w:szCs w:val="20"/>
              </w:rPr>
              <w:t>GDP</w:t>
            </w:r>
            <w:r w:rsidR="00000057" w:rsidRPr="00F94FB6">
              <w:rPr>
                <w:rFonts w:ascii="Times New Roman" w:hAnsi="Times New Roman" w:cs="Times New Roman"/>
                <w:color w:val="131413"/>
                <w:sz w:val="20"/>
                <w:szCs w:val="20"/>
              </w:rPr>
              <w:t>volat</w:t>
            </w:r>
            <w:proofErr w:type="spellEnd"/>
          </w:p>
        </w:tc>
        <w:tc>
          <w:tcPr>
            <w:tcW w:w="1644" w:type="dxa"/>
            <w:shd w:val="clear" w:color="auto" w:fill="auto"/>
            <w:vAlign w:val="center"/>
            <w:hideMark/>
          </w:tcPr>
          <w:p w14:paraId="46003AAB" w14:textId="77777777" w:rsidR="00244EF7" w:rsidRPr="00F94FB6" w:rsidRDefault="00725DC6"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0.173</w:t>
            </w:r>
            <w:r w:rsidR="00244EF7" w:rsidRPr="00F94FB6">
              <w:rPr>
                <w:rFonts w:ascii="Times New Roman" w:eastAsia="Times New Roman" w:hAnsi="Times New Roman" w:cs="Times New Roman"/>
                <w:color w:val="000000"/>
                <w:sz w:val="20"/>
                <w:szCs w:val="20"/>
              </w:rPr>
              <w:t>*</w:t>
            </w:r>
          </w:p>
        </w:tc>
        <w:tc>
          <w:tcPr>
            <w:tcW w:w="866" w:type="dxa"/>
            <w:shd w:val="clear" w:color="auto" w:fill="auto"/>
            <w:vAlign w:val="center"/>
            <w:hideMark/>
          </w:tcPr>
          <w:p w14:paraId="11D78E36"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0.110</w:t>
            </w:r>
          </w:p>
        </w:tc>
        <w:tc>
          <w:tcPr>
            <w:tcW w:w="1774" w:type="dxa"/>
            <w:shd w:val="clear" w:color="auto" w:fill="auto"/>
            <w:vAlign w:val="center"/>
            <w:hideMark/>
          </w:tcPr>
          <w:p w14:paraId="15776A2A"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0.072</w:t>
            </w:r>
          </w:p>
        </w:tc>
        <w:tc>
          <w:tcPr>
            <w:tcW w:w="866" w:type="dxa"/>
            <w:shd w:val="clear" w:color="auto" w:fill="auto"/>
            <w:vAlign w:val="center"/>
            <w:hideMark/>
          </w:tcPr>
          <w:p w14:paraId="213077BF"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0.135</w:t>
            </w:r>
          </w:p>
        </w:tc>
        <w:tc>
          <w:tcPr>
            <w:tcW w:w="1644" w:type="dxa"/>
            <w:shd w:val="clear" w:color="auto" w:fill="auto"/>
            <w:vAlign w:val="center"/>
            <w:hideMark/>
          </w:tcPr>
          <w:p w14:paraId="5B6E8D7D"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-2.794</w:t>
            </w:r>
          </w:p>
        </w:tc>
        <w:tc>
          <w:tcPr>
            <w:tcW w:w="866" w:type="dxa"/>
            <w:shd w:val="clear" w:color="auto" w:fill="auto"/>
            <w:vAlign w:val="center"/>
            <w:hideMark/>
          </w:tcPr>
          <w:p w14:paraId="3B36C99B"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3.979</w:t>
            </w:r>
          </w:p>
        </w:tc>
      </w:tr>
      <w:tr w:rsidR="00725DC6" w:rsidRPr="00F94FB6" w14:paraId="38777379" w14:textId="77777777" w:rsidTr="00A04C6A">
        <w:trPr>
          <w:trHeight w:val="24"/>
          <w:jc w:val="center"/>
        </w:trPr>
        <w:tc>
          <w:tcPr>
            <w:tcW w:w="1662" w:type="dxa"/>
            <w:shd w:val="clear" w:color="auto" w:fill="auto"/>
            <w:vAlign w:val="center"/>
            <w:hideMark/>
          </w:tcPr>
          <w:p w14:paraId="36D417E7" w14:textId="77777777" w:rsidR="00244EF7" w:rsidRPr="008B3662" w:rsidRDefault="00244EF7" w:rsidP="00DC6A29">
            <w:pPr>
              <w:spacing w:after="0" w:line="240" w:lineRule="auto"/>
              <w:rPr>
                <w:rFonts w:ascii="Times New Roman" w:eastAsia="Times New Roman" w:hAnsi="Times New Roman" w:cs="Times New Roman"/>
                <w:color w:val="000000"/>
                <w:sz w:val="20"/>
                <w:szCs w:val="20"/>
              </w:rPr>
            </w:pPr>
            <w:r w:rsidRPr="008B3662">
              <w:rPr>
                <w:rFonts w:ascii="Times New Roman" w:eastAsia="Times New Roman" w:hAnsi="Times New Roman" w:cs="Times New Roman"/>
                <w:color w:val="000000"/>
                <w:sz w:val="20"/>
                <w:szCs w:val="20"/>
              </w:rPr>
              <w:t>FD</w:t>
            </w:r>
          </w:p>
        </w:tc>
        <w:tc>
          <w:tcPr>
            <w:tcW w:w="1644" w:type="dxa"/>
            <w:shd w:val="clear" w:color="auto" w:fill="auto"/>
            <w:vAlign w:val="center"/>
            <w:hideMark/>
          </w:tcPr>
          <w:p w14:paraId="01A5D648" w14:textId="4ED3BC4A" w:rsidR="00244EF7" w:rsidRPr="008B3662" w:rsidRDefault="00725DC6" w:rsidP="00DC6A29">
            <w:pPr>
              <w:spacing w:after="0" w:line="240" w:lineRule="auto"/>
              <w:rPr>
                <w:rFonts w:ascii="Times New Roman" w:eastAsia="Times New Roman" w:hAnsi="Times New Roman" w:cs="Times New Roman"/>
                <w:color w:val="000000"/>
                <w:sz w:val="20"/>
                <w:szCs w:val="20"/>
              </w:rPr>
            </w:pPr>
            <w:r w:rsidRPr="008B3662">
              <w:rPr>
                <w:rFonts w:ascii="Times New Roman" w:eastAsia="Times New Roman" w:hAnsi="Times New Roman" w:cs="Times New Roman"/>
                <w:color w:val="000000"/>
                <w:sz w:val="20"/>
                <w:szCs w:val="20"/>
              </w:rPr>
              <w:t>0.164</w:t>
            </w:r>
            <w:r w:rsidR="00FA2841" w:rsidRPr="008B3662">
              <w:rPr>
                <w:rFonts w:ascii="Times New Roman" w:eastAsia="Times New Roman" w:hAnsi="Times New Roman" w:cs="Times New Roman"/>
                <w:color w:val="000000"/>
                <w:sz w:val="20"/>
                <w:szCs w:val="20"/>
              </w:rPr>
              <w:t>**</w:t>
            </w:r>
          </w:p>
        </w:tc>
        <w:tc>
          <w:tcPr>
            <w:tcW w:w="866" w:type="dxa"/>
            <w:shd w:val="clear" w:color="auto" w:fill="auto"/>
            <w:vAlign w:val="center"/>
            <w:hideMark/>
          </w:tcPr>
          <w:p w14:paraId="521A4812" w14:textId="77777777" w:rsidR="00244EF7" w:rsidRPr="008B3662" w:rsidRDefault="00244EF7" w:rsidP="00DC6A29">
            <w:pPr>
              <w:spacing w:after="0" w:line="240" w:lineRule="auto"/>
              <w:rPr>
                <w:rFonts w:ascii="Times New Roman" w:eastAsia="Times New Roman" w:hAnsi="Times New Roman" w:cs="Times New Roman"/>
                <w:color w:val="000000"/>
                <w:sz w:val="20"/>
                <w:szCs w:val="20"/>
              </w:rPr>
            </w:pPr>
            <w:r w:rsidRPr="008B3662">
              <w:rPr>
                <w:rFonts w:ascii="Times New Roman" w:eastAsia="Times New Roman" w:hAnsi="Times New Roman" w:cs="Times New Roman"/>
                <w:color w:val="000000"/>
                <w:sz w:val="20"/>
                <w:szCs w:val="20"/>
              </w:rPr>
              <w:t>0.052</w:t>
            </w:r>
          </w:p>
        </w:tc>
        <w:tc>
          <w:tcPr>
            <w:tcW w:w="1774" w:type="dxa"/>
            <w:shd w:val="clear" w:color="auto" w:fill="auto"/>
            <w:vAlign w:val="center"/>
            <w:hideMark/>
          </w:tcPr>
          <w:p w14:paraId="554BB20E" w14:textId="77777777" w:rsidR="00244EF7" w:rsidRPr="008B3662" w:rsidRDefault="00244EF7" w:rsidP="00DC6A29">
            <w:pPr>
              <w:spacing w:after="0" w:line="240" w:lineRule="auto"/>
              <w:rPr>
                <w:rFonts w:ascii="Times New Roman" w:eastAsia="Times New Roman" w:hAnsi="Times New Roman" w:cs="Times New Roman"/>
                <w:color w:val="000000"/>
                <w:sz w:val="20"/>
                <w:szCs w:val="20"/>
              </w:rPr>
            </w:pPr>
            <w:r w:rsidRPr="008B3662">
              <w:rPr>
                <w:rFonts w:ascii="Times New Roman" w:eastAsia="Times New Roman" w:hAnsi="Times New Roman" w:cs="Times New Roman"/>
                <w:color w:val="000000"/>
                <w:sz w:val="20"/>
                <w:szCs w:val="20"/>
              </w:rPr>
              <w:t>-0.088</w:t>
            </w:r>
          </w:p>
        </w:tc>
        <w:tc>
          <w:tcPr>
            <w:tcW w:w="866" w:type="dxa"/>
            <w:shd w:val="clear" w:color="auto" w:fill="auto"/>
            <w:vAlign w:val="center"/>
            <w:hideMark/>
          </w:tcPr>
          <w:p w14:paraId="53FAAE62" w14:textId="77777777" w:rsidR="00244EF7" w:rsidRPr="008B3662" w:rsidRDefault="00244EF7" w:rsidP="00DC6A29">
            <w:pPr>
              <w:spacing w:after="0" w:line="240" w:lineRule="auto"/>
              <w:rPr>
                <w:rFonts w:ascii="Times New Roman" w:eastAsia="Times New Roman" w:hAnsi="Times New Roman" w:cs="Times New Roman"/>
                <w:color w:val="000000"/>
                <w:sz w:val="20"/>
                <w:szCs w:val="20"/>
              </w:rPr>
            </w:pPr>
            <w:r w:rsidRPr="008B3662">
              <w:rPr>
                <w:rFonts w:ascii="Times New Roman" w:eastAsia="Times New Roman" w:hAnsi="Times New Roman" w:cs="Times New Roman"/>
                <w:color w:val="000000"/>
                <w:sz w:val="20"/>
                <w:szCs w:val="20"/>
              </w:rPr>
              <w:t>0.079</w:t>
            </w:r>
          </w:p>
        </w:tc>
        <w:tc>
          <w:tcPr>
            <w:tcW w:w="1644" w:type="dxa"/>
            <w:shd w:val="clear" w:color="auto" w:fill="auto"/>
            <w:vAlign w:val="center"/>
            <w:hideMark/>
          </w:tcPr>
          <w:p w14:paraId="5300C3A3" w14:textId="77777777" w:rsidR="00244EF7" w:rsidRPr="008B3662" w:rsidRDefault="00244EF7" w:rsidP="00DC6A29">
            <w:pPr>
              <w:spacing w:after="0" w:line="240" w:lineRule="auto"/>
              <w:rPr>
                <w:rFonts w:ascii="Times New Roman" w:eastAsia="Times New Roman" w:hAnsi="Times New Roman" w:cs="Times New Roman"/>
                <w:color w:val="000000"/>
                <w:sz w:val="20"/>
                <w:szCs w:val="20"/>
              </w:rPr>
            </w:pPr>
            <w:r w:rsidRPr="008B3662">
              <w:rPr>
                <w:rFonts w:ascii="Times New Roman" w:eastAsia="Times New Roman" w:hAnsi="Times New Roman" w:cs="Times New Roman"/>
                <w:color w:val="000000"/>
                <w:sz w:val="20"/>
                <w:szCs w:val="20"/>
              </w:rPr>
              <w:t>4.897</w:t>
            </w:r>
          </w:p>
        </w:tc>
        <w:tc>
          <w:tcPr>
            <w:tcW w:w="866" w:type="dxa"/>
            <w:shd w:val="clear" w:color="auto" w:fill="auto"/>
            <w:vAlign w:val="center"/>
            <w:hideMark/>
          </w:tcPr>
          <w:p w14:paraId="5F5E1C7B" w14:textId="77777777" w:rsidR="00244EF7" w:rsidRPr="008B3662" w:rsidRDefault="00244EF7" w:rsidP="00DC6A29">
            <w:pPr>
              <w:spacing w:after="0" w:line="240" w:lineRule="auto"/>
              <w:rPr>
                <w:rFonts w:ascii="Times New Roman" w:eastAsia="Times New Roman" w:hAnsi="Times New Roman" w:cs="Times New Roman"/>
                <w:color w:val="000000"/>
                <w:sz w:val="20"/>
                <w:szCs w:val="20"/>
              </w:rPr>
            </w:pPr>
            <w:r w:rsidRPr="008B3662">
              <w:rPr>
                <w:rFonts w:ascii="Times New Roman" w:eastAsia="Times New Roman" w:hAnsi="Times New Roman" w:cs="Times New Roman"/>
                <w:color w:val="000000"/>
                <w:sz w:val="20"/>
                <w:szCs w:val="20"/>
              </w:rPr>
              <w:t>4.510</w:t>
            </w:r>
          </w:p>
        </w:tc>
      </w:tr>
      <w:tr w:rsidR="00725DC6" w:rsidRPr="00F94FB6" w14:paraId="22FD8B88" w14:textId="77777777" w:rsidTr="00A04C6A">
        <w:trPr>
          <w:trHeight w:val="24"/>
          <w:jc w:val="center"/>
        </w:trPr>
        <w:tc>
          <w:tcPr>
            <w:tcW w:w="1662" w:type="dxa"/>
            <w:shd w:val="clear" w:color="auto" w:fill="auto"/>
            <w:vAlign w:val="center"/>
            <w:hideMark/>
          </w:tcPr>
          <w:p w14:paraId="5995CC29" w14:textId="77777777" w:rsidR="00244EF7" w:rsidRPr="008B3662" w:rsidRDefault="00244EF7" w:rsidP="00DC6A29">
            <w:pPr>
              <w:spacing w:after="0" w:line="240" w:lineRule="auto"/>
              <w:rPr>
                <w:rFonts w:ascii="Times New Roman" w:eastAsia="Times New Roman" w:hAnsi="Times New Roman" w:cs="Times New Roman"/>
                <w:color w:val="000000"/>
                <w:sz w:val="20"/>
                <w:szCs w:val="20"/>
              </w:rPr>
            </w:pPr>
            <w:r w:rsidRPr="008B3662">
              <w:rPr>
                <w:rFonts w:ascii="Times New Roman" w:eastAsia="Times New Roman" w:hAnsi="Times New Roman" w:cs="Times New Roman"/>
                <w:color w:val="000000"/>
                <w:sz w:val="20"/>
                <w:szCs w:val="20"/>
              </w:rPr>
              <w:t>C</w:t>
            </w:r>
          </w:p>
        </w:tc>
        <w:tc>
          <w:tcPr>
            <w:tcW w:w="1644" w:type="dxa"/>
            <w:shd w:val="clear" w:color="auto" w:fill="auto"/>
            <w:vAlign w:val="center"/>
            <w:hideMark/>
          </w:tcPr>
          <w:p w14:paraId="62C62D9D" w14:textId="7A6E57E9" w:rsidR="00244EF7" w:rsidRPr="008B3662" w:rsidRDefault="00725DC6" w:rsidP="00DC6A29">
            <w:pPr>
              <w:spacing w:after="0" w:line="240" w:lineRule="auto"/>
              <w:rPr>
                <w:rFonts w:ascii="Times New Roman" w:eastAsia="Times New Roman" w:hAnsi="Times New Roman" w:cs="Times New Roman"/>
                <w:color w:val="000000"/>
                <w:sz w:val="20"/>
                <w:szCs w:val="20"/>
              </w:rPr>
            </w:pPr>
            <w:r w:rsidRPr="008B3662">
              <w:rPr>
                <w:rFonts w:ascii="Times New Roman" w:eastAsia="Times New Roman" w:hAnsi="Times New Roman" w:cs="Times New Roman"/>
                <w:color w:val="000000"/>
                <w:sz w:val="20"/>
                <w:szCs w:val="20"/>
              </w:rPr>
              <w:t>9.575</w:t>
            </w:r>
            <w:r w:rsidR="00FA2841" w:rsidRPr="008B3662">
              <w:rPr>
                <w:rFonts w:ascii="Times New Roman" w:eastAsia="Times New Roman" w:hAnsi="Times New Roman" w:cs="Times New Roman"/>
                <w:color w:val="000000"/>
                <w:sz w:val="20"/>
                <w:szCs w:val="20"/>
              </w:rPr>
              <w:t>**</w:t>
            </w:r>
          </w:p>
        </w:tc>
        <w:tc>
          <w:tcPr>
            <w:tcW w:w="866" w:type="dxa"/>
            <w:shd w:val="clear" w:color="auto" w:fill="auto"/>
            <w:vAlign w:val="center"/>
            <w:hideMark/>
          </w:tcPr>
          <w:p w14:paraId="67D0CF60" w14:textId="77777777" w:rsidR="00244EF7" w:rsidRPr="008B3662" w:rsidRDefault="00244EF7" w:rsidP="00DC6A29">
            <w:pPr>
              <w:spacing w:after="0" w:line="240" w:lineRule="auto"/>
              <w:rPr>
                <w:rFonts w:ascii="Times New Roman" w:eastAsia="Times New Roman" w:hAnsi="Times New Roman" w:cs="Times New Roman"/>
                <w:color w:val="000000"/>
                <w:sz w:val="20"/>
                <w:szCs w:val="20"/>
              </w:rPr>
            </w:pPr>
            <w:r w:rsidRPr="008B3662">
              <w:rPr>
                <w:rFonts w:ascii="Times New Roman" w:eastAsia="Times New Roman" w:hAnsi="Times New Roman" w:cs="Times New Roman"/>
                <w:color w:val="000000"/>
                <w:sz w:val="20"/>
                <w:szCs w:val="20"/>
              </w:rPr>
              <w:t>0.892</w:t>
            </w:r>
          </w:p>
        </w:tc>
        <w:tc>
          <w:tcPr>
            <w:tcW w:w="1774" w:type="dxa"/>
            <w:shd w:val="clear" w:color="auto" w:fill="auto"/>
            <w:vAlign w:val="center"/>
            <w:hideMark/>
          </w:tcPr>
          <w:p w14:paraId="50B092EE" w14:textId="174E71AB" w:rsidR="00244EF7" w:rsidRPr="008B3662" w:rsidRDefault="00725DC6" w:rsidP="00DC6A29">
            <w:pPr>
              <w:spacing w:after="0" w:line="240" w:lineRule="auto"/>
              <w:rPr>
                <w:rFonts w:ascii="Times New Roman" w:eastAsia="Times New Roman" w:hAnsi="Times New Roman" w:cs="Times New Roman"/>
                <w:color w:val="000000"/>
                <w:sz w:val="20"/>
                <w:szCs w:val="20"/>
              </w:rPr>
            </w:pPr>
            <w:r w:rsidRPr="008B3662">
              <w:rPr>
                <w:rFonts w:ascii="Times New Roman" w:eastAsia="Times New Roman" w:hAnsi="Times New Roman" w:cs="Times New Roman"/>
                <w:color w:val="000000"/>
                <w:sz w:val="20"/>
                <w:szCs w:val="20"/>
              </w:rPr>
              <w:t>12.705</w:t>
            </w:r>
            <w:r w:rsidR="00FA2841" w:rsidRPr="008B3662">
              <w:rPr>
                <w:rFonts w:ascii="Times New Roman" w:eastAsia="Times New Roman" w:hAnsi="Times New Roman" w:cs="Times New Roman"/>
                <w:color w:val="000000"/>
                <w:sz w:val="20"/>
                <w:szCs w:val="20"/>
              </w:rPr>
              <w:t>**</w:t>
            </w:r>
          </w:p>
        </w:tc>
        <w:tc>
          <w:tcPr>
            <w:tcW w:w="866" w:type="dxa"/>
            <w:shd w:val="clear" w:color="auto" w:fill="auto"/>
            <w:vAlign w:val="center"/>
            <w:hideMark/>
          </w:tcPr>
          <w:p w14:paraId="2101945F" w14:textId="77777777" w:rsidR="00244EF7" w:rsidRPr="008B3662" w:rsidRDefault="00244EF7" w:rsidP="00DC6A29">
            <w:pPr>
              <w:spacing w:after="0" w:line="240" w:lineRule="auto"/>
              <w:rPr>
                <w:rFonts w:ascii="Times New Roman" w:eastAsia="Times New Roman" w:hAnsi="Times New Roman" w:cs="Times New Roman"/>
                <w:color w:val="000000"/>
                <w:sz w:val="20"/>
                <w:szCs w:val="20"/>
              </w:rPr>
            </w:pPr>
            <w:r w:rsidRPr="008B3662">
              <w:rPr>
                <w:rFonts w:ascii="Times New Roman" w:eastAsia="Times New Roman" w:hAnsi="Times New Roman" w:cs="Times New Roman"/>
                <w:color w:val="000000"/>
                <w:sz w:val="20"/>
                <w:szCs w:val="20"/>
              </w:rPr>
              <w:t>2.316</w:t>
            </w:r>
          </w:p>
        </w:tc>
        <w:tc>
          <w:tcPr>
            <w:tcW w:w="1644" w:type="dxa"/>
            <w:shd w:val="clear" w:color="auto" w:fill="auto"/>
            <w:vAlign w:val="center"/>
            <w:hideMark/>
          </w:tcPr>
          <w:p w14:paraId="54A5C72B" w14:textId="77777777" w:rsidR="00244EF7" w:rsidRPr="008B3662" w:rsidRDefault="00244EF7" w:rsidP="00DC6A29">
            <w:pPr>
              <w:spacing w:after="0" w:line="240" w:lineRule="auto"/>
              <w:rPr>
                <w:rFonts w:ascii="Times New Roman" w:eastAsia="Times New Roman" w:hAnsi="Times New Roman" w:cs="Times New Roman"/>
                <w:color w:val="000000"/>
                <w:sz w:val="20"/>
                <w:szCs w:val="20"/>
              </w:rPr>
            </w:pPr>
            <w:r w:rsidRPr="008B3662">
              <w:rPr>
                <w:rFonts w:ascii="Times New Roman" w:eastAsia="Times New Roman" w:hAnsi="Times New Roman" w:cs="Times New Roman"/>
                <w:color w:val="000000"/>
                <w:sz w:val="20"/>
                <w:szCs w:val="20"/>
              </w:rPr>
              <w:t>-9.549</w:t>
            </w:r>
          </w:p>
        </w:tc>
        <w:tc>
          <w:tcPr>
            <w:tcW w:w="866" w:type="dxa"/>
            <w:shd w:val="clear" w:color="auto" w:fill="auto"/>
            <w:vAlign w:val="center"/>
            <w:hideMark/>
          </w:tcPr>
          <w:p w14:paraId="76D6A179" w14:textId="77777777" w:rsidR="00244EF7" w:rsidRPr="008B3662" w:rsidRDefault="00244EF7" w:rsidP="00DC6A29">
            <w:pPr>
              <w:spacing w:after="0" w:line="240" w:lineRule="auto"/>
              <w:rPr>
                <w:rFonts w:ascii="Times New Roman" w:eastAsia="Times New Roman" w:hAnsi="Times New Roman" w:cs="Times New Roman"/>
                <w:color w:val="000000"/>
                <w:sz w:val="20"/>
                <w:szCs w:val="20"/>
              </w:rPr>
            </w:pPr>
            <w:r w:rsidRPr="008B3662">
              <w:rPr>
                <w:rFonts w:ascii="Times New Roman" w:eastAsia="Times New Roman" w:hAnsi="Times New Roman" w:cs="Times New Roman"/>
                <w:color w:val="000000"/>
                <w:sz w:val="20"/>
                <w:szCs w:val="20"/>
              </w:rPr>
              <w:t>9.225</w:t>
            </w:r>
          </w:p>
        </w:tc>
      </w:tr>
      <w:tr w:rsidR="00223CA9" w:rsidRPr="00F94FB6" w14:paraId="4B65A912" w14:textId="77777777" w:rsidTr="00B7092A">
        <w:trPr>
          <w:trHeight w:val="24"/>
          <w:jc w:val="center"/>
        </w:trPr>
        <w:tc>
          <w:tcPr>
            <w:tcW w:w="3306" w:type="dxa"/>
            <w:gridSpan w:val="2"/>
            <w:shd w:val="clear" w:color="auto" w:fill="auto"/>
            <w:vAlign w:val="center"/>
          </w:tcPr>
          <w:p w14:paraId="73DE9B86" w14:textId="77777777" w:rsidR="00223CA9" w:rsidRPr="008B3662" w:rsidRDefault="00223CA9" w:rsidP="00DC6A29">
            <w:pPr>
              <w:spacing w:after="0" w:line="240" w:lineRule="auto"/>
              <w:rPr>
                <w:rFonts w:ascii="Times New Roman" w:eastAsia="Times New Roman" w:hAnsi="Times New Roman" w:cs="Times New Roman"/>
                <w:color w:val="000000"/>
                <w:sz w:val="20"/>
                <w:szCs w:val="20"/>
              </w:rPr>
            </w:pPr>
            <w:r w:rsidRPr="008B3662">
              <w:rPr>
                <w:rFonts w:ascii="Times New Roman" w:eastAsia="Times New Roman" w:hAnsi="Times New Roman" w:cs="Times New Roman"/>
                <w:b/>
                <w:bCs/>
                <w:color w:val="000000"/>
                <w:sz w:val="20"/>
                <w:szCs w:val="20"/>
              </w:rPr>
              <w:t>Panel C: Diagnostic tests</w:t>
            </w:r>
          </w:p>
        </w:tc>
        <w:tc>
          <w:tcPr>
            <w:tcW w:w="866" w:type="dxa"/>
            <w:shd w:val="clear" w:color="auto" w:fill="auto"/>
            <w:vAlign w:val="center"/>
          </w:tcPr>
          <w:p w14:paraId="3E014995" w14:textId="77777777" w:rsidR="00223CA9" w:rsidRPr="008B3662" w:rsidRDefault="00223CA9" w:rsidP="00DC6A29">
            <w:pPr>
              <w:spacing w:after="0" w:line="240" w:lineRule="auto"/>
              <w:rPr>
                <w:rFonts w:ascii="Times New Roman" w:eastAsia="Times New Roman" w:hAnsi="Times New Roman" w:cs="Times New Roman"/>
                <w:color w:val="000000"/>
                <w:sz w:val="20"/>
                <w:szCs w:val="20"/>
              </w:rPr>
            </w:pPr>
          </w:p>
        </w:tc>
        <w:tc>
          <w:tcPr>
            <w:tcW w:w="1774" w:type="dxa"/>
            <w:shd w:val="clear" w:color="auto" w:fill="auto"/>
            <w:vAlign w:val="center"/>
          </w:tcPr>
          <w:p w14:paraId="5270B42A" w14:textId="77777777" w:rsidR="00223CA9" w:rsidRPr="008B3662" w:rsidRDefault="00223CA9" w:rsidP="00DC6A29">
            <w:pPr>
              <w:spacing w:after="0" w:line="240" w:lineRule="auto"/>
              <w:rPr>
                <w:rFonts w:ascii="Times New Roman" w:eastAsia="Times New Roman" w:hAnsi="Times New Roman" w:cs="Times New Roman"/>
                <w:color w:val="000000"/>
                <w:sz w:val="20"/>
                <w:szCs w:val="20"/>
              </w:rPr>
            </w:pPr>
          </w:p>
        </w:tc>
        <w:tc>
          <w:tcPr>
            <w:tcW w:w="866" w:type="dxa"/>
            <w:shd w:val="clear" w:color="auto" w:fill="auto"/>
            <w:vAlign w:val="center"/>
          </w:tcPr>
          <w:p w14:paraId="48BCA3B2" w14:textId="77777777" w:rsidR="00223CA9" w:rsidRPr="008B3662" w:rsidRDefault="00223CA9" w:rsidP="00DC6A29">
            <w:pPr>
              <w:spacing w:after="0" w:line="240" w:lineRule="auto"/>
              <w:rPr>
                <w:rFonts w:ascii="Times New Roman" w:eastAsia="Times New Roman" w:hAnsi="Times New Roman" w:cs="Times New Roman"/>
                <w:color w:val="000000"/>
                <w:sz w:val="20"/>
                <w:szCs w:val="20"/>
              </w:rPr>
            </w:pPr>
          </w:p>
        </w:tc>
        <w:tc>
          <w:tcPr>
            <w:tcW w:w="1644" w:type="dxa"/>
            <w:shd w:val="clear" w:color="auto" w:fill="auto"/>
            <w:vAlign w:val="center"/>
          </w:tcPr>
          <w:p w14:paraId="07E0C7D9" w14:textId="77777777" w:rsidR="00223CA9" w:rsidRPr="008B3662" w:rsidRDefault="00223CA9" w:rsidP="00DC6A29">
            <w:pPr>
              <w:spacing w:after="0" w:line="240" w:lineRule="auto"/>
              <w:rPr>
                <w:rFonts w:ascii="Times New Roman" w:eastAsia="Times New Roman" w:hAnsi="Times New Roman" w:cs="Times New Roman"/>
                <w:color w:val="000000"/>
                <w:sz w:val="20"/>
                <w:szCs w:val="20"/>
              </w:rPr>
            </w:pPr>
          </w:p>
        </w:tc>
        <w:tc>
          <w:tcPr>
            <w:tcW w:w="866" w:type="dxa"/>
            <w:shd w:val="clear" w:color="auto" w:fill="auto"/>
            <w:vAlign w:val="center"/>
          </w:tcPr>
          <w:p w14:paraId="555F7DB0" w14:textId="77777777" w:rsidR="00223CA9" w:rsidRPr="008B3662" w:rsidRDefault="00223CA9" w:rsidP="00DC6A29">
            <w:pPr>
              <w:spacing w:after="0" w:line="240" w:lineRule="auto"/>
              <w:rPr>
                <w:rFonts w:ascii="Times New Roman" w:eastAsia="Times New Roman" w:hAnsi="Times New Roman" w:cs="Times New Roman"/>
                <w:color w:val="000000"/>
                <w:sz w:val="20"/>
                <w:szCs w:val="20"/>
              </w:rPr>
            </w:pPr>
          </w:p>
        </w:tc>
      </w:tr>
      <w:tr w:rsidR="00725DC6" w:rsidRPr="00F10396" w14:paraId="48F87298" w14:textId="77777777" w:rsidTr="00820D91">
        <w:trPr>
          <w:trHeight w:val="20"/>
          <w:jc w:val="center"/>
        </w:trPr>
        <w:tc>
          <w:tcPr>
            <w:tcW w:w="1662" w:type="dxa"/>
            <w:shd w:val="clear" w:color="auto" w:fill="auto"/>
            <w:vAlign w:val="center"/>
            <w:hideMark/>
          </w:tcPr>
          <w:p w14:paraId="1613F31B" w14:textId="77777777" w:rsidR="00244EF7" w:rsidRPr="008B3662" w:rsidRDefault="00244EF7" w:rsidP="00820D91">
            <w:pPr>
              <w:spacing w:after="0" w:line="240" w:lineRule="auto"/>
              <w:rPr>
                <w:rFonts w:ascii="Times New Roman" w:eastAsia="Times New Roman" w:hAnsi="Times New Roman" w:cs="Times New Roman"/>
                <w:color w:val="000000"/>
                <w:sz w:val="20"/>
                <w:szCs w:val="20"/>
              </w:rPr>
            </w:pPr>
            <w:r w:rsidRPr="008B3662">
              <w:rPr>
                <w:rFonts w:ascii="Times New Roman" w:eastAsia="Times New Roman" w:hAnsi="Times New Roman" w:cs="Times New Roman"/>
                <w:color w:val="000000"/>
                <w:sz w:val="20"/>
                <w:szCs w:val="20"/>
              </w:rPr>
              <w:t>F</w:t>
            </w:r>
          </w:p>
        </w:tc>
        <w:tc>
          <w:tcPr>
            <w:tcW w:w="1644" w:type="dxa"/>
            <w:shd w:val="clear" w:color="auto" w:fill="auto"/>
            <w:vAlign w:val="center"/>
            <w:hideMark/>
          </w:tcPr>
          <w:p w14:paraId="166204F0" w14:textId="4BD60DED" w:rsidR="00244EF7" w:rsidRPr="008B3662" w:rsidRDefault="00244EF7" w:rsidP="00820D91">
            <w:pPr>
              <w:spacing w:after="0" w:line="240" w:lineRule="auto"/>
              <w:rPr>
                <w:rFonts w:ascii="Times New Roman" w:eastAsia="Times New Roman" w:hAnsi="Times New Roman" w:cs="Times New Roman"/>
                <w:color w:val="000000"/>
                <w:sz w:val="20"/>
                <w:szCs w:val="20"/>
              </w:rPr>
            </w:pPr>
            <w:r w:rsidRPr="008B3662">
              <w:rPr>
                <w:rFonts w:ascii="Times New Roman" w:eastAsia="Times New Roman" w:hAnsi="Times New Roman" w:cs="Times New Roman"/>
                <w:color w:val="000000"/>
                <w:sz w:val="20"/>
                <w:szCs w:val="20"/>
              </w:rPr>
              <w:t>6.142</w:t>
            </w:r>
            <w:r w:rsidR="007B0F09" w:rsidRPr="008B3662">
              <w:rPr>
                <w:rFonts w:ascii="Times New Roman" w:eastAsia="Times New Roman" w:hAnsi="Times New Roman" w:cs="Times New Roman"/>
                <w:color w:val="000000"/>
                <w:sz w:val="20"/>
                <w:szCs w:val="20"/>
              </w:rPr>
              <w:t>**</w:t>
            </w:r>
          </w:p>
        </w:tc>
        <w:tc>
          <w:tcPr>
            <w:tcW w:w="866" w:type="dxa"/>
            <w:shd w:val="clear" w:color="auto" w:fill="auto"/>
            <w:vAlign w:val="center"/>
            <w:hideMark/>
          </w:tcPr>
          <w:p w14:paraId="49643285" w14:textId="77777777" w:rsidR="00244EF7" w:rsidRPr="008B3662" w:rsidRDefault="00244EF7" w:rsidP="00820D91">
            <w:pPr>
              <w:spacing w:after="0" w:line="240" w:lineRule="auto"/>
              <w:rPr>
                <w:rFonts w:ascii="Times New Roman" w:eastAsia="Times New Roman" w:hAnsi="Times New Roman" w:cs="Times New Roman"/>
                <w:color w:val="000000"/>
                <w:sz w:val="20"/>
                <w:szCs w:val="20"/>
              </w:rPr>
            </w:pPr>
            <w:r w:rsidRPr="008B3662">
              <w:rPr>
                <w:rFonts w:ascii="Times New Roman" w:eastAsia="Times New Roman" w:hAnsi="Times New Roman" w:cs="Times New Roman"/>
                <w:color w:val="000000"/>
                <w:sz w:val="20"/>
                <w:szCs w:val="20"/>
              </w:rPr>
              <w:t> </w:t>
            </w:r>
          </w:p>
        </w:tc>
        <w:tc>
          <w:tcPr>
            <w:tcW w:w="1774" w:type="dxa"/>
            <w:shd w:val="clear" w:color="auto" w:fill="auto"/>
            <w:vAlign w:val="center"/>
            <w:hideMark/>
          </w:tcPr>
          <w:p w14:paraId="23F2EF29" w14:textId="77777777" w:rsidR="00244EF7" w:rsidRPr="008B3662" w:rsidRDefault="00244EF7" w:rsidP="00820D91">
            <w:pPr>
              <w:spacing w:after="0" w:line="240" w:lineRule="auto"/>
              <w:rPr>
                <w:rFonts w:ascii="Times New Roman" w:eastAsia="Times New Roman" w:hAnsi="Times New Roman" w:cs="Times New Roman"/>
                <w:color w:val="000000"/>
                <w:sz w:val="20"/>
                <w:szCs w:val="20"/>
              </w:rPr>
            </w:pPr>
            <w:r w:rsidRPr="008B3662">
              <w:rPr>
                <w:rFonts w:ascii="Times New Roman" w:eastAsia="Times New Roman" w:hAnsi="Times New Roman" w:cs="Times New Roman"/>
                <w:color w:val="000000"/>
                <w:sz w:val="20"/>
                <w:szCs w:val="20"/>
              </w:rPr>
              <w:t>2.692</w:t>
            </w:r>
          </w:p>
        </w:tc>
        <w:tc>
          <w:tcPr>
            <w:tcW w:w="866" w:type="dxa"/>
            <w:shd w:val="clear" w:color="auto" w:fill="auto"/>
            <w:vAlign w:val="center"/>
            <w:hideMark/>
          </w:tcPr>
          <w:p w14:paraId="39CDBF60" w14:textId="77777777" w:rsidR="00244EF7" w:rsidRPr="008B3662" w:rsidRDefault="00244EF7" w:rsidP="00820D91">
            <w:pPr>
              <w:spacing w:after="0" w:line="240" w:lineRule="auto"/>
              <w:rPr>
                <w:rFonts w:ascii="Times New Roman" w:eastAsia="Times New Roman" w:hAnsi="Times New Roman" w:cs="Times New Roman"/>
                <w:color w:val="000000"/>
                <w:sz w:val="20"/>
                <w:szCs w:val="20"/>
              </w:rPr>
            </w:pPr>
            <w:r w:rsidRPr="008B3662">
              <w:rPr>
                <w:rFonts w:ascii="Times New Roman" w:eastAsia="Times New Roman" w:hAnsi="Times New Roman" w:cs="Times New Roman"/>
                <w:color w:val="000000"/>
                <w:sz w:val="20"/>
                <w:szCs w:val="20"/>
              </w:rPr>
              <w:t> </w:t>
            </w:r>
          </w:p>
        </w:tc>
        <w:tc>
          <w:tcPr>
            <w:tcW w:w="1644" w:type="dxa"/>
            <w:shd w:val="clear" w:color="auto" w:fill="auto"/>
            <w:vAlign w:val="center"/>
            <w:hideMark/>
          </w:tcPr>
          <w:p w14:paraId="2533AAA8" w14:textId="77777777" w:rsidR="00244EF7" w:rsidRPr="008B3662" w:rsidRDefault="00244EF7" w:rsidP="00820D91">
            <w:pPr>
              <w:spacing w:after="0" w:line="240" w:lineRule="auto"/>
              <w:rPr>
                <w:rFonts w:ascii="Times New Roman" w:eastAsia="Times New Roman" w:hAnsi="Times New Roman" w:cs="Times New Roman"/>
                <w:color w:val="000000"/>
                <w:sz w:val="20"/>
                <w:szCs w:val="20"/>
              </w:rPr>
            </w:pPr>
            <w:r w:rsidRPr="008B3662">
              <w:rPr>
                <w:rFonts w:ascii="Times New Roman" w:eastAsia="Times New Roman" w:hAnsi="Times New Roman" w:cs="Times New Roman"/>
                <w:color w:val="000000"/>
                <w:sz w:val="20"/>
                <w:szCs w:val="20"/>
              </w:rPr>
              <w:t>2.744</w:t>
            </w:r>
          </w:p>
        </w:tc>
        <w:tc>
          <w:tcPr>
            <w:tcW w:w="866" w:type="dxa"/>
            <w:shd w:val="clear" w:color="auto" w:fill="auto"/>
            <w:vAlign w:val="center"/>
            <w:hideMark/>
          </w:tcPr>
          <w:p w14:paraId="4A26AE45" w14:textId="77777777" w:rsidR="00244EF7" w:rsidRPr="008B3662" w:rsidRDefault="00244EF7" w:rsidP="00820D91">
            <w:pPr>
              <w:spacing w:after="0" w:line="240" w:lineRule="auto"/>
              <w:rPr>
                <w:rFonts w:ascii="Times New Roman" w:eastAsia="Times New Roman" w:hAnsi="Times New Roman" w:cs="Times New Roman"/>
                <w:color w:val="000000"/>
                <w:sz w:val="20"/>
                <w:szCs w:val="20"/>
              </w:rPr>
            </w:pPr>
            <w:r w:rsidRPr="008B3662">
              <w:rPr>
                <w:rFonts w:ascii="Times New Roman" w:eastAsia="Times New Roman" w:hAnsi="Times New Roman" w:cs="Times New Roman"/>
                <w:color w:val="000000"/>
                <w:sz w:val="20"/>
                <w:szCs w:val="20"/>
              </w:rPr>
              <w:t> </w:t>
            </w:r>
          </w:p>
        </w:tc>
      </w:tr>
      <w:tr w:rsidR="00725DC6" w:rsidRPr="00F94FB6" w14:paraId="68C187C5" w14:textId="77777777" w:rsidTr="00820D91">
        <w:trPr>
          <w:trHeight w:val="509"/>
          <w:jc w:val="center"/>
        </w:trPr>
        <w:tc>
          <w:tcPr>
            <w:tcW w:w="1662" w:type="dxa"/>
            <w:vMerge w:val="restart"/>
            <w:shd w:val="clear" w:color="auto" w:fill="auto"/>
            <w:vAlign w:val="center"/>
            <w:hideMark/>
          </w:tcPr>
          <w:p w14:paraId="7E510FC6" w14:textId="77777777" w:rsidR="00244EF7" w:rsidRPr="008B3662" w:rsidRDefault="00157820" w:rsidP="00820D91">
            <w:pPr>
              <w:spacing w:after="0" w:line="240" w:lineRule="auto"/>
              <w:rPr>
                <w:rFonts w:ascii="Times New Roman" w:eastAsia="Times New Roman" w:hAnsi="Times New Roman" w:cs="Times New Roman"/>
                <w:color w:val="000000"/>
                <w:sz w:val="20"/>
                <w:szCs w:val="20"/>
              </w:rPr>
            </w:pPr>
            <m:oMathPara>
              <m:oMathParaPr>
                <m:jc m:val="left"/>
              </m:oMathParaP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ECM</m:t>
                    </m:r>
                  </m:e>
                  <m:sub>
                    <m:r>
                      <m:rPr>
                        <m:sty m:val="p"/>
                      </m:rPr>
                      <w:rPr>
                        <w:rFonts w:ascii="Cambria Math" w:eastAsia="Times New Roman" w:hAnsi="Cambria Math" w:cs="Times New Roman"/>
                        <w:color w:val="000000"/>
                        <w:sz w:val="20"/>
                        <w:szCs w:val="20"/>
                      </w:rPr>
                      <m:t>t-1</m:t>
                    </m:r>
                  </m:sub>
                </m:sSub>
              </m:oMath>
            </m:oMathPara>
          </w:p>
        </w:tc>
        <w:tc>
          <w:tcPr>
            <w:tcW w:w="1644" w:type="dxa"/>
            <w:vMerge w:val="restart"/>
            <w:shd w:val="clear" w:color="auto" w:fill="auto"/>
            <w:vAlign w:val="center"/>
            <w:hideMark/>
          </w:tcPr>
          <w:p w14:paraId="06D727FA" w14:textId="15C1C10D" w:rsidR="00244EF7" w:rsidRPr="008B3662" w:rsidRDefault="00725DC6" w:rsidP="00820D91">
            <w:pPr>
              <w:spacing w:after="0" w:line="240" w:lineRule="auto"/>
              <w:rPr>
                <w:rFonts w:ascii="Times New Roman" w:eastAsia="Times New Roman" w:hAnsi="Times New Roman" w:cs="Times New Roman"/>
                <w:color w:val="000000"/>
                <w:sz w:val="20"/>
                <w:szCs w:val="20"/>
              </w:rPr>
            </w:pPr>
            <w:r w:rsidRPr="008B3662">
              <w:rPr>
                <w:rFonts w:ascii="Times New Roman" w:eastAsia="Times New Roman" w:hAnsi="Times New Roman" w:cs="Times New Roman"/>
                <w:color w:val="000000"/>
                <w:sz w:val="20"/>
                <w:szCs w:val="20"/>
              </w:rPr>
              <w:t>-0.038</w:t>
            </w:r>
            <w:r w:rsidR="007A5810" w:rsidRPr="008B3662">
              <w:rPr>
                <w:rFonts w:ascii="Times New Roman" w:eastAsia="Times New Roman" w:hAnsi="Times New Roman" w:cs="Times New Roman"/>
                <w:color w:val="000000"/>
                <w:sz w:val="20"/>
                <w:szCs w:val="20"/>
              </w:rPr>
              <w:t>**</w:t>
            </w:r>
          </w:p>
        </w:tc>
        <w:tc>
          <w:tcPr>
            <w:tcW w:w="866" w:type="dxa"/>
            <w:vMerge w:val="restart"/>
            <w:shd w:val="clear" w:color="auto" w:fill="auto"/>
            <w:vAlign w:val="center"/>
            <w:hideMark/>
          </w:tcPr>
          <w:p w14:paraId="07255DD7" w14:textId="77777777" w:rsidR="00244EF7" w:rsidRPr="008B3662" w:rsidRDefault="00244EF7" w:rsidP="00820D91">
            <w:pPr>
              <w:spacing w:after="0" w:line="240" w:lineRule="auto"/>
              <w:rPr>
                <w:rFonts w:ascii="Times New Roman" w:eastAsia="Times New Roman" w:hAnsi="Times New Roman" w:cs="Times New Roman"/>
                <w:color w:val="000000"/>
                <w:sz w:val="20"/>
                <w:szCs w:val="20"/>
              </w:rPr>
            </w:pPr>
            <w:r w:rsidRPr="008B3662">
              <w:rPr>
                <w:rFonts w:ascii="Times New Roman" w:eastAsia="Times New Roman" w:hAnsi="Times New Roman" w:cs="Times New Roman"/>
                <w:color w:val="000000"/>
                <w:sz w:val="20"/>
                <w:szCs w:val="20"/>
              </w:rPr>
              <w:t>0.009</w:t>
            </w:r>
          </w:p>
        </w:tc>
        <w:tc>
          <w:tcPr>
            <w:tcW w:w="1774" w:type="dxa"/>
            <w:vMerge w:val="restart"/>
            <w:shd w:val="clear" w:color="auto" w:fill="auto"/>
            <w:vAlign w:val="center"/>
            <w:hideMark/>
          </w:tcPr>
          <w:p w14:paraId="3F8DC78A" w14:textId="77777777" w:rsidR="00244EF7" w:rsidRPr="008B3662" w:rsidRDefault="00244EF7" w:rsidP="00820D91">
            <w:pPr>
              <w:spacing w:after="0" w:line="240" w:lineRule="auto"/>
              <w:rPr>
                <w:rFonts w:ascii="Times New Roman" w:eastAsia="Times New Roman" w:hAnsi="Times New Roman" w:cs="Times New Roman"/>
                <w:color w:val="000000"/>
                <w:sz w:val="20"/>
                <w:szCs w:val="20"/>
              </w:rPr>
            </w:pPr>
            <w:r w:rsidRPr="008B3662">
              <w:rPr>
                <w:rFonts w:ascii="Times New Roman" w:eastAsia="Times New Roman" w:hAnsi="Times New Roman" w:cs="Times New Roman"/>
                <w:color w:val="000000"/>
                <w:sz w:val="20"/>
                <w:szCs w:val="20"/>
              </w:rPr>
              <w:t>-0.036</w:t>
            </w:r>
          </w:p>
        </w:tc>
        <w:tc>
          <w:tcPr>
            <w:tcW w:w="866" w:type="dxa"/>
            <w:vMerge w:val="restart"/>
            <w:shd w:val="clear" w:color="auto" w:fill="auto"/>
            <w:vAlign w:val="center"/>
            <w:hideMark/>
          </w:tcPr>
          <w:p w14:paraId="3D2CC915" w14:textId="77777777" w:rsidR="00244EF7" w:rsidRPr="008B3662" w:rsidRDefault="00244EF7" w:rsidP="00820D91">
            <w:pPr>
              <w:spacing w:after="0" w:line="240" w:lineRule="auto"/>
              <w:rPr>
                <w:rFonts w:ascii="Times New Roman" w:eastAsia="Times New Roman" w:hAnsi="Times New Roman" w:cs="Times New Roman"/>
                <w:color w:val="000000"/>
                <w:sz w:val="20"/>
                <w:szCs w:val="20"/>
              </w:rPr>
            </w:pPr>
            <w:r w:rsidRPr="008B3662">
              <w:rPr>
                <w:rFonts w:ascii="Times New Roman" w:eastAsia="Times New Roman" w:hAnsi="Times New Roman" w:cs="Times New Roman"/>
                <w:color w:val="000000"/>
                <w:sz w:val="20"/>
                <w:szCs w:val="20"/>
              </w:rPr>
              <w:t>0.034</w:t>
            </w:r>
          </w:p>
        </w:tc>
        <w:tc>
          <w:tcPr>
            <w:tcW w:w="1644" w:type="dxa"/>
            <w:vMerge w:val="restart"/>
            <w:shd w:val="clear" w:color="auto" w:fill="auto"/>
            <w:vAlign w:val="center"/>
            <w:hideMark/>
          </w:tcPr>
          <w:p w14:paraId="7A2AFD32" w14:textId="77777777" w:rsidR="00244EF7" w:rsidRPr="008B3662" w:rsidRDefault="00244EF7" w:rsidP="00820D91">
            <w:pPr>
              <w:spacing w:after="0" w:line="240" w:lineRule="auto"/>
              <w:rPr>
                <w:rFonts w:ascii="Times New Roman" w:eastAsia="Times New Roman" w:hAnsi="Times New Roman" w:cs="Times New Roman"/>
                <w:color w:val="000000"/>
                <w:sz w:val="20"/>
                <w:szCs w:val="20"/>
              </w:rPr>
            </w:pPr>
            <w:r w:rsidRPr="008B3662">
              <w:rPr>
                <w:rFonts w:ascii="Times New Roman" w:eastAsia="Times New Roman" w:hAnsi="Times New Roman" w:cs="Times New Roman"/>
                <w:color w:val="000000"/>
                <w:sz w:val="20"/>
                <w:szCs w:val="20"/>
              </w:rPr>
              <w:t>-0.001</w:t>
            </w:r>
          </w:p>
        </w:tc>
        <w:tc>
          <w:tcPr>
            <w:tcW w:w="866" w:type="dxa"/>
            <w:vMerge w:val="restart"/>
            <w:shd w:val="clear" w:color="auto" w:fill="auto"/>
            <w:vAlign w:val="center"/>
            <w:hideMark/>
          </w:tcPr>
          <w:p w14:paraId="5E406DCF" w14:textId="77777777" w:rsidR="00244EF7" w:rsidRPr="008B3662" w:rsidRDefault="00244EF7" w:rsidP="00820D91">
            <w:pPr>
              <w:spacing w:after="0" w:line="240" w:lineRule="auto"/>
              <w:rPr>
                <w:rFonts w:ascii="Times New Roman" w:eastAsia="Times New Roman" w:hAnsi="Times New Roman" w:cs="Times New Roman"/>
                <w:color w:val="000000"/>
                <w:sz w:val="20"/>
                <w:szCs w:val="20"/>
              </w:rPr>
            </w:pPr>
            <w:r w:rsidRPr="008B3662">
              <w:rPr>
                <w:rFonts w:ascii="Times New Roman" w:eastAsia="Times New Roman" w:hAnsi="Times New Roman" w:cs="Times New Roman"/>
                <w:color w:val="000000"/>
                <w:sz w:val="20"/>
                <w:szCs w:val="20"/>
              </w:rPr>
              <w:t>0.009</w:t>
            </w:r>
          </w:p>
        </w:tc>
      </w:tr>
      <w:tr w:rsidR="00725DC6" w:rsidRPr="00F94FB6" w14:paraId="7AB11420" w14:textId="77777777" w:rsidTr="00A04C6A">
        <w:trPr>
          <w:trHeight w:val="509"/>
          <w:jc w:val="center"/>
        </w:trPr>
        <w:tc>
          <w:tcPr>
            <w:tcW w:w="1662" w:type="dxa"/>
            <w:vMerge/>
            <w:vAlign w:val="center"/>
            <w:hideMark/>
          </w:tcPr>
          <w:p w14:paraId="63828E25"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p>
        </w:tc>
        <w:tc>
          <w:tcPr>
            <w:tcW w:w="1644" w:type="dxa"/>
            <w:vMerge/>
            <w:vAlign w:val="center"/>
            <w:hideMark/>
          </w:tcPr>
          <w:p w14:paraId="22940BC4"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p>
        </w:tc>
        <w:tc>
          <w:tcPr>
            <w:tcW w:w="866" w:type="dxa"/>
            <w:vMerge/>
            <w:vAlign w:val="center"/>
            <w:hideMark/>
          </w:tcPr>
          <w:p w14:paraId="24942E61"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p>
        </w:tc>
        <w:tc>
          <w:tcPr>
            <w:tcW w:w="1774" w:type="dxa"/>
            <w:vMerge/>
            <w:vAlign w:val="center"/>
            <w:hideMark/>
          </w:tcPr>
          <w:p w14:paraId="63C40059"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p>
        </w:tc>
        <w:tc>
          <w:tcPr>
            <w:tcW w:w="866" w:type="dxa"/>
            <w:vMerge/>
            <w:vAlign w:val="center"/>
            <w:hideMark/>
          </w:tcPr>
          <w:p w14:paraId="714E509D"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p>
        </w:tc>
        <w:tc>
          <w:tcPr>
            <w:tcW w:w="1644" w:type="dxa"/>
            <w:vMerge/>
            <w:vAlign w:val="center"/>
            <w:hideMark/>
          </w:tcPr>
          <w:p w14:paraId="647781A8"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p>
        </w:tc>
        <w:tc>
          <w:tcPr>
            <w:tcW w:w="866" w:type="dxa"/>
            <w:vMerge/>
            <w:vAlign w:val="center"/>
            <w:hideMark/>
          </w:tcPr>
          <w:p w14:paraId="57B5F627"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p>
        </w:tc>
      </w:tr>
      <w:tr w:rsidR="00725DC6" w:rsidRPr="00F94FB6" w14:paraId="4B09E7A0" w14:textId="77777777" w:rsidTr="00A04C6A">
        <w:trPr>
          <w:trHeight w:val="24"/>
          <w:jc w:val="center"/>
        </w:trPr>
        <w:tc>
          <w:tcPr>
            <w:tcW w:w="1662" w:type="dxa"/>
            <w:shd w:val="clear" w:color="auto" w:fill="auto"/>
            <w:vAlign w:val="center"/>
            <w:hideMark/>
          </w:tcPr>
          <w:p w14:paraId="765E0748"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LM</w:t>
            </w:r>
          </w:p>
        </w:tc>
        <w:tc>
          <w:tcPr>
            <w:tcW w:w="1644" w:type="dxa"/>
            <w:shd w:val="clear" w:color="auto" w:fill="auto"/>
            <w:vAlign w:val="center"/>
            <w:hideMark/>
          </w:tcPr>
          <w:p w14:paraId="104A5882"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0.285</w:t>
            </w:r>
          </w:p>
        </w:tc>
        <w:tc>
          <w:tcPr>
            <w:tcW w:w="866" w:type="dxa"/>
            <w:shd w:val="clear" w:color="auto" w:fill="auto"/>
            <w:vAlign w:val="center"/>
            <w:hideMark/>
          </w:tcPr>
          <w:p w14:paraId="0F3236BE"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 </w:t>
            </w:r>
          </w:p>
        </w:tc>
        <w:tc>
          <w:tcPr>
            <w:tcW w:w="1774" w:type="dxa"/>
            <w:shd w:val="clear" w:color="auto" w:fill="auto"/>
            <w:vAlign w:val="center"/>
            <w:hideMark/>
          </w:tcPr>
          <w:p w14:paraId="146ABD64"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0.001</w:t>
            </w:r>
          </w:p>
        </w:tc>
        <w:tc>
          <w:tcPr>
            <w:tcW w:w="866" w:type="dxa"/>
            <w:shd w:val="clear" w:color="auto" w:fill="auto"/>
            <w:vAlign w:val="center"/>
            <w:hideMark/>
          </w:tcPr>
          <w:p w14:paraId="5DF058CD"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 </w:t>
            </w:r>
          </w:p>
        </w:tc>
        <w:tc>
          <w:tcPr>
            <w:tcW w:w="1644" w:type="dxa"/>
            <w:shd w:val="clear" w:color="auto" w:fill="auto"/>
            <w:vAlign w:val="center"/>
            <w:hideMark/>
          </w:tcPr>
          <w:p w14:paraId="688BA881"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0.009</w:t>
            </w:r>
          </w:p>
        </w:tc>
        <w:tc>
          <w:tcPr>
            <w:tcW w:w="866" w:type="dxa"/>
            <w:shd w:val="clear" w:color="auto" w:fill="auto"/>
            <w:vAlign w:val="center"/>
            <w:hideMark/>
          </w:tcPr>
          <w:p w14:paraId="50CC5C9E"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 </w:t>
            </w:r>
          </w:p>
        </w:tc>
      </w:tr>
      <w:tr w:rsidR="00725DC6" w:rsidRPr="00F94FB6" w14:paraId="1657B870" w14:textId="77777777" w:rsidTr="00A04C6A">
        <w:trPr>
          <w:trHeight w:val="24"/>
          <w:jc w:val="center"/>
        </w:trPr>
        <w:tc>
          <w:tcPr>
            <w:tcW w:w="1662" w:type="dxa"/>
            <w:shd w:val="clear" w:color="auto" w:fill="auto"/>
            <w:vAlign w:val="center"/>
            <w:hideMark/>
          </w:tcPr>
          <w:p w14:paraId="5607B0E0"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RESET</w:t>
            </w:r>
          </w:p>
        </w:tc>
        <w:tc>
          <w:tcPr>
            <w:tcW w:w="1644" w:type="dxa"/>
            <w:shd w:val="clear" w:color="auto" w:fill="auto"/>
            <w:vAlign w:val="center"/>
            <w:hideMark/>
          </w:tcPr>
          <w:p w14:paraId="001973B8"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2.574</w:t>
            </w:r>
          </w:p>
        </w:tc>
        <w:tc>
          <w:tcPr>
            <w:tcW w:w="866" w:type="dxa"/>
            <w:shd w:val="clear" w:color="auto" w:fill="auto"/>
            <w:vAlign w:val="center"/>
            <w:hideMark/>
          </w:tcPr>
          <w:p w14:paraId="6B79145C"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 </w:t>
            </w:r>
          </w:p>
        </w:tc>
        <w:tc>
          <w:tcPr>
            <w:tcW w:w="1774" w:type="dxa"/>
            <w:shd w:val="clear" w:color="auto" w:fill="auto"/>
            <w:vAlign w:val="center"/>
            <w:hideMark/>
          </w:tcPr>
          <w:p w14:paraId="1F0F084F"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0.431</w:t>
            </w:r>
          </w:p>
        </w:tc>
        <w:tc>
          <w:tcPr>
            <w:tcW w:w="866" w:type="dxa"/>
            <w:shd w:val="clear" w:color="auto" w:fill="auto"/>
            <w:vAlign w:val="center"/>
            <w:hideMark/>
          </w:tcPr>
          <w:p w14:paraId="1EBE7BC5"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 </w:t>
            </w:r>
          </w:p>
        </w:tc>
        <w:tc>
          <w:tcPr>
            <w:tcW w:w="1644" w:type="dxa"/>
            <w:shd w:val="clear" w:color="auto" w:fill="auto"/>
            <w:vAlign w:val="center"/>
            <w:hideMark/>
          </w:tcPr>
          <w:p w14:paraId="0C9EE978"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0.712</w:t>
            </w:r>
          </w:p>
        </w:tc>
        <w:tc>
          <w:tcPr>
            <w:tcW w:w="866" w:type="dxa"/>
            <w:shd w:val="clear" w:color="auto" w:fill="auto"/>
            <w:vAlign w:val="center"/>
            <w:hideMark/>
          </w:tcPr>
          <w:p w14:paraId="476F5D36"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 </w:t>
            </w:r>
          </w:p>
        </w:tc>
      </w:tr>
      <w:tr w:rsidR="00725DC6" w:rsidRPr="00F94FB6" w14:paraId="5AB0ED5B" w14:textId="77777777" w:rsidTr="00A04C6A">
        <w:trPr>
          <w:trHeight w:val="24"/>
          <w:jc w:val="center"/>
        </w:trPr>
        <w:tc>
          <w:tcPr>
            <w:tcW w:w="1662" w:type="dxa"/>
            <w:shd w:val="clear" w:color="auto" w:fill="auto"/>
            <w:vAlign w:val="center"/>
            <w:hideMark/>
          </w:tcPr>
          <w:p w14:paraId="3E4B4FAB"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CUSUM</w:t>
            </w:r>
          </w:p>
        </w:tc>
        <w:tc>
          <w:tcPr>
            <w:tcW w:w="1644" w:type="dxa"/>
            <w:shd w:val="clear" w:color="auto" w:fill="auto"/>
            <w:vAlign w:val="center"/>
            <w:hideMark/>
          </w:tcPr>
          <w:p w14:paraId="6A3C28B0"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S</w:t>
            </w:r>
          </w:p>
        </w:tc>
        <w:tc>
          <w:tcPr>
            <w:tcW w:w="866" w:type="dxa"/>
            <w:shd w:val="clear" w:color="auto" w:fill="auto"/>
            <w:vAlign w:val="center"/>
            <w:hideMark/>
          </w:tcPr>
          <w:p w14:paraId="20F1D26A"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 </w:t>
            </w:r>
          </w:p>
        </w:tc>
        <w:tc>
          <w:tcPr>
            <w:tcW w:w="1774" w:type="dxa"/>
            <w:shd w:val="clear" w:color="auto" w:fill="auto"/>
            <w:vAlign w:val="center"/>
            <w:hideMark/>
          </w:tcPr>
          <w:p w14:paraId="7821E440"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S</w:t>
            </w:r>
          </w:p>
        </w:tc>
        <w:tc>
          <w:tcPr>
            <w:tcW w:w="866" w:type="dxa"/>
            <w:shd w:val="clear" w:color="auto" w:fill="auto"/>
            <w:vAlign w:val="center"/>
            <w:hideMark/>
          </w:tcPr>
          <w:p w14:paraId="473E70D9"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 </w:t>
            </w:r>
          </w:p>
        </w:tc>
        <w:tc>
          <w:tcPr>
            <w:tcW w:w="1644" w:type="dxa"/>
            <w:shd w:val="clear" w:color="auto" w:fill="auto"/>
            <w:vAlign w:val="center"/>
            <w:hideMark/>
          </w:tcPr>
          <w:p w14:paraId="417C0993"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US</w:t>
            </w:r>
          </w:p>
        </w:tc>
        <w:tc>
          <w:tcPr>
            <w:tcW w:w="866" w:type="dxa"/>
            <w:shd w:val="clear" w:color="auto" w:fill="auto"/>
            <w:vAlign w:val="center"/>
            <w:hideMark/>
          </w:tcPr>
          <w:p w14:paraId="4E8836F3"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 </w:t>
            </w:r>
          </w:p>
        </w:tc>
      </w:tr>
      <w:tr w:rsidR="00725DC6" w:rsidRPr="00F94FB6" w14:paraId="7965AB23" w14:textId="77777777" w:rsidTr="00A04C6A">
        <w:trPr>
          <w:trHeight w:val="24"/>
          <w:jc w:val="center"/>
        </w:trPr>
        <w:tc>
          <w:tcPr>
            <w:tcW w:w="1662" w:type="dxa"/>
            <w:shd w:val="clear" w:color="auto" w:fill="auto"/>
            <w:vAlign w:val="center"/>
            <w:hideMark/>
          </w:tcPr>
          <w:p w14:paraId="508E972C"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CUSUMSQ</w:t>
            </w:r>
          </w:p>
        </w:tc>
        <w:tc>
          <w:tcPr>
            <w:tcW w:w="1644" w:type="dxa"/>
            <w:shd w:val="clear" w:color="auto" w:fill="auto"/>
            <w:vAlign w:val="center"/>
            <w:hideMark/>
          </w:tcPr>
          <w:p w14:paraId="094A4808"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S</w:t>
            </w:r>
          </w:p>
        </w:tc>
        <w:tc>
          <w:tcPr>
            <w:tcW w:w="866" w:type="dxa"/>
            <w:shd w:val="clear" w:color="auto" w:fill="auto"/>
            <w:vAlign w:val="center"/>
            <w:hideMark/>
          </w:tcPr>
          <w:p w14:paraId="01BA149B"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 </w:t>
            </w:r>
          </w:p>
        </w:tc>
        <w:tc>
          <w:tcPr>
            <w:tcW w:w="1774" w:type="dxa"/>
            <w:shd w:val="clear" w:color="auto" w:fill="auto"/>
            <w:vAlign w:val="center"/>
            <w:hideMark/>
          </w:tcPr>
          <w:p w14:paraId="5AB52C8A"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S</w:t>
            </w:r>
          </w:p>
        </w:tc>
        <w:tc>
          <w:tcPr>
            <w:tcW w:w="866" w:type="dxa"/>
            <w:shd w:val="clear" w:color="auto" w:fill="auto"/>
            <w:vAlign w:val="center"/>
            <w:hideMark/>
          </w:tcPr>
          <w:p w14:paraId="737A86BE"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 </w:t>
            </w:r>
          </w:p>
        </w:tc>
        <w:tc>
          <w:tcPr>
            <w:tcW w:w="1644" w:type="dxa"/>
            <w:shd w:val="clear" w:color="auto" w:fill="auto"/>
            <w:vAlign w:val="center"/>
            <w:hideMark/>
          </w:tcPr>
          <w:p w14:paraId="3E902B59"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US</w:t>
            </w:r>
          </w:p>
        </w:tc>
        <w:tc>
          <w:tcPr>
            <w:tcW w:w="866" w:type="dxa"/>
            <w:shd w:val="clear" w:color="auto" w:fill="auto"/>
            <w:vAlign w:val="center"/>
            <w:hideMark/>
          </w:tcPr>
          <w:p w14:paraId="3BDBC6C8"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 </w:t>
            </w:r>
          </w:p>
        </w:tc>
      </w:tr>
      <w:tr w:rsidR="00725DC6" w:rsidRPr="00F94FB6" w14:paraId="26D39BB9" w14:textId="77777777" w:rsidTr="00A04C6A">
        <w:trPr>
          <w:trHeight w:val="24"/>
          <w:jc w:val="center"/>
        </w:trPr>
        <w:tc>
          <w:tcPr>
            <w:tcW w:w="1662" w:type="dxa"/>
            <w:tcBorders>
              <w:bottom w:val="single" w:sz="4" w:space="0" w:color="auto"/>
            </w:tcBorders>
            <w:shd w:val="clear" w:color="auto" w:fill="auto"/>
            <w:vAlign w:val="center"/>
            <w:hideMark/>
          </w:tcPr>
          <w:p w14:paraId="4C635EAA"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ADJ.R2</w:t>
            </w:r>
          </w:p>
        </w:tc>
        <w:tc>
          <w:tcPr>
            <w:tcW w:w="1644" w:type="dxa"/>
            <w:tcBorders>
              <w:bottom w:val="single" w:sz="4" w:space="0" w:color="auto"/>
            </w:tcBorders>
            <w:shd w:val="clear" w:color="auto" w:fill="auto"/>
            <w:vAlign w:val="center"/>
            <w:hideMark/>
          </w:tcPr>
          <w:p w14:paraId="1B3390D4"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0.998</w:t>
            </w:r>
          </w:p>
        </w:tc>
        <w:tc>
          <w:tcPr>
            <w:tcW w:w="866" w:type="dxa"/>
            <w:tcBorders>
              <w:bottom w:val="single" w:sz="4" w:space="0" w:color="auto"/>
            </w:tcBorders>
            <w:shd w:val="clear" w:color="auto" w:fill="auto"/>
            <w:vAlign w:val="center"/>
            <w:hideMark/>
          </w:tcPr>
          <w:p w14:paraId="2447CC2A"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 </w:t>
            </w:r>
          </w:p>
        </w:tc>
        <w:tc>
          <w:tcPr>
            <w:tcW w:w="1774" w:type="dxa"/>
            <w:tcBorders>
              <w:bottom w:val="single" w:sz="4" w:space="0" w:color="auto"/>
            </w:tcBorders>
            <w:shd w:val="clear" w:color="auto" w:fill="auto"/>
            <w:vAlign w:val="center"/>
            <w:hideMark/>
          </w:tcPr>
          <w:p w14:paraId="7170351B"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0.966</w:t>
            </w:r>
          </w:p>
        </w:tc>
        <w:tc>
          <w:tcPr>
            <w:tcW w:w="866" w:type="dxa"/>
            <w:tcBorders>
              <w:bottom w:val="single" w:sz="4" w:space="0" w:color="auto"/>
            </w:tcBorders>
            <w:shd w:val="clear" w:color="auto" w:fill="auto"/>
            <w:vAlign w:val="center"/>
            <w:hideMark/>
          </w:tcPr>
          <w:p w14:paraId="78B24271"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 </w:t>
            </w:r>
          </w:p>
        </w:tc>
        <w:tc>
          <w:tcPr>
            <w:tcW w:w="1644" w:type="dxa"/>
            <w:tcBorders>
              <w:bottom w:val="single" w:sz="4" w:space="0" w:color="auto"/>
            </w:tcBorders>
            <w:shd w:val="clear" w:color="auto" w:fill="auto"/>
            <w:vAlign w:val="center"/>
            <w:hideMark/>
          </w:tcPr>
          <w:p w14:paraId="69ABF025"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0.998</w:t>
            </w:r>
          </w:p>
        </w:tc>
        <w:tc>
          <w:tcPr>
            <w:tcW w:w="866" w:type="dxa"/>
            <w:tcBorders>
              <w:bottom w:val="single" w:sz="4" w:space="0" w:color="auto"/>
            </w:tcBorders>
            <w:shd w:val="clear" w:color="auto" w:fill="auto"/>
            <w:vAlign w:val="center"/>
            <w:hideMark/>
          </w:tcPr>
          <w:p w14:paraId="0428A877" w14:textId="77777777" w:rsidR="00244EF7" w:rsidRPr="00F94FB6" w:rsidRDefault="00244EF7" w:rsidP="00DC6A29">
            <w:pPr>
              <w:spacing w:after="0" w:line="240" w:lineRule="auto"/>
              <w:rPr>
                <w:rFonts w:ascii="Times New Roman" w:eastAsia="Times New Roman" w:hAnsi="Times New Roman" w:cs="Times New Roman"/>
                <w:color w:val="000000"/>
                <w:sz w:val="20"/>
                <w:szCs w:val="20"/>
              </w:rPr>
            </w:pPr>
            <w:r w:rsidRPr="00F94FB6">
              <w:rPr>
                <w:rFonts w:ascii="Times New Roman" w:eastAsia="Times New Roman" w:hAnsi="Times New Roman" w:cs="Times New Roman"/>
                <w:color w:val="000000"/>
                <w:sz w:val="20"/>
                <w:szCs w:val="20"/>
              </w:rPr>
              <w:t> </w:t>
            </w:r>
          </w:p>
        </w:tc>
      </w:tr>
    </w:tbl>
    <w:p w14:paraId="55681F9A" w14:textId="3EB631ED" w:rsidR="00BB57CE" w:rsidRPr="00F86536" w:rsidRDefault="00B706B0" w:rsidP="00ED2371">
      <w:pPr>
        <w:pStyle w:val="ListParagraph"/>
        <w:numPr>
          <w:ilvl w:val="0"/>
          <w:numId w:val="1"/>
        </w:numPr>
        <w:spacing w:after="0"/>
        <w:jc w:val="both"/>
        <w:rPr>
          <w:rFonts w:ascii="Times New Roman" w:hAnsi="Times New Roman" w:cs="Times New Roman"/>
          <w:sz w:val="20"/>
          <w:szCs w:val="20"/>
        </w:rPr>
      </w:pPr>
      <w:r w:rsidRPr="00F86536">
        <w:rPr>
          <w:rFonts w:ascii="Times New Roman" w:hAnsi="Times New Roman" w:cs="Times New Roman"/>
          <w:sz w:val="20"/>
          <w:szCs w:val="20"/>
        </w:rPr>
        <w:t xml:space="preserve">Due to </w:t>
      </w:r>
      <w:r w:rsidR="00BF4941">
        <w:rPr>
          <w:rFonts w:ascii="Times New Roman" w:hAnsi="Times New Roman" w:cs="Times New Roman"/>
          <w:sz w:val="20"/>
          <w:szCs w:val="20"/>
        </w:rPr>
        <w:t xml:space="preserve">the </w:t>
      </w:r>
      <w:r w:rsidRPr="00F86536">
        <w:rPr>
          <w:rFonts w:ascii="Times New Roman" w:hAnsi="Times New Roman" w:cs="Times New Roman"/>
          <w:sz w:val="20"/>
          <w:szCs w:val="20"/>
        </w:rPr>
        <w:t>application of annual data</w:t>
      </w:r>
      <w:r w:rsidR="00BF4941">
        <w:rPr>
          <w:rFonts w:ascii="Times New Roman" w:hAnsi="Times New Roman" w:cs="Times New Roman"/>
          <w:sz w:val="20"/>
          <w:szCs w:val="20"/>
        </w:rPr>
        <w:t>,</w:t>
      </w:r>
      <w:r w:rsidRPr="00F86536">
        <w:rPr>
          <w:rFonts w:ascii="Times New Roman" w:hAnsi="Times New Roman" w:cs="Times New Roman"/>
          <w:sz w:val="20"/>
          <w:szCs w:val="20"/>
        </w:rPr>
        <w:t xml:space="preserve"> we have </w:t>
      </w:r>
      <w:r w:rsidR="00BF4941">
        <w:rPr>
          <w:rFonts w:ascii="Times New Roman" w:hAnsi="Times New Roman" w:cs="Times New Roman"/>
          <w:sz w:val="20"/>
          <w:szCs w:val="20"/>
        </w:rPr>
        <w:t xml:space="preserve">a </w:t>
      </w:r>
      <w:r w:rsidRPr="00F86536">
        <w:rPr>
          <w:rFonts w:ascii="Times New Roman" w:hAnsi="Times New Roman" w:cs="Times New Roman"/>
          <w:sz w:val="20"/>
          <w:szCs w:val="20"/>
        </w:rPr>
        <w:t xml:space="preserve">limited number of observations i.e. </w:t>
      </w:r>
      <w:r w:rsidR="007B0F09" w:rsidRPr="00F86536">
        <w:rPr>
          <w:rFonts w:ascii="Times New Roman" w:hAnsi="Times New Roman" w:cs="Times New Roman"/>
          <w:sz w:val="20"/>
          <w:szCs w:val="20"/>
        </w:rPr>
        <w:t>44</w:t>
      </w:r>
      <w:r w:rsidRPr="00F86536">
        <w:rPr>
          <w:rFonts w:ascii="Times New Roman" w:hAnsi="Times New Roman" w:cs="Times New Roman"/>
          <w:sz w:val="20"/>
          <w:szCs w:val="20"/>
        </w:rPr>
        <w:t xml:space="preserve"> </w:t>
      </w:r>
      <w:r w:rsidR="007B0F09" w:rsidRPr="00F86536">
        <w:rPr>
          <w:rFonts w:ascii="Times New Roman" w:hAnsi="Times New Roman" w:cs="Times New Roman"/>
          <w:sz w:val="20"/>
          <w:szCs w:val="20"/>
        </w:rPr>
        <w:t>h</w:t>
      </w:r>
      <w:r w:rsidRPr="00F86536">
        <w:rPr>
          <w:rFonts w:ascii="Times New Roman" w:hAnsi="Times New Roman" w:cs="Times New Roman"/>
          <w:sz w:val="20"/>
          <w:szCs w:val="20"/>
        </w:rPr>
        <w:t xml:space="preserve">ence, the </w:t>
      </w:r>
      <w:proofErr w:type="spellStart"/>
      <w:r w:rsidRPr="00F86536">
        <w:rPr>
          <w:rFonts w:ascii="Times New Roman" w:hAnsi="Times New Roman" w:cs="Times New Roman"/>
          <w:sz w:val="20"/>
          <w:szCs w:val="20"/>
        </w:rPr>
        <w:t>Pesaran</w:t>
      </w:r>
      <w:proofErr w:type="spellEnd"/>
      <w:r w:rsidRPr="00F86536">
        <w:rPr>
          <w:rFonts w:ascii="Times New Roman" w:hAnsi="Times New Roman" w:cs="Times New Roman"/>
          <w:sz w:val="20"/>
          <w:szCs w:val="20"/>
        </w:rPr>
        <w:t xml:space="preserve"> et </w:t>
      </w:r>
      <w:proofErr w:type="spellStart"/>
      <w:r w:rsidRPr="00F86536">
        <w:rPr>
          <w:rFonts w:ascii="Times New Roman" w:hAnsi="Times New Roman" w:cs="Times New Roman"/>
          <w:sz w:val="20"/>
          <w:szCs w:val="20"/>
        </w:rPr>
        <w:t>al’s</w:t>
      </w:r>
      <w:proofErr w:type="spellEnd"/>
      <w:r w:rsidRPr="00F86536">
        <w:rPr>
          <w:rFonts w:ascii="Times New Roman" w:hAnsi="Times New Roman" w:cs="Times New Roman"/>
          <w:sz w:val="20"/>
          <w:szCs w:val="20"/>
        </w:rPr>
        <w:t xml:space="preserve"> (2001) critical values for F-tests are not appropriate for </w:t>
      </w:r>
      <w:r w:rsidR="00BF4941">
        <w:rPr>
          <w:rFonts w:ascii="Times New Roman" w:hAnsi="Times New Roman" w:cs="Times New Roman"/>
          <w:sz w:val="20"/>
          <w:szCs w:val="20"/>
        </w:rPr>
        <w:t xml:space="preserve">a </w:t>
      </w:r>
      <w:r w:rsidRPr="00F86536">
        <w:rPr>
          <w:rFonts w:ascii="Times New Roman" w:hAnsi="Times New Roman" w:cs="Times New Roman"/>
          <w:sz w:val="20"/>
          <w:szCs w:val="20"/>
        </w:rPr>
        <w:t>small sample like ours. Therefore, we have picked critical values</w:t>
      </w:r>
      <w:r w:rsidR="007B0F09" w:rsidRPr="00F86536">
        <w:rPr>
          <w:rFonts w:ascii="Times New Roman" w:hAnsi="Times New Roman" w:cs="Times New Roman"/>
          <w:sz w:val="20"/>
          <w:szCs w:val="20"/>
        </w:rPr>
        <w:t xml:space="preserve"> (4.15 and 5.01 at 10% and 5% significance levels respectively) proposed by </w:t>
      </w:r>
      <w:proofErr w:type="spellStart"/>
      <w:r w:rsidR="007B0F09" w:rsidRPr="00F86536">
        <w:rPr>
          <w:rFonts w:ascii="Times New Roman" w:hAnsi="Times New Roman" w:cs="Times New Roman"/>
          <w:sz w:val="20"/>
          <w:szCs w:val="20"/>
        </w:rPr>
        <w:t>Naryan</w:t>
      </w:r>
      <w:proofErr w:type="spellEnd"/>
      <w:r w:rsidR="007B0F09" w:rsidRPr="00F86536">
        <w:rPr>
          <w:rFonts w:ascii="Times New Roman" w:hAnsi="Times New Roman" w:cs="Times New Roman"/>
          <w:sz w:val="20"/>
          <w:szCs w:val="20"/>
        </w:rPr>
        <w:t xml:space="preserve"> (2005) which are suitable for small samples. </w:t>
      </w:r>
    </w:p>
    <w:p w14:paraId="2797E50D" w14:textId="77777777" w:rsidR="00BB57CE" w:rsidRPr="00F86536" w:rsidRDefault="00B71482" w:rsidP="00ED2371">
      <w:pPr>
        <w:pStyle w:val="ListParagraph"/>
        <w:numPr>
          <w:ilvl w:val="0"/>
          <w:numId w:val="1"/>
        </w:numPr>
        <w:spacing w:after="0"/>
        <w:rPr>
          <w:rFonts w:ascii="Times New Roman" w:hAnsi="Times New Roman" w:cs="Times New Roman"/>
          <w:sz w:val="20"/>
          <w:szCs w:val="20"/>
        </w:rPr>
      </w:pPr>
      <w:r w:rsidRPr="00F86536">
        <w:rPr>
          <w:rFonts w:ascii="Times New Roman" w:hAnsi="Times New Roman" w:cs="Times New Roman"/>
          <w:sz w:val="20"/>
          <w:szCs w:val="20"/>
        </w:rPr>
        <w:t>The test of serial correlation i.e. LM and the test of misspecification i.e. RESET have a same χ</w:t>
      </w:r>
      <w:r w:rsidRPr="00F86536">
        <w:rPr>
          <w:rFonts w:ascii="Times New Roman" w:hAnsi="Times New Roman" w:cs="Times New Roman"/>
          <w:sz w:val="20"/>
          <w:szCs w:val="20"/>
          <w:vertAlign w:val="superscript"/>
        </w:rPr>
        <w:t xml:space="preserve">2 </w:t>
      </w:r>
      <w:r w:rsidRPr="00F86536">
        <w:rPr>
          <w:rFonts w:ascii="Times New Roman" w:hAnsi="Times New Roman" w:cs="Times New Roman"/>
          <w:sz w:val="20"/>
          <w:szCs w:val="20"/>
        </w:rPr>
        <w:t xml:space="preserve">distribution with one degree of freedom with critical values </w:t>
      </w:r>
      <w:r w:rsidR="00931921" w:rsidRPr="00F86536">
        <w:rPr>
          <w:rFonts w:ascii="Times New Roman" w:hAnsi="Times New Roman" w:cs="Times New Roman"/>
          <w:sz w:val="20"/>
          <w:szCs w:val="20"/>
        </w:rPr>
        <w:t xml:space="preserve">2.71 at 10% level of significance and 3.84 at 5% level of </w:t>
      </w:r>
      <w:r w:rsidR="00BB57CE" w:rsidRPr="00F86536">
        <w:rPr>
          <w:rFonts w:ascii="Times New Roman" w:hAnsi="Times New Roman" w:cs="Times New Roman"/>
          <w:sz w:val="20"/>
          <w:szCs w:val="20"/>
        </w:rPr>
        <w:t>significance</w:t>
      </w:r>
    </w:p>
    <w:p w14:paraId="1188B2F9" w14:textId="093AEF41" w:rsidR="00A811CD" w:rsidRPr="00ED2371" w:rsidRDefault="00B71482" w:rsidP="00ED2371">
      <w:pPr>
        <w:pStyle w:val="ListParagraph"/>
        <w:spacing w:after="0"/>
        <w:rPr>
          <w:rFonts w:ascii="Times New Roman" w:hAnsi="Times New Roman" w:cs="Times New Roman"/>
          <w:sz w:val="20"/>
          <w:szCs w:val="20"/>
          <w:highlight w:val="yellow"/>
        </w:rPr>
      </w:pPr>
      <w:r w:rsidRPr="00ED2371">
        <w:rPr>
          <w:rFonts w:ascii="Times New Roman" w:hAnsi="Times New Roman" w:cs="Times New Roman"/>
          <w:sz w:val="20"/>
          <w:szCs w:val="20"/>
          <w:highlight w:val="yellow"/>
        </w:rPr>
        <w:lastRenderedPageBreak/>
        <w:t xml:space="preserve"> </w:t>
      </w:r>
    </w:p>
    <w:p w14:paraId="103C43D2" w14:textId="7BE89EDE" w:rsidR="00266CF8" w:rsidRPr="00594A65" w:rsidRDefault="00C8045E" w:rsidP="00A811CD">
      <w:pPr>
        <w:autoSpaceDE w:val="0"/>
        <w:autoSpaceDN w:val="0"/>
        <w:adjustRightInd w:val="0"/>
        <w:spacing w:after="0" w:line="360" w:lineRule="auto"/>
        <w:jc w:val="both"/>
        <w:rPr>
          <w:rFonts w:ascii="Times New Roman" w:hAnsi="Times New Roman" w:cs="Times New Roman"/>
          <w:color w:val="000000" w:themeColor="text1"/>
          <w:sz w:val="24"/>
          <w:szCs w:val="24"/>
        </w:rPr>
      </w:pPr>
      <w:r w:rsidRPr="00594A65">
        <w:rPr>
          <w:rFonts w:ascii="Times New Roman" w:hAnsi="Times New Roman" w:cs="Times New Roman"/>
          <w:color w:val="000000" w:themeColor="text1"/>
          <w:sz w:val="24"/>
          <w:szCs w:val="24"/>
        </w:rPr>
        <w:t xml:space="preserve">Next, the </w:t>
      </w:r>
      <w:r w:rsidR="003A58E3" w:rsidRPr="00594A65">
        <w:rPr>
          <w:rFonts w:ascii="Times New Roman" w:hAnsi="Times New Roman" w:cs="Times New Roman"/>
          <w:color w:val="000000" w:themeColor="text1"/>
          <w:sz w:val="24"/>
          <w:szCs w:val="24"/>
        </w:rPr>
        <w:t>effects</w:t>
      </w:r>
      <w:r w:rsidRPr="00594A65">
        <w:rPr>
          <w:rFonts w:ascii="Times New Roman" w:hAnsi="Times New Roman" w:cs="Times New Roman"/>
          <w:color w:val="000000" w:themeColor="text1"/>
          <w:sz w:val="24"/>
          <w:szCs w:val="24"/>
        </w:rPr>
        <w:t xml:space="preserve"> of asymmetric or non</w:t>
      </w:r>
      <w:r w:rsidR="002B3400" w:rsidRPr="00594A65">
        <w:rPr>
          <w:rFonts w:ascii="Times New Roman" w:hAnsi="Times New Roman" w:cs="Times New Roman"/>
          <w:color w:val="000000" w:themeColor="text1"/>
          <w:sz w:val="24"/>
          <w:szCs w:val="24"/>
        </w:rPr>
        <w:t xml:space="preserve">-linear models are </w:t>
      </w:r>
      <w:r w:rsidR="003A58E3" w:rsidRPr="00594A65">
        <w:rPr>
          <w:rFonts w:ascii="Times New Roman" w:hAnsi="Times New Roman" w:cs="Times New Roman"/>
          <w:color w:val="000000" w:themeColor="text1"/>
          <w:sz w:val="24"/>
          <w:szCs w:val="24"/>
        </w:rPr>
        <w:t>described</w:t>
      </w:r>
      <w:r w:rsidR="002B3400" w:rsidRPr="00594A65">
        <w:rPr>
          <w:rFonts w:ascii="Times New Roman" w:hAnsi="Times New Roman" w:cs="Times New Roman"/>
          <w:color w:val="000000" w:themeColor="text1"/>
          <w:sz w:val="24"/>
          <w:szCs w:val="24"/>
        </w:rPr>
        <w:t xml:space="preserve"> in T</w:t>
      </w:r>
      <w:r w:rsidR="00CA4D08" w:rsidRPr="00594A65">
        <w:rPr>
          <w:rFonts w:ascii="Times New Roman" w:hAnsi="Times New Roman" w:cs="Times New Roman"/>
          <w:color w:val="000000" w:themeColor="text1"/>
          <w:sz w:val="24"/>
          <w:szCs w:val="24"/>
        </w:rPr>
        <w:t xml:space="preserve">able </w:t>
      </w:r>
      <w:r w:rsidR="00330A65" w:rsidRPr="00594A65">
        <w:rPr>
          <w:rFonts w:ascii="Times New Roman" w:hAnsi="Times New Roman" w:cs="Times New Roman"/>
          <w:color w:val="000000" w:themeColor="text1"/>
          <w:sz w:val="24"/>
          <w:szCs w:val="24"/>
        </w:rPr>
        <w:t>4</w:t>
      </w:r>
      <w:r w:rsidR="00CA4D08" w:rsidRPr="00594A65">
        <w:rPr>
          <w:rFonts w:ascii="Times New Roman" w:hAnsi="Times New Roman" w:cs="Times New Roman"/>
          <w:color w:val="000000" w:themeColor="text1"/>
          <w:sz w:val="24"/>
          <w:szCs w:val="24"/>
        </w:rPr>
        <w:t xml:space="preserve">. </w:t>
      </w:r>
      <w:r w:rsidRPr="00594A65">
        <w:rPr>
          <w:rFonts w:ascii="Times New Roman" w:hAnsi="Times New Roman" w:cs="Times New Roman"/>
          <w:color w:val="000000" w:themeColor="text1"/>
          <w:sz w:val="24"/>
          <w:szCs w:val="24"/>
        </w:rPr>
        <w:t>Short</w:t>
      </w:r>
      <w:r w:rsidR="0058428E"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run estimates of all three models are </w:t>
      </w:r>
      <w:r w:rsidR="003A58E3" w:rsidRPr="00594A65">
        <w:rPr>
          <w:rFonts w:ascii="Times New Roman" w:hAnsi="Times New Roman" w:cs="Times New Roman"/>
          <w:color w:val="000000" w:themeColor="text1"/>
          <w:sz w:val="24"/>
          <w:szCs w:val="24"/>
        </w:rPr>
        <w:t>described</w:t>
      </w:r>
      <w:r w:rsidRPr="00594A65">
        <w:rPr>
          <w:rFonts w:ascii="Times New Roman" w:hAnsi="Times New Roman" w:cs="Times New Roman"/>
          <w:color w:val="000000" w:themeColor="text1"/>
          <w:sz w:val="24"/>
          <w:szCs w:val="24"/>
        </w:rPr>
        <w:t xml:space="preserve"> in Panel A</w:t>
      </w:r>
      <w:r w:rsidR="0058428E" w:rsidRPr="00594A65">
        <w:rPr>
          <w:rFonts w:ascii="Times New Roman" w:hAnsi="Times New Roman" w:cs="Times New Roman"/>
          <w:color w:val="000000" w:themeColor="text1"/>
          <w:sz w:val="24"/>
          <w:szCs w:val="24"/>
        </w:rPr>
        <w:t>, while</w:t>
      </w:r>
      <w:r w:rsidRPr="00594A65">
        <w:rPr>
          <w:rFonts w:ascii="Times New Roman" w:hAnsi="Times New Roman" w:cs="Times New Roman"/>
          <w:color w:val="000000" w:themeColor="text1"/>
          <w:sz w:val="24"/>
          <w:szCs w:val="24"/>
        </w:rPr>
        <w:t xml:space="preserve"> </w:t>
      </w:r>
      <w:r w:rsidR="0058428E" w:rsidRPr="00594A65">
        <w:rPr>
          <w:rFonts w:ascii="Times New Roman" w:hAnsi="Times New Roman" w:cs="Times New Roman"/>
          <w:color w:val="000000" w:themeColor="text1"/>
          <w:sz w:val="24"/>
          <w:szCs w:val="24"/>
        </w:rPr>
        <w:t xml:space="preserve">the </w:t>
      </w:r>
      <w:r w:rsidRPr="00594A65">
        <w:rPr>
          <w:rFonts w:ascii="Times New Roman" w:hAnsi="Times New Roman" w:cs="Times New Roman"/>
          <w:color w:val="000000" w:themeColor="text1"/>
          <w:sz w:val="24"/>
          <w:szCs w:val="24"/>
        </w:rPr>
        <w:t>long</w:t>
      </w:r>
      <w:r w:rsidR="0058428E"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run results are in panel</w:t>
      </w:r>
      <w:r w:rsidR="002B3400" w:rsidRPr="00594A65">
        <w:rPr>
          <w:rFonts w:ascii="Times New Roman" w:hAnsi="Times New Roman" w:cs="Times New Roman"/>
          <w:color w:val="000000" w:themeColor="text1"/>
          <w:sz w:val="24"/>
          <w:szCs w:val="24"/>
        </w:rPr>
        <w:t xml:space="preserve"> B. </w:t>
      </w:r>
      <w:r w:rsidRPr="00594A65">
        <w:rPr>
          <w:rFonts w:ascii="Times New Roman" w:hAnsi="Times New Roman" w:cs="Times New Roman"/>
          <w:color w:val="000000" w:themeColor="text1"/>
          <w:sz w:val="24"/>
          <w:szCs w:val="24"/>
        </w:rPr>
        <w:t>Starting from the CO</w:t>
      </w:r>
      <w:r w:rsidRPr="00594A65">
        <w:rPr>
          <w:rFonts w:ascii="Times New Roman" w:hAnsi="Times New Roman" w:cs="Times New Roman"/>
          <w:color w:val="000000" w:themeColor="text1"/>
          <w:sz w:val="24"/>
          <w:szCs w:val="24"/>
          <w:vertAlign w:val="subscript"/>
        </w:rPr>
        <w:t>2</w:t>
      </w:r>
      <w:r w:rsidRPr="00594A65">
        <w:rPr>
          <w:rFonts w:ascii="Times New Roman" w:hAnsi="Times New Roman" w:cs="Times New Roman"/>
          <w:color w:val="000000" w:themeColor="text1"/>
          <w:sz w:val="24"/>
          <w:szCs w:val="24"/>
        </w:rPr>
        <w:t xml:space="preserve"> model</w:t>
      </w:r>
      <w:r w:rsidR="0058428E"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 </w:t>
      </w:r>
      <w:r w:rsidR="0058428E" w:rsidRPr="00594A65">
        <w:rPr>
          <w:rFonts w:ascii="Times New Roman" w:hAnsi="Times New Roman" w:cs="Times New Roman"/>
          <w:color w:val="000000" w:themeColor="text1"/>
          <w:sz w:val="24"/>
          <w:szCs w:val="24"/>
        </w:rPr>
        <w:t>the analysis documents</w:t>
      </w:r>
      <w:r w:rsidRPr="00594A65">
        <w:rPr>
          <w:rFonts w:ascii="Times New Roman" w:hAnsi="Times New Roman" w:cs="Times New Roman"/>
          <w:color w:val="000000" w:themeColor="text1"/>
          <w:sz w:val="24"/>
          <w:szCs w:val="24"/>
        </w:rPr>
        <w:t xml:space="preserve"> that positive shock</w:t>
      </w:r>
      <w:r w:rsidR="0058428E" w:rsidRPr="00594A65">
        <w:rPr>
          <w:rFonts w:ascii="Times New Roman" w:hAnsi="Times New Roman" w:cs="Times New Roman"/>
          <w:color w:val="000000" w:themeColor="text1"/>
          <w:sz w:val="24"/>
          <w:szCs w:val="24"/>
        </w:rPr>
        <w:t>s</w:t>
      </w:r>
      <w:r w:rsidRPr="00594A65">
        <w:rPr>
          <w:rFonts w:ascii="Times New Roman" w:hAnsi="Times New Roman" w:cs="Times New Roman"/>
          <w:color w:val="000000" w:themeColor="text1"/>
          <w:sz w:val="24"/>
          <w:szCs w:val="24"/>
        </w:rPr>
        <w:t xml:space="preserve"> in </w:t>
      </w:r>
      <w:proofErr w:type="spellStart"/>
      <w:r w:rsidR="009B4B37" w:rsidRPr="00594A65">
        <w:rPr>
          <w:rFonts w:ascii="Times New Roman" w:hAnsi="Times New Roman" w:cs="Times New Roman"/>
          <w:color w:val="000000" w:themeColor="text1"/>
          <w:sz w:val="24"/>
          <w:szCs w:val="24"/>
        </w:rPr>
        <w:t>INFinstab</w:t>
      </w:r>
      <w:proofErr w:type="spellEnd"/>
      <w:r w:rsidR="009B4B37" w:rsidRPr="00594A65">
        <w:rPr>
          <w:rFonts w:ascii="Times New Roman" w:hAnsi="Times New Roman" w:cs="Times New Roman"/>
          <w:color w:val="000000" w:themeColor="text1"/>
          <w:sz w:val="24"/>
          <w:szCs w:val="24"/>
        </w:rPr>
        <w:t xml:space="preserve"> </w:t>
      </w:r>
      <w:r w:rsidR="003A58E3" w:rsidRPr="00594A65">
        <w:rPr>
          <w:rFonts w:ascii="Times New Roman" w:hAnsi="Times New Roman" w:cs="Times New Roman"/>
          <w:color w:val="000000" w:themeColor="text1"/>
          <w:sz w:val="24"/>
          <w:szCs w:val="24"/>
        </w:rPr>
        <w:t>has in</w:t>
      </w:r>
      <w:r w:rsidRPr="00594A65">
        <w:rPr>
          <w:rFonts w:ascii="Times New Roman" w:hAnsi="Times New Roman" w:cs="Times New Roman"/>
          <w:color w:val="000000" w:themeColor="text1"/>
          <w:sz w:val="24"/>
          <w:szCs w:val="24"/>
        </w:rPr>
        <w:t>significant effect</w:t>
      </w:r>
      <w:r w:rsidR="0058428E" w:rsidRPr="00594A65">
        <w:rPr>
          <w:rFonts w:ascii="Times New Roman" w:hAnsi="Times New Roman" w:cs="Times New Roman"/>
          <w:color w:val="000000" w:themeColor="text1"/>
          <w:sz w:val="24"/>
          <w:szCs w:val="24"/>
        </w:rPr>
        <w:t>s</w:t>
      </w:r>
      <w:r w:rsidRPr="00594A65">
        <w:rPr>
          <w:rFonts w:ascii="Times New Roman" w:hAnsi="Times New Roman" w:cs="Times New Roman"/>
          <w:color w:val="000000" w:themeColor="text1"/>
          <w:sz w:val="24"/>
          <w:szCs w:val="24"/>
        </w:rPr>
        <w:t xml:space="preserve"> on CO</w:t>
      </w:r>
      <w:r w:rsidRPr="00594A65">
        <w:rPr>
          <w:rFonts w:ascii="Times New Roman" w:hAnsi="Times New Roman" w:cs="Times New Roman"/>
          <w:color w:val="000000" w:themeColor="text1"/>
          <w:sz w:val="24"/>
          <w:szCs w:val="24"/>
          <w:vertAlign w:val="subscript"/>
        </w:rPr>
        <w:t>2</w:t>
      </w:r>
      <w:r w:rsidRPr="00594A65">
        <w:rPr>
          <w:rFonts w:ascii="Times New Roman" w:hAnsi="Times New Roman" w:cs="Times New Roman"/>
          <w:color w:val="000000" w:themeColor="text1"/>
          <w:sz w:val="24"/>
          <w:szCs w:val="24"/>
        </w:rPr>
        <w:t xml:space="preserve"> emission</w:t>
      </w:r>
      <w:r w:rsidR="0058428E" w:rsidRPr="00594A65">
        <w:rPr>
          <w:rFonts w:ascii="Times New Roman" w:hAnsi="Times New Roman" w:cs="Times New Roman"/>
          <w:color w:val="000000" w:themeColor="text1"/>
          <w:sz w:val="24"/>
          <w:szCs w:val="24"/>
        </w:rPr>
        <w:t>s,</w:t>
      </w:r>
      <w:r w:rsidRPr="00594A65">
        <w:rPr>
          <w:rFonts w:ascii="Times New Roman" w:hAnsi="Times New Roman" w:cs="Times New Roman"/>
          <w:color w:val="000000" w:themeColor="text1"/>
          <w:sz w:val="24"/>
          <w:szCs w:val="24"/>
        </w:rPr>
        <w:t xml:space="preserve"> whereas </w:t>
      </w:r>
      <w:r w:rsidR="004959C5" w:rsidRPr="00594A65">
        <w:rPr>
          <w:rFonts w:ascii="Times New Roman" w:hAnsi="Times New Roman" w:cs="Times New Roman"/>
          <w:color w:val="000000" w:themeColor="text1"/>
          <w:sz w:val="24"/>
          <w:szCs w:val="24"/>
        </w:rPr>
        <w:t xml:space="preserve">the </w:t>
      </w:r>
      <w:r w:rsidRPr="00594A65">
        <w:rPr>
          <w:rFonts w:ascii="Times New Roman" w:hAnsi="Times New Roman" w:cs="Times New Roman"/>
          <w:color w:val="000000" w:themeColor="text1"/>
          <w:sz w:val="24"/>
          <w:szCs w:val="24"/>
        </w:rPr>
        <w:t xml:space="preserve">negative shock </w:t>
      </w:r>
      <w:r w:rsidR="00445C80" w:rsidRPr="00594A65">
        <w:rPr>
          <w:rFonts w:ascii="Times New Roman" w:hAnsi="Times New Roman" w:cs="Times New Roman"/>
          <w:color w:val="000000" w:themeColor="text1"/>
          <w:sz w:val="24"/>
          <w:szCs w:val="24"/>
        </w:rPr>
        <w:t>has</w:t>
      </w:r>
      <w:r w:rsidRPr="00594A65">
        <w:rPr>
          <w:rFonts w:ascii="Times New Roman" w:hAnsi="Times New Roman" w:cs="Times New Roman"/>
          <w:color w:val="000000" w:themeColor="text1"/>
          <w:sz w:val="24"/>
          <w:szCs w:val="24"/>
        </w:rPr>
        <w:t xml:space="preserve"> </w:t>
      </w:r>
      <w:r w:rsidR="0058428E" w:rsidRPr="00594A65">
        <w:rPr>
          <w:rFonts w:ascii="Times New Roman" w:hAnsi="Times New Roman" w:cs="Times New Roman"/>
          <w:color w:val="000000" w:themeColor="text1"/>
          <w:sz w:val="24"/>
          <w:szCs w:val="24"/>
        </w:rPr>
        <w:t xml:space="preserve">a </w:t>
      </w:r>
      <w:r w:rsidRPr="00594A65">
        <w:rPr>
          <w:rFonts w:ascii="Times New Roman" w:hAnsi="Times New Roman" w:cs="Times New Roman"/>
          <w:color w:val="000000" w:themeColor="text1"/>
          <w:sz w:val="24"/>
          <w:szCs w:val="24"/>
        </w:rPr>
        <w:t xml:space="preserve">positive </w:t>
      </w:r>
      <w:r w:rsidR="003A58E3" w:rsidRPr="00594A65">
        <w:rPr>
          <w:rFonts w:ascii="Times New Roman" w:hAnsi="Times New Roman" w:cs="Times New Roman"/>
          <w:color w:val="000000" w:themeColor="text1"/>
          <w:sz w:val="24"/>
          <w:szCs w:val="24"/>
        </w:rPr>
        <w:t>significant effect</w:t>
      </w:r>
      <w:r w:rsidRPr="00594A65">
        <w:rPr>
          <w:rFonts w:ascii="Times New Roman" w:hAnsi="Times New Roman" w:cs="Times New Roman"/>
          <w:color w:val="000000" w:themeColor="text1"/>
          <w:sz w:val="24"/>
          <w:szCs w:val="24"/>
        </w:rPr>
        <w:t xml:space="preserve"> on </w:t>
      </w:r>
      <w:r w:rsidR="0058428E" w:rsidRPr="00594A65">
        <w:rPr>
          <w:rFonts w:ascii="Times New Roman" w:hAnsi="Times New Roman" w:cs="Times New Roman"/>
          <w:color w:val="000000" w:themeColor="text1"/>
          <w:sz w:val="24"/>
          <w:szCs w:val="24"/>
        </w:rPr>
        <w:t>CO</w:t>
      </w:r>
      <w:r w:rsidR="0058428E" w:rsidRPr="00594A65">
        <w:rPr>
          <w:rFonts w:ascii="Times New Roman" w:hAnsi="Times New Roman" w:cs="Times New Roman"/>
          <w:color w:val="000000" w:themeColor="text1"/>
          <w:sz w:val="24"/>
          <w:szCs w:val="24"/>
          <w:vertAlign w:val="subscript"/>
        </w:rPr>
        <w:t xml:space="preserve">2 </w:t>
      </w:r>
      <w:r w:rsidR="0058428E" w:rsidRPr="00594A65">
        <w:rPr>
          <w:rFonts w:ascii="Times New Roman" w:hAnsi="Times New Roman" w:cs="Times New Roman"/>
          <w:color w:val="000000" w:themeColor="text1"/>
          <w:sz w:val="24"/>
          <w:szCs w:val="24"/>
        </w:rPr>
        <w:t>emissions</w:t>
      </w:r>
      <w:r w:rsidR="00733CD5" w:rsidRPr="00594A65">
        <w:rPr>
          <w:rFonts w:ascii="Times New Roman" w:hAnsi="Times New Roman" w:cs="Times New Roman"/>
          <w:color w:val="000000" w:themeColor="text1"/>
          <w:sz w:val="24"/>
          <w:szCs w:val="24"/>
        </w:rPr>
        <w:t>,</w:t>
      </w:r>
      <w:r w:rsidR="003B3849" w:rsidRPr="00594A65">
        <w:rPr>
          <w:rFonts w:ascii="Times New Roman" w:hAnsi="Times New Roman" w:cs="Times New Roman"/>
          <w:color w:val="000000" w:themeColor="text1"/>
          <w:sz w:val="24"/>
          <w:szCs w:val="24"/>
        </w:rPr>
        <w:t xml:space="preserve"> </w:t>
      </w:r>
      <w:r w:rsidR="00733CD5" w:rsidRPr="00594A65">
        <w:rPr>
          <w:rFonts w:ascii="Times New Roman" w:hAnsi="Times New Roman" w:cs="Times New Roman"/>
          <w:color w:val="000000" w:themeColor="text1"/>
          <w:sz w:val="24"/>
          <w:szCs w:val="24"/>
        </w:rPr>
        <w:t>i</w:t>
      </w:r>
      <w:r w:rsidR="003B3849" w:rsidRPr="00594A65">
        <w:rPr>
          <w:rFonts w:ascii="Times New Roman" w:hAnsi="Times New Roman" w:cs="Times New Roman"/>
          <w:color w:val="000000" w:themeColor="text1"/>
          <w:sz w:val="24"/>
          <w:szCs w:val="24"/>
        </w:rPr>
        <w:t>mpl</w:t>
      </w:r>
      <w:r w:rsidR="00733CD5" w:rsidRPr="00594A65">
        <w:rPr>
          <w:rFonts w:ascii="Times New Roman" w:hAnsi="Times New Roman" w:cs="Times New Roman"/>
          <w:color w:val="000000" w:themeColor="text1"/>
          <w:sz w:val="24"/>
          <w:szCs w:val="24"/>
        </w:rPr>
        <w:t>ying</w:t>
      </w:r>
      <w:r w:rsidR="003B3849" w:rsidRPr="00594A65">
        <w:rPr>
          <w:rFonts w:ascii="Times New Roman" w:hAnsi="Times New Roman" w:cs="Times New Roman"/>
          <w:color w:val="000000" w:themeColor="text1"/>
          <w:sz w:val="24"/>
          <w:szCs w:val="24"/>
        </w:rPr>
        <w:t xml:space="preserve"> that 1% </w:t>
      </w:r>
      <w:r w:rsidR="003A58E3" w:rsidRPr="00594A65">
        <w:rPr>
          <w:rFonts w:ascii="Times New Roman" w:hAnsi="Times New Roman" w:cs="Times New Roman"/>
          <w:color w:val="000000" w:themeColor="text1"/>
          <w:sz w:val="24"/>
          <w:szCs w:val="24"/>
        </w:rPr>
        <w:t>upsurge</w:t>
      </w:r>
      <w:r w:rsidR="003B3849" w:rsidRPr="00594A65">
        <w:rPr>
          <w:rFonts w:ascii="Times New Roman" w:hAnsi="Times New Roman" w:cs="Times New Roman"/>
          <w:color w:val="000000" w:themeColor="text1"/>
          <w:sz w:val="24"/>
          <w:szCs w:val="24"/>
        </w:rPr>
        <w:t xml:space="preserve"> in </w:t>
      </w:r>
      <w:proofErr w:type="spellStart"/>
      <w:r w:rsidR="003B3849" w:rsidRPr="00594A65">
        <w:rPr>
          <w:rFonts w:ascii="Times New Roman" w:hAnsi="Times New Roman" w:cs="Times New Roman"/>
          <w:color w:val="000000" w:themeColor="text1"/>
          <w:sz w:val="24"/>
          <w:szCs w:val="24"/>
        </w:rPr>
        <w:t>INFinstab</w:t>
      </w:r>
      <w:proofErr w:type="spellEnd"/>
      <w:r w:rsidR="003B3849" w:rsidRPr="00594A65">
        <w:rPr>
          <w:rFonts w:ascii="Times New Roman" w:hAnsi="Times New Roman" w:cs="Times New Roman"/>
          <w:color w:val="000000" w:themeColor="text1"/>
          <w:sz w:val="24"/>
          <w:szCs w:val="24"/>
        </w:rPr>
        <w:t xml:space="preserve"> </w:t>
      </w:r>
      <w:r w:rsidR="00AA0DEA" w:rsidRPr="00594A65">
        <w:rPr>
          <w:rFonts w:ascii="Times New Roman" w:hAnsi="Times New Roman" w:cs="Times New Roman"/>
          <w:color w:val="000000" w:themeColor="text1"/>
          <w:sz w:val="24"/>
          <w:szCs w:val="24"/>
        </w:rPr>
        <w:t>lead</w:t>
      </w:r>
      <w:r w:rsidR="00733CD5" w:rsidRPr="00594A65">
        <w:rPr>
          <w:rFonts w:ascii="Times New Roman" w:hAnsi="Times New Roman" w:cs="Times New Roman"/>
          <w:color w:val="000000" w:themeColor="text1"/>
          <w:sz w:val="24"/>
          <w:szCs w:val="24"/>
        </w:rPr>
        <w:t>s</w:t>
      </w:r>
      <w:r w:rsidR="00AA0DEA" w:rsidRPr="00594A65">
        <w:rPr>
          <w:rFonts w:ascii="Times New Roman" w:hAnsi="Times New Roman" w:cs="Times New Roman"/>
          <w:color w:val="000000" w:themeColor="text1"/>
          <w:sz w:val="24"/>
          <w:szCs w:val="24"/>
        </w:rPr>
        <w:t xml:space="preserve"> to </w:t>
      </w:r>
      <w:r w:rsidR="00582801" w:rsidRPr="00594A65">
        <w:rPr>
          <w:rFonts w:ascii="Times New Roman" w:eastAsia="Times New Roman" w:hAnsi="Times New Roman" w:cs="Times New Roman"/>
          <w:color w:val="000000" w:themeColor="text1"/>
          <w:sz w:val="24"/>
          <w:szCs w:val="24"/>
        </w:rPr>
        <w:t>1</w:t>
      </w:r>
      <w:r w:rsidR="00D972F1" w:rsidRPr="00594A65">
        <w:rPr>
          <w:rFonts w:ascii="Times New Roman" w:eastAsia="Times New Roman" w:hAnsi="Times New Roman" w:cs="Times New Roman"/>
          <w:color w:val="000000" w:themeColor="text1"/>
          <w:sz w:val="24"/>
          <w:szCs w:val="24"/>
        </w:rPr>
        <w:t>,</w:t>
      </w:r>
      <w:r w:rsidR="00582801" w:rsidRPr="00594A65">
        <w:rPr>
          <w:rFonts w:ascii="Times New Roman" w:eastAsia="Times New Roman" w:hAnsi="Times New Roman" w:cs="Times New Roman"/>
          <w:color w:val="000000" w:themeColor="text1"/>
          <w:sz w:val="24"/>
          <w:szCs w:val="24"/>
        </w:rPr>
        <w:t>057</w:t>
      </w:r>
      <w:r w:rsidR="00F64194" w:rsidRPr="00594A65">
        <w:rPr>
          <w:rFonts w:ascii="Times New Roman" w:hAnsi="Times New Roman" w:cs="Times New Roman"/>
          <w:color w:val="000000" w:themeColor="text1"/>
          <w:sz w:val="24"/>
          <w:szCs w:val="24"/>
        </w:rPr>
        <w:t xml:space="preserve"> kilotons</w:t>
      </w:r>
      <w:r w:rsidR="00AA0DEA" w:rsidRPr="00594A65">
        <w:rPr>
          <w:rFonts w:ascii="Times New Roman" w:hAnsi="Times New Roman" w:cs="Times New Roman"/>
          <w:color w:val="000000" w:themeColor="text1"/>
          <w:sz w:val="24"/>
          <w:szCs w:val="24"/>
        </w:rPr>
        <w:t xml:space="preserve"> </w:t>
      </w:r>
      <w:r w:rsidR="003A58E3" w:rsidRPr="00594A65">
        <w:rPr>
          <w:rFonts w:ascii="Times New Roman" w:hAnsi="Times New Roman" w:cs="Times New Roman"/>
          <w:color w:val="000000" w:themeColor="text1"/>
          <w:sz w:val="24"/>
          <w:szCs w:val="24"/>
        </w:rPr>
        <w:t>upsurge</w:t>
      </w:r>
      <w:r w:rsidR="00AA0DEA" w:rsidRPr="00594A65">
        <w:rPr>
          <w:rFonts w:ascii="Times New Roman" w:hAnsi="Times New Roman" w:cs="Times New Roman"/>
          <w:color w:val="000000" w:themeColor="text1"/>
          <w:sz w:val="24"/>
          <w:szCs w:val="24"/>
        </w:rPr>
        <w:t xml:space="preserve"> </w:t>
      </w:r>
      <w:r w:rsidR="003B3849" w:rsidRPr="00594A65">
        <w:rPr>
          <w:rFonts w:ascii="Times New Roman" w:hAnsi="Times New Roman" w:cs="Times New Roman"/>
          <w:color w:val="000000" w:themeColor="text1"/>
          <w:sz w:val="24"/>
          <w:szCs w:val="24"/>
        </w:rPr>
        <w:t xml:space="preserve">in carbon emissions. </w:t>
      </w:r>
      <w:r w:rsidRPr="00594A65">
        <w:rPr>
          <w:rFonts w:ascii="Times New Roman" w:hAnsi="Times New Roman" w:cs="Times New Roman"/>
          <w:color w:val="000000" w:themeColor="text1"/>
          <w:sz w:val="24"/>
          <w:szCs w:val="24"/>
        </w:rPr>
        <w:t xml:space="preserve">Similarly, the positive component of </w:t>
      </w:r>
      <w:proofErr w:type="spellStart"/>
      <w:r w:rsidRPr="00594A65">
        <w:rPr>
          <w:rFonts w:ascii="Times New Roman" w:hAnsi="Times New Roman" w:cs="Times New Roman"/>
          <w:color w:val="000000" w:themeColor="text1"/>
          <w:sz w:val="24"/>
          <w:szCs w:val="24"/>
        </w:rPr>
        <w:t>GDP</w:t>
      </w:r>
      <w:r w:rsidR="00CA4D08" w:rsidRPr="00594A65">
        <w:rPr>
          <w:rFonts w:ascii="Times New Roman" w:hAnsi="Times New Roman" w:cs="Times New Roman"/>
          <w:color w:val="000000" w:themeColor="text1"/>
          <w:sz w:val="24"/>
          <w:szCs w:val="24"/>
        </w:rPr>
        <w:t>volat</w:t>
      </w:r>
      <w:proofErr w:type="spellEnd"/>
      <w:r w:rsidR="009B4B37" w:rsidRPr="00594A65">
        <w:rPr>
          <w:rFonts w:ascii="Times New Roman" w:hAnsi="Times New Roman" w:cs="Times New Roman"/>
          <w:color w:val="000000" w:themeColor="text1"/>
          <w:sz w:val="24"/>
          <w:szCs w:val="24"/>
        </w:rPr>
        <w:t xml:space="preserve"> </w:t>
      </w:r>
      <w:r w:rsidRPr="00594A65">
        <w:rPr>
          <w:rFonts w:ascii="Times New Roman" w:hAnsi="Times New Roman" w:cs="Times New Roman"/>
          <w:color w:val="000000" w:themeColor="text1"/>
          <w:sz w:val="24"/>
          <w:szCs w:val="24"/>
        </w:rPr>
        <w:t>is insignificant</w:t>
      </w:r>
      <w:r w:rsidR="0058428E"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 however, </w:t>
      </w:r>
      <w:r w:rsidR="0058428E" w:rsidRPr="00594A65">
        <w:rPr>
          <w:rFonts w:ascii="Times New Roman" w:hAnsi="Times New Roman" w:cs="Times New Roman"/>
          <w:color w:val="000000" w:themeColor="text1"/>
          <w:sz w:val="24"/>
          <w:szCs w:val="24"/>
        </w:rPr>
        <w:t xml:space="preserve">a </w:t>
      </w:r>
      <w:r w:rsidRPr="00594A65">
        <w:rPr>
          <w:rFonts w:ascii="Times New Roman" w:hAnsi="Times New Roman" w:cs="Times New Roman"/>
          <w:color w:val="000000" w:themeColor="text1"/>
          <w:sz w:val="24"/>
          <w:szCs w:val="24"/>
        </w:rPr>
        <w:t xml:space="preserve">negative shock </w:t>
      </w:r>
      <w:r w:rsidR="0058428E" w:rsidRPr="00594A65">
        <w:rPr>
          <w:rFonts w:ascii="Times New Roman" w:hAnsi="Times New Roman" w:cs="Times New Roman"/>
          <w:color w:val="000000" w:themeColor="text1"/>
          <w:sz w:val="24"/>
          <w:szCs w:val="24"/>
        </w:rPr>
        <w:t>exerts</w:t>
      </w:r>
      <w:r w:rsidRPr="00594A65">
        <w:rPr>
          <w:rFonts w:ascii="Times New Roman" w:hAnsi="Times New Roman" w:cs="Times New Roman"/>
          <w:color w:val="000000" w:themeColor="text1"/>
          <w:sz w:val="24"/>
          <w:szCs w:val="24"/>
        </w:rPr>
        <w:t xml:space="preserve"> </w:t>
      </w:r>
      <w:r w:rsidR="004959C5" w:rsidRPr="00594A65">
        <w:rPr>
          <w:rFonts w:ascii="Times New Roman" w:hAnsi="Times New Roman" w:cs="Times New Roman"/>
          <w:color w:val="000000" w:themeColor="text1"/>
          <w:sz w:val="24"/>
          <w:szCs w:val="24"/>
        </w:rPr>
        <w:t xml:space="preserve">a </w:t>
      </w:r>
      <w:r w:rsidRPr="00594A65">
        <w:rPr>
          <w:rFonts w:ascii="Times New Roman" w:hAnsi="Times New Roman" w:cs="Times New Roman"/>
          <w:color w:val="000000" w:themeColor="text1"/>
          <w:sz w:val="24"/>
          <w:szCs w:val="24"/>
        </w:rPr>
        <w:t>positive i</w:t>
      </w:r>
      <w:r w:rsidR="0058428E" w:rsidRPr="00594A65">
        <w:rPr>
          <w:rFonts w:ascii="Times New Roman" w:hAnsi="Times New Roman" w:cs="Times New Roman"/>
          <w:color w:val="000000" w:themeColor="text1"/>
          <w:sz w:val="24"/>
          <w:szCs w:val="24"/>
        </w:rPr>
        <w:t>mpact</w:t>
      </w:r>
      <w:r w:rsidR="003A58E3" w:rsidRPr="00594A65">
        <w:rPr>
          <w:rFonts w:ascii="Times New Roman" w:hAnsi="Times New Roman" w:cs="Times New Roman"/>
          <w:color w:val="000000" w:themeColor="text1"/>
          <w:sz w:val="24"/>
          <w:szCs w:val="24"/>
        </w:rPr>
        <w:t xml:space="preserve"> on carbon </w:t>
      </w:r>
      <w:r w:rsidRPr="00594A65">
        <w:rPr>
          <w:rFonts w:ascii="Times New Roman" w:hAnsi="Times New Roman" w:cs="Times New Roman"/>
          <w:color w:val="000000" w:themeColor="text1"/>
          <w:sz w:val="24"/>
          <w:szCs w:val="24"/>
        </w:rPr>
        <w:t>emission</w:t>
      </w:r>
      <w:r w:rsidR="0058428E" w:rsidRPr="00594A65">
        <w:rPr>
          <w:rFonts w:ascii="Times New Roman" w:hAnsi="Times New Roman" w:cs="Times New Roman"/>
          <w:color w:val="000000" w:themeColor="text1"/>
          <w:sz w:val="24"/>
          <w:szCs w:val="24"/>
        </w:rPr>
        <w:t>s</w:t>
      </w:r>
      <w:r w:rsidR="00FF030D" w:rsidRPr="00594A65">
        <w:rPr>
          <w:rFonts w:ascii="Times New Roman" w:hAnsi="Times New Roman" w:cs="Times New Roman"/>
          <w:color w:val="000000" w:themeColor="text1"/>
          <w:sz w:val="24"/>
          <w:szCs w:val="24"/>
        </w:rPr>
        <w:t xml:space="preserve"> and reduced </w:t>
      </w:r>
      <w:r w:rsidR="00F64194" w:rsidRPr="00594A65">
        <w:rPr>
          <w:rFonts w:ascii="Times New Roman" w:eastAsia="Times New Roman" w:hAnsi="Times New Roman" w:cs="Times New Roman"/>
          <w:color w:val="000000" w:themeColor="text1"/>
          <w:sz w:val="24"/>
          <w:szCs w:val="24"/>
        </w:rPr>
        <w:t xml:space="preserve">673 </w:t>
      </w:r>
      <w:r w:rsidR="009457E8" w:rsidRPr="00594A65">
        <w:rPr>
          <w:rFonts w:ascii="Times New Roman" w:eastAsia="Times New Roman" w:hAnsi="Times New Roman" w:cs="Times New Roman"/>
          <w:color w:val="000000" w:themeColor="text1"/>
          <w:sz w:val="24"/>
          <w:szCs w:val="24"/>
        </w:rPr>
        <w:t xml:space="preserve">kilotons </w:t>
      </w:r>
      <w:r w:rsidR="00827595" w:rsidRPr="00594A65">
        <w:rPr>
          <w:rFonts w:ascii="Times New Roman" w:eastAsia="Times New Roman" w:hAnsi="Times New Roman" w:cs="Times New Roman"/>
          <w:color w:val="000000" w:themeColor="text1"/>
          <w:sz w:val="24"/>
          <w:szCs w:val="24"/>
        </w:rPr>
        <w:t xml:space="preserve">of </w:t>
      </w:r>
      <w:r w:rsidR="009457E8" w:rsidRPr="00594A65">
        <w:rPr>
          <w:rFonts w:ascii="Times New Roman" w:eastAsia="Times New Roman" w:hAnsi="Times New Roman" w:cs="Times New Roman"/>
          <w:color w:val="000000" w:themeColor="text1"/>
          <w:sz w:val="24"/>
          <w:szCs w:val="24"/>
        </w:rPr>
        <w:t>carbon emis</w:t>
      </w:r>
      <w:r w:rsidR="00FF030D" w:rsidRPr="00594A65">
        <w:rPr>
          <w:rFonts w:ascii="Times New Roman" w:eastAsia="Times New Roman" w:hAnsi="Times New Roman" w:cs="Times New Roman"/>
          <w:color w:val="000000" w:themeColor="text1"/>
          <w:sz w:val="24"/>
          <w:szCs w:val="24"/>
        </w:rPr>
        <w:t>sions in Pakistan</w:t>
      </w:r>
      <w:r w:rsidRPr="00594A65">
        <w:rPr>
          <w:rFonts w:ascii="Times New Roman" w:hAnsi="Times New Roman" w:cs="Times New Roman"/>
          <w:b/>
          <w:color w:val="000000" w:themeColor="text1"/>
          <w:sz w:val="24"/>
          <w:szCs w:val="24"/>
        </w:rPr>
        <w:t>.</w:t>
      </w:r>
      <w:r w:rsidRPr="00594A65">
        <w:rPr>
          <w:rFonts w:ascii="Times New Roman" w:hAnsi="Times New Roman" w:cs="Times New Roman"/>
          <w:color w:val="000000" w:themeColor="text1"/>
          <w:sz w:val="24"/>
          <w:szCs w:val="24"/>
        </w:rPr>
        <w:t xml:space="preserve"> From the above results</w:t>
      </w:r>
      <w:r w:rsidR="004959C5"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 we can conclude that as the variability in both inflation and GDP growth</w:t>
      </w:r>
      <w:r w:rsidR="001C0E74" w:rsidRPr="00594A65">
        <w:rPr>
          <w:rFonts w:ascii="Times New Roman" w:hAnsi="Times New Roman" w:cs="Times New Roman"/>
          <w:color w:val="000000" w:themeColor="text1"/>
          <w:sz w:val="24"/>
          <w:szCs w:val="24"/>
        </w:rPr>
        <w:t xml:space="preserve"> </w:t>
      </w:r>
      <w:r w:rsidRPr="00594A65">
        <w:rPr>
          <w:rFonts w:ascii="Times New Roman" w:hAnsi="Times New Roman" w:cs="Times New Roman"/>
          <w:color w:val="000000" w:themeColor="text1"/>
          <w:sz w:val="24"/>
          <w:szCs w:val="24"/>
        </w:rPr>
        <w:t>increase</w:t>
      </w:r>
      <w:r w:rsidR="0058428E"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 CO</w:t>
      </w:r>
      <w:r w:rsidRPr="00594A65">
        <w:rPr>
          <w:rFonts w:ascii="Times New Roman" w:hAnsi="Times New Roman" w:cs="Times New Roman"/>
          <w:color w:val="000000" w:themeColor="text1"/>
          <w:sz w:val="24"/>
          <w:szCs w:val="24"/>
          <w:vertAlign w:val="subscript"/>
        </w:rPr>
        <w:t xml:space="preserve">2 </w:t>
      </w:r>
      <w:r w:rsidRPr="00594A65">
        <w:rPr>
          <w:rFonts w:ascii="Times New Roman" w:hAnsi="Times New Roman" w:cs="Times New Roman"/>
          <w:color w:val="000000" w:themeColor="text1"/>
          <w:sz w:val="24"/>
          <w:szCs w:val="24"/>
        </w:rPr>
        <w:t>emission</w:t>
      </w:r>
      <w:r w:rsidR="0058428E" w:rsidRPr="00594A65">
        <w:rPr>
          <w:rFonts w:ascii="Times New Roman" w:hAnsi="Times New Roman" w:cs="Times New Roman"/>
          <w:color w:val="000000" w:themeColor="text1"/>
          <w:sz w:val="24"/>
          <w:szCs w:val="24"/>
        </w:rPr>
        <w:t>s</w:t>
      </w:r>
      <w:r w:rsidRPr="00594A65">
        <w:rPr>
          <w:rFonts w:ascii="Times New Roman" w:hAnsi="Times New Roman" w:cs="Times New Roman"/>
          <w:color w:val="000000" w:themeColor="text1"/>
          <w:sz w:val="24"/>
          <w:szCs w:val="24"/>
        </w:rPr>
        <w:t xml:space="preserve"> remain unaffected. </w:t>
      </w:r>
      <w:r w:rsidR="0058428E" w:rsidRPr="00594A65">
        <w:rPr>
          <w:rFonts w:ascii="Times New Roman" w:hAnsi="Times New Roman" w:cs="Times New Roman"/>
          <w:color w:val="000000" w:themeColor="text1"/>
          <w:sz w:val="24"/>
          <w:szCs w:val="24"/>
        </w:rPr>
        <w:t>In contrast,</w:t>
      </w:r>
      <w:r w:rsidRPr="00594A65">
        <w:rPr>
          <w:rFonts w:ascii="Times New Roman" w:hAnsi="Times New Roman" w:cs="Times New Roman"/>
          <w:color w:val="000000" w:themeColor="text1"/>
          <w:sz w:val="24"/>
          <w:szCs w:val="24"/>
        </w:rPr>
        <w:t xml:space="preserve"> decrease</w:t>
      </w:r>
      <w:r w:rsidR="0058428E" w:rsidRPr="00594A65">
        <w:rPr>
          <w:rFonts w:ascii="Times New Roman" w:hAnsi="Times New Roman" w:cs="Times New Roman"/>
          <w:color w:val="000000" w:themeColor="text1"/>
          <w:sz w:val="24"/>
          <w:szCs w:val="24"/>
        </w:rPr>
        <w:t>s</w:t>
      </w:r>
      <w:r w:rsidRPr="00594A65">
        <w:rPr>
          <w:rFonts w:ascii="Times New Roman" w:hAnsi="Times New Roman" w:cs="Times New Roman"/>
          <w:color w:val="000000" w:themeColor="text1"/>
          <w:sz w:val="24"/>
          <w:szCs w:val="24"/>
        </w:rPr>
        <w:t xml:space="preserve"> in </w:t>
      </w:r>
      <w:r w:rsidR="0058428E" w:rsidRPr="00594A65">
        <w:rPr>
          <w:rFonts w:ascii="Times New Roman" w:hAnsi="Times New Roman" w:cs="Times New Roman"/>
          <w:color w:val="000000" w:themeColor="text1"/>
          <w:sz w:val="24"/>
          <w:szCs w:val="24"/>
        </w:rPr>
        <w:t xml:space="preserve">the </w:t>
      </w:r>
      <w:r w:rsidRPr="00594A65">
        <w:rPr>
          <w:rFonts w:ascii="Times New Roman" w:hAnsi="Times New Roman" w:cs="Times New Roman"/>
          <w:color w:val="000000" w:themeColor="text1"/>
          <w:sz w:val="24"/>
          <w:szCs w:val="24"/>
        </w:rPr>
        <w:t xml:space="preserve">instability </w:t>
      </w:r>
      <w:r w:rsidR="0058428E" w:rsidRPr="00594A65">
        <w:rPr>
          <w:rFonts w:ascii="Times New Roman" w:hAnsi="Times New Roman" w:cs="Times New Roman"/>
          <w:color w:val="000000" w:themeColor="text1"/>
          <w:sz w:val="24"/>
          <w:szCs w:val="24"/>
        </w:rPr>
        <w:t>of</w:t>
      </w:r>
      <w:r w:rsidRPr="00594A65">
        <w:rPr>
          <w:rFonts w:ascii="Times New Roman" w:hAnsi="Times New Roman" w:cs="Times New Roman"/>
          <w:color w:val="000000" w:themeColor="text1"/>
          <w:sz w:val="24"/>
          <w:szCs w:val="24"/>
        </w:rPr>
        <w:t xml:space="preserve"> both</w:t>
      </w:r>
      <w:r w:rsidR="0058428E" w:rsidRPr="00594A65">
        <w:rPr>
          <w:rFonts w:ascii="Times New Roman" w:hAnsi="Times New Roman" w:cs="Times New Roman"/>
          <w:color w:val="000000" w:themeColor="text1"/>
          <w:sz w:val="24"/>
          <w:szCs w:val="24"/>
        </w:rPr>
        <w:t xml:space="preserve"> variables</w:t>
      </w:r>
      <w:r w:rsidRPr="00594A65">
        <w:rPr>
          <w:rFonts w:ascii="Times New Roman" w:hAnsi="Times New Roman" w:cs="Times New Roman"/>
          <w:color w:val="000000" w:themeColor="text1"/>
          <w:sz w:val="24"/>
          <w:szCs w:val="24"/>
        </w:rPr>
        <w:t xml:space="preserve"> </w:t>
      </w:r>
      <w:r w:rsidR="0058428E" w:rsidRPr="00594A65">
        <w:rPr>
          <w:rFonts w:ascii="Times New Roman" w:hAnsi="Times New Roman" w:cs="Times New Roman"/>
          <w:color w:val="000000" w:themeColor="text1"/>
          <w:sz w:val="24"/>
          <w:szCs w:val="24"/>
        </w:rPr>
        <w:t>lead</w:t>
      </w:r>
      <w:r w:rsidRPr="00594A65">
        <w:rPr>
          <w:rFonts w:ascii="Times New Roman" w:hAnsi="Times New Roman" w:cs="Times New Roman"/>
          <w:color w:val="000000" w:themeColor="text1"/>
          <w:sz w:val="24"/>
          <w:szCs w:val="24"/>
        </w:rPr>
        <w:t xml:space="preserve"> </w:t>
      </w:r>
      <w:r w:rsidR="0058428E" w:rsidRPr="00594A65">
        <w:rPr>
          <w:rFonts w:ascii="Times New Roman" w:hAnsi="Times New Roman" w:cs="Times New Roman"/>
          <w:color w:val="000000" w:themeColor="text1"/>
          <w:sz w:val="24"/>
          <w:szCs w:val="24"/>
        </w:rPr>
        <w:t>to higher</w:t>
      </w:r>
      <w:r w:rsidRPr="00594A65">
        <w:rPr>
          <w:rFonts w:ascii="Times New Roman" w:hAnsi="Times New Roman" w:cs="Times New Roman"/>
          <w:color w:val="000000" w:themeColor="text1"/>
          <w:sz w:val="24"/>
          <w:szCs w:val="24"/>
        </w:rPr>
        <w:t xml:space="preserve"> CO</w:t>
      </w:r>
      <w:r w:rsidRPr="00594A65">
        <w:rPr>
          <w:rFonts w:ascii="Times New Roman" w:hAnsi="Times New Roman" w:cs="Times New Roman"/>
          <w:color w:val="000000" w:themeColor="text1"/>
          <w:sz w:val="24"/>
          <w:szCs w:val="24"/>
          <w:vertAlign w:val="subscript"/>
        </w:rPr>
        <w:t>2</w:t>
      </w:r>
      <w:r w:rsidR="0058428E" w:rsidRPr="00594A65">
        <w:rPr>
          <w:rFonts w:ascii="Times New Roman" w:hAnsi="Times New Roman" w:cs="Times New Roman"/>
          <w:color w:val="000000" w:themeColor="text1"/>
          <w:sz w:val="24"/>
          <w:szCs w:val="24"/>
        </w:rPr>
        <w:t xml:space="preserve"> emissions.</w:t>
      </w:r>
      <w:r w:rsidRPr="00594A65">
        <w:rPr>
          <w:rFonts w:ascii="Times New Roman" w:hAnsi="Times New Roman" w:cs="Times New Roman"/>
          <w:color w:val="000000" w:themeColor="text1"/>
          <w:sz w:val="24"/>
          <w:szCs w:val="24"/>
        </w:rPr>
        <w:t xml:space="preserve"> Financial development exert</w:t>
      </w:r>
      <w:r w:rsidR="0058428E" w:rsidRPr="00594A65">
        <w:rPr>
          <w:rFonts w:ascii="Times New Roman" w:hAnsi="Times New Roman" w:cs="Times New Roman"/>
          <w:color w:val="000000" w:themeColor="text1"/>
          <w:sz w:val="24"/>
          <w:szCs w:val="24"/>
        </w:rPr>
        <w:t>s</w:t>
      </w:r>
      <w:r w:rsidRPr="00594A65">
        <w:rPr>
          <w:rFonts w:ascii="Times New Roman" w:hAnsi="Times New Roman" w:cs="Times New Roman"/>
          <w:color w:val="000000" w:themeColor="text1"/>
          <w:sz w:val="24"/>
          <w:szCs w:val="24"/>
        </w:rPr>
        <w:t xml:space="preserve"> </w:t>
      </w:r>
      <w:r w:rsidR="004959C5" w:rsidRPr="00594A65">
        <w:rPr>
          <w:rFonts w:ascii="Times New Roman" w:hAnsi="Times New Roman" w:cs="Times New Roman"/>
          <w:color w:val="000000" w:themeColor="text1"/>
          <w:sz w:val="24"/>
          <w:szCs w:val="24"/>
        </w:rPr>
        <w:t xml:space="preserve">a </w:t>
      </w:r>
      <w:r w:rsidRPr="00594A65">
        <w:rPr>
          <w:rFonts w:ascii="Times New Roman" w:hAnsi="Times New Roman" w:cs="Times New Roman"/>
          <w:color w:val="000000" w:themeColor="text1"/>
          <w:sz w:val="24"/>
          <w:szCs w:val="24"/>
        </w:rPr>
        <w:t xml:space="preserve">positive </w:t>
      </w:r>
      <w:r w:rsidR="000C0A6A" w:rsidRPr="00594A65">
        <w:rPr>
          <w:rFonts w:ascii="Times New Roman" w:hAnsi="Times New Roman" w:cs="Times New Roman"/>
          <w:color w:val="000000" w:themeColor="text1"/>
          <w:sz w:val="24"/>
          <w:szCs w:val="24"/>
        </w:rPr>
        <w:t>significant effect on carbon</w:t>
      </w:r>
      <w:r w:rsidRPr="00594A65">
        <w:rPr>
          <w:rFonts w:ascii="Times New Roman" w:hAnsi="Times New Roman" w:cs="Times New Roman"/>
          <w:color w:val="000000" w:themeColor="text1"/>
          <w:sz w:val="24"/>
          <w:szCs w:val="24"/>
        </w:rPr>
        <w:t xml:space="preserve"> emission</w:t>
      </w:r>
      <w:r w:rsidR="0058428E" w:rsidRPr="00594A65">
        <w:rPr>
          <w:rFonts w:ascii="Times New Roman" w:hAnsi="Times New Roman" w:cs="Times New Roman"/>
          <w:color w:val="000000" w:themeColor="text1"/>
          <w:sz w:val="24"/>
          <w:szCs w:val="24"/>
        </w:rPr>
        <w:t>s</w:t>
      </w:r>
      <w:r w:rsidRPr="00594A65">
        <w:rPr>
          <w:rFonts w:ascii="Times New Roman" w:hAnsi="Times New Roman" w:cs="Times New Roman"/>
          <w:color w:val="000000" w:themeColor="text1"/>
          <w:sz w:val="24"/>
          <w:szCs w:val="24"/>
        </w:rPr>
        <w:t xml:space="preserve">. </w:t>
      </w:r>
      <w:r w:rsidR="0058428E" w:rsidRPr="00594A65">
        <w:rPr>
          <w:rFonts w:ascii="Times New Roman" w:hAnsi="Times New Roman" w:cs="Times New Roman"/>
          <w:color w:val="000000" w:themeColor="text1"/>
          <w:sz w:val="24"/>
          <w:szCs w:val="24"/>
        </w:rPr>
        <w:t>The l</w:t>
      </w:r>
      <w:r w:rsidRPr="00594A65">
        <w:rPr>
          <w:rFonts w:ascii="Times New Roman" w:hAnsi="Times New Roman" w:cs="Times New Roman"/>
          <w:color w:val="000000" w:themeColor="text1"/>
          <w:sz w:val="24"/>
          <w:szCs w:val="24"/>
        </w:rPr>
        <w:t>ong</w:t>
      </w:r>
      <w:r w:rsidR="004959C5"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run results confirm that </w:t>
      </w:r>
      <w:r w:rsidR="0058428E" w:rsidRPr="00594A65">
        <w:rPr>
          <w:rFonts w:ascii="Times New Roman" w:hAnsi="Times New Roman" w:cs="Times New Roman"/>
          <w:color w:val="000000" w:themeColor="text1"/>
          <w:sz w:val="24"/>
          <w:szCs w:val="24"/>
        </w:rPr>
        <w:t xml:space="preserve">a </w:t>
      </w:r>
      <w:r w:rsidRPr="00594A65">
        <w:rPr>
          <w:rFonts w:ascii="Times New Roman" w:hAnsi="Times New Roman" w:cs="Times New Roman"/>
          <w:color w:val="000000" w:themeColor="text1"/>
          <w:sz w:val="24"/>
          <w:szCs w:val="24"/>
        </w:rPr>
        <w:t xml:space="preserve">1% reduction in </w:t>
      </w:r>
      <w:proofErr w:type="spellStart"/>
      <w:r w:rsidR="009B4B37" w:rsidRPr="00594A65">
        <w:rPr>
          <w:rFonts w:ascii="Times New Roman" w:hAnsi="Times New Roman" w:cs="Times New Roman"/>
          <w:color w:val="000000" w:themeColor="text1"/>
          <w:sz w:val="24"/>
          <w:szCs w:val="24"/>
        </w:rPr>
        <w:t>INFinstab</w:t>
      </w:r>
      <w:proofErr w:type="spellEnd"/>
      <w:r w:rsidR="009B4B37" w:rsidRPr="00594A65">
        <w:rPr>
          <w:rFonts w:ascii="Times New Roman" w:hAnsi="Times New Roman" w:cs="Times New Roman"/>
          <w:color w:val="000000" w:themeColor="text1"/>
          <w:sz w:val="24"/>
          <w:szCs w:val="24"/>
        </w:rPr>
        <w:t xml:space="preserve"> </w:t>
      </w:r>
      <w:r w:rsidRPr="00594A65">
        <w:rPr>
          <w:rFonts w:ascii="Times New Roman" w:hAnsi="Times New Roman" w:cs="Times New Roman"/>
          <w:color w:val="000000" w:themeColor="text1"/>
          <w:sz w:val="24"/>
          <w:szCs w:val="24"/>
        </w:rPr>
        <w:t>contribute</w:t>
      </w:r>
      <w:r w:rsidR="0058428E" w:rsidRPr="00594A65">
        <w:rPr>
          <w:rFonts w:ascii="Times New Roman" w:hAnsi="Times New Roman" w:cs="Times New Roman"/>
          <w:color w:val="000000" w:themeColor="text1"/>
          <w:sz w:val="24"/>
          <w:szCs w:val="24"/>
        </w:rPr>
        <w:t>s</w:t>
      </w:r>
      <w:r w:rsidRPr="00594A65">
        <w:rPr>
          <w:rFonts w:ascii="Times New Roman" w:hAnsi="Times New Roman" w:cs="Times New Roman"/>
          <w:color w:val="000000" w:themeColor="text1"/>
          <w:sz w:val="24"/>
          <w:szCs w:val="24"/>
        </w:rPr>
        <w:t xml:space="preserve"> positively </w:t>
      </w:r>
      <w:r w:rsidR="004959C5" w:rsidRPr="00594A65">
        <w:rPr>
          <w:rFonts w:ascii="Times New Roman" w:hAnsi="Times New Roman" w:cs="Times New Roman"/>
          <w:color w:val="000000" w:themeColor="text1"/>
          <w:sz w:val="24"/>
          <w:szCs w:val="24"/>
        </w:rPr>
        <w:t>to</w:t>
      </w:r>
      <w:r w:rsidRPr="00594A65">
        <w:rPr>
          <w:rFonts w:ascii="Times New Roman" w:hAnsi="Times New Roman" w:cs="Times New Roman"/>
          <w:color w:val="000000" w:themeColor="text1"/>
          <w:sz w:val="24"/>
          <w:szCs w:val="24"/>
        </w:rPr>
        <w:t xml:space="preserve"> </w:t>
      </w:r>
      <w:r w:rsidR="0058428E" w:rsidRPr="00594A65">
        <w:rPr>
          <w:rFonts w:ascii="Times New Roman" w:hAnsi="Times New Roman" w:cs="Times New Roman"/>
          <w:color w:val="000000" w:themeColor="text1"/>
          <w:sz w:val="24"/>
          <w:szCs w:val="24"/>
        </w:rPr>
        <w:t>CO</w:t>
      </w:r>
      <w:r w:rsidR="0058428E" w:rsidRPr="00594A65">
        <w:rPr>
          <w:rFonts w:ascii="Times New Roman" w:hAnsi="Times New Roman" w:cs="Times New Roman"/>
          <w:color w:val="000000" w:themeColor="text1"/>
          <w:sz w:val="24"/>
          <w:szCs w:val="24"/>
          <w:vertAlign w:val="subscript"/>
        </w:rPr>
        <w:t>2</w:t>
      </w:r>
      <w:r w:rsidRPr="00594A65">
        <w:rPr>
          <w:rFonts w:ascii="Times New Roman" w:hAnsi="Times New Roman" w:cs="Times New Roman"/>
          <w:color w:val="000000" w:themeColor="text1"/>
          <w:sz w:val="24"/>
          <w:szCs w:val="24"/>
        </w:rPr>
        <w:t xml:space="preserve"> by </w:t>
      </w:r>
      <w:r w:rsidR="00181B2E" w:rsidRPr="00594A65">
        <w:rPr>
          <w:rFonts w:ascii="Times New Roman" w:hAnsi="Times New Roman" w:cs="Times New Roman"/>
          <w:color w:val="000000" w:themeColor="text1"/>
          <w:sz w:val="24"/>
          <w:szCs w:val="24"/>
        </w:rPr>
        <w:t>6</w:t>
      </w:r>
      <w:r w:rsidR="00D972F1" w:rsidRPr="00594A65">
        <w:rPr>
          <w:rFonts w:ascii="Times New Roman" w:hAnsi="Times New Roman" w:cs="Times New Roman"/>
          <w:color w:val="000000" w:themeColor="text1"/>
          <w:sz w:val="24"/>
          <w:szCs w:val="24"/>
        </w:rPr>
        <w:t>,</w:t>
      </w:r>
      <w:r w:rsidR="00181B2E" w:rsidRPr="00594A65">
        <w:rPr>
          <w:rFonts w:ascii="Times New Roman" w:hAnsi="Times New Roman" w:cs="Times New Roman"/>
          <w:color w:val="000000" w:themeColor="text1"/>
          <w:sz w:val="24"/>
          <w:szCs w:val="24"/>
        </w:rPr>
        <w:t xml:space="preserve">923 </w:t>
      </w:r>
      <w:r w:rsidR="005D3807" w:rsidRPr="00594A65">
        <w:rPr>
          <w:rFonts w:ascii="Times New Roman" w:hAnsi="Times New Roman" w:cs="Times New Roman"/>
          <w:color w:val="000000" w:themeColor="text1"/>
          <w:sz w:val="24"/>
          <w:szCs w:val="24"/>
        </w:rPr>
        <w:t>kilotons</w:t>
      </w:r>
      <w:r w:rsidR="00266CF8" w:rsidRPr="00594A65">
        <w:rPr>
          <w:rFonts w:ascii="Times New Roman" w:hAnsi="Times New Roman" w:cs="Times New Roman"/>
          <w:color w:val="000000" w:themeColor="text1"/>
          <w:sz w:val="24"/>
          <w:szCs w:val="24"/>
        </w:rPr>
        <w:t xml:space="preserve">, </w:t>
      </w:r>
      <w:r w:rsidR="0058428E" w:rsidRPr="00594A65">
        <w:rPr>
          <w:rFonts w:ascii="Times New Roman" w:hAnsi="Times New Roman" w:cs="Times New Roman"/>
          <w:color w:val="000000" w:themeColor="text1"/>
          <w:sz w:val="24"/>
          <w:szCs w:val="24"/>
        </w:rPr>
        <w:t>w</w:t>
      </w:r>
      <w:r w:rsidR="004D388E" w:rsidRPr="00594A65">
        <w:rPr>
          <w:rFonts w:ascii="Times New Roman" w:hAnsi="Times New Roman" w:cs="Times New Roman"/>
          <w:color w:val="000000" w:themeColor="text1"/>
          <w:sz w:val="24"/>
          <w:szCs w:val="24"/>
        </w:rPr>
        <w:t xml:space="preserve">hile </w:t>
      </w:r>
      <w:r w:rsidR="0058428E" w:rsidRPr="00594A65">
        <w:rPr>
          <w:rFonts w:ascii="Times New Roman" w:hAnsi="Times New Roman" w:cs="Times New Roman"/>
          <w:color w:val="000000" w:themeColor="text1"/>
          <w:sz w:val="24"/>
          <w:szCs w:val="24"/>
        </w:rPr>
        <w:t>the figure increases to</w:t>
      </w:r>
      <w:r w:rsidR="00181B2E" w:rsidRPr="00594A65">
        <w:rPr>
          <w:rFonts w:ascii="Times New Roman" w:hAnsi="Times New Roman" w:cs="Times New Roman"/>
          <w:color w:val="000000" w:themeColor="text1"/>
          <w:sz w:val="24"/>
          <w:szCs w:val="24"/>
        </w:rPr>
        <w:t xml:space="preserve"> 17</w:t>
      </w:r>
      <w:r w:rsidR="00D972F1" w:rsidRPr="00594A65">
        <w:rPr>
          <w:rFonts w:ascii="Times New Roman" w:hAnsi="Times New Roman" w:cs="Times New Roman"/>
          <w:color w:val="000000" w:themeColor="text1"/>
          <w:sz w:val="24"/>
          <w:szCs w:val="24"/>
        </w:rPr>
        <w:t>,</w:t>
      </w:r>
      <w:r w:rsidR="00181B2E" w:rsidRPr="00594A65">
        <w:rPr>
          <w:rFonts w:ascii="Times New Roman" w:hAnsi="Times New Roman" w:cs="Times New Roman"/>
          <w:color w:val="000000" w:themeColor="text1"/>
          <w:sz w:val="24"/>
          <w:szCs w:val="24"/>
        </w:rPr>
        <w:t>405 kilotons</w:t>
      </w:r>
      <w:r w:rsidRPr="00594A65">
        <w:rPr>
          <w:rFonts w:ascii="Times New Roman" w:hAnsi="Times New Roman" w:cs="Times New Roman"/>
          <w:color w:val="000000" w:themeColor="text1"/>
          <w:sz w:val="24"/>
          <w:szCs w:val="24"/>
        </w:rPr>
        <w:t xml:space="preserve"> in </w:t>
      </w:r>
      <w:r w:rsidR="0058428E" w:rsidRPr="00594A65">
        <w:rPr>
          <w:rFonts w:ascii="Times New Roman" w:hAnsi="Times New Roman" w:cs="Times New Roman"/>
          <w:color w:val="000000" w:themeColor="text1"/>
          <w:sz w:val="24"/>
          <w:szCs w:val="24"/>
        </w:rPr>
        <w:t xml:space="preserve">the </w:t>
      </w:r>
      <w:r w:rsidRPr="00594A65">
        <w:rPr>
          <w:rFonts w:ascii="Times New Roman" w:hAnsi="Times New Roman" w:cs="Times New Roman"/>
          <w:color w:val="000000" w:themeColor="text1"/>
          <w:sz w:val="24"/>
          <w:szCs w:val="24"/>
        </w:rPr>
        <w:t xml:space="preserve">case of increased </w:t>
      </w:r>
      <w:r w:rsidR="00CA4D08" w:rsidRPr="00594A65">
        <w:rPr>
          <w:rFonts w:ascii="Times New Roman" w:hAnsi="Times New Roman" w:cs="Times New Roman"/>
          <w:color w:val="000000" w:themeColor="text1"/>
          <w:sz w:val="24"/>
          <w:szCs w:val="24"/>
        </w:rPr>
        <w:t>volatility</w:t>
      </w:r>
      <w:r w:rsidRPr="00594A65">
        <w:rPr>
          <w:rFonts w:ascii="Times New Roman" w:hAnsi="Times New Roman" w:cs="Times New Roman"/>
          <w:color w:val="000000" w:themeColor="text1"/>
          <w:sz w:val="24"/>
          <w:szCs w:val="24"/>
        </w:rPr>
        <w:t xml:space="preserve"> in </w:t>
      </w:r>
      <w:r w:rsidR="008F3BD6" w:rsidRPr="00594A65">
        <w:rPr>
          <w:rFonts w:ascii="Times New Roman" w:hAnsi="Times New Roman" w:cs="Times New Roman"/>
          <w:color w:val="000000" w:themeColor="text1"/>
          <w:sz w:val="24"/>
          <w:szCs w:val="24"/>
        </w:rPr>
        <w:t>GDP</w:t>
      </w:r>
      <w:r w:rsidR="00CA4D08" w:rsidRPr="00594A65">
        <w:rPr>
          <w:rFonts w:ascii="Times New Roman" w:hAnsi="Times New Roman" w:cs="Times New Roman"/>
          <w:color w:val="000000" w:themeColor="text1"/>
          <w:sz w:val="24"/>
          <w:szCs w:val="24"/>
        </w:rPr>
        <w:t xml:space="preserve"> growth</w:t>
      </w:r>
      <w:r w:rsidR="00266CF8" w:rsidRPr="00594A65">
        <w:rPr>
          <w:rFonts w:ascii="Times New Roman" w:hAnsi="Times New Roman" w:cs="Times New Roman"/>
          <w:color w:val="000000" w:themeColor="text1"/>
          <w:sz w:val="24"/>
          <w:szCs w:val="24"/>
        </w:rPr>
        <w:t xml:space="preserve">. </w:t>
      </w:r>
    </w:p>
    <w:p w14:paraId="3C85494A" w14:textId="60FB15DE" w:rsidR="000331F1" w:rsidRPr="00594A65" w:rsidRDefault="00266CF8" w:rsidP="00A304D7">
      <w:pPr>
        <w:autoSpaceDE w:val="0"/>
        <w:autoSpaceDN w:val="0"/>
        <w:adjustRightInd w:val="0"/>
        <w:spacing w:after="0" w:line="360" w:lineRule="auto"/>
        <w:ind w:firstLine="720"/>
        <w:jc w:val="both"/>
        <w:rPr>
          <w:rFonts w:ascii="Times New Roman" w:hAnsi="Times New Roman" w:cs="Times New Roman"/>
          <w:color w:val="FF0000"/>
          <w:sz w:val="24"/>
          <w:szCs w:val="24"/>
        </w:rPr>
      </w:pPr>
      <w:r w:rsidRPr="00594A65">
        <w:rPr>
          <w:rFonts w:ascii="Times New Roman" w:hAnsi="Times New Roman" w:cs="Times New Roman"/>
          <w:color w:val="000000" w:themeColor="text1"/>
          <w:sz w:val="24"/>
          <w:szCs w:val="24"/>
        </w:rPr>
        <w:t xml:space="preserve">Thus, negative shocks of </w:t>
      </w:r>
      <w:proofErr w:type="spellStart"/>
      <w:r w:rsidRPr="00594A65">
        <w:rPr>
          <w:rFonts w:ascii="Times New Roman" w:hAnsi="Times New Roman" w:cs="Times New Roman"/>
          <w:color w:val="000000" w:themeColor="text1"/>
          <w:sz w:val="24"/>
          <w:szCs w:val="24"/>
        </w:rPr>
        <w:t>INFinstab</w:t>
      </w:r>
      <w:proofErr w:type="spellEnd"/>
      <w:r w:rsidRPr="00594A65">
        <w:rPr>
          <w:rFonts w:ascii="Times New Roman" w:hAnsi="Times New Roman" w:cs="Times New Roman"/>
          <w:color w:val="000000" w:themeColor="text1"/>
          <w:sz w:val="24"/>
          <w:szCs w:val="24"/>
        </w:rPr>
        <w:t xml:space="preserve"> have a positive influence on </w:t>
      </w:r>
      <w:r w:rsidRPr="00594A65">
        <w:rPr>
          <w:rFonts w:ascii="Times New Roman" w:hAnsi="Times New Roman" w:cs="Times New Roman"/>
          <w:color w:val="000000" w:themeColor="text1"/>
          <w:sz w:val="24"/>
          <w:szCs w:val="24"/>
          <w:shd w:val="clear" w:color="auto" w:fill="FFFFFF"/>
        </w:rPr>
        <w:t xml:space="preserve">environmental pollution, implying that in a stable inflation zone, consumers </w:t>
      </w:r>
      <w:r w:rsidR="00A811CD" w:rsidRPr="00594A65">
        <w:rPr>
          <w:rFonts w:ascii="Times New Roman" w:hAnsi="Times New Roman" w:cs="Times New Roman"/>
          <w:color w:val="000000" w:themeColor="text1"/>
          <w:sz w:val="24"/>
          <w:szCs w:val="24"/>
          <w:shd w:val="clear" w:color="auto" w:fill="FFFFFF"/>
        </w:rPr>
        <w:t>are involved in</w:t>
      </w:r>
      <w:r w:rsidRPr="00594A65">
        <w:rPr>
          <w:rFonts w:ascii="Times New Roman" w:hAnsi="Times New Roman" w:cs="Times New Roman"/>
          <w:color w:val="000000" w:themeColor="text1"/>
          <w:sz w:val="24"/>
          <w:szCs w:val="24"/>
          <w:shd w:val="clear" w:color="auto" w:fill="FFFFFF"/>
        </w:rPr>
        <w:t xml:space="preserve"> more economic activit</w:t>
      </w:r>
      <w:r w:rsidR="00A811CD" w:rsidRPr="00594A65">
        <w:rPr>
          <w:rFonts w:ascii="Times New Roman" w:hAnsi="Times New Roman" w:cs="Times New Roman"/>
          <w:color w:val="000000" w:themeColor="text1"/>
          <w:sz w:val="24"/>
          <w:szCs w:val="24"/>
          <w:shd w:val="clear" w:color="auto" w:fill="FFFFFF"/>
        </w:rPr>
        <w:t>ies</w:t>
      </w:r>
      <w:r w:rsidRPr="00594A65">
        <w:rPr>
          <w:rFonts w:ascii="Times New Roman" w:hAnsi="Times New Roman" w:cs="Times New Roman"/>
          <w:color w:val="000000" w:themeColor="text1"/>
          <w:sz w:val="24"/>
          <w:szCs w:val="24"/>
          <w:shd w:val="clear" w:color="auto" w:fill="FFFFFF"/>
        </w:rPr>
        <w:t xml:space="preserve"> that lead to more energy use for </w:t>
      </w:r>
      <w:r w:rsidR="007E6378" w:rsidRPr="00594A65">
        <w:rPr>
          <w:rFonts w:ascii="Times New Roman" w:hAnsi="Times New Roman" w:cs="Times New Roman"/>
          <w:color w:val="000000" w:themeColor="text1"/>
          <w:sz w:val="24"/>
          <w:szCs w:val="24"/>
          <w:shd w:val="clear" w:color="auto" w:fill="FFFFFF"/>
        </w:rPr>
        <w:t>vehicles</w:t>
      </w:r>
      <w:r w:rsidRPr="00594A65">
        <w:rPr>
          <w:rFonts w:ascii="Times New Roman" w:hAnsi="Times New Roman" w:cs="Times New Roman"/>
          <w:color w:val="000000" w:themeColor="text1"/>
          <w:sz w:val="24"/>
          <w:szCs w:val="24"/>
          <w:shd w:val="clear" w:color="auto" w:fill="FFFFFF"/>
        </w:rPr>
        <w:t xml:space="preserve"> and </w:t>
      </w:r>
      <w:r w:rsidR="007E6378" w:rsidRPr="00594A65">
        <w:rPr>
          <w:rFonts w:ascii="Times New Roman" w:hAnsi="Times New Roman" w:cs="Times New Roman"/>
          <w:color w:val="000000" w:themeColor="text1"/>
          <w:sz w:val="24"/>
          <w:szCs w:val="24"/>
          <w:shd w:val="clear" w:color="auto" w:fill="FFFFFF"/>
        </w:rPr>
        <w:t>home</w:t>
      </w:r>
      <w:r w:rsidRPr="00594A65">
        <w:rPr>
          <w:rFonts w:ascii="Times New Roman" w:hAnsi="Times New Roman" w:cs="Times New Roman"/>
          <w:color w:val="000000" w:themeColor="text1"/>
          <w:sz w:val="24"/>
          <w:szCs w:val="24"/>
          <w:shd w:val="clear" w:color="auto" w:fill="FFFFFF"/>
        </w:rPr>
        <w:t xml:space="preserve"> appliances, encouraging increases in environmental pollution. This finding also suggest</w:t>
      </w:r>
      <w:r w:rsidR="00FF54C3" w:rsidRPr="00594A65">
        <w:rPr>
          <w:rFonts w:ascii="Times New Roman" w:hAnsi="Times New Roman" w:cs="Times New Roman"/>
          <w:color w:val="000000" w:themeColor="text1"/>
          <w:sz w:val="24"/>
          <w:szCs w:val="24"/>
          <w:shd w:val="clear" w:color="auto" w:fill="FFFFFF"/>
        </w:rPr>
        <w:t>s</w:t>
      </w:r>
      <w:r w:rsidRPr="00594A65">
        <w:rPr>
          <w:rFonts w:ascii="Times New Roman" w:hAnsi="Times New Roman" w:cs="Times New Roman"/>
          <w:color w:val="000000" w:themeColor="text1"/>
          <w:sz w:val="24"/>
          <w:szCs w:val="24"/>
          <w:shd w:val="clear" w:color="auto" w:fill="FFFFFF"/>
        </w:rPr>
        <w:t xml:space="preserve"> that consumers </w:t>
      </w:r>
      <w:r w:rsidR="00A811CD" w:rsidRPr="00594A65">
        <w:rPr>
          <w:rFonts w:ascii="Times New Roman" w:hAnsi="Times New Roman" w:cs="Times New Roman"/>
          <w:color w:val="000000" w:themeColor="text1"/>
          <w:sz w:val="24"/>
          <w:szCs w:val="24"/>
          <w:shd w:val="clear" w:color="auto" w:fill="FFFFFF"/>
        </w:rPr>
        <w:t xml:space="preserve">in a stable economic system </w:t>
      </w:r>
      <w:r w:rsidRPr="00594A65">
        <w:rPr>
          <w:rFonts w:ascii="Times New Roman" w:hAnsi="Times New Roman" w:cs="Times New Roman"/>
          <w:color w:val="000000" w:themeColor="text1"/>
          <w:sz w:val="24"/>
          <w:szCs w:val="24"/>
          <w:shd w:val="clear" w:color="auto" w:fill="FFFFFF"/>
        </w:rPr>
        <w:t xml:space="preserve">purchase more vehicles when the financial sector provides </w:t>
      </w:r>
      <w:r w:rsidR="00A811CD" w:rsidRPr="00594A65">
        <w:rPr>
          <w:rFonts w:ascii="Times New Roman" w:hAnsi="Times New Roman" w:cs="Times New Roman"/>
          <w:color w:val="000000" w:themeColor="text1"/>
          <w:sz w:val="24"/>
          <w:szCs w:val="24"/>
          <w:shd w:val="clear" w:color="auto" w:fill="FFFFFF"/>
        </w:rPr>
        <w:t>easier</w:t>
      </w:r>
      <w:r w:rsidRPr="00594A65">
        <w:rPr>
          <w:rFonts w:ascii="Times New Roman" w:hAnsi="Times New Roman" w:cs="Times New Roman"/>
          <w:color w:val="000000" w:themeColor="text1"/>
          <w:sz w:val="24"/>
          <w:szCs w:val="24"/>
          <w:shd w:val="clear" w:color="auto" w:fill="FFFFFF"/>
        </w:rPr>
        <w:t xml:space="preserve"> access to lending at low-interest rates (</w:t>
      </w:r>
      <w:r w:rsidR="003A7FB5" w:rsidRPr="00594A65">
        <w:rPr>
          <w:rFonts w:ascii="Times New Roman" w:hAnsi="Times New Roman" w:cs="Times New Roman"/>
          <w:color w:val="000000" w:themeColor="text1"/>
          <w:sz w:val="24"/>
          <w:szCs w:val="24"/>
        </w:rPr>
        <w:t>Shahbaz 2013; Tang and Tan 2014; Baloch et al.</w:t>
      </w:r>
      <w:r w:rsidRPr="00594A65">
        <w:rPr>
          <w:rFonts w:ascii="Times New Roman" w:hAnsi="Times New Roman" w:cs="Times New Roman"/>
          <w:color w:val="000000" w:themeColor="text1"/>
          <w:sz w:val="24"/>
          <w:szCs w:val="24"/>
        </w:rPr>
        <w:t xml:space="preserve"> 2018). However, an opposing argument </w:t>
      </w:r>
      <w:r w:rsidR="00B977D3" w:rsidRPr="00594A65">
        <w:rPr>
          <w:rFonts w:ascii="Times New Roman" w:hAnsi="Times New Roman" w:cs="Times New Roman"/>
          <w:color w:val="000000" w:themeColor="text1"/>
          <w:sz w:val="24"/>
          <w:szCs w:val="24"/>
        </w:rPr>
        <w:t xml:space="preserve">claims that if, on one side, we can keep the costs of borrowing low and, on other side, we can simplify the process of shifting from conventional to green energy </w:t>
      </w:r>
      <w:r w:rsidR="00FF54C3" w:rsidRPr="00594A65">
        <w:rPr>
          <w:rFonts w:ascii="Times New Roman" w:hAnsi="Times New Roman" w:cs="Times New Roman"/>
          <w:color w:val="000000" w:themeColor="text1"/>
          <w:sz w:val="24"/>
          <w:szCs w:val="24"/>
        </w:rPr>
        <w:t>will induce the</w:t>
      </w:r>
      <w:r w:rsidRPr="00594A65">
        <w:rPr>
          <w:rFonts w:ascii="Times New Roman" w:hAnsi="Times New Roman" w:cs="Times New Roman"/>
          <w:color w:val="000000" w:themeColor="text1"/>
          <w:sz w:val="24"/>
          <w:szCs w:val="24"/>
        </w:rPr>
        <w:t xml:space="preserve"> negative shocks of </w:t>
      </w:r>
      <w:proofErr w:type="spellStart"/>
      <w:r w:rsidRPr="00594A65">
        <w:rPr>
          <w:rFonts w:ascii="Times New Roman" w:hAnsi="Times New Roman" w:cs="Times New Roman"/>
          <w:color w:val="000000" w:themeColor="text1"/>
          <w:sz w:val="24"/>
          <w:szCs w:val="24"/>
        </w:rPr>
        <w:t>INFinstab</w:t>
      </w:r>
      <w:proofErr w:type="spellEnd"/>
      <w:r w:rsidRPr="00594A65">
        <w:rPr>
          <w:rFonts w:ascii="Times New Roman" w:hAnsi="Times New Roman" w:cs="Times New Roman"/>
          <w:color w:val="000000" w:themeColor="text1"/>
          <w:sz w:val="24"/>
          <w:szCs w:val="24"/>
        </w:rPr>
        <w:t xml:space="preserve"> </w:t>
      </w:r>
      <w:r w:rsidR="00FF54C3" w:rsidRPr="00594A65">
        <w:rPr>
          <w:rFonts w:ascii="Times New Roman" w:hAnsi="Times New Roman" w:cs="Times New Roman"/>
          <w:color w:val="000000" w:themeColor="text1"/>
          <w:sz w:val="24"/>
          <w:szCs w:val="24"/>
        </w:rPr>
        <w:t>to</w:t>
      </w:r>
      <w:r w:rsidRPr="00594A65">
        <w:rPr>
          <w:rFonts w:ascii="Times New Roman" w:hAnsi="Times New Roman" w:cs="Times New Roman"/>
          <w:color w:val="000000" w:themeColor="text1"/>
          <w:sz w:val="24"/>
          <w:szCs w:val="24"/>
        </w:rPr>
        <w:t xml:space="preserve"> increase environ</w:t>
      </w:r>
      <w:r w:rsidR="005917A4" w:rsidRPr="00594A65">
        <w:rPr>
          <w:rFonts w:ascii="Times New Roman" w:hAnsi="Times New Roman" w:cs="Times New Roman"/>
          <w:color w:val="000000" w:themeColor="text1"/>
          <w:sz w:val="24"/>
          <w:szCs w:val="24"/>
        </w:rPr>
        <w:t>mental quality (</w:t>
      </w:r>
      <w:proofErr w:type="spellStart"/>
      <w:r w:rsidR="005917A4" w:rsidRPr="00594A65">
        <w:rPr>
          <w:rFonts w:ascii="Times New Roman" w:hAnsi="Times New Roman" w:cs="Times New Roman"/>
          <w:color w:val="000000" w:themeColor="text1"/>
          <w:sz w:val="24"/>
          <w:szCs w:val="24"/>
        </w:rPr>
        <w:t>Tamazian</w:t>
      </w:r>
      <w:proofErr w:type="spellEnd"/>
      <w:r w:rsidR="005917A4" w:rsidRPr="00594A65">
        <w:rPr>
          <w:rFonts w:ascii="Times New Roman" w:hAnsi="Times New Roman" w:cs="Times New Roman"/>
          <w:color w:val="000000" w:themeColor="text1"/>
          <w:sz w:val="24"/>
          <w:szCs w:val="24"/>
        </w:rPr>
        <w:t xml:space="preserve"> et al.</w:t>
      </w:r>
      <w:r w:rsidRPr="00594A65">
        <w:rPr>
          <w:rFonts w:ascii="Times New Roman" w:hAnsi="Times New Roman" w:cs="Times New Roman"/>
          <w:color w:val="000000" w:themeColor="text1"/>
          <w:sz w:val="24"/>
          <w:szCs w:val="24"/>
        </w:rPr>
        <w:t xml:space="preserve"> 2009). One of the possible reasons is that negative shocks of </w:t>
      </w:r>
      <w:proofErr w:type="spellStart"/>
      <w:r w:rsidRPr="00594A65">
        <w:rPr>
          <w:rFonts w:ascii="Times New Roman" w:hAnsi="Times New Roman" w:cs="Times New Roman"/>
          <w:color w:val="000000" w:themeColor="text1"/>
          <w:sz w:val="24"/>
          <w:szCs w:val="24"/>
        </w:rPr>
        <w:t>INFinstab</w:t>
      </w:r>
      <w:proofErr w:type="spellEnd"/>
      <w:r w:rsidRPr="00594A65">
        <w:rPr>
          <w:rFonts w:ascii="Times New Roman" w:hAnsi="Times New Roman" w:cs="Times New Roman"/>
          <w:color w:val="000000" w:themeColor="text1"/>
          <w:sz w:val="24"/>
          <w:szCs w:val="24"/>
        </w:rPr>
        <w:t xml:space="preserve"> encourage firms and governments to invest in environment-friendly technologies. During a stable inflation era, </w:t>
      </w:r>
      <w:r w:rsidR="005B4C35" w:rsidRPr="00594A65">
        <w:rPr>
          <w:rFonts w:ascii="Times New Roman" w:hAnsi="Times New Roman" w:cs="Times New Roman"/>
          <w:color w:val="000000" w:themeColor="text1"/>
          <w:sz w:val="24"/>
          <w:szCs w:val="24"/>
        </w:rPr>
        <w:t>households</w:t>
      </w:r>
      <w:r w:rsidRPr="00594A65">
        <w:rPr>
          <w:rFonts w:ascii="Times New Roman" w:hAnsi="Times New Roman" w:cs="Times New Roman"/>
          <w:color w:val="000000" w:themeColor="text1"/>
          <w:sz w:val="24"/>
          <w:szCs w:val="24"/>
        </w:rPr>
        <w:t xml:space="preserve"> become less </w:t>
      </w:r>
      <w:r w:rsidR="005B4C35" w:rsidRPr="00594A65">
        <w:rPr>
          <w:rFonts w:ascii="Times New Roman" w:hAnsi="Times New Roman" w:cs="Times New Roman"/>
          <w:color w:val="000000" w:themeColor="text1"/>
          <w:sz w:val="24"/>
          <w:szCs w:val="24"/>
        </w:rPr>
        <w:t>mindful</w:t>
      </w:r>
      <w:r w:rsidRPr="00594A65">
        <w:rPr>
          <w:rFonts w:ascii="Times New Roman" w:hAnsi="Times New Roman" w:cs="Times New Roman"/>
          <w:color w:val="000000" w:themeColor="text1"/>
          <w:sz w:val="24"/>
          <w:szCs w:val="24"/>
        </w:rPr>
        <w:t xml:space="preserve"> about their </w:t>
      </w:r>
      <w:r w:rsidR="005B4C35" w:rsidRPr="00594A65">
        <w:rPr>
          <w:rFonts w:ascii="Times New Roman" w:hAnsi="Times New Roman" w:cs="Times New Roman"/>
          <w:color w:val="000000" w:themeColor="text1"/>
          <w:sz w:val="24"/>
          <w:szCs w:val="24"/>
        </w:rPr>
        <w:t>expenditure</w:t>
      </w:r>
      <w:r w:rsidRPr="00594A65">
        <w:rPr>
          <w:rFonts w:ascii="Times New Roman" w:hAnsi="Times New Roman" w:cs="Times New Roman"/>
          <w:color w:val="000000" w:themeColor="text1"/>
          <w:sz w:val="24"/>
          <w:szCs w:val="24"/>
        </w:rPr>
        <w:t xml:space="preserve">, therefore, they drive and fly more, and </w:t>
      </w:r>
      <w:r w:rsidR="005B4C35" w:rsidRPr="00594A65">
        <w:rPr>
          <w:rFonts w:ascii="Times New Roman" w:hAnsi="Times New Roman" w:cs="Times New Roman"/>
          <w:color w:val="000000" w:themeColor="text1"/>
          <w:sz w:val="24"/>
          <w:szCs w:val="24"/>
        </w:rPr>
        <w:t>eventually</w:t>
      </w:r>
      <w:r w:rsidRPr="00594A65">
        <w:rPr>
          <w:rFonts w:ascii="Times New Roman" w:hAnsi="Times New Roman" w:cs="Times New Roman"/>
          <w:color w:val="000000" w:themeColor="text1"/>
          <w:sz w:val="24"/>
          <w:szCs w:val="24"/>
        </w:rPr>
        <w:t xml:space="preserve"> c</w:t>
      </w:r>
      <w:r w:rsidR="00515630" w:rsidRPr="00594A65">
        <w:rPr>
          <w:rFonts w:ascii="Times New Roman" w:hAnsi="Times New Roman" w:cs="Times New Roman"/>
          <w:color w:val="000000" w:themeColor="text1"/>
          <w:sz w:val="24"/>
          <w:szCs w:val="24"/>
        </w:rPr>
        <w:t xml:space="preserve">onsume more fossil-fuel energy. </w:t>
      </w:r>
      <w:r w:rsidR="00E55EB1" w:rsidRPr="00594A65">
        <w:rPr>
          <w:rFonts w:ascii="VnbkccAdvTT3713a231" w:hAnsi="VnbkccAdvTT3713a231" w:cs="VnbkccAdvTT3713a231"/>
          <w:color w:val="000000" w:themeColor="text1"/>
          <w:sz w:val="24"/>
          <w:szCs w:val="24"/>
        </w:rPr>
        <w:t xml:space="preserve">In reality, </w:t>
      </w:r>
      <w:r w:rsidR="00557588" w:rsidRPr="00594A65">
        <w:rPr>
          <w:rFonts w:ascii="VnbkccAdvTT3713a231" w:hAnsi="VnbkccAdvTT3713a231" w:cs="VnbkccAdvTT3713a231"/>
          <w:color w:val="000000" w:themeColor="text1"/>
          <w:sz w:val="24"/>
          <w:szCs w:val="24"/>
        </w:rPr>
        <w:t xml:space="preserve">a </w:t>
      </w:r>
      <w:r w:rsidR="0027424D" w:rsidRPr="00594A65">
        <w:rPr>
          <w:rFonts w:ascii="VnbkccAdvTT3713a231" w:hAnsi="VnbkccAdvTT3713a231" w:cs="VnbkccAdvTT3713a231"/>
          <w:color w:val="000000" w:themeColor="text1"/>
          <w:sz w:val="24"/>
          <w:szCs w:val="24"/>
        </w:rPr>
        <w:t xml:space="preserve">low inflation rate </w:t>
      </w:r>
      <w:r w:rsidR="00E55EB1" w:rsidRPr="00594A65">
        <w:rPr>
          <w:rFonts w:ascii="VnbkccAdvTT3713a231" w:hAnsi="VnbkccAdvTT3713a231" w:cs="VnbkccAdvTT3713a231"/>
          <w:color w:val="000000" w:themeColor="text1"/>
          <w:sz w:val="24"/>
          <w:szCs w:val="24"/>
        </w:rPr>
        <w:t>r</w:t>
      </w:r>
      <w:r w:rsidR="00E55EB1" w:rsidRPr="00594A65">
        <w:rPr>
          <w:rFonts w:ascii="Times New Roman" w:hAnsi="Times New Roman" w:cs="Times New Roman"/>
          <w:color w:val="000000" w:themeColor="text1"/>
          <w:sz w:val="24"/>
          <w:szCs w:val="24"/>
        </w:rPr>
        <w:t>egime</w:t>
      </w:r>
      <w:r w:rsidR="00E55EB1" w:rsidRPr="00594A65">
        <w:rPr>
          <w:rFonts w:ascii="VnbkccAdvTT3713a231" w:hAnsi="VnbkccAdvTT3713a231" w:cs="VnbkccAdvTT3713a231"/>
          <w:color w:val="000000" w:themeColor="text1"/>
          <w:sz w:val="24"/>
          <w:szCs w:val="24"/>
        </w:rPr>
        <w:t xml:space="preserve"> is determined </w:t>
      </w:r>
      <w:r w:rsidR="00594A65" w:rsidRPr="00594A65">
        <w:rPr>
          <w:rFonts w:ascii="VnbkccAdvTT3713a231" w:hAnsi="VnbkccAdvTT3713a231" w:cs="VnbkccAdvTT3713a231"/>
          <w:color w:val="000000" w:themeColor="text1"/>
          <w:sz w:val="24"/>
          <w:szCs w:val="24"/>
        </w:rPr>
        <w:t xml:space="preserve">by a higher </w:t>
      </w:r>
      <w:r w:rsidR="00E55EB1" w:rsidRPr="00594A65">
        <w:rPr>
          <w:rFonts w:ascii="VnbkccAdvTT3713a231" w:hAnsi="VnbkccAdvTT3713a231" w:cs="VnbkccAdvTT3713a231"/>
          <w:color w:val="000000" w:themeColor="text1"/>
          <w:sz w:val="24"/>
          <w:szCs w:val="24"/>
        </w:rPr>
        <w:t xml:space="preserve">stock market </w:t>
      </w:r>
      <w:r w:rsidR="00AE6C29" w:rsidRPr="00594A65">
        <w:rPr>
          <w:rFonts w:ascii="VnbkccAdvTT3713a231" w:hAnsi="VnbkccAdvTT3713a231" w:cs="VnbkccAdvTT3713a231"/>
          <w:color w:val="000000" w:themeColor="text1"/>
          <w:sz w:val="24"/>
          <w:szCs w:val="24"/>
        </w:rPr>
        <w:t xml:space="preserve">performance </w:t>
      </w:r>
      <w:r w:rsidR="00E55EB1" w:rsidRPr="00594A65">
        <w:rPr>
          <w:rFonts w:ascii="VnbkccAdvTT3713a231" w:hAnsi="VnbkccAdvTT3713a231" w:cs="VnbkccAdvTT3713a231"/>
          <w:color w:val="000000" w:themeColor="text1"/>
          <w:sz w:val="24"/>
          <w:szCs w:val="24"/>
        </w:rPr>
        <w:t xml:space="preserve">and financial development, </w:t>
      </w:r>
      <w:r w:rsidR="00594A65" w:rsidRPr="00594A65">
        <w:rPr>
          <w:rFonts w:ascii="VnbkccAdvTT3713a231" w:hAnsi="VnbkccAdvTT3713a231" w:cs="VnbkccAdvTT3713a231"/>
          <w:color w:val="000000" w:themeColor="text1"/>
          <w:sz w:val="24"/>
          <w:szCs w:val="24"/>
        </w:rPr>
        <w:t xml:space="preserve">which </w:t>
      </w:r>
      <w:r w:rsidR="00E55EB1" w:rsidRPr="00594A65">
        <w:rPr>
          <w:rFonts w:ascii="VnbkccAdvTT3713a231" w:hAnsi="VnbkccAdvTT3713a231" w:cs="VnbkccAdvTT3713a231"/>
          <w:color w:val="000000" w:themeColor="text1"/>
          <w:sz w:val="24"/>
          <w:szCs w:val="24"/>
        </w:rPr>
        <w:t>in turn</w:t>
      </w:r>
      <w:r w:rsidR="00557588" w:rsidRPr="00594A65">
        <w:rPr>
          <w:rFonts w:ascii="VnbkccAdvTT3713a231" w:hAnsi="VnbkccAdvTT3713a231" w:cs="VnbkccAdvTT3713a231"/>
          <w:color w:val="000000" w:themeColor="text1"/>
          <w:sz w:val="24"/>
          <w:szCs w:val="24"/>
        </w:rPr>
        <w:t>,</w:t>
      </w:r>
      <w:r w:rsidR="00E55EB1" w:rsidRPr="00594A65">
        <w:rPr>
          <w:rFonts w:ascii="VnbkccAdvTT3713a231" w:hAnsi="VnbkccAdvTT3713a231" w:cs="VnbkccAdvTT3713a231"/>
          <w:color w:val="000000" w:themeColor="text1"/>
          <w:sz w:val="24"/>
          <w:szCs w:val="24"/>
        </w:rPr>
        <w:t xml:space="preserve"> </w:t>
      </w:r>
      <w:r w:rsidR="000E161A" w:rsidRPr="00594A65">
        <w:rPr>
          <w:rFonts w:ascii="VnbkccAdvTT3713a231" w:hAnsi="VnbkccAdvTT3713a231" w:cs="VnbkccAdvTT3713a231"/>
          <w:color w:val="000000" w:themeColor="text1"/>
          <w:sz w:val="24"/>
          <w:szCs w:val="24"/>
        </w:rPr>
        <w:t>low</w:t>
      </w:r>
      <w:r w:rsidR="00594A65" w:rsidRPr="00594A65">
        <w:rPr>
          <w:rFonts w:ascii="VnbkccAdvTT3713a231" w:hAnsi="VnbkccAdvTT3713a231" w:cs="VnbkccAdvTT3713a231"/>
          <w:color w:val="000000" w:themeColor="text1"/>
          <w:sz w:val="24"/>
          <w:szCs w:val="24"/>
        </w:rPr>
        <w:t>er</w:t>
      </w:r>
      <w:r w:rsidR="000E161A" w:rsidRPr="00594A65">
        <w:rPr>
          <w:rFonts w:ascii="VnbkccAdvTT3713a231" w:hAnsi="VnbkccAdvTT3713a231" w:cs="VnbkccAdvTT3713a231"/>
          <w:color w:val="000000" w:themeColor="text1"/>
          <w:sz w:val="24"/>
          <w:szCs w:val="24"/>
        </w:rPr>
        <w:t xml:space="preserve"> </w:t>
      </w:r>
      <w:r w:rsidR="00E55EB1" w:rsidRPr="00594A65">
        <w:rPr>
          <w:rFonts w:ascii="VnbkccAdvTT3713a231" w:hAnsi="VnbkccAdvTT3713a231" w:cs="VnbkccAdvTT3713a231"/>
          <w:color w:val="000000" w:themeColor="text1"/>
          <w:sz w:val="24"/>
          <w:szCs w:val="24"/>
        </w:rPr>
        <w:t xml:space="preserve">inflation </w:t>
      </w:r>
      <w:r w:rsidR="00E55EB1" w:rsidRPr="00594A65">
        <w:rPr>
          <w:rFonts w:ascii="Times New Roman" w:hAnsi="Times New Roman" w:cs="Times New Roman"/>
          <w:color w:val="000000" w:themeColor="text1"/>
          <w:sz w:val="24"/>
          <w:szCs w:val="24"/>
        </w:rPr>
        <w:t>increase</w:t>
      </w:r>
      <w:r w:rsidR="00594A65" w:rsidRPr="00594A65">
        <w:rPr>
          <w:rFonts w:ascii="Times New Roman" w:hAnsi="Times New Roman" w:cs="Times New Roman"/>
          <w:color w:val="000000" w:themeColor="text1"/>
          <w:sz w:val="24"/>
          <w:szCs w:val="24"/>
        </w:rPr>
        <w:t>s</w:t>
      </w:r>
      <w:r w:rsidR="00E55EB1" w:rsidRPr="00594A65">
        <w:rPr>
          <w:rFonts w:ascii="Times New Roman" w:hAnsi="Times New Roman" w:cs="Times New Roman"/>
          <w:color w:val="000000" w:themeColor="text1"/>
          <w:sz w:val="24"/>
          <w:szCs w:val="24"/>
        </w:rPr>
        <w:t xml:space="preserve"> the pollut</w:t>
      </w:r>
      <w:r w:rsidR="00933D25" w:rsidRPr="00594A65">
        <w:rPr>
          <w:rFonts w:ascii="Times New Roman" w:hAnsi="Times New Roman" w:cs="Times New Roman"/>
          <w:color w:val="000000" w:themeColor="text1"/>
          <w:sz w:val="24"/>
          <w:szCs w:val="24"/>
        </w:rPr>
        <w:t>ion em</w:t>
      </w:r>
      <w:r w:rsidR="00557588" w:rsidRPr="00594A65">
        <w:rPr>
          <w:rFonts w:ascii="Times New Roman" w:hAnsi="Times New Roman" w:cs="Times New Roman"/>
          <w:color w:val="000000" w:themeColor="text1"/>
          <w:sz w:val="24"/>
          <w:szCs w:val="24"/>
        </w:rPr>
        <w:t>is</w:t>
      </w:r>
      <w:r w:rsidR="00933D25" w:rsidRPr="00594A65">
        <w:rPr>
          <w:rFonts w:ascii="Times New Roman" w:hAnsi="Times New Roman" w:cs="Times New Roman"/>
          <w:color w:val="000000" w:themeColor="text1"/>
          <w:sz w:val="24"/>
          <w:szCs w:val="24"/>
        </w:rPr>
        <w:t>sions in the atmosphere.</w:t>
      </w:r>
      <w:r w:rsidR="00A304D7" w:rsidRPr="00594A65">
        <w:rPr>
          <w:rFonts w:ascii="Times New Roman" w:hAnsi="Times New Roman" w:cs="Times New Roman"/>
          <w:color w:val="000000" w:themeColor="text1"/>
          <w:sz w:val="24"/>
          <w:szCs w:val="24"/>
        </w:rPr>
        <w:t xml:space="preserve"> Another reason is </w:t>
      </w:r>
      <w:r w:rsidR="00557588" w:rsidRPr="00594A65">
        <w:rPr>
          <w:rFonts w:ascii="Times New Roman" w:hAnsi="Times New Roman" w:cs="Times New Roman"/>
          <w:color w:val="000000" w:themeColor="text1"/>
          <w:sz w:val="24"/>
          <w:szCs w:val="24"/>
        </w:rPr>
        <w:t xml:space="preserve">the </w:t>
      </w:r>
      <w:r w:rsidR="00A304D7" w:rsidRPr="00594A65">
        <w:rPr>
          <w:rFonts w:ascii="Times New Roman" w:hAnsi="Times New Roman" w:cs="Times New Roman"/>
          <w:color w:val="000000" w:themeColor="text1"/>
          <w:sz w:val="24"/>
          <w:szCs w:val="24"/>
        </w:rPr>
        <w:t xml:space="preserve">negative shock of inflation </w:t>
      </w:r>
      <w:r w:rsidR="00594A65" w:rsidRPr="00594A65">
        <w:rPr>
          <w:rFonts w:ascii="Times New Roman" w:hAnsi="Times New Roman" w:cs="Times New Roman"/>
          <w:color w:val="000000" w:themeColor="text1"/>
          <w:sz w:val="24"/>
          <w:szCs w:val="24"/>
        </w:rPr>
        <w:t xml:space="preserve">that </w:t>
      </w:r>
      <w:r w:rsidR="00A304D7" w:rsidRPr="00594A65">
        <w:rPr>
          <w:rFonts w:ascii="Times New Roman" w:hAnsi="Times New Roman" w:cs="Times New Roman"/>
          <w:color w:val="000000" w:themeColor="text1"/>
          <w:sz w:val="24"/>
          <w:szCs w:val="24"/>
        </w:rPr>
        <w:t>promotes economic growth activit</w:t>
      </w:r>
      <w:r w:rsidR="00557588" w:rsidRPr="00594A65">
        <w:rPr>
          <w:rFonts w:ascii="Times New Roman" w:hAnsi="Times New Roman" w:cs="Times New Roman"/>
          <w:color w:val="000000" w:themeColor="text1"/>
          <w:sz w:val="24"/>
          <w:szCs w:val="24"/>
        </w:rPr>
        <w:t>i</w:t>
      </w:r>
      <w:r w:rsidR="00A304D7" w:rsidRPr="00594A65">
        <w:rPr>
          <w:rFonts w:ascii="Times New Roman" w:hAnsi="Times New Roman" w:cs="Times New Roman"/>
          <w:color w:val="000000" w:themeColor="text1"/>
          <w:sz w:val="24"/>
          <w:szCs w:val="24"/>
        </w:rPr>
        <w:t>es</w:t>
      </w:r>
      <w:r w:rsidR="00594A65" w:rsidRPr="00594A65">
        <w:rPr>
          <w:rFonts w:ascii="Times New Roman" w:hAnsi="Times New Roman" w:cs="Times New Roman"/>
          <w:color w:val="000000" w:themeColor="text1"/>
          <w:sz w:val="24"/>
          <w:szCs w:val="24"/>
        </w:rPr>
        <w:t>,</w:t>
      </w:r>
      <w:r w:rsidR="00A304D7" w:rsidRPr="00594A65">
        <w:rPr>
          <w:rFonts w:ascii="Times New Roman" w:hAnsi="Times New Roman" w:cs="Times New Roman"/>
          <w:color w:val="000000" w:themeColor="text1"/>
          <w:sz w:val="24"/>
          <w:szCs w:val="24"/>
        </w:rPr>
        <w:t xml:space="preserve"> but </w:t>
      </w:r>
      <w:r w:rsidR="00557588" w:rsidRPr="00594A65">
        <w:rPr>
          <w:rFonts w:ascii="Times New Roman" w:hAnsi="Times New Roman" w:cs="Times New Roman"/>
          <w:color w:val="000000" w:themeColor="text1"/>
          <w:sz w:val="24"/>
          <w:szCs w:val="24"/>
        </w:rPr>
        <w:t xml:space="preserve">causes environmental pollution. </w:t>
      </w:r>
      <w:r w:rsidR="00933D25" w:rsidRPr="00594A65">
        <w:rPr>
          <w:rFonts w:ascii="BblwhvAdvPTimes" w:hAnsi="BblwhvAdvPTimes" w:cs="BblwhvAdvPTimes"/>
          <w:color w:val="000000" w:themeColor="text1"/>
          <w:sz w:val="24"/>
          <w:szCs w:val="24"/>
        </w:rPr>
        <w:t xml:space="preserve">Thus, </w:t>
      </w:r>
      <w:r w:rsidR="00557588" w:rsidRPr="00594A65">
        <w:rPr>
          <w:rFonts w:ascii="BblwhvAdvPTimes" w:hAnsi="BblwhvAdvPTimes" w:cs="BblwhvAdvPTimes"/>
          <w:color w:val="000000" w:themeColor="text1"/>
          <w:sz w:val="24"/>
          <w:szCs w:val="24"/>
        </w:rPr>
        <w:t xml:space="preserve">the </w:t>
      </w:r>
      <w:r w:rsidR="00933D25" w:rsidRPr="00594A65">
        <w:rPr>
          <w:rFonts w:ascii="BblwhvAdvPTimes" w:hAnsi="BblwhvAdvPTimes" w:cs="BblwhvAdvPTimes"/>
          <w:color w:val="000000" w:themeColor="text1"/>
          <w:sz w:val="24"/>
          <w:szCs w:val="24"/>
        </w:rPr>
        <w:t>low inflation rate is a major threat to environmental quality in Pakistan.</w:t>
      </w:r>
    </w:p>
    <w:p w14:paraId="447332F3" w14:textId="69F4243E" w:rsidR="003E3B21" w:rsidRPr="00594A65" w:rsidRDefault="00266CF8" w:rsidP="00285B71">
      <w:pPr>
        <w:spacing w:after="0" w:line="360" w:lineRule="auto"/>
        <w:ind w:firstLine="720"/>
        <w:jc w:val="both"/>
        <w:rPr>
          <w:rFonts w:ascii="Times New Roman" w:hAnsi="Times New Roman" w:cs="Times New Roman"/>
          <w:b/>
          <w:color w:val="FF0000"/>
          <w:sz w:val="24"/>
          <w:szCs w:val="24"/>
        </w:rPr>
      </w:pPr>
      <w:r w:rsidRPr="00594A65">
        <w:rPr>
          <w:rFonts w:ascii="Times New Roman" w:hAnsi="Times New Roman" w:cs="Times New Roman"/>
          <w:color w:val="000000" w:themeColor="text1"/>
          <w:sz w:val="24"/>
          <w:szCs w:val="24"/>
        </w:rPr>
        <w:lastRenderedPageBreak/>
        <w:t xml:space="preserve">Similarly, positive shocks of </w:t>
      </w:r>
      <w:proofErr w:type="spellStart"/>
      <w:r w:rsidRPr="00594A65">
        <w:rPr>
          <w:rFonts w:ascii="Times New Roman" w:hAnsi="Times New Roman" w:cs="Times New Roman"/>
          <w:color w:val="000000" w:themeColor="text1"/>
          <w:sz w:val="24"/>
          <w:szCs w:val="24"/>
        </w:rPr>
        <w:t>GDPvolat</w:t>
      </w:r>
      <w:proofErr w:type="spellEnd"/>
      <w:r w:rsidRPr="00594A65">
        <w:rPr>
          <w:rFonts w:ascii="Times New Roman" w:hAnsi="Times New Roman" w:cs="Times New Roman"/>
          <w:color w:val="000000" w:themeColor="text1"/>
          <w:sz w:val="24"/>
          <w:szCs w:val="24"/>
        </w:rPr>
        <w:t xml:space="preserve"> have a positive effect on </w:t>
      </w:r>
      <w:r w:rsidRPr="00594A65">
        <w:rPr>
          <w:rFonts w:ascii="Times New Roman" w:hAnsi="Times New Roman" w:cs="Times New Roman"/>
          <w:color w:val="000000" w:themeColor="text1"/>
          <w:sz w:val="24"/>
          <w:szCs w:val="24"/>
          <w:shd w:val="clear" w:color="auto" w:fill="FFFFFF"/>
        </w:rPr>
        <w:t xml:space="preserve">environmental pollution, </w:t>
      </w:r>
      <w:r w:rsidR="00ED3C8B" w:rsidRPr="00594A65">
        <w:rPr>
          <w:rFonts w:ascii="Times New Roman" w:hAnsi="Times New Roman" w:cs="Times New Roman"/>
          <w:color w:val="000000" w:themeColor="text1"/>
          <w:sz w:val="24"/>
          <w:szCs w:val="24"/>
          <w:shd w:val="clear" w:color="auto" w:fill="FFFFFF"/>
        </w:rPr>
        <w:t>suggesting</w:t>
      </w:r>
      <w:r w:rsidRPr="00594A65">
        <w:rPr>
          <w:rFonts w:ascii="Times New Roman" w:hAnsi="Times New Roman" w:cs="Times New Roman"/>
          <w:color w:val="000000" w:themeColor="text1"/>
          <w:sz w:val="24"/>
          <w:szCs w:val="24"/>
          <w:shd w:val="clear" w:color="auto" w:fill="FFFFFF"/>
        </w:rPr>
        <w:t xml:space="preserve"> that </w:t>
      </w:r>
      <w:r w:rsidRPr="00594A65">
        <w:rPr>
          <w:rFonts w:ascii="Times New Roman" w:hAnsi="Times New Roman" w:cs="Times New Roman"/>
          <w:color w:val="000000" w:themeColor="text1"/>
          <w:sz w:val="24"/>
          <w:szCs w:val="24"/>
        </w:rPr>
        <w:t xml:space="preserve">economic stability </w:t>
      </w:r>
      <w:r w:rsidR="00ED3C8B" w:rsidRPr="00594A65">
        <w:rPr>
          <w:rFonts w:ascii="Times New Roman" w:hAnsi="Times New Roman" w:cs="Times New Roman"/>
          <w:color w:val="000000" w:themeColor="text1"/>
          <w:sz w:val="24"/>
          <w:szCs w:val="24"/>
        </w:rPr>
        <w:t>raises</w:t>
      </w:r>
      <w:r w:rsidRPr="00594A65">
        <w:rPr>
          <w:rFonts w:ascii="Times New Roman" w:hAnsi="Times New Roman" w:cs="Times New Roman"/>
          <w:color w:val="000000" w:themeColor="text1"/>
          <w:sz w:val="24"/>
          <w:szCs w:val="24"/>
        </w:rPr>
        <w:t xml:space="preserve"> the </w:t>
      </w:r>
      <w:r w:rsidR="00ED3C8B" w:rsidRPr="00594A65">
        <w:rPr>
          <w:rFonts w:ascii="Times New Roman" w:hAnsi="Times New Roman" w:cs="Times New Roman"/>
          <w:color w:val="000000" w:themeColor="text1"/>
          <w:sz w:val="24"/>
          <w:szCs w:val="24"/>
        </w:rPr>
        <w:t>progress</w:t>
      </w:r>
      <w:r w:rsidRPr="00594A65">
        <w:rPr>
          <w:rFonts w:ascii="Times New Roman" w:hAnsi="Times New Roman" w:cs="Times New Roman"/>
          <w:color w:val="000000" w:themeColor="text1"/>
          <w:sz w:val="24"/>
          <w:szCs w:val="24"/>
          <w:shd w:val="clear" w:color="auto" w:fill="FFFFFF"/>
        </w:rPr>
        <w:t xml:space="preserve"> </w:t>
      </w:r>
      <w:r w:rsidRPr="00594A65">
        <w:rPr>
          <w:rFonts w:ascii="Times New Roman" w:hAnsi="Times New Roman" w:cs="Times New Roman"/>
          <w:color w:val="000000" w:themeColor="text1"/>
          <w:sz w:val="24"/>
          <w:szCs w:val="24"/>
        </w:rPr>
        <w:t>of the financ</w:t>
      </w:r>
      <w:r w:rsidR="00ED3C8B" w:rsidRPr="00594A65">
        <w:rPr>
          <w:rFonts w:ascii="Times New Roman" w:hAnsi="Times New Roman" w:cs="Times New Roman"/>
          <w:color w:val="000000" w:themeColor="text1"/>
          <w:sz w:val="24"/>
          <w:szCs w:val="24"/>
        </w:rPr>
        <w:t xml:space="preserve">e </w:t>
      </w:r>
      <w:r w:rsidRPr="00594A65">
        <w:rPr>
          <w:rFonts w:ascii="Times New Roman" w:hAnsi="Times New Roman" w:cs="Times New Roman"/>
          <w:color w:val="000000" w:themeColor="text1"/>
          <w:sz w:val="24"/>
          <w:szCs w:val="24"/>
        </w:rPr>
        <w:t xml:space="preserve">sector in Pakistan, which increases the consumption of energy in the agriculture, industry, and services sectors. The results also illustrate that </w:t>
      </w:r>
      <w:proofErr w:type="spellStart"/>
      <w:r w:rsidRPr="00594A65">
        <w:rPr>
          <w:rFonts w:ascii="Times New Roman" w:hAnsi="Times New Roman" w:cs="Times New Roman"/>
          <w:color w:val="000000" w:themeColor="text1"/>
          <w:sz w:val="24"/>
          <w:szCs w:val="24"/>
        </w:rPr>
        <w:t>GDPvolat</w:t>
      </w:r>
      <w:proofErr w:type="spellEnd"/>
      <w:r w:rsidRPr="00594A65">
        <w:rPr>
          <w:rFonts w:ascii="Times New Roman" w:hAnsi="Times New Roman" w:cs="Times New Roman"/>
          <w:color w:val="000000" w:themeColor="text1"/>
          <w:sz w:val="24"/>
          <w:szCs w:val="24"/>
        </w:rPr>
        <w:t xml:space="preserve"> is based on fossil fuels in developing countries, like Pakistan, that contributes to </w:t>
      </w:r>
      <w:r w:rsidRPr="00594A65">
        <w:rPr>
          <w:rFonts w:ascii="Times New Roman" w:hAnsi="Times New Roman" w:cs="Times New Roman"/>
          <w:color w:val="000000" w:themeColor="text1"/>
          <w:sz w:val="24"/>
          <w:szCs w:val="24"/>
          <w:shd w:val="clear" w:color="auto" w:fill="FFFFFF"/>
        </w:rPr>
        <w:t>environmental pollution</w:t>
      </w:r>
      <w:r w:rsidRPr="00594A65">
        <w:rPr>
          <w:rFonts w:ascii="Times New Roman" w:hAnsi="Times New Roman" w:cs="Times New Roman"/>
          <w:color w:val="000000" w:themeColor="text1"/>
          <w:sz w:val="24"/>
          <w:szCs w:val="24"/>
        </w:rPr>
        <w:t xml:space="preserve">. The results </w:t>
      </w:r>
      <w:r w:rsidR="00A811CD" w:rsidRPr="00594A65">
        <w:rPr>
          <w:rFonts w:ascii="Times New Roman" w:hAnsi="Times New Roman" w:cs="Times New Roman"/>
          <w:color w:val="000000" w:themeColor="text1"/>
          <w:sz w:val="24"/>
          <w:szCs w:val="24"/>
        </w:rPr>
        <w:t>additionally</w:t>
      </w:r>
      <w:r w:rsidRPr="00594A65">
        <w:rPr>
          <w:rFonts w:ascii="Times New Roman" w:hAnsi="Times New Roman" w:cs="Times New Roman"/>
          <w:color w:val="000000" w:themeColor="text1"/>
          <w:sz w:val="24"/>
          <w:szCs w:val="24"/>
        </w:rPr>
        <w:t xml:space="preserve"> suggest that most of the developing countries increase </w:t>
      </w:r>
      <w:smartTag w:uri="urn:schemas-microsoft-com:office:smarttags" w:element="stockticker">
        <w:r w:rsidRPr="00594A65">
          <w:rPr>
            <w:rFonts w:ascii="Times New Roman" w:hAnsi="Times New Roman" w:cs="Times New Roman"/>
            <w:color w:val="000000" w:themeColor="text1"/>
            <w:sz w:val="24"/>
            <w:szCs w:val="24"/>
          </w:rPr>
          <w:t>GDP</w:t>
        </w:r>
      </w:smartTag>
      <w:r w:rsidRPr="00594A65">
        <w:rPr>
          <w:rFonts w:ascii="Times New Roman" w:hAnsi="Times New Roman" w:cs="Times New Roman"/>
          <w:color w:val="000000" w:themeColor="text1"/>
          <w:sz w:val="24"/>
          <w:szCs w:val="24"/>
        </w:rPr>
        <w:t xml:space="preserve"> by affecting the </w:t>
      </w:r>
      <w:r w:rsidRPr="00594A65">
        <w:rPr>
          <w:rFonts w:ascii="Times New Roman" w:hAnsi="Times New Roman" w:cs="Times New Roman"/>
          <w:color w:val="000000" w:themeColor="text1"/>
          <w:sz w:val="24"/>
          <w:szCs w:val="24"/>
          <w:shd w:val="clear" w:color="auto" w:fill="FFFFFF"/>
        </w:rPr>
        <w:t xml:space="preserve">environment; therefore, </w:t>
      </w:r>
      <w:proofErr w:type="spellStart"/>
      <w:r w:rsidRPr="00594A65">
        <w:rPr>
          <w:rFonts w:ascii="Times New Roman" w:hAnsi="Times New Roman" w:cs="Times New Roman"/>
          <w:color w:val="000000" w:themeColor="text1"/>
          <w:sz w:val="24"/>
          <w:szCs w:val="24"/>
        </w:rPr>
        <w:t>GDPvolat</w:t>
      </w:r>
      <w:proofErr w:type="spellEnd"/>
      <w:r w:rsidRPr="00594A65">
        <w:rPr>
          <w:rFonts w:ascii="Times New Roman" w:hAnsi="Times New Roman" w:cs="Times New Roman"/>
          <w:color w:val="000000" w:themeColor="text1"/>
          <w:sz w:val="24"/>
          <w:szCs w:val="24"/>
        </w:rPr>
        <w:t xml:space="preserve"> has a positive </w:t>
      </w:r>
      <w:r w:rsidR="00ED3C8B" w:rsidRPr="00594A65">
        <w:rPr>
          <w:rFonts w:ascii="Times New Roman" w:hAnsi="Times New Roman" w:cs="Times New Roman"/>
          <w:color w:val="000000" w:themeColor="text1"/>
          <w:sz w:val="24"/>
          <w:szCs w:val="24"/>
        </w:rPr>
        <w:t>significant effect</w:t>
      </w:r>
      <w:r w:rsidRPr="00594A65">
        <w:rPr>
          <w:rFonts w:ascii="Times New Roman" w:hAnsi="Times New Roman" w:cs="Times New Roman"/>
          <w:color w:val="000000" w:themeColor="text1"/>
          <w:sz w:val="24"/>
          <w:szCs w:val="24"/>
        </w:rPr>
        <w:t xml:space="preserve"> on </w:t>
      </w:r>
      <w:r w:rsidRPr="00594A65">
        <w:rPr>
          <w:rFonts w:ascii="Times New Roman" w:hAnsi="Times New Roman" w:cs="Times New Roman"/>
          <w:color w:val="000000" w:themeColor="text1"/>
          <w:sz w:val="24"/>
          <w:szCs w:val="24"/>
          <w:shd w:val="clear" w:color="auto" w:fill="FFFFFF"/>
        </w:rPr>
        <w:t>environmental pollution.</w:t>
      </w:r>
      <w:r w:rsidRPr="00594A65">
        <w:rPr>
          <w:rFonts w:ascii="Times New Roman" w:hAnsi="Times New Roman" w:cs="Times New Roman"/>
          <w:color w:val="000000" w:themeColor="text1"/>
          <w:sz w:val="24"/>
          <w:szCs w:val="24"/>
        </w:rPr>
        <w:t xml:space="preserve"> The results are in line with those by Hanif and Gago-de-Santos (2017) who provide evidence that economic instability has detrimental effects on the environment in the case of developing</w:t>
      </w:r>
      <w:r w:rsidR="00ED3C8B" w:rsidRPr="00594A65">
        <w:rPr>
          <w:rFonts w:ascii="Times New Roman" w:hAnsi="Times New Roman" w:cs="Times New Roman"/>
          <w:color w:val="000000" w:themeColor="text1"/>
          <w:sz w:val="24"/>
          <w:szCs w:val="24"/>
        </w:rPr>
        <w:t xml:space="preserve"> and emerging economies</w:t>
      </w:r>
      <w:r w:rsidRPr="00594A65">
        <w:rPr>
          <w:rFonts w:ascii="Times New Roman" w:hAnsi="Times New Roman" w:cs="Times New Roman"/>
          <w:color w:val="000000" w:themeColor="text1"/>
          <w:sz w:val="24"/>
          <w:szCs w:val="24"/>
        </w:rPr>
        <w:t xml:space="preserve">. This finding is also consistent with Shahbaz et al. (2013) in the case of Pakistan. However, Pakistan has </w:t>
      </w:r>
      <w:r w:rsidRPr="00594A65">
        <w:rPr>
          <w:rFonts w:ascii="Times New Roman" w:eastAsia="ArnoPro-Regular" w:hAnsi="Times New Roman" w:cs="Times New Roman"/>
          <w:sz w:val="24"/>
          <w:szCs w:val="24"/>
        </w:rPr>
        <w:t xml:space="preserve">formulated </w:t>
      </w:r>
      <w:r w:rsidRPr="00594A65">
        <w:rPr>
          <w:rFonts w:ascii="Times New Roman" w:hAnsi="Times New Roman" w:cs="Times New Roman"/>
          <w:color w:val="000000" w:themeColor="text1"/>
          <w:sz w:val="24"/>
          <w:szCs w:val="24"/>
        </w:rPr>
        <w:t>a</w:t>
      </w:r>
      <w:r w:rsidRPr="00594A65">
        <w:rPr>
          <w:rFonts w:ascii="Times New Roman" w:hAnsi="Times New Roman" w:cs="Times New Roman"/>
          <w:sz w:val="24"/>
          <w:szCs w:val="24"/>
        </w:rPr>
        <w:t xml:space="preserve"> </w:t>
      </w:r>
      <w:r w:rsidRPr="00594A65">
        <w:rPr>
          <w:rFonts w:ascii="Times New Roman" w:hAnsi="Times New Roman" w:cs="Times New Roman"/>
          <w:color w:val="000000" w:themeColor="text1"/>
          <w:sz w:val="24"/>
          <w:szCs w:val="24"/>
        </w:rPr>
        <w:t>comprehensive long</w:t>
      </w:r>
      <w:r w:rsidR="00A811CD"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term national environmental policy</w:t>
      </w:r>
      <w:r w:rsidR="00A811CD"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 </w:t>
      </w:r>
      <w:r w:rsidR="00A811CD" w:rsidRPr="00594A65">
        <w:rPr>
          <w:rFonts w:ascii="Times New Roman" w:hAnsi="Times New Roman" w:cs="Times New Roman"/>
          <w:color w:val="000000" w:themeColor="text1"/>
          <w:sz w:val="24"/>
          <w:szCs w:val="24"/>
        </w:rPr>
        <w:t xml:space="preserve">i.e. </w:t>
      </w:r>
      <w:r w:rsidRPr="00594A65">
        <w:rPr>
          <w:rFonts w:ascii="Times New Roman" w:hAnsi="Times New Roman" w:cs="Times New Roman"/>
          <w:color w:val="000000" w:themeColor="text1"/>
          <w:sz w:val="24"/>
          <w:szCs w:val="24"/>
        </w:rPr>
        <w:t>“clean and green Pakistan”</w:t>
      </w:r>
      <w:r w:rsidR="00A811CD"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 in 2019 that was not</w:t>
      </w:r>
      <w:r w:rsidR="00A811CD" w:rsidRPr="00594A65">
        <w:rPr>
          <w:rFonts w:ascii="Times New Roman" w:hAnsi="Times New Roman" w:cs="Times New Roman"/>
          <w:color w:val="000000" w:themeColor="text1"/>
          <w:sz w:val="24"/>
          <w:szCs w:val="24"/>
        </w:rPr>
        <w:t xml:space="preserve"> on</w:t>
      </w:r>
      <w:r w:rsidR="00A304D7" w:rsidRPr="00594A65">
        <w:rPr>
          <w:rFonts w:ascii="Times New Roman" w:hAnsi="Times New Roman" w:cs="Times New Roman"/>
          <w:color w:val="000000" w:themeColor="text1"/>
          <w:sz w:val="24"/>
          <w:szCs w:val="24"/>
        </w:rPr>
        <w:t xml:space="preserve"> before (World Bank, 2019). </w:t>
      </w:r>
      <w:r w:rsidR="00594A65" w:rsidRPr="00594A65">
        <w:rPr>
          <w:rFonts w:ascii="Times New Roman" w:hAnsi="Times New Roman" w:cs="Times New Roman"/>
          <w:color w:val="000000" w:themeColor="text1"/>
          <w:sz w:val="24"/>
          <w:szCs w:val="24"/>
        </w:rPr>
        <w:t>The r</w:t>
      </w:r>
      <w:r w:rsidR="00781F45" w:rsidRPr="00594A65">
        <w:rPr>
          <w:rFonts w:ascii="Times New Roman" w:hAnsi="Times New Roman" w:cs="Times New Roman"/>
          <w:color w:val="000000" w:themeColor="text1"/>
          <w:sz w:val="24"/>
          <w:szCs w:val="24"/>
        </w:rPr>
        <w:t>esult</w:t>
      </w:r>
      <w:r w:rsidR="00E31468" w:rsidRPr="00594A65">
        <w:rPr>
          <w:rFonts w:ascii="Times New Roman" w:hAnsi="Times New Roman" w:cs="Times New Roman"/>
          <w:color w:val="000000" w:themeColor="text1"/>
          <w:sz w:val="24"/>
          <w:szCs w:val="24"/>
        </w:rPr>
        <w:t>s</w:t>
      </w:r>
      <w:r w:rsidR="00781F45" w:rsidRPr="00594A65">
        <w:rPr>
          <w:rFonts w:ascii="Times New Roman" w:hAnsi="Times New Roman" w:cs="Times New Roman"/>
          <w:color w:val="000000" w:themeColor="text1"/>
          <w:sz w:val="24"/>
          <w:szCs w:val="24"/>
        </w:rPr>
        <w:t xml:space="preserve"> also infer that economic growth and environment</w:t>
      </w:r>
      <w:r w:rsidR="00ED3C8B" w:rsidRPr="00594A65">
        <w:rPr>
          <w:rFonts w:ascii="Times New Roman" w:hAnsi="Times New Roman" w:cs="Times New Roman"/>
          <w:color w:val="000000" w:themeColor="text1"/>
          <w:sz w:val="24"/>
          <w:szCs w:val="24"/>
        </w:rPr>
        <w:t xml:space="preserve"> </w:t>
      </w:r>
      <w:r w:rsidR="00781F45" w:rsidRPr="00594A65">
        <w:rPr>
          <w:rFonts w:ascii="Times New Roman" w:hAnsi="Times New Roman" w:cs="Times New Roman"/>
          <w:color w:val="000000" w:themeColor="text1"/>
          <w:sz w:val="24"/>
          <w:szCs w:val="24"/>
        </w:rPr>
        <w:t xml:space="preserve">are linked </w:t>
      </w:r>
      <w:r w:rsidR="00557588" w:rsidRPr="00594A65">
        <w:rPr>
          <w:rFonts w:ascii="Times New Roman" w:hAnsi="Times New Roman" w:cs="Times New Roman"/>
          <w:color w:val="000000" w:themeColor="text1"/>
          <w:sz w:val="24"/>
          <w:szCs w:val="24"/>
        </w:rPr>
        <w:t xml:space="preserve">to </w:t>
      </w:r>
      <w:r w:rsidR="00594A65" w:rsidRPr="00594A65">
        <w:rPr>
          <w:rFonts w:ascii="Times New Roman" w:hAnsi="Times New Roman" w:cs="Times New Roman"/>
          <w:color w:val="000000" w:themeColor="text1"/>
          <w:sz w:val="24"/>
          <w:szCs w:val="24"/>
        </w:rPr>
        <w:t>en</w:t>
      </w:r>
      <w:r w:rsidR="00781F45" w:rsidRPr="00594A65">
        <w:rPr>
          <w:rFonts w:ascii="Times New Roman" w:hAnsi="Times New Roman" w:cs="Times New Roman"/>
          <w:color w:val="000000" w:themeColor="text1"/>
          <w:sz w:val="24"/>
          <w:szCs w:val="24"/>
        </w:rPr>
        <w:t>sure all positive shock</w:t>
      </w:r>
      <w:r w:rsidR="00594A65" w:rsidRPr="00594A65">
        <w:rPr>
          <w:rFonts w:ascii="Times New Roman" w:hAnsi="Times New Roman" w:cs="Times New Roman"/>
          <w:color w:val="000000" w:themeColor="text1"/>
          <w:sz w:val="24"/>
          <w:szCs w:val="24"/>
        </w:rPr>
        <w:t>s</w:t>
      </w:r>
      <w:r w:rsidR="00781F45" w:rsidRPr="00594A65">
        <w:rPr>
          <w:rFonts w:ascii="Times New Roman" w:hAnsi="Times New Roman" w:cs="Times New Roman"/>
          <w:color w:val="000000" w:themeColor="text1"/>
          <w:sz w:val="24"/>
          <w:szCs w:val="24"/>
        </w:rPr>
        <w:t xml:space="preserve"> of economic activities </w:t>
      </w:r>
      <w:r w:rsidR="00594A65" w:rsidRPr="00594A65">
        <w:rPr>
          <w:rFonts w:ascii="Times New Roman" w:hAnsi="Times New Roman" w:cs="Times New Roman"/>
          <w:color w:val="000000" w:themeColor="text1"/>
          <w:sz w:val="24"/>
          <w:szCs w:val="24"/>
        </w:rPr>
        <w:t xml:space="preserve">are </w:t>
      </w:r>
      <w:r w:rsidR="00781F45" w:rsidRPr="00594A65">
        <w:rPr>
          <w:rFonts w:ascii="Times New Roman" w:hAnsi="Times New Roman" w:cs="Times New Roman"/>
          <w:color w:val="000000" w:themeColor="text1"/>
          <w:sz w:val="24"/>
          <w:szCs w:val="24"/>
        </w:rPr>
        <w:t>based on the environment.</w:t>
      </w:r>
      <w:r w:rsidR="00A32929" w:rsidRPr="00594A65">
        <w:rPr>
          <w:rFonts w:ascii="Times New Roman" w:hAnsi="Times New Roman" w:cs="Times New Roman"/>
          <w:color w:val="000000" w:themeColor="text1"/>
          <w:sz w:val="24"/>
          <w:szCs w:val="24"/>
        </w:rPr>
        <w:t xml:space="preserve"> </w:t>
      </w:r>
      <w:r w:rsidR="00594A55" w:rsidRPr="00594A65">
        <w:rPr>
          <w:rFonts w:ascii="Times New Roman" w:hAnsi="Times New Roman" w:cs="Times New Roman"/>
          <w:color w:val="000000" w:themeColor="text1"/>
          <w:sz w:val="24"/>
          <w:szCs w:val="24"/>
        </w:rPr>
        <w:t>Pakistan</w:t>
      </w:r>
      <w:r w:rsidR="00C94A44" w:rsidRPr="00594A65">
        <w:rPr>
          <w:rFonts w:ascii="Times New Roman" w:hAnsi="Times New Roman" w:cs="Times New Roman"/>
          <w:color w:val="000000" w:themeColor="text1"/>
          <w:sz w:val="24"/>
          <w:szCs w:val="24"/>
        </w:rPr>
        <w:t>'</w:t>
      </w:r>
      <w:r w:rsidR="00594A55" w:rsidRPr="00594A65">
        <w:rPr>
          <w:rFonts w:ascii="Times New Roman" w:hAnsi="Times New Roman" w:cs="Times New Roman"/>
          <w:color w:val="000000" w:themeColor="text1"/>
          <w:sz w:val="24"/>
          <w:szCs w:val="24"/>
        </w:rPr>
        <w:t xml:space="preserve">s industrial growth </w:t>
      </w:r>
      <w:r w:rsidR="00B521DB" w:rsidRPr="00594A65">
        <w:rPr>
          <w:rFonts w:ascii="Times New Roman" w:hAnsi="Times New Roman" w:cs="Times New Roman"/>
          <w:color w:val="000000" w:themeColor="text1"/>
          <w:sz w:val="24"/>
          <w:szCs w:val="24"/>
        </w:rPr>
        <w:t>require</w:t>
      </w:r>
      <w:r w:rsidR="00557588" w:rsidRPr="00594A65">
        <w:rPr>
          <w:rFonts w:ascii="Times New Roman" w:hAnsi="Times New Roman" w:cs="Times New Roman"/>
          <w:color w:val="000000" w:themeColor="text1"/>
          <w:sz w:val="24"/>
          <w:szCs w:val="24"/>
        </w:rPr>
        <w:t>s</w:t>
      </w:r>
      <w:r w:rsidR="00B521DB" w:rsidRPr="00594A65">
        <w:rPr>
          <w:rFonts w:ascii="Times New Roman" w:hAnsi="Times New Roman" w:cs="Times New Roman"/>
          <w:color w:val="000000" w:themeColor="text1"/>
          <w:sz w:val="24"/>
          <w:szCs w:val="24"/>
        </w:rPr>
        <w:t xml:space="preserve"> greater vol</w:t>
      </w:r>
      <w:r w:rsidR="00594A55" w:rsidRPr="00594A65">
        <w:rPr>
          <w:rFonts w:ascii="Times New Roman" w:hAnsi="Times New Roman" w:cs="Times New Roman"/>
          <w:color w:val="000000" w:themeColor="text1"/>
          <w:sz w:val="24"/>
          <w:szCs w:val="24"/>
        </w:rPr>
        <w:t>umes of energy</w:t>
      </w:r>
      <w:r w:rsidR="00B521DB" w:rsidRPr="00594A65">
        <w:rPr>
          <w:rFonts w:ascii="Times New Roman" w:hAnsi="Times New Roman" w:cs="Times New Roman"/>
          <w:color w:val="000000" w:themeColor="text1"/>
          <w:sz w:val="24"/>
          <w:szCs w:val="24"/>
        </w:rPr>
        <w:t xml:space="preserve"> to </w:t>
      </w:r>
      <w:r w:rsidR="00594A55" w:rsidRPr="00594A65">
        <w:rPr>
          <w:rFonts w:ascii="Times New Roman" w:hAnsi="Times New Roman" w:cs="Times New Roman"/>
          <w:color w:val="000000" w:themeColor="text1"/>
          <w:sz w:val="24"/>
          <w:szCs w:val="24"/>
        </w:rPr>
        <w:t>enhance carbon pollution</w:t>
      </w:r>
      <w:r w:rsidR="00B1611D" w:rsidRPr="00594A65">
        <w:rPr>
          <w:rFonts w:ascii="Times New Roman" w:hAnsi="Times New Roman" w:cs="Times New Roman"/>
          <w:color w:val="000000" w:themeColor="text1"/>
          <w:sz w:val="24"/>
          <w:szCs w:val="24"/>
        </w:rPr>
        <w:t xml:space="preserve"> than other sectors of </w:t>
      </w:r>
      <w:r w:rsidR="00557588" w:rsidRPr="00594A65">
        <w:rPr>
          <w:rFonts w:ascii="Times New Roman" w:hAnsi="Times New Roman" w:cs="Times New Roman"/>
          <w:color w:val="000000" w:themeColor="text1"/>
          <w:sz w:val="24"/>
          <w:szCs w:val="24"/>
        </w:rPr>
        <w:t xml:space="preserve">the </w:t>
      </w:r>
      <w:r w:rsidR="00B1611D" w:rsidRPr="00594A65">
        <w:rPr>
          <w:rFonts w:ascii="Times New Roman" w:hAnsi="Times New Roman" w:cs="Times New Roman"/>
          <w:color w:val="000000" w:themeColor="text1"/>
          <w:sz w:val="24"/>
          <w:szCs w:val="24"/>
        </w:rPr>
        <w:t>economy.</w:t>
      </w:r>
      <w:r w:rsidR="008D58FE" w:rsidRPr="00594A65">
        <w:rPr>
          <w:rFonts w:ascii="Times New Roman" w:hAnsi="Times New Roman" w:cs="Times New Roman"/>
          <w:color w:val="000000" w:themeColor="text1"/>
          <w:sz w:val="24"/>
          <w:szCs w:val="24"/>
        </w:rPr>
        <w:t xml:space="preserve"> </w:t>
      </w:r>
      <w:r w:rsidR="008D58FE" w:rsidRPr="00594A65">
        <w:rPr>
          <w:rFonts w:ascii="Times New Roman" w:hAnsi="Times New Roman" w:cs="Times New Roman"/>
          <w:color w:val="000000" w:themeColor="text1"/>
          <w:sz w:val="24"/>
          <w:szCs w:val="24"/>
          <w:shd w:val="clear" w:color="auto" w:fill="FFFFFF"/>
        </w:rPr>
        <w:t xml:space="preserve">Another interesting finding is </w:t>
      </w:r>
      <w:r w:rsidR="00E31468" w:rsidRPr="00594A65">
        <w:rPr>
          <w:rFonts w:ascii="Times New Roman" w:hAnsi="Times New Roman" w:cs="Times New Roman"/>
          <w:color w:val="000000" w:themeColor="text1"/>
          <w:sz w:val="24"/>
          <w:szCs w:val="24"/>
          <w:shd w:val="clear" w:color="auto" w:fill="FFFFFF"/>
        </w:rPr>
        <w:t xml:space="preserve">that </w:t>
      </w:r>
      <w:r w:rsidR="008D58FE" w:rsidRPr="00594A65">
        <w:rPr>
          <w:rFonts w:ascii="Times New Roman" w:hAnsi="Times New Roman" w:cs="Times New Roman"/>
          <w:color w:val="000000" w:themeColor="text1"/>
          <w:sz w:val="24"/>
          <w:szCs w:val="24"/>
        </w:rPr>
        <w:t>high economic growth vol</w:t>
      </w:r>
      <w:r w:rsidR="00557588" w:rsidRPr="00594A65">
        <w:rPr>
          <w:rFonts w:ascii="Times New Roman" w:hAnsi="Times New Roman" w:cs="Times New Roman"/>
          <w:color w:val="000000" w:themeColor="text1"/>
          <w:sz w:val="24"/>
          <w:szCs w:val="24"/>
        </w:rPr>
        <w:t>atili</w:t>
      </w:r>
      <w:r w:rsidR="008D58FE" w:rsidRPr="00594A65">
        <w:rPr>
          <w:rFonts w:ascii="Times New Roman" w:hAnsi="Times New Roman" w:cs="Times New Roman"/>
          <w:color w:val="000000" w:themeColor="text1"/>
          <w:sz w:val="24"/>
          <w:szCs w:val="24"/>
        </w:rPr>
        <w:t>ty is affecting the environment more than low economic growth vol</w:t>
      </w:r>
      <w:r w:rsidR="00557588" w:rsidRPr="00594A65">
        <w:rPr>
          <w:rFonts w:ascii="Times New Roman" w:hAnsi="Times New Roman" w:cs="Times New Roman"/>
          <w:color w:val="000000" w:themeColor="text1"/>
          <w:sz w:val="24"/>
          <w:szCs w:val="24"/>
        </w:rPr>
        <w:t>atili</w:t>
      </w:r>
      <w:r w:rsidR="008D58FE" w:rsidRPr="00594A65">
        <w:rPr>
          <w:rFonts w:ascii="Times New Roman" w:hAnsi="Times New Roman" w:cs="Times New Roman"/>
          <w:color w:val="000000" w:themeColor="text1"/>
          <w:sz w:val="24"/>
          <w:szCs w:val="24"/>
        </w:rPr>
        <w:t>ty.</w:t>
      </w:r>
      <w:r w:rsidR="003735FE" w:rsidRPr="00594A65">
        <w:rPr>
          <w:rFonts w:ascii="Times New Roman" w:hAnsi="Times New Roman" w:cs="Times New Roman"/>
          <w:color w:val="000000" w:themeColor="text1"/>
          <w:sz w:val="24"/>
          <w:szCs w:val="24"/>
        </w:rPr>
        <w:t xml:space="preserve"> This </w:t>
      </w:r>
      <w:r w:rsidR="00594A65" w:rsidRPr="00594A65">
        <w:rPr>
          <w:rFonts w:ascii="Times New Roman" w:hAnsi="Times New Roman" w:cs="Times New Roman"/>
          <w:color w:val="000000" w:themeColor="text1"/>
          <w:sz w:val="24"/>
          <w:szCs w:val="24"/>
        </w:rPr>
        <w:t>implies</w:t>
      </w:r>
      <w:r w:rsidR="003735FE" w:rsidRPr="00594A65">
        <w:rPr>
          <w:rFonts w:ascii="Times New Roman" w:hAnsi="Times New Roman" w:cs="Times New Roman"/>
          <w:color w:val="000000" w:themeColor="text1"/>
          <w:sz w:val="24"/>
          <w:szCs w:val="24"/>
        </w:rPr>
        <w:t xml:space="preserve"> that</w:t>
      </w:r>
      <w:r w:rsidR="00557588" w:rsidRPr="00594A65">
        <w:rPr>
          <w:rFonts w:ascii="Times New Roman" w:hAnsi="Times New Roman" w:cs="Times New Roman"/>
          <w:color w:val="000000" w:themeColor="text1"/>
          <w:sz w:val="24"/>
          <w:szCs w:val="24"/>
        </w:rPr>
        <w:t xml:space="preserve"> </w:t>
      </w:r>
      <w:r w:rsidR="002055C8" w:rsidRPr="00594A65">
        <w:rPr>
          <w:rFonts w:ascii="Times New Roman" w:hAnsi="Times New Roman" w:cs="Times New Roman"/>
          <w:color w:val="000000" w:themeColor="text1"/>
          <w:sz w:val="24"/>
          <w:szCs w:val="24"/>
        </w:rPr>
        <w:t>Pakistan’s</w:t>
      </w:r>
      <w:r w:rsidR="003735FE" w:rsidRPr="00594A65">
        <w:rPr>
          <w:rFonts w:ascii="Times New Roman" w:hAnsi="Times New Roman" w:cs="Times New Roman"/>
          <w:color w:val="000000" w:themeColor="text1"/>
          <w:sz w:val="24"/>
          <w:szCs w:val="24"/>
        </w:rPr>
        <w:t xml:space="preserve"> economy at </w:t>
      </w:r>
      <w:r w:rsidR="00594A65" w:rsidRPr="00594A65">
        <w:rPr>
          <w:rFonts w:ascii="Times New Roman" w:hAnsi="Times New Roman" w:cs="Times New Roman"/>
          <w:color w:val="000000" w:themeColor="text1"/>
          <w:sz w:val="24"/>
          <w:szCs w:val="24"/>
        </w:rPr>
        <w:t>the</w:t>
      </w:r>
      <w:r w:rsidR="00557588" w:rsidRPr="00594A65">
        <w:rPr>
          <w:rFonts w:ascii="Times New Roman" w:hAnsi="Times New Roman" w:cs="Times New Roman"/>
          <w:color w:val="000000" w:themeColor="text1"/>
          <w:sz w:val="24"/>
          <w:szCs w:val="24"/>
        </w:rPr>
        <w:t xml:space="preserve"> </w:t>
      </w:r>
      <w:r w:rsidR="003735FE" w:rsidRPr="00594A65">
        <w:rPr>
          <w:rFonts w:ascii="Times New Roman" w:hAnsi="Times New Roman" w:cs="Times New Roman"/>
          <w:color w:val="000000" w:themeColor="text1"/>
          <w:sz w:val="24"/>
          <w:szCs w:val="24"/>
        </w:rPr>
        <w:t xml:space="preserve">early stage of development has </w:t>
      </w:r>
      <w:r w:rsidR="00261625" w:rsidRPr="00594A65">
        <w:rPr>
          <w:rFonts w:ascii="Times New Roman" w:hAnsi="Times New Roman" w:cs="Times New Roman"/>
          <w:color w:val="000000" w:themeColor="text1"/>
          <w:sz w:val="24"/>
          <w:szCs w:val="24"/>
        </w:rPr>
        <w:t>faced more env</w:t>
      </w:r>
      <w:r w:rsidR="00557588" w:rsidRPr="00594A65">
        <w:rPr>
          <w:rFonts w:ascii="Times New Roman" w:hAnsi="Times New Roman" w:cs="Times New Roman"/>
          <w:color w:val="000000" w:themeColor="text1"/>
          <w:sz w:val="24"/>
          <w:szCs w:val="24"/>
        </w:rPr>
        <w:t>ironme</w:t>
      </w:r>
      <w:r w:rsidR="00261625" w:rsidRPr="00594A65">
        <w:rPr>
          <w:rFonts w:ascii="Times New Roman" w:hAnsi="Times New Roman" w:cs="Times New Roman"/>
          <w:color w:val="000000" w:themeColor="text1"/>
          <w:sz w:val="24"/>
          <w:szCs w:val="24"/>
        </w:rPr>
        <w:t xml:space="preserve">ntal problems due to </w:t>
      </w:r>
      <w:r w:rsidR="00557588" w:rsidRPr="00594A65">
        <w:rPr>
          <w:rFonts w:ascii="Times New Roman" w:hAnsi="Times New Roman" w:cs="Times New Roman"/>
          <w:color w:val="000000" w:themeColor="text1"/>
          <w:sz w:val="24"/>
          <w:szCs w:val="24"/>
        </w:rPr>
        <w:t xml:space="preserve">the </w:t>
      </w:r>
      <w:r w:rsidR="00594A65" w:rsidRPr="00594A65">
        <w:rPr>
          <w:rFonts w:ascii="Times New Roman" w:hAnsi="Times New Roman" w:cs="Times New Roman"/>
          <w:color w:val="000000" w:themeColor="text1"/>
          <w:sz w:val="24"/>
          <w:szCs w:val="24"/>
        </w:rPr>
        <w:t xml:space="preserve">presence of </w:t>
      </w:r>
      <w:r w:rsidR="003735FE" w:rsidRPr="00594A65">
        <w:rPr>
          <w:rFonts w:ascii="Times New Roman" w:hAnsi="Times New Roman" w:cs="Times New Roman"/>
          <w:color w:val="000000" w:themeColor="text1"/>
          <w:sz w:val="24"/>
          <w:szCs w:val="24"/>
        </w:rPr>
        <w:t>high vol</w:t>
      </w:r>
      <w:r w:rsidR="00557588" w:rsidRPr="00594A65">
        <w:rPr>
          <w:rFonts w:ascii="Times New Roman" w:hAnsi="Times New Roman" w:cs="Times New Roman"/>
          <w:color w:val="000000" w:themeColor="text1"/>
          <w:sz w:val="24"/>
          <w:szCs w:val="24"/>
        </w:rPr>
        <w:t>atil</w:t>
      </w:r>
      <w:r w:rsidR="003735FE" w:rsidRPr="00594A65">
        <w:rPr>
          <w:rFonts w:ascii="Times New Roman" w:hAnsi="Times New Roman" w:cs="Times New Roman"/>
          <w:color w:val="000000" w:themeColor="text1"/>
          <w:sz w:val="24"/>
          <w:szCs w:val="24"/>
        </w:rPr>
        <w:t xml:space="preserve">ity </w:t>
      </w:r>
      <w:r w:rsidR="00594A65" w:rsidRPr="00594A65">
        <w:rPr>
          <w:rFonts w:ascii="Times New Roman" w:hAnsi="Times New Roman" w:cs="Times New Roman"/>
          <w:color w:val="000000" w:themeColor="text1"/>
          <w:sz w:val="24"/>
          <w:szCs w:val="24"/>
        </w:rPr>
        <w:t>in</w:t>
      </w:r>
      <w:r w:rsidR="003735FE" w:rsidRPr="00594A65">
        <w:rPr>
          <w:rFonts w:ascii="Times New Roman" w:hAnsi="Times New Roman" w:cs="Times New Roman"/>
          <w:color w:val="000000" w:themeColor="text1"/>
          <w:sz w:val="24"/>
          <w:szCs w:val="24"/>
        </w:rPr>
        <w:t xml:space="preserve"> economic growth.</w:t>
      </w:r>
      <w:r w:rsidR="00261625" w:rsidRPr="00594A65">
        <w:rPr>
          <w:rFonts w:ascii="Times New Roman" w:hAnsi="Times New Roman" w:cs="Times New Roman"/>
          <w:color w:val="000000" w:themeColor="text1"/>
          <w:sz w:val="24"/>
          <w:szCs w:val="24"/>
        </w:rPr>
        <w:t xml:space="preserve"> </w:t>
      </w:r>
      <w:r w:rsidR="00285B71" w:rsidRPr="00594A65">
        <w:rPr>
          <w:rFonts w:ascii="Times New Roman" w:hAnsi="Times New Roman" w:cs="Times New Roman"/>
          <w:color w:val="000000" w:themeColor="text1"/>
          <w:sz w:val="24"/>
          <w:szCs w:val="24"/>
        </w:rPr>
        <w:t>Pakistan need</w:t>
      </w:r>
      <w:r w:rsidR="00557588" w:rsidRPr="00594A65">
        <w:rPr>
          <w:rFonts w:ascii="Times New Roman" w:hAnsi="Times New Roman" w:cs="Times New Roman"/>
          <w:color w:val="000000" w:themeColor="text1"/>
          <w:sz w:val="24"/>
          <w:szCs w:val="24"/>
        </w:rPr>
        <w:t>s</w:t>
      </w:r>
      <w:r w:rsidR="00285B71" w:rsidRPr="00594A65">
        <w:rPr>
          <w:rFonts w:ascii="Times New Roman" w:hAnsi="Times New Roman" w:cs="Times New Roman"/>
          <w:color w:val="000000" w:themeColor="text1"/>
          <w:sz w:val="24"/>
          <w:szCs w:val="24"/>
        </w:rPr>
        <w:t xml:space="preserve"> to sacrifice economic growth to cut </w:t>
      </w:r>
      <w:r w:rsidR="004A0DA5" w:rsidRPr="00594A65">
        <w:rPr>
          <w:rFonts w:ascii="Times New Roman" w:hAnsi="Times New Roman" w:cs="Times New Roman"/>
          <w:color w:val="000000" w:themeColor="text1"/>
          <w:sz w:val="24"/>
          <w:szCs w:val="24"/>
        </w:rPr>
        <w:t>its</w:t>
      </w:r>
      <w:r w:rsidR="00285B71" w:rsidRPr="00594A65">
        <w:rPr>
          <w:rFonts w:ascii="Times New Roman" w:hAnsi="Times New Roman" w:cs="Times New Roman"/>
          <w:color w:val="000000" w:themeColor="text1"/>
          <w:sz w:val="24"/>
          <w:szCs w:val="24"/>
        </w:rPr>
        <w:t xml:space="preserve"> env</w:t>
      </w:r>
      <w:r w:rsidR="00557588" w:rsidRPr="00594A65">
        <w:rPr>
          <w:rFonts w:ascii="Times New Roman" w:hAnsi="Times New Roman" w:cs="Times New Roman"/>
          <w:color w:val="000000" w:themeColor="text1"/>
          <w:sz w:val="24"/>
          <w:szCs w:val="24"/>
        </w:rPr>
        <w:t>ironme</w:t>
      </w:r>
      <w:r w:rsidR="00285B71" w:rsidRPr="00594A65">
        <w:rPr>
          <w:rFonts w:ascii="Times New Roman" w:hAnsi="Times New Roman" w:cs="Times New Roman"/>
          <w:color w:val="000000" w:themeColor="text1"/>
          <w:sz w:val="24"/>
          <w:szCs w:val="24"/>
        </w:rPr>
        <w:t xml:space="preserve">ntal pollution levels that </w:t>
      </w:r>
      <w:r w:rsidR="00557588" w:rsidRPr="00594A65">
        <w:rPr>
          <w:rFonts w:ascii="Times New Roman" w:hAnsi="Times New Roman" w:cs="Times New Roman"/>
          <w:color w:val="000000" w:themeColor="text1"/>
          <w:sz w:val="24"/>
          <w:szCs w:val="24"/>
        </w:rPr>
        <w:t>are</w:t>
      </w:r>
      <w:r w:rsidR="00285B71" w:rsidRPr="00594A65">
        <w:rPr>
          <w:rFonts w:ascii="Times New Roman" w:hAnsi="Times New Roman" w:cs="Times New Roman"/>
          <w:color w:val="000000" w:themeColor="text1"/>
          <w:sz w:val="24"/>
          <w:szCs w:val="24"/>
        </w:rPr>
        <w:t xml:space="preserve"> in real</w:t>
      </w:r>
      <w:r w:rsidR="00557588" w:rsidRPr="00594A65">
        <w:rPr>
          <w:rFonts w:ascii="Times New Roman" w:hAnsi="Times New Roman" w:cs="Times New Roman"/>
          <w:color w:val="000000" w:themeColor="text1"/>
          <w:sz w:val="24"/>
          <w:szCs w:val="24"/>
        </w:rPr>
        <w:t>i</w:t>
      </w:r>
      <w:r w:rsidR="00285B71" w:rsidRPr="00594A65">
        <w:rPr>
          <w:rFonts w:ascii="Times New Roman" w:hAnsi="Times New Roman" w:cs="Times New Roman"/>
          <w:color w:val="000000" w:themeColor="text1"/>
          <w:sz w:val="24"/>
          <w:szCs w:val="24"/>
        </w:rPr>
        <w:t xml:space="preserve">ty not </w:t>
      </w:r>
      <w:r w:rsidR="00594A65" w:rsidRPr="00594A65">
        <w:rPr>
          <w:rFonts w:ascii="Times New Roman" w:hAnsi="Times New Roman" w:cs="Times New Roman"/>
          <w:color w:val="000000" w:themeColor="text1"/>
          <w:sz w:val="24"/>
          <w:szCs w:val="24"/>
        </w:rPr>
        <w:t>feasible</w:t>
      </w:r>
      <w:r w:rsidR="00285B71" w:rsidRPr="00594A65">
        <w:rPr>
          <w:rFonts w:ascii="Times New Roman" w:hAnsi="Times New Roman" w:cs="Times New Roman"/>
          <w:color w:val="000000" w:themeColor="text1"/>
          <w:sz w:val="24"/>
          <w:szCs w:val="24"/>
        </w:rPr>
        <w:t xml:space="preserve"> for developing countries. </w:t>
      </w:r>
      <w:r w:rsidR="00594A65" w:rsidRPr="00594A65">
        <w:rPr>
          <w:rFonts w:ascii="Times New Roman" w:hAnsi="Times New Roman" w:cs="Times New Roman"/>
          <w:color w:val="000000" w:themeColor="text1"/>
          <w:sz w:val="24"/>
          <w:szCs w:val="24"/>
        </w:rPr>
        <w:t>A s</w:t>
      </w:r>
      <w:r w:rsidR="00261625" w:rsidRPr="00594A65">
        <w:rPr>
          <w:rFonts w:ascii="Times New Roman" w:hAnsi="Times New Roman" w:cs="Times New Roman"/>
          <w:color w:val="000000" w:themeColor="text1"/>
          <w:sz w:val="24"/>
          <w:szCs w:val="24"/>
        </w:rPr>
        <w:t>ound policy intervention is prefer</w:t>
      </w:r>
      <w:r w:rsidR="00557588" w:rsidRPr="00594A65">
        <w:rPr>
          <w:rFonts w:ascii="Times New Roman" w:hAnsi="Times New Roman" w:cs="Times New Roman"/>
          <w:color w:val="000000" w:themeColor="text1"/>
          <w:sz w:val="24"/>
          <w:szCs w:val="24"/>
        </w:rPr>
        <w:t>red</w:t>
      </w:r>
      <w:r w:rsidR="00261625" w:rsidRPr="00594A65">
        <w:rPr>
          <w:rFonts w:ascii="Times New Roman" w:hAnsi="Times New Roman" w:cs="Times New Roman"/>
          <w:color w:val="000000" w:themeColor="text1"/>
          <w:sz w:val="24"/>
          <w:szCs w:val="24"/>
        </w:rPr>
        <w:t xml:space="preserve"> to Pakistan in </w:t>
      </w:r>
      <w:r w:rsidR="00557588" w:rsidRPr="00594A65">
        <w:rPr>
          <w:rFonts w:ascii="Times New Roman" w:hAnsi="Times New Roman" w:cs="Times New Roman"/>
          <w:color w:val="000000" w:themeColor="text1"/>
          <w:sz w:val="24"/>
          <w:szCs w:val="24"/>
        </w:rPr>
        <w:t xml:space="preserve">the </w:t>
      </w:r>
      <w:r w:rsidR="00261625" w:rsidRPr="00594A65">
        <w:rPr>
          <w:rFonts w:ascii="Times New Roman" w:hAnsi="Times New Roman" w:cs="Times New Roman"/>
          <w:color w:val="000000" w:themeColor="text1"/>
          <w:sz w:val="24"/>
          <w:szCs w:val="24"/>
        </w:rPr>
        <w:t xml:space="preserve">context of </w:t>
      </w:r>
      <w:r w:rsidR="00ED3C8B" w:rsidRPr="00594A65">
        <w:rPr>
          <w:rFonts w:ascii="Times New Roman" w:hAnsi="Times New Roman" w:cs="Times New Roman"/>
          <w:color w:val="000000" w:themeColor="text1"/>
          <w:sz w:val="24"/>
          <w:szCs w:val="24"/>
        </w:rPr>
        <w:t xml:space="preserve">GDP </w:t>
      </w:r>
      <w:r w:rsidR="00261625" w:rsidRPr="00594A65">
        <w:rPr>
          <w:rFonts w:ascii="Times New Roman" w:hAnsi="Times New Roman" w:cs="Times New Roman"/>
          <w:color w:val="000000" w:themeColor="text1"/>
          <w:sz w:val="24"/>
          <w:szCs w:val="24"/>
        </w:rPr>
        <w:t>growth and env</w:t>
      </w:r>
      <w:r w:rsidR="00557588" w:rsidRPr="00594A65">
        <w:rPr>
          <w:rFonts w:ascii="Times New Roman" w:hAnsi="Times New Roman" w:cs="Times New Roman"/>
          <w:color w:val="000000" w:themeColor="text1"/>
          <w:sz w:val="24"/>
          <w:szCs w:val="24"/>
        </w:rPr>
        <w:t>ironmen</w:t>
      </w:r>
      <w:r w:rsidR="00261625" w:rsidRPr="00594A65">
        <w:rPr>
          <w:rFonts w:ascii="Times New Roman" w:hAnsi="Times New Roman" w:cs="Times New Roman"/>
          <w:color w:val="000000" w:themeColor="text1"/>
          <w:sz w:val="24"/>
          <w:szCs w:val="24"/>
        </w:rPr>
        <w:t>t</w:t>
      </w:r>
      <w:r w:rsidR="00C22408" w:rsidRPr="00594A65">
        <w:rPr>
          <w:rFonts w:ascii="Times New Roman" w:hAnsi="Times New Roman" w:cs="Times New Roman"/>
          <w:color w:val="000000" w:themeColor="text1"/>
          <w:sz w:val="24"/>
          <w:szCs w:val="24"/>
        </w:rPr>
        <w:t>al</w:t>
      </w:r>
      <w:r w:rsidR="00261625" w:rsidRPr="00594A65">
        <w:rPr>
          <w:rFonts w:ascii="Times New Roman" w:hAnsi="Times New Roman" w:cs="Times New Roman"/>
          <w:color w:val="000000" w:themeColor="text1"/>
          <w:sz w:val="24"/>
          <w:szCs w:val="24"/>
        </w:rPr>
        <w:t xml:space="preserve"> quality. </w:t>
      </w:r>
      <w:r w:rsidRPr="00594A65">
        <w:rPr>
          <w:rFonts w:ascii="Times New Roman" w:hAnsi="Times New Roman" w:cs="Times New Roman"/>
          <w:color w:val="000000" w:themeColor="text1"/>
          <w:sz w:val="24"/>
          <w:szCs w:val="24"/>
        </w:rPr>
        <w:t xml:space="preserve">However, the results </w:t>
      </w:r>
      <w:r w:rsidR="00E15F94" w:rsidRPr="00594A65">
        <w:rPr>
          <w:rFonts w:ascii="Times New Roman" w:hAnsi="Times New Roman" w:cs="Times New Roman"/>
          <w:color w:val="000000" w:themeColor="text1"/>
          <w:sz w:val="24"/>
          <w:szCs w:val="24"/>
        </w:rPr>
        <w:t xml:space="preserve">also </w:t>
      </w:r>
      <w:r w:rsidR="00ED3C8B" w:rsidRPr="00594A65">
        <w:rPr>
          <w:rFonts w:ascii="Times New Roman" w:hAnsi="Times New Roman" w:cs="Times New Roman"/>
          <w:color w:val="000000" w:themeColor="text1"/>
          <w:sz w:val="24"/>
          <w:szCs w:val="24"/>
        </w:rPr>
        <w:t>suggest</w:t>
      </w:r>
      <w:r w:rsidRPr="00594A65">
        <w:rPr>
          <w:rFonts w:ascii="Times New Roman" w:hAnsi="Times New Roman" w:cs="Times New Roman"/>
          <w:color w:val="000000" w:themeColor="text1"/>
          <w:sz w:val="24"/>
          <w:szCs w:val="24"/>
        </w:rPr>
        <w:t xml:space="preserve"> that negative shocks of </w:t>
      </w:r>
      <w:proofErr w:type="spellStart"/>
      <w:r w:rsidRPr="00594A65">
        <w:rPr>
          <w:rFonts w:ascii="Times New Roman" w:hAnsi="Times New Roman" w:cs="Times New Roman"/>
          <w:color w:val="000000" w:themeColor="text1"/>
          <w:sz w:val="24"/>
          <w:szCs w:val="24"/>
        </w:rPr>
        <w:t>GDPvolat</w:t>
      </w:r>
      <w:r w:rsidR="00594A65" w:rsidRPr="00594A65">
        <w:rPr>
          <w:rFonts w:ascii="Times New Roman" w:hAnsi="Times New Roman" w:cs="Times New Roman"/>
          <w:color w:val="000000" w:themeColor="text1"/>
          <w:sz w:val="24"/>
          <w:szCs w:val="24"/>
        </w:rPr>
        <w:t>ility</w:t>
      </w:r>
      <w:proofErr w:type="spellEnd"/>
      <w:r w:rsidRPr="00594A65">
        <w:rPr>
          <w:rFonts w:ascii="Times New Roman" w:hAnsi="Times New Roman" w:cs="Times New Roman"/>
          <w:color w:val="000000" w:themeColor="text1"/>
          <w:sz w:val="24"/>
          <w:szCs w:val="24"/>
        </w:rPr>
        <w:t xml:space="preserve"> are harmful to the environment in Pakistan</w:t>
      </w:r>
      <w:r w:rsidR="00A811CD"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 both in the short</w:t>
      </w:r>
      <w:r w:rsidR="00594A65"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 and </w:t>
      </w:r>
      <w:r w:rsidR="00A811CD" w:rsidRPr="00594A65">
        <w:rPr>
          <w:rFonts w:ascii="Times New Roman" w:hAnsi="Times New Roman" w:cs="Times New Roman"/>
          <w:color w:val="000000" w:themeColor="text1"/>
          <w:sz w:val="24"/>
          <w:szCs w:val="24"/>
        </w:rPr>
        <w:t xml:space="preserve">in </w:t>
      </w:r>
      <w:r w:rsidR="00261625" w:rsidRPr="00594A65">
        <w:rPr>
          <w:rFonts w:ascii="Times New Roman" w:hAnsi="Times New Roman" w:cs="Times New Roman"/>
          <w:color w:val="000000" w:themeColor="text1"/>
          <w:sz w:val="24"/>
          <w:szCs w:val="24"/>
        </w:rPr>
        <w:t>the long</w:t>
      </w:r>
      <w:r w:rsidR="00594A65" w:rsidRPr="00594A65">
        <w:rPr>
          <w:rFonts w:ascii="Times New Roman" w:hAnsi="Times New Roman" w:cs="Times New Roman"/>
          <w:color w:val="000000" w:themeColor="text1"/>
          <w:sz w:val="24"/>
          <w:szCs w:val="24"/>
        </w:rPr>
        <w:t>-</w:t>
      </w:r>
      <w:r w:rsidR="00261625" w:rsidRPr="00594A65">
        <w:rPr>
          <w:rFonts w:ascii="Times New Roman" w:hAnsi="Times New Roman" w:cs="Times New Roman"/>
          <w:color w:val="000000" w:themeColor="text1"/>
          <w:sz w:val="24"/>
          <w:szCs w:val="24"/>
        </w:rPr>
        <w:t xml:space="preserve">run. </w:t>
      </w:r>
      <w:r w:rsidR="00C8045E" w:rsidRPr="00594A65">
        <w:rPr>
          <w:rFonts w:ascii="Times New Roman" w:hAnsi="Times New Roman" w:cs="Times New Roman"/>
          <w:color w:val="000000" w:themeColor="text1"/>
          <w:sz w:val="24"/>
          <w:szCs w:val="24"/>
        </w:rPr>
        <w:t>Long</w:t>
      </w:r>
      <w:r w:rsidR="0058428E" w:rsidRPr="00594A65">
        <w:rPr>
          <w:rFonts w:ascii="Times New Roman" w:hAnsi="Times New Roman" w:cs="Times New Roman"/>
          <w:color w:val="000000" w:themeColor="text1"/>
          <w:sz w:val="24"/>
          <w:szCs w:val="24"/>
        </w:rPr>
        <w:t>-</w:t>
      </w:r>
      <w:r w:rsidR="00C8045E" w:rsidRPr="00594A65">
        <w:rPr>
          <w:rFonts w:ascii="Times New Roman" w:hAnsi="Times New Roman" w:cs="Times New Roman"/>
          <w:color w:val="000000" w:themeColor="text1"/>
          <w:sz w:val="24"/>
          <w:szCs w:val="24"/>
        </w:rPr>
        <w:t>run coefficient estimate</w:t>
      </w:r>
      <w:r w:rsidR="0058428E" w:rsidRPr="00594A65">
        <w:rPr>
          <w:rFonts w:ascii="Times New Roman" w:hAnsi="Times New Roman" w:cs="Times New Roman"/>
          <w:color w:val="000000" w:themeColor="text1"/>
          <w:sz w:val="24"/>
          <w:szCs w:val="24"/>
        </w:rPr>
        <w:t>s</w:t>
      </w:r>
      <w:r w:rsidR="00C8045E" w:rsidRPr="00594A65">
        <w:rPr>
          <w:rFonts w:ascii="Times New Roman" w:hAnsi="Times New Roman" w:cs="Times New Roman"/>
          <w:color w:val="000000" w:themeColor="text1"/>
          <w:sz w:val="24"/>
          <w:szCs w:val="24"/>
        </w:rPr>
        <w:t xml:space="preserve"> </w:t>
      </w:r>
      <w:r w:rsidR="0058428E" w:rsidRPr="00594A65">
        <w:rPr>
          <w:rFonts w:ascii="Times New Roman" w:hAnsi="Times New Roman" w:cs="Times New Roman"/>
          <w:color w:val="000000" w:themeColor="text1"/>
          <w:sz w:val="24"/>
          <w:szCs w:val="24"/>
        </w:rPr>
        <w:t>for</w:t>
      </w:r>
      <w:r w:rsidR="00C8045E" w:rsidRPr="00594A65">
        <w:rPr>
          <w:rFonts w:ascii="Times New Roman" w:hAnsi="Times New Roman" w:cs="Times New Roman"/>
          <w:color w:val="000000" w:themeColor="text1"/>
          <w:sz w:val="24"/>
          <w:szCs w:val="24"/>
        </w:rPr>
        <w:t xml:space="preserve"> FD </w:t>
      </w:r>
      <w:r w:rsidR="0058428E" w:rsidRPr="00594A65">
        <w:rPr>
          <w:rFonts w:ascii="Times New Roman" w:hAnsi="Times New Roman" w:cs="Times New Roman"/>
          <w:color w:val="000000" w:themeColor="text1"/>
          <w:sz w:val="24"/>
          <w:szCs w:val="24"/>
        </w:rPr>
        <w:t>show a</w:t>
      </w:r>
      <w:r w:rsidR="00C8045E" w:rsidRPr="00594A65">
        <w:rPr>
          <w:rFonts w:ascii="Times New Roman" w:hAnsi="Times New Roman" w:cs="Times New Roman"/>
          <w:color w:val="000000" w:themeColor="text1"/>
          <w:sz w:val="24"/>
          <w:szCs w:val="24"/>
        </w:rPr>
        <w:t xml:space="preserve"> </w:t>
      </w:r>
      <w:r w:rsidR="00423C70" w:rsidRPr="00594A65">
        <w:rPr>
          <w:rFonts w:ascii="Times New Roman" w:hAnsi="Times New Roman" w:cs="Times New Roman"/>
          <w:color w:val="000000" w:themeColor="text1"/>
          <w:sz w:val="24"/>
          <w:szCs w:val="24"/>
        </w:rPr>
        <w:t xml:space="preserve">significant positive </w:t>
      </w:r>
      <w:r w:rsidR="0058428E" w:rsidRPr="00594A65">
        <w:rPr>
          <w:rFonts w:ascii="Times New Roman" w:hAnsi="Times New Roman" w:cs="Times New Roman"/>
          <w:color w:val="000000" w:themeColor="text1"/>
          <w:sz w:val="24"/>
          <w:szCs w:val="24"/>
        </w:rPr>
        <w:t>effect,</w:t>
      </w:r>
      <w:r w:rsidR="00C8045E" w:rsidRPr="00594A65">
        <w:rPr>
          <w:rFonts w:ascii="Times New Roman" w:hAnsi="Times New Roman" w:cs="Times New Roman"/>
          <w:color w:val="000000" w:themeColor="text1"/>
          <w:sz w:val="24"/>
          <w:szCs w:val="24"/>
        </w:rPr>
        <w:t xml:space="preserve"> impl</w:t>
      </w:r>
      <w:r w:rsidR="0058428E" w:rsidRPr="00594A65">
        <w:rPr>
          <w:rFonts w:ascii="Times New Roman" w:hAnsi="Times New Roman" w:cs="Times New Roman"/>
          <w:color w:val="000000" w:themeColor="text1"/>
          <w:sz w:val="24"/>
          <w:szCs w:val="24"/>
        </w:rPr>
        <w:t>ying</w:t>
      </w:r>
      <w:r w:rsidR="00C8045E" w:rsidRPr="00594A65">
        <w:rPr>
          <w:rFonts w:ascii="Times New Roman" w:hAnsi="Times New Roman" w:cs="Times New Roman"/>
          <w:color w:val="000000" w:themeColor="text1"/>
          <w:sz w:val="24"/>
          <w:szCs w:val="24"/>
        </w:rPr>
        <w:t xml:space="preserve"> that </w:t>
      </w:r>
      <w:r w:rsidR="00423C70" w:rsidRPr="00594A65">
        <w:rPr>
          <w:rFonts w:ascii="Times New Roman" w:hAnsi="Times New Roman" w:cs="Times New Roman"/>
          <w:color w:val="000000" w:themeColor="text1"/>
          <w:sz w:val="24"/>
          <w:szCs w:val="24"/>
        </w:rPr>
        <w:t xml:space="preserve">carbon </w:t>
      </w:r>
      <w:r w:rsidR="00C8045E" w:rsidRPr="00594A65">
        <w:rPr>
          <w:rFonts w:ascii="Times New Roman" w:hAnsi="Times New Roman" w:cs="Times New Roman"/>
          <w:color w:val="000000" w:themeColor="text1"/>
          <w:sz w:val="24"/>
          <w:szCs w:val="24"/>
        </w:rPr>
        <w:t>emission</w:t>
      </w:r>
      <w:r w:rsidR="0058428E" w:rsidRPr="00594A65">
        <w:rPr>
          <w:rFonts w:ascii="Times New Roman" w:hAnsi="Times New Roman" w:cs="Times New Roman"/>
          <w:color w:val="000000" w:themeColor="text1"/>
          <w:sz w:val="24"/>
          <w:szCs w:val="24"/>
        </w:rPr>
        <w:t>s</w:t>
      </w:r>
      <w:r w:rsidR="00C8045E" w:rsidRPr="00594A65">
        <w:rPr>
          <w:rFonts w:ascii="Times New Roman" w:hAnsi="Times New Roman" w:cs="Times New Roman"/>
          <w:color w:val="000000" w:themeColor="text1"/>
          <w:sz w:val="24"/>
          <w:szCs w:val="24"/>
        </w:rPr>
        <w:t xml:space="preserve"> increase with </w:t>
      </w:r>
      <w:r w:rsidR="0058428E" w:rsidRPr="00594A65">
        <w:rPr>
          <w:rFonts w:ascii="Times New Roman" w:hAnsi="Times New Roman" w:cs="Times New Roman"/>
          <w:color w:val="000000" w:themeColor="text1"/>
          <w:sz w:val="24"/>
          <w:szCs w:val="24"/>
        </w:rPr>
        <w:t>a stronger</w:t>
      </w:r>
      <w:r w:rsidR="00C8045E" w:rsidRPr="00594A65">
        <w:rPr>
          <w:rFonts w:ascii="Times New Roman" w:hAnsi="Times New Roman" w:cs="Times New Roman"/>
          <w:color w:val="000000" w:themeColor="text1"/>
          <w:sz w:val="24"/>
          <w:szCs w:val="24"/>
        </w:rPr>
        <w:t xml:space="preserve"> financial development</w:t>
      </w:r>
      <w:r w:rsidR="0058428E" w:rsidRPr="00594A65">
        <w:rPr>
          <w:rFonts w:ascii="Times New Roman" w:hAnsi="Times New Roman" w:cs="Times New Roman"/>
          <w:color w:val="000000" w:themeColor="text1"/>
          <w:sz w:val="24"/>
          <w:szCs w:val="24"/>
        </w:rPr>
        <w:t xml:space="preserve"> process</w:t>
      </w:r>
      <w:r w:rsidR="00C8045E" w:rsidRPr="00594A65">
        <w:rPr>
          <w:rFonts w:ascii="Times New Roman" w:hAnsi="Times New Roman" w:cs="Times New Roman"/>
          <w:color w:val="000000" w:themeColor="text1"/>
          <w:sz w:val="24"/>
          <w:szCs w:val="24"/>
        </w:rPr>
        <w:t xml:space="preserve">. </w:t>
      </w:r>
    </w:p>
    <w:p w14:paraId="1276729D" w14:textId="18E9A1F1" w:rsidR="00C8045E" w:rsidRPr="00594A65" w:rsidRDefault="00C8045E" w:rsidP="009E0E07">
      <w:pPr>
        <w:spacing w:after="0" w:line="360" w:lineRule="auto"/>
        <w:ind w:firstLine="720"/>
        <w:jc w:val="both"/>
        <w:rPr>
          <w:rFonts w:ascii="Times New Roman" w:hAnsi="Times New Roman" w:cs="Times New Roman"/>
          <w:color w:val="000000" w:themeColor="text1"/>
          <w:sz w:val="24"/>
          <w:szCs w:val="24"/>
        </w:rPr>
      </w:pPr>
      <w:r w:rsidRPr="00594A65">
        <w:rPr>
          <w:rFonts w:ascii="Times New Roman" w:hAnsi="Times New Roman" w:cs="Times New Roman"/>
          <w:color w:val="000000" w:themeColor="text1"/>
          <w:sz w:val="24"/>
          <w:szCs w:val="24"/>
        </w:rPr>
        <w:t xml:space="preserve">In </w:t>
      </w:r>
      <w:r w:rsidR="0075765A" w:rsidRPr="00594A65">
        <w:rPr>
          <w:rFonts w:ascii="Times New Roman" w:hAnsi="Times New Roman" w:cs="Times New Roman"/>
          <w:color w:val="000000" w:themeColor="text1"/>
          <w:sz w:val="24"/>
          <w:szCs w:val="24"/>
        </w:rPr>
        <w:t>the</w:t>
      </w:r>
      <w:r w:rsidRPr="00594A65">
        <w:rPr>
          <w:rFonts w:ascii="Times New Roman" w:hAnsi="Times New Roman" w:cs="Times New Roman"/>
          <w:color w:val="000000" w:themeColor="text1"/>
          <w:sz w:val="24"/>
          <w:szCs w:val="24"/>
        </w:rPr>
        <w:t xml:space="preserve"> next model</w:t>
      </w:r>
      <w:r w:rsidR="0075765A"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 i.e. </w:t>
      </w:r>
      <w:r w:rsidR="0075765A" w:rsidRPr="00594A65">
        <w:rPr>
          <w:rFonts w:ascii="Times New Roman" w:hAnsi="Times New Roman" w:cs="Times New Roman"/>
          <w:color w:val="000000" w:themeColor="text1"/>
          <w:sz w:val="24"/>
          <w:szCs w:val="24"/>
        </w:rPr>
        <w:t xml:space="preserve">the </w:t>
      </w:r>
      <w:r w:rsidR="00D809A4" w:rsidRPr="00594A65">
        <w:rPr>
          <w:rFonts w:ascii="Times New Roman" w:hAnsi="Times New Roman" w:cs="Times New Roman"/>
          <w:color w:val="000000" w:themeColor="text1"/>
          <w:sz w:val="24"/>
          <w:szCs w:val="24"/>
        </w:rPr>
        <w:t>N</w:t>
      </w:r>
      <w:r w:rsidR="00D809A4" w:rsidRPr="00594A65">
        <w:rPr>
          <w:rFonts w:ascii="Times New Roman" w:hAnsi="Times New Roman" w:cs="Times New Roman"/>
          <w:color w:val="000000" w:themeColor="text1"/>
          <w:sz w:val="24"/>
          <w:szCs w:val="24"/>
          <w:vertAlign w:val="subscript"/>
        </w:rPr>
        <w:t>2</w:t>
      </w:r>
      <w:r w:rsidR="00D809A4" w:rsidRPr="00594A65">
        <w:rPr>
          <w:rFonts w:ascii="Times New Roman" w:hAnsi="Times New Roman" w:cs="Times New Roman"/>
          <w:color w:val="000000" w:themeColor="text1"/>
          <w:sz w:val="24"/>
          <w:szCs w:val="24"/>
        </w:rPr>
        <w:t>O</w:t>
      </w:r>
      <w:r w:rsidRPr="00594A65">
        <w:rPr>
          <w:rFonts w:ascii="Times New Roman" w:hAnsi="Times New Roman" w:cs="Times New Roman"/>
          <w:color w:val="000000" w:themeColor="text1"/>
          <w:sz w:val="24"/>
          <w:szCs w:val="24"/>
        </w:rPr>
        <w:t xml:space="preserve"> model</w:t>
      </w:r>
      <w:r w:rsidR="0075765A"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 short</w:t>
      </w:r>
      <w:r w:rsidR="0075765A"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run positive shock</w:t>
      </w:r>
      <w:r w:rsidR="0075765A" w:rsidRPr="00594A65">
        <w:rPr>
          <w:rFonts w:ascii="Times New Roman" w:hAnsi="Times New Roman" w:cs="Times New Roman"/>
          <w:color w:val="000000" w:themeColor="text1"/>
          <w:sz w:val="24"/>
          <w:szCs w:val="24"/>
        </w:rPr>
        <w:t>s</w:t>
      </w:r>
      <w:r w:rsidRPr="00594A65">
        <w:rPr>
          <w:rFonts w:ascii="Times New Roman" w:hAnsi="Times New Roman" w:cs="Times New Roman"/>
          <w:color w:val="000000" w:themeColor="text1"/>
          <w:sz w:val="24"/>
          <w:szCs w:val="24"/>
        </w:rPr>
        <w:t xml:space="preserve"> at </w:t>
      </w:r>
      <w:r w:rsidR="0075765A" w:rsidRPr="00594A65">
        <w:rPr>
          <w:rFonts w:ascii="Times New Roman" w:hAnsi="Times New Roman" w:cs="Times New Roman"/>
          <w:color w:val="000000" w:themeColor="text1"/>
          <w:sz w:val="24"/>
          <w:szCs w:val="24"/>
        </w:rPr>
        <w:t xml:space="preserve">the </w:t>
      </w:r>
      <w:r w:rsidRPr="00594A65">
        <w:rPr>
          <w:rFonts w:ascii="Times New Roman" w:hAnsi="Times New Roman" w:cs="Times New Roman"/>
          <w:color w:val="000000" w:themeColor="text1"/>
          <w:sz w:val="24"/>
          <w:szCs w:val="24"/>
        </w:rPr>
        <w:t xml:space="preserve">third lag in </w:t>
      </w:r>
      <w:proofErr w:type="spellStart"/>
      <w:r w:rsidR="009B4B37" w:rsidRPr="00594A65">
        <w:rPr>
          <w:rFonts w:ascii="Times New Roman" w:hAnsi="Times New Roman" w:cs="Times New Roman"/>
          <w:color w:val="000000" w:themeColor="text1"/>
          <w:sz w:val="24"/>
          <w:szCs w:val="24"/>
        </w:rPr>
        <w:t>INFinstab</w:t>
      </w:r>
      <w:proofErr w:type="spellEnd"/>
      <w:r w:rsidR="009B4B37" w:rsidRPr="00594A65">
        <w:rPr>
          <w:rFonts w:ascii="Times New Roman" w:hAnsi="Times New Roman" w:cs="Times New Roman"/>
          <w:color w:val="000000" w:themeColor="text1"/>
          <w:sz w:val="24"/>
          <w:szCs w:val="24"/>
        </w:rPr>
        <w:t xml:space="preserve"> </w:t>
      </w:r>
      <w:r w:rsidRPr="00594A65">
        <w:rPr>
          <w:rFonts w:ascii="Times New Roman" w:hAnsi="Times New Roman" w:cs="Times New Roman"/>
          <w:color w:val="000000" w:themeColor="text1"/>
          <w:sz w:val="24"/>
          <w:szCs w:val="24"/>
        </w:rPr>
        <w:t xml:space="preserve">contribute positively </w:t>
      </w:r>
      <w:r w:rsidR="004959C5" w:rsidRPr="00594A65">
        <w:rPr>
          <w:rFonts w:ascii="Times New Roman" w:hAnsi="Times New Roman" w:cs="Times New Roman"/>
          <w:color w:val="000000" w:themeColor="text1"/>
          <w:sz w:val="24"/>
          <w:szCs w:val="24"/>
        </w:rPr>
        <w:t>to</w:t>
      </w:r>
      <w:r w:rsidRPr="00594A65">
        <w:rPr>
          <w:rFonts w:ascii="Times New Roman" w:hAnsi="Times New Roman" w:cs="Times New Roman"/>
          <w:color w:val="000000" w:themeColor="text1"/>
          <w:sz w:val="24"/>
          <w:szCs w:val="24"/>
        </w:rPr>
        <w:t xml:space="preserve"> </w:t>
      </w:r>
      <w:r w:rsidR="0075765A" w:rsidRPr="00594A65">
        <w:rPr>
          <w:rFonts w:ascii="Times New Roman" w:hAnsi="Times New Roman" w:cs="Times New Roman"/>
          <w:color w:val="000000" w:themeColor="text1"/>
          <w:sz w:val="24"/>
          <w:szCs w:val="24"/>
        </w:rPr>
        <w:t>carbon</w:t>
      </w:r>
      <w:r w:rsidRPr="00594A65">
        <w:rPr>
          <w:rFonts w:ascii="Times New Roman" w:hAnsi="Times New Roman" w:cs="Times New Roman"/>
          <w:color w:val="000000" w:themeColor="text1"/>
          <w:sz w:val="24"/>
          <w:szCs w:val="24"/>
        </w:rPr>
        <w:t xml:space="preserve"> emission</w:t>
      </w:r>
      <w:r w:rsidR="0075765A" w:rsidRPr="00594A65">
        <w:rPr>
          <w:rFonts w:ascii="Times New Roman" w:hAnsi="Times New Roman" w:cs="Times New Roman"/>
          <w:color w:val="000000" w:themeColor="text1"/>
          <w:sz w:val="24"/>
          <w:szCs w:val="24"/>
        </w:rPr>
        <w:t>s, with the estimate being</w:t>
      </w:r>
      <w:r w:rsidR="00295571" w:rsidRPr="00594A65">
        <w:rPr>
          <w:rFonts w:ascii="Times New Roman" w:hAnsi="Times New Roman" w:cs="Times New Roman"/>
          <w:color w:val="000000" w:themeColor="text1"/>
          <w:sz w:val="24"/>
          <w:szCs w:val="24"/>
        </w:rPr>
        <w:t xml:space="preserve"> </w:t>
      </w:r>
      <w:r w:rsidR="005356FC" w:rsidRPr="00594A65">
        <w:rPr>
          <w:rFonts w:ascii="Times New Roman" w:hAnsi="Times New Roman" w:cs="Times New Roman"/>
          <w:color w:val="000000" w:themeColor="text1"/>
          <w:sz w:val="24"/>
          <w:szCs w:val="24"/>
        </w:rPr>
        <w:t xml:space="preserve">168 </w:t>
      </w:r>
      <w:r w:rsidR="008A5BD0" w:rsidRPr="00594A65">
        <w:rPr>
          <w:rFonts w:ascii="Times New Roman" w:hAnsi="Times New Roman" w:cs="Times New Roman"/>
          <w:color w:val="000000" w:themeColor="text1"/>
          <w:sz w:val="24"/>
          <w:szCs w:val="24"/>
        </w:rPr>
        <w:t>thousand metric tons</w:t>
      </w:r>
      <w:r w:rsidR="00F3468D" w:rsidRPr="00594A65">
        <w:rPr>
          <w:rFonts w:ascii="Times New Roman" w:hAnsi="Times New Roman" w:cs="Times New Roman"/>
          <w:color w:val="000000" w:themeColor="text1"/>
          <w:sz w:val="24"/>
          <w:szCs w:val="24"/>
        </w:rPr>
        <w:t>. Th</w:t>
      </w:r>
      <w:r w:rsidR="00A811CD" w:rsidRPr="00594A65">
        <w:rPr>
          <w:rFonts w:ascii="Times New Roman" w:hAnsi="Times New Roman" w:cs="Times New Roman"/>
          <w:color w:val="000000" w:themeColor="text1"/>
          <w:sz w:val="24"/>
          <w:szCs w:val="24"/>
        </w:rPr>
        <w:t>is</w:t>
      </w:r>
      <w:r w:rsidR="00F3468D" w:rsidRPr="00594A65">
        <w:rPr>
          <w:rFonts w:ascii="Times New Roman" w:hAnsi="Times New Roman" w:cs="Times New Roman"/>
          <w:color w:val="000000" w:themeColor="text1"/>
          <w:sz w:val="24"/>
          <w:szCs w:val="24"/>
        </w:rPr>
        <w:t xml:space="preserve"> result suggest</w:t>
      </w:r>
      <w:r w:rsidR="00A811CD" w:rsidRPr="00594A65">
        <w:rPr>
          <w:rFonts w:ascii="Times New Roman" w:hAnsi="Times New Roman" w:cs="Times New Roman"/>
          <w:color w:val="000000" w:themeColor="text1"/>
          <w:sz w:val="24"/>
          <w:szCs w:val="24"/>
        </w:rPr>
        <w:t>s</w:t>
      </w:r>
      <w:r w:rsidR="00F3468D" w:rsidRPr="00594A65">
        <w:rPr>
          <w:rFonts w:ascii="Times New Roman" w:hAnsi="Times New Roman" w:cs="Times New Roman"/>
          <w:color w:val="000000" w:themeColor="text1"/>
          <w:sz w:val="24"/>
          <w:szCs w:val="24"/>
        </w:rPr>
        <w:t xml:space="preserve"> that three years ago </w:t>
      </w:r>
      <w:proofErr w:type="spellStart"/>
      <w:r w:rsidR="00F3468D" w:rsidRPr="00594A65">
        <w:rPr>
          <w:rFonts w:ascii="Times New Roman" w:hAnsi="Times New Roman" w:cs="Times New Roman"/>
          <w:color w:val="000000" w:themeColor="text1"/>
          <w:sz w:val="24"/>
          <w:szCs w:val="24"/>
        </w:rPr>
        <w:t>INFinstab</w:t>
      </w:r>
      <w:proofErr w:type="spellEnd"/>
      <w:r w:rsidR="00F3468D" w:rsidRPr="00594A65">
        <w:rPr>
          <w:rFonts w:ascii="Times New Roman" w:hAnsi="Times New Roman" w:cs="Times New Roman"/>
          <w:color w:val="000000" w:themeColor="text1"/>
          <w:sz w:val="24"/>
          <w:szCs w:val="24"/>
        </w:rPr>
        <w:t xml:space="preserve"> has </w:t>
      </w:r>
      <w:r w:rsidR="003348F7" w:rsidRPr="00594A65">
        <w:rPr>
          <w:rFonts w:ascii="Times New Roman" w:hAnsi="Times New Roman" w:cs="Times New Roman"/>
          <w:color w:val="000000" w:themeColor="text1"/>
          <w:sz w:val="24"/>
          <w:szCs w:val="24"/>
        </w:rPr>
        <w:t xml:space="preserve">a </w:t>
      </w:r>
      <w:r w:rsidR="00F3468D" w:rsidRPr="00594A65">
        <w:rPr>
          <w:rFonts w:ascii="Times New Roman" w:hAnsi="Times New Roman" w:cs="Times New Roman"/>
          <w:color w:val="000000" w:themeColor="text1"/>
          <w:sz w:val="24"/>
          <w:szCs w:val="24"/>
        </w:rPr>
        <w:t xml:space="preserve">positive </w:t>
      </w:r>
      <w:r w:rsidR="009B4828" w:rsidRPr="00594A65">
        <w:rPr>
          <w:rFonts w:ascii="Times New Roman" w:hAnsi="Times New Roman" w:cs="Times New Roman"/>
          <w:color w:val="000000" w:themeColor="text1"/>
          <w:sz w:val="24"/>
          <w:szCs w:val="24"/>
        </w:rPr>
        <w:t xml:space="preserve">significant </w:t>
      </w:r>
      <w:r w:rsidR="00F3468D" w:rsidRPr="00594A65">
        <w:rPr>
          <w:rFonts w:ascii="Times New Roman" w:hAnsi="Times New Roman" w:cs="Times New Roman"/>
          <w:color w:val="000000" w:themeColor="text1"/>
          <w:sz w:val="24"/>
          <w:szCs w:val="24"/>
        </w:rPr>
        <w:t>impact on</w:t>
      </w:r>
      <w:r w:rsidR="00F3468D" w:rsidRPr="00594A65">
        <w:rPr>
          <w:rFonts w:ascii="Times New Roman" w:hAnsi="Times New Roman" w:cs="Times New Roman"/>
          <w:color w:val="000000"/>
          <w:sz w:val="24"/>
          <w:szCs w:val="24"/>
        </w:rPr>
        <w:t xml:space="preserve"> nitrous emissions in </w:t>
      </w:r>
      <w:r w:rsidR="003348F7" w:rsidRPr="00594A65">
        <w:rPr>
          <w:rFonts w:ascii="Times New Roman" w:hAnsi="Times New Roman" w:cs="Times New Roman"/>
          <w:color w:val="000000"/>
          <w:sz w:val="24"/>
          <w:szCs w:val="24"/>
        </w:rPr>
        <w:t xml:space="preserve">the </w:t>
      </w:r>
      <w:r w:rsidR="00F3468D" w:rsidRPr="00594A65">
        <w:rPr>
          <w:rFonts w:ascii="Times New Roman" w:hAnsi="Times New Roman" w:cs="Times New Roman"/>
          <w:color w:val="000000"/>
          <w:sz w:val="24"/>
          <w:szCs w:val="24"/>
        </w:rPr>
        <w:t>short run</w:t>
      </w:r>
      <w:r w:rsidR="003348F7" w:rsidRPr="00594A65">
        <w:rPr>
          <w:rFonts w:ascii="Times New Roman" w:hAnsi="Times New Roman" w:cs="Times New Roman"/>
          <w:color w:val="000000"/>
          <w:sz w:val="24"/>
          <w:szCs w:val="24"/>
        </w:rPr>
        <w:t xml:space="preserve">. </w:t>
      </w:r>
      <w:r w:rsidRPr="00594A65">
        <w:rPr>
          <w:rFonts w:ascii="Times New Roman" w:hAnsi="Times New Roman" w:cs="Times New Roman"/>
          <w:color w:val="000000" w:themeColor="text1"/>
          <w:sz w:val="24"/>
          <w:szCs w:val="24"/>
        </w:rPr>
        <w:t>However, reduced variability in inflation exert</w:t>
      </w:r>
      <w:r w:rsidR="0075765A" w:rsidRPr="00594A65">
        <w:rPr>
          <w:rFonts w:ascii="Times New Roman" w:hAnsi="Times New Roman" w:cs="Times New Roman"/>
          <w:color w:val="000000" w:themeColor="text1"/>
          <w:sz w:val="24"/>
          <w:szCs w:val="24"/>
        </w:rPr>
        <w:t>s</w:t>
      </w:r>
      <w:r w:rsidRPr="00594A65">
        <w:rPr>
          <w:rFonts w:ascii="Times New Roman" w:hAnsi="Times New Roman" w:cs="Times New Roman"/>
          <w:color w:val="000000" w:themeColor="text1"/>
          <w:sz w:val="24"/>
          <w:szCs w:val="24"/>
        </w:rPr>
        <w:t xml:space="preserve"> </w:t>
      </w:r>
      <w:r w:rsidR="004959C5" w:rsidRPr="00594A65">
        <w:rPr>
          <w:rFonts w:ascii="Times New Roman" w:hAnsi="Times New Roman" w:cs="Times New Roman"/>
          <w:color w:val="000000" w:themeColor="text1"/>
          <w:sz w:val="24"/>
          <w:szCs w:val="24"/>
        </w:rPr>
        <w:t xml:space="preserve">a </w:t>
      </w:r>
      <w:r w:rsidRPr="00594A65">
        <w:rPr>
          <w:rFonts w:ascii="Times New Roman" w:hAnsi="Times New Roman" w:cs="Times New Roman"/>
          <w:color w:val="000000" w:themeColor="text1"/>
          <w:sz w:val="24"/>
          <w:szCs w:val="24"/>
        </w:rPr>
        <w:t xml:space="preserve">positive </w:t>
      </w:r>
      <w:r w:rsidR="00AD3005" w:rsidRPr="00594A65">
        <w:rPr>
          <w:rFonts w:ascii="Times New Roman" w:hAnsi="Times New Roman" w:cs="Times New Roman"/>
          <w:color w:val="000000" w:themeColor="text1"/>
          <w:sz w:val="24"/>
          <w:szCs w:val="24"/>
        </w:rPr>
        <w:t xml:space="preserve">significant </w:t>
      </w:r>
      <w:r w:rsidRPr="00594A65">
        <w:rPr>
          <w:rFonts w:ascii="Times New Roman" w:hAnsi="Times New Roman" w:cs="Times New Roman"/>
          <w:color w:val="000000" w:themeColor="text1"/>
          <w:sz w:val="24"/>
          <w:szCs w:val="24"/>
        </w:rPr>
        <w:t xml:space="preserve">impact on </w:t>
      </w:r>
      <w:r w:rsidR="00D809A4" w:rsidRPr="00594A65">
        <w:rPr>
          <w:rFonts w:ascii="Times New Roman" w:hAnsi="Times New Roman" w:cs="Times New Roman"/>
          <w:color w:val="000000" w:themeColor="text1"/>
          <w:sz w:val="24"/>
          <w:szCs w:val="24"/>
        </w:rPr>
        <w:t>N</w:t>
      </w:r>
      <w:r w:rsidR="00D809A4" w:rsidRPr="00594A65">
        <w:rPr>
          <w:rFonts w:ascii="Times New Roman" w:hAnsi="Times New Roman" w:cs="Times New Roman"/>
          <w:color w:val="000000" w:themeColor="text1"/>
          <w:sz w:val="24"/>
          <w:szCs w:val="24"/>
          <w:vertAlign w:val="subscript"/>
        </w:rPr>
        <w:t>2</w:t>
      </w:r>
      <w:r w:rsidR="00D809A4" w:rsidRPr="00594A65">
        <w:rPr>
          <w:rFonts w:ascii="Times New Roman" w:hAnsi="Times New Roman" w:cs="Times New Roman"/>
          <w:color w:val="000000" w:themeColor="text1"/>
          <w:sz w:val="24"/>
          <w:szCs w:val="24"/>
        </w:rPr>
        <w:t xml:space="preserve">O </w:t>
      </w:r>
      <w:r w:rsidRPr="00594A65">
        <w:rPr>
          <w:rFonts w:ascii="Times New Roman" w:hAnsi="Times New Roman" w:cs="Times New Roman"/>
          <w:color w:val="000000" w:themeColor="text1"/>
          <w:sz w:val="24"/>
          <w:szCs w:val="24"/>
        </w:rPr>
        <w:t>emission</w:t>
      </w:r>
      <w:r w:rsidR="0075765A" w:rsidRPr="00594A65">
        <w:rPr>
          <w:rFonts w:ascii="Times New Roman" w:hAnsi="Times New Roman" w:cs="Times New Roman"/>
          <w:color w:val="000000" w:themeColor="text1"/>
          <w:sz w:val="24"/>
          <w:szCs w:val="24"/>
        </w:rPr>
        <w:t>s</w:t>
      </w:r>
      <w:r w:rsidRPr="00594A65">
        <w:rPr>
          <w:rFonts w:ascii="Times New Roman" w:hAnsi="Times New Roman" w:cs="Times New Roman"/>
          <w:color w:val="000000" w:themeColor="text1"/>
          <w:sz w:val="24"/>
          <w:szCs w:val="24"/>
        </w:rPr>
        <w:t xml:space="preserve"> in </w:t>
      </w:r>
      <w:r w:rsidR="00E21773" w:rsidRPr="00594A65">
        <w:rPr>
          <w:rFonts w:ascii="Times New Roman" w:hAnsi="Times New Roman" w:cs="Times New Roman"/>
          <w:color w:val="000000" w:themeColor="text1"/>
          <w:sz w:val="24"/>
          <w:szCs w:val="24"/>
        </w:rPr>
        <w:t>the</w:t>
      </w:r>
      <w:r w:rsidR="004959C5" w:rsidRPr="00594A65">
        <w:rPr>
          <w:rFonts w:ascii="Times New Roman" w:hAnsi="Times New Roman" w:cs="Times New Roman"/>
          <w:color w:val="000000" w:themeColor="text1"/>
          <w:sz w:val="24"/>
          <w:szCs w:val="24"/>
        </w:rPr>
        <w:t xml:space="preserve"> </w:t>
      </w:r>
      <w:r w:rsidRPr="00594A65">
        <w:rPr>
          <w:rFonts w:ascii="Times New Roman" w:hAnsi="Times New Roman" w:cs="Times New Roman"/>
          <w:color w:val="000000" w:themeColor="text1"/>
          <w:sz w:val="24"/>
          <w:szCs w:val="24"/>
        </w:rPr>
        <w:t>current year</w:t>
      </w:r>
      <w:r w:rsidR="0075765A"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 whereas this contribution is negative in </w:t>
      </w:r>
      <w:r w:rsidR="004959C5" w:rsidRPr="00594A65">
        <w:rPr>
          <w:rFonts w:ascii="Times New Roman" w:hAnsi="Times New Roman" w:cs="Times New Roman"/>
          <w:color w:val="000000" w:themeColor="text1"/>
          <w:sz w:val="24"/>
          <w:szCs w:val="24"/>
        </w:rPr>
        <w:t xml:space="preserve">the </w:t>
      </w:r>
      <w:r w:rsidRPr="00594A65">
        <w:rPr>
          <w:rFonts w:ascii="Times New Roman" w:hAnsi="Times New Roman" w:cs="Times New Roman"/>
          <w:color w:val="000000" w:themeColor="text1"/>
          <w:sz w:val="24"/>
          <w:szCs w:val="24"/>
        </w:rPr>
        <w:t xml:space="preserve">first and third lags. Moreover, </w:t>
      </w:r>
      <w:r w:rsidR="0075765A" w:rsidRPr="00594A65">
        <w:rPr>
          <w:rFonts w:ascii="Times New Roman" w:hAnsi="Times New Roman" w:cs="Times New Roman"/>
          <w:color w:val="000000" w:themeColor="text1"/>
          <w:sz w:val="24"/>
          <w:szCs w:val="24"/>
        </w:rPr>
        <w:t xml:space="preserve">the </w:t>
      </w:r>
      <w:r w:rsidRPr="00594A65">
        <w:rPr>
          <w:rFonts w:ascii="Times New Roman" w:hAnsi="Times New Roman" w:cs="Times New Roman"/>
          <w:color w:val="000000" w:themeColor="text1"/>
          <w:sz w:val="24"/>
          <w:szCs w:val="24"/>
        </w:rPr>
        <w:t xml:space="preserve">coefficients </w:t>
      </w:r>
      <w:r w:rsidR="0075765A" w:rsidRPr="00594A65">
        <w:rPr>
          <w:rFonts w:ascii="Times New Roman" w:hAnsi="Times New Roman" w:cs="Times New Roman"/>
          <w:color w:val="000000" w:themeColor="text1"/>
          <w:sz w:val="24"/>
          <w:szCs w:val="24"/>
        </w:rPr>
        <w:t>ass</w:t>
      </w:r>
      <w:r w:rsidR="00601F18" w:rsidRPr="00594A65">
        <w:rPr>
          <w:rFonts w:ascii="Times New Roman" w:hAnsi="Times New Roman" w:cs="Times New Roman"/>
          <w:color w:val="000000" w:themeColor="text1"/>
          <w:sz w:val="24"/>
          <w:szCs w:val="24"/>
        </w:rPr>
        <w:t>oc</w:t>
      </w:r>
      <w:r w:rsidR="0075765A" w:rsidRPr="00594A65">
        <w:rPr>
          <w:rFonts w:ascii="Times New Roman" w:hAnsi="Times New Roman" w:cs="Times New Roman"/>
          <w:color w:val="000000" w:themeColor="text1"/>
          <w:sz w:val="24"/>
          <w:szCs w:val="24"/>
        </w:rPr>
        <w:t>iated with the</w:t>
      </w:r>
      <w:r w:rsidRPr="00594A65">
        <w:rPr>
          <w:rFonts w:ascii="Times New Roman" w:hAnsi="Times New Roman" w:cs="Times New Roman"/>
          <w:color w:val="000000" w:themeColor="text1"/>
          <w:sz w:val="24"/>
          <w:szCs w:val="24"/>
        </w:rPr>
        <w:t xml:space="preserve"> </w:t>
      </w:r>
      <w:r w:rsidR="009D294E" w:rsidRPr="00594A65">
        <w:rPr>
          <w:rFonts w:ascii="Times New Roman" w:hAnsi="Times New Roman" w:cs="Times New Roman"/>
          <w:color w:val="000000" w:themeColor="text1"/>
          <w:sz w:val="24"/>
          <w:szCs w:val="24"/>
        </w:rPr>
        <w:t xml:space="preserve">positive </w:t>
      </w:r>
      <w:r w:rsidR="0075765A" w:rsidRPr="00594A65">
        <w:rPr>
          <w:rFonts w:ascii="Times New Roman" w:hAnsi="Times New Roman" w:cs="Times New Roman"/>
          <w:color w:val="000000" w:themeColor="text1"/>
          <w:sz w:val="24"/>
          <w:szCs w:val="24"/>
        </w:rPr>
        <w:t xml:space="preserve">component of </w:t>
      </w:r>
      <w:proofErr w:type="spellStart"/>
      <w:r w:rsidRPr="00594A65">
        <w:rPr>
          <w:rFonts w:ascii="Times New Roman" w:hAnsi="Times New Roman" w:cs="Times New Roman"/>
          <w:color w:val="000000" w:themeColor="text1"/>
          <w:sz w:val="24"/>
          <w:szCs w:val="24"/>
        </w:rPr>
        <w:t>GDP</w:t>
      </w:r>
      <w:r w:rsidR="005D2213" w:rsidRPr="00594A65">
        <w:rPr>
          <w:rFonts w:ascii="Times New Roman" w:hAnsi="Times New Roman" w:cs="Times New Roman"/>
          <w:color w:val="000000" w:themeColor="text1"/>
          <w:sz w:val="24"/>
          <w:szCs w:val="24"/>
        </w:rPr>
        <w:t>volat</w:t>
      </w:r>
      <w:proofErr w:type="spellEnd"/>
      <w:r w:rsidRPr="00594A65">
        <w:rPr>
          <w:rFonts w:ascii="Times New Roman" w:hAnsi="Times New Roman" w:cs="Times New Roman"/>
          <w:color w:val="000000" w:themeColor="text1"/>
          <w:sz w:val="24"/>
          <w:szCs w:val="24"/>
        </w:rPr>
        <w:t xml:space="preserve"> </w:t>
      </w:r>
      <w:r w:rsidR="00B2661D" w:rsidRPr="00594A65">
        <w:rPr>
          <w:rFonts w:ascii="Times New Roman" w:hAnsi="Times New Roman" w:cs="Times New Roman"/>
          <w:color w:val="000000" w:themeColor="text1"/>
          <w:sz w:val="24"/>
          <w:szCs w:val="24"/>
        </w:rPr>
        <w:t>are</w:t>
      </w:r>
      <w:r w:rsidRPr="00594A65">
        <w:rPr>
          <w:rFonts w:ascii="Times New Roman" w:hAnsi="Times New Roman" w:cs="Times New Roman"/>
          <w:color w:val="000000" w:themeColor="text1"/>
          <w:sz w:val="24"/>
          <w:szCs w:val="24"/>
        </w:rPr>
        <w:t xml:space="preserve"> positive significant in </w:t>
      </w:r>
      <w:r w:rsidR="0075765A" w:rsidRPr="00594A65">
        <w:rPr>
          <w:rFonts w:ascii="Times New Roman" w:hAnsi="Times New Roman" w:cs="Times New Roman"/>
          <w:color w:val="000000" w:themeColor="text1"/>
          <w:sz w:val="24"/>
          <w:szCs w:val="24"/>
        </w:rPr>
        <w:t xml:space="preserve">the </w:t>
      </w:r>
      <w:r w:rsidRPr="00594A65">
        <w:rPr>
          <w:rFonts w:ascii="Times New Roman" w:hAnsi="Times New Roman" w:cs="Times New Roman"/>
          <w:color w:val="000000" w:themeColor="text1"/>
          <w:sz w:val="24"/>
          <w:szCs w:val="24"/>
        </w:rPr>
        <w:t>current year and negative</w:t>
      </w:r>
      <w:r w:rsidR="0075765A" w:rsidRPr="00594A65">
        <w:rPr>
          <w:rFonts w:ascii="Times New Roman" w:hAnsi="Times New Roman" w:cs="Times New Roman"/>
          <w:color w:val="000000" w:themeColor="text1"/>
          <w:sz w:val="24"/>
          <w:szCs w:val="24"/>
        </w:rPr>
        <w:t xml:space="preserve"> and statistically</w:t>
      </w:r>
      <w:r w:rsidRPr="00594A65">
        <w:rPr>
          <w:rFonts w:ascii="Times New Roman" w:hAnsi="Times New Roman" w:cs="Times New Roman"/>
          <w:color w:val="000000" w:themeColor="text1"/>
          <w:sz w:val="24"/>
          <w:szCs w:val="24"/>
        </w:rPr>
        <w:t xml:space="preserve"> significant </w:t>
      </w:r>
      <w:r w:rsidRPr="00594A65">
        <w:rPr>
          <w:rFonts w:ascii="Times New Roman" w:hAnsi="Times New Roman" w:cs="Times New Roman"/>
          <w:color w:val="000000" w:themeColor="text1"/>
          <w:sz w:val="24"/>
          <w:szCs w:val="24"/>
        </w:rPr>
        <w:lastRenderedPageBreak/>
        <w:t xml:space="preserve">three years ago. </w:t>
      </w:r>
      <w:r w:rsidR="00FF7CA7" w:rsidRPr="00594A65">
        <w:rPr>
          <w:rFonts w:ascii="Times New Roman" w:hAnsi="Times New Roman" w:cs="Times New Roman"/>
          <w:color w:val="000000" w:themeColor="text1"/>
          <w:sz w:val="24"/>
          <w:szCs w:val="24"/>
        </w:rPr>
        <w:t>I</w:t>
      </w:r>
      <w:r w:rsidRPr="00594A65">
        <w:rPr>
          <w:rFonts w:ascii="Times New Roman" w:hAnsi="Times New Roman" w:cs="Times New Roman"/>
          <w:color w:val="000000" w:themeColor="text1"/>
          <w:sz w:val="24"/>
          <w:szCs w:val="24"/>
        </w:rPr>
        <w:t xml:space="preserve">n </w:t>
      </w:r>
      <w:r w:rsidR="0075765A" w:rsidRPr="00594A65">
        <w:rPr>
          <w:rFonts w:ascii="Times New Roman" w:hAnsi="Times New Roman" w:cs="Times New Roman"/>
          <w:color w:val="000000" w:themeColor="text1"/>
          <w:sz w:val="24"/>
          <w:szCs w:val="24"/>
        </w:rPr>
        <w:t xml:space="preserve">the </w:t>
      </w:r>
      <w:r w:rsidRPr="00594A65">
        <w:rPr>
          <w:rFonts w:ascii="Times New Roman" w:hAnsi="Times New Roman" w:cs="Times New Roman"/>
          <w:color w:val="000000" w:themeColor="text1"/>
          <w:sz w:val="24"/>
          <w:szCs w:val="24"/>
        </w:rPr>
        <w:t>current year</w:t>
      </w:r>
      <w:r w:rsidR="0075765A"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 the </w:t>
      </w:r>
      <w:r w:rsidR="009C3FE9" w:rsidRPr="00594A65">
        <w:rPr>
          <w:rFonts w:ascii="Times New Roman" w:hAnsi="Times New Roman" w:cs="Times New Roman"/>
          <w:color w:val="000000" w:themeColor="text1"/>
          <w:sz w:val="24"/>
          <w:szCs w:val="24"/>
        </w:rPr>
        <w:t xml:space="preserve">negative shock of </w:t>
      </w:r>
      <w:proofErr w:type="spellStart"/>
      <w:r w:rsidR="009C3FE9" w:rsidRPr="00594A65">
        <w:rPr>
          <w:rFonts w:ascii="Times New Roman" w:hAnsi="Times New Roman" w:cs="Times New Roman"/>
          <w:color w:val="000000" w:themeColor="text1"/>
          <w:sz w:val="24"/>
          <w:szCs w:val="24"/>
        </w:rPr>
        <w:t>GDPvolat</w:t>
      </w:r>
      <w:proofErr w:type="spellEnd"/>
      <w:r w:rsidR="009C3FE9" w:rsidRPr="00594A65">
        <w:rPr>
          <w:rFonts w:ascii="Times New Roman" w:hAnsi="Times New Roman" w:cs="Times New Roman"/>
          <w:color w:val="000000" w:themeColor="text1"/>
          <w:sz w:val="24"/>
          <w:szCs w:val="24"/>
        </w:rPr>
        <w:t xml:space="preserve"> </w:t>
      </w:r>
      <w:r w:rsidR="009457E8" w:rsidRPr="00594A65">
        <w:rPr>
          <w:rFonts w:ascii="Times New Roman" w:hAnsi="Times New Roman" w:cs="Times New Roman"/>
          <w:color w:val="000000" w:themeColor="text1"/>
          <w:sz w:val="24"/>
          <w:szCs w:val="24"/>
        </w:rPr>
        <w:t xml:space="preserve">would lead to </w:t>
      </w:r>
      <w:r w:rsidR="00827595" w:rsidRPr="00594A65">
        <w:rPr>
          <w:rFonts w:ascii="Times New Roman" w:hAnsi="Times New Roman" w:cs="Times New Roman"/>
          <w:color w:val="000000" w:themeColor="text1"/>
          <w:sz w:val="24"/>
          <w:szCs w:val="24"/>
        </w:rPr>
        <w:t xml:space="preserve">a </w:t>
      </w:r>
      <w:r w:rsidR="005356FC" w:rsidRPr="00594A65">
        <w:rPr>
          <w:rFonts w:ascii="Times New Roman" w:hAnsi="Times New Roman" w:cs="Times New Roman"/>
          <w:color w:val="000000" w:themeColor="text1"/>
          <w:sz w:val="24"/>
          <w:szCs w:val="24"/>
        </w:rPr>
        <w:t>216</w:t>
      </w:r>
      <w:r w:rsidR="009C3FE9" w:rsidRPr="00594A65">
        <w:rPr>
          <w:rFonts w:ascii="Times New Roman" w:hAnsi="Times New Roman" w:cs="Times New Roman"/>
          <w:color w:val="000000" w:themeColor="text1"/>
          <w:sz w:val="24"/>
          <w:szCs w:val="24"/>
        </w:rPr>
        <w:t xml:space="preserve"> thousand metric tons </w:t>
      </w:r>
      <w:r w:rsidR="005356FC" w:rsidRPr="00594A65">
        <w:rPr>
          <w:rFonts w:ascii="Times New Roman" w:hAnsi="Times New Roman" w:cs="Times New Roman"/>
          <w:color w:val="000000" w:themeColor="text1"/>
          <w:sz w:val="24"/>
          <w:szCs w:val="24"/>
        </w:rPr>
        <w:t xml:space="preserve">increase in </w:t>
      </w:r>
      <w:r w:rsidR="009C3FE9" w:rsidRPr="00594A65">
        <w:rPr>
          <w:rFonts w:ascii="Times New Roman" w:hAnsi="Times New Roman" w:cs="Times New Roman"/>
          <w:color w:val="000000" w:themeColor="text1"/>
          <w:sz w:val="24"/>
          <w:szCs w:val="24"/>
        </w:rPr>
        <w:t>N</w:t>
      </w:r>
      <w:r w:rsidR="009C3FE9" w:rsidRPr="00594A65">
        <w:rPr>
          <w:rFonts w:ascii="Times New Roman" w:hAnsi="Times New Roman" w:cs="Times New Roman"/>
          <w:color w:val="000000" w:themeColor="text1"/>
          <w:sz w:val="24"/>
          <w:szCs w:val="24"/>
          <w:vertAlign w:val="subscript"/>
        </w:rPr>
        <w:t>2</w:t>
      </w:r>
      <w:r w:rsidR="009C3FE9" w:rsidRPr="00594A65">
        <w:rPr>
          <w:rFonts w:ascii="Times New Roman" w:hAnsi="Times New Roman" w:cs="Times New Roman"/>
          <w:color w:val="000000" w:themeColor="text1"/>
          <w:sz w:val="24"/>
          <w:szCs w:val="24"/>
        </w:rPr>
        <w:t xml:space="preserve">O emissions. </w:t>
      </w:r>
      <w:r w:rsidRPr="00594A65">
        <w:rPr>
          <w:rFonts w:ascii="Times New Roman" w:hAnsi="Times New Roman" w:cs="Times New Roman"/>
          <w:color w:val="000000" w:themeColor="text1"/>
          <w:sz w:val="24"/>
          <w:szCs w:val="24"/>
        </w:rPr>
        <w:t xml:space="preserve">This </w:t>
      </w:r>
      <w:r w:rsidR="00FF7CA7" w:rsidRPr="00594A65">
        <w:rPr>
          <w:rFonts w:ascii="Times New Roman" w:hAnsi="Times New Roman" w:cs="Times New Roman"/>
          <w:color w:val="000000" w:themeColor="text1"/>
          <w:sz w:val="24"/>
          <w:szCs w:val="24"/>
        </w:rPr>
        <w:t>estimate</w:t>
      </w:r>
      <w:r w:rsidR="00A676E8" w:rsidRPr="00594A65">
        <w:rPr>
          <w:rFonts w:ascii="Times New Roman" w:hAnsi="Times New Roman" w:cs="Times New Roman"/>
          <w:color w:val="000000" w:themeColor="text1"/>
          <w:sz w:val="24"/>
          <w:szCs w:val="24"/>
        </w:rPr>
        <w:t>, however,</w:t>
      </w:r>
      <w:r w:rsidRPr="00594A65">
        <w:rPr>
          <w:rFonts w:ascii="Times New Roman" w:hAnsi="Times New Roman" w:cs="Times New Roman"/>
          <w:color w:val="000000" w:themeColor="text1"/>
          <w:sz w:val="24"/>
          <w:szCs w:val="24"/>
        </w:rPr>
        <w:t xml:space="preserve"> put</w:t>
      </w:r>
      <w:r w:rsidR="00E21773" w:rsidRPr="00594A65">
        <w:rPr>
          <w:rFonts w:ascii="Times New Roman" w:hAnsi="Times New Roman" w:cs="Times New Roman"/>
          <w:color w:val="000000" w:themeColor="text1"/>
          <w:sz w:val="24"/>
          <w:szCs w:val="24"/>
        </w:rPr>
        <w:t>s</w:t>
      </w:r>
      <w:r w:rsidRPr="00594A65">
        <w:rPr>
          <w:rFonts w:ascii="Times New Roman" w:hAnsi="Times New Roman" w:cs="Times New Roman"/>
          <w:color w:val="000000" w:themeColor="text1"/>
          <w:sz w:val="24"/>
          <w:szCs w:val="24"/>
        </w:rPr>
        <w:t xml:space="preserve"> adverse effects on </w:t>
      </w:r>
      <w:r w:rsidR="00C64213" w:rsidRPr="00594A65">
        <w:rPr>
          <w:rFonts w:ascii="Times New Roman" w:hAnsi="Times New Roman" w:cs="Times New Roman"/>
          <w:color w:val="000000" w:themeColor="text1"/>
          <w:sz w:val="24"/>
          <w:szCs w:val="24"/>
        </w:rPr>
        <w:t>N</w:t>
      </w:r>
      <w:r w:rsidR="00C64213" w:rsidRPr="00594A65">
        <w:rPr>
          <w:rFonts w:ascii="Times New Roman" w:hAnsi="Times New Roman" w:cs="Times New Roman"/>
          <w:color w:val="000000" w:themeColor="text1"/>
          <w:sz w:val="24"/>
          <w:szCs w:val="24"/>
          <w:vertAlign w:val="subscript"/>
        </w:rPr>
        <w:t>2</w:t>
      </w:r>
      <w:r w:rsidR="00C64213" w:rsidRPr="00594A65">
        <w:rPr>
          <w:rFonts w:ascii="Times New Roman" w:hAnsi="Times New Roman" w:cs="Times New Roman"/>
          <w:color w:val="000000" w:themeColor="text1"/>
          <w:sz w:val="24"/>
          <w:szCs w:val="24"/>
        </w:rPr>
        <w:t>O</w:t>
      </w:r>
      <w:r w:rsidRPr="00594A65">
        <w:rPr>
          <w:rFonts w:ascii="Times New Roman" w:hAnsi="Times New Roman" w:cs="Times New Roman"/>
          <w:color w:val="000000" w:themeColor="text1"/>
          <w:sz w:val="24"/>
          <w:szCs w:val="24"/>
        </w:rPr>
        <w:t xml:space="preserve"> emission</w:t>
      </w:r>
      <w:r w:rsidR="00FF7CA7" w:rsidRPr="00594A65">
        <w:rPr>
          <w:rFonts w:ascii="Times New Roman" w:hAnsi="Times New Roman" w:cs="Times New Roman"/>
          <w:color w:val="000000" w:themeColor="text1"/>
          <w:sz w:val="24"/>
          <w:szCs w:val="24"/>
        </w:rPr>
        <w:t>s</w:t>
      </w:r>
      <w:r w:rsidRPr="00594A65">
        <w:rPr>
          <w:rFonts w:ascii="Times New Roman" w:hAnsi="Times New Roman" w:cs="Times New Roman"/>
          <w:color w:val="000000" w:themeColor="text1"/>
          <w:sz w:val="24"/>
          <w:szCs w:val="24"/>
        </w:rPr>
        <w:t xml:space="preserve"> during </w:t>
      </w:r>
      <w:r w:rsidR="00A676E8" w:rsidRPr="00594A65">
        <w:rPr>
          <w:rFonts w:ascii="Times New Roman" w:hAnsi="Times New Roman" w:cs="Times New Roman"/>
          <w:color w:val="000000" w:themeColor="text1"/>
          <w:sz w:val="24"/>
          <w:szCs w:val="24"/>
        </w:rPr>
        <w:t xml:space="preserve">the </w:t>
      </w:r>
      <w:r w:rsidRPr="00594A65">
        <w:rPr>
          <w:rFonts w:ascii="Times New Roman" w:hAnsi="Times New Roman" w:cs="Times New Roman"/>
          <w:color w:val="000000" w:themeColor="text1"/>
          <w:sz w:val="24"/>
          <w:szCs w:val="24"/>
        </w:rPr>
        <w:t>first interval</w:t>
      </w:r>
      <w:r w:rsidR="00FF7CA7" w:rsidRPr="00594A65">
        <w:rPr>
          <w:rFonts w:ascii="Times New Roman" w:hAnsi="Times New Roman" w:cs="Times New Roman"/>
          <w:color w:val="000000" w:themeColor="text1"/>
          <w:sz w:val="24"/>
          <w:szCs w:val="24"/>
        </w:rPr>
        <w:t>, with</w:t>
      </w:r>
      <w:r w:rsidR="00295571" w:rsidRPr="00594A65">
        <w:rPr>
          <w:rFonts w:ascii="Times New Roman" w:hAnsi="Times New Roman" w:cs="Times New Roman"/>
          <w:color w:val="000000" w:themeColor="text1"/>
          <w:sz w:val="24"/>
          <w:szCs w:val="24"/>
        </w:rPr>
        <w:t xml:space="preserve"> the scale of estimate </w:t>
      </w:r>
      <w:r w:rsidR="00FF7CA7" w:rsidRPr="00594A65">
        <w:rPr>
          <w:rFonts w:ascii="Times New Roman" w:hAnsi="Times New Roman" w:cs="Times New Roman"/>
          <w:color w:val="000000" w:themeColor="text1"/>
          <w:sz w:val="24"/>
          <w:szCs w:val="24"/>
        </w:rPr>
        <w:t>being</w:t>
      </w:r>
      <w:r w:rsidR="00F6226B" w:rsidRPr="00594A65">
        <w:rPr>
          <w:rFonts w:ascii="Times New Roman" w:hAnsi="Times New Roman" w:cs="Times New Roman"/>
          <w:color w:val="000000" w:themeColor="text1"/>
          <w:sz w:val="24"/>
          <w:szCs w:val="24"/>
        </w:rPr>
        <w:t xml:space="preserve"> 384</w:t>
      </w:r>
      <w:r w:rsidR="001A6708" w:rsidRPr="00594A65">
        <w:rPr>
          <w:rFonts w:ascii="Times New Roman" w:hAnsi="Times New Roman" w:cs="Times New Roman"/>
          <w:color w:val="000000" w:themeColor="text1"/>
          <w:sz w:val="24"/>
          <w:szCs w:val="24"/>
        </w:rPr>
        <w:t xml:space="preserve"> thousand metric tons</w:t>
      </w:r>
      <w:r w:rsidRPr="00594A65">
        <w:rPr>
          <w:rFonts w:ascii="Times New Roman" w:hAnsi="Times New Roman" w:cs="Times New Roman"/>
          <w:color w:val="000000" w:themeColor="text1"/>
          <w:sz w:val="24"/>
          <w:szCs w:val="24"/>
        </w:rPr>
        <w:t xml:space="preserve">. In </w:t>
      </w:r>
      <w:r w:rsidR="00FF7CA7" w:rsidRPr="00594A65">
        <w:rPr>
          <w:rFonts w:ascii="Times New Roman" w:hAnsi="Times New Roman" w:cs="Times New Roman"/>
          <w:color w:val="000000" w:themeColor="text1"/>
          <w:sz w:val="24"/>
          <w:szCs w:val="24"/>
        </w:rPr>
        <w:t xml:space="preserve">terms of the </w:t>
      </w:r>
      <w:r w:rsidRPr="00594A65">
        <w:rPr>
          <w:rFonts w:ascii="Times New Roman" w:hAnsi="Times New Roman" w:cs="Times New Roman"/>
          <w:color w:val="000000" w:themeColor="text1"/>
          <w:sz w:val="24"/>
          <w:szCs w:val="24"/>
        </w:rPr>
        <w:t>long</w:t>
      </w:r>
      <w:r w:rsidR="00FF7CA7"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run the estimates </w:t>
      </w:r>
      <w:r w:rsidR="00FF7CA7" w:rsidRPr="00594A65">
        <w:rPr>
          <w:rFonts w:ascii="Times New Roman" w:hAnsi="Times New Roman" w:cs="Times New Roman"/>
          <w:color w:val="000000" w:themeColor="text1"/>
          <w:sz w:val="24"/>
          <w:szCs w:val="24"/>
        </w:rPr>
        <w:t>in the</w:t>
      </w:r>
      <w:r w:rsidRPr="00594A65">
        <w:rPr>
          <w:rFonts w:ascii="Times New Roman" w:hAnsi="Times New Roman" w:cs="Times New Roman"/>
          <w:color w:val="000000" w:themeColor="text1"/>
          <w:sz w:val="24"/>
          <w:szCs w:val="24"/>
        </w:rPr>
        <w:t xml:space="preserve"> </w:t>
      </w:r>
      <w:r w:rsidR="00C64213" w:rsidRPr="00594A65">
        <w:rPr>
          <w:rFonts w:ascii="Times New Roman" w:hAnsi="Times New Roman" w:cs="Times New Roman"/>
          <w:color w:val="000000" w:themeColor="text1"/>
          <w:sz w:val="24"/>
          <w:szCs w:val="24"/>
        </w:rPr>
        <w:t>N</w:t>
      </w:r>
      <w:r w:rsidR="00C64213" w:rsidRPr="00594A65">
        <w:rPr>
          <w:rFonts w:ascii="Times New Roman" w:hAnsi="Times New Roman" w:cs="Times New Roman"/>
          <w:color w:val="000000" w:themeColor="text1"/>
          <w:sz w:val="24"/>
          <w:szCs w:val="24"/>
          <w:vertAlign w:val="subscript"/>
        </w:rPr>
        <w:t>2</w:t>
      </w:r>
      <w:r w:rsidR="00C64213" w:rsidRPr="00594A65">
        <w:rPr>
          <w:rFonts w:ascii="Times New Roman" w:hAnsi="Times New Roman" w:cs="Times New Roman"/>
          <w:color w:val="000000" w:themeColor="text1"/>
          <w:sz w:val="24"/>
          <w:szCs w:val="24"/>
        </w:rPr>
        <w:t>O</w:t>
      </w:r>
      <w:r w:rsidRPr="00594A65">
        <w:rPr>
          <w:rFonts w:ascii="Times New Roman" w:hAnsi="Times New Roman" w:cs="Times New Roman"/>
          <w:color w:val="000000" w:themeColor="text1"/>
          <w:sz w:val="24"/>
          <w:szCs w:val="24"/>
        </w:rPr>
        <w:t xml:space="preserve"> model</w:t>
      </w:r>
      <w:r w:rsidR="00FF7CA7" w:rsidRPr="00594A65">
        <w:rPr>
          <w:rFonts w:ascii="Times New Roman" w:hAnsi="Times New Roman" w:cs="Times New Roman"/>
          <w:color w:val="000000" w:themeColor="text1"/>
          <w:sz w:val="24"/>
          <w:szCs w:val="24"/>
        </w:rPr>
        <w:t xml:space="preserve">, they </w:t>
      </w:r>
      <w:r w:rsidRPr="00594A65">
        <w:rPr>
          <w:rFonts w:ascii="Times New Roman" w:hAnsi="Times New Roman" w:cs="Times New Roman"/>
          <w:color w:val="000000" w:themeColor="text1"/>
          <w:sz w:val="24"/>
          <w:szCs w:val="24"/>
        </w:rPr>
        <w:t xml:space="preserve">are </w:t>
      </w:r>
      <w:r w:rsidR="00AD3005" w:rsidRPr="00594A65">
        <w:rPr>
          <w:rFonts w:ascii="Times New Roman" w:hAnsi="Times New Roman" w:cs="Times New Roman"/>
          <w:color w:val="000000" w:themeColor="text1"/>
          <w:sz w:val="24"/>
          <w:szCs w:val="24"/>
        </w:rPr>
        <w:t xml:space="preserve">positive significant </w:t>
      </w:r>
      <w:r w:rsidRPr="00594A65">
        <w:rPr>
          <w:rFonts w:ascii="Times New Roman" w:hAnsi="Times New Roman" w:cs="Times New Roman"/>
          <w:color w:val="000000" w:themeColor="text1"/>
          <w:sz w:val="24"/>
          <w:szCs w:val="24"/>
        </w:rPr>
        <w:t xml:space="preserve">in </w:t>
      </w:r>
      <w:r w:rsidR="00FF7CA7" w:rsidRPr="00594A65">
        <w:rPr>
          <w:rFonts w:ascii="Times New Roman" w:hAnsi="Times New Roman" w:cs="Times New Roman"/>
          <w:color w:val="000000" w:themeColor="text1"/>
          <w:sz w:val="24"/>
          <w:szCs w:val="24"/>
        </w:rPr>
        <w:t xml:space="preserve">the </w:t>
      </w:r>
      <w:r w:rsidRPr="00594A65">
        <w:rPr>
          <w:rFonts w:ascii="Times New Roman" w:hAnsi="Times New Roman" w:cs="Times New Roman"/>
          <w:color w:val="000000" w:themeColor="text1"/>
          <w:sz w:val="24"/>
          <w:szCs w:val="24"/>
        </w:rPr>
        <w:t xml:space="preserve">case of </w:t>
      </w:r>
      <w:r w:rsidR="000E20B8" w:rsidRPr="00594A65">
        <w:rPr>
          <w:rFonts w:ascii="Times New Roman" w:hAnsi="Times New Roman" w:cs="Times New Roman"/>
          <w:color w:val="000000" w:themeColor="text1"/>
          <w:sz w:val="24"/>
          <w:szCs w:val="24"/>
        </w:rPr>
        <w:t xml:space="preserve">negative </w:t>
      </w:r>
      <w:proofErr w:type="spellStart"/>
      <w:r w:rsidRPr="00594A65">
        <w:rPr>
          <w:rFonts w:ascii="Times New Roman" w:hAnsi="Times New Roman" w:cs="Times New Roman"/>
          <w:color w:val="000000" w:themeColor="text1"/>
          <w:sz w:val="24"/>
          <w:szCs w:val="24"/>
        </w:rPr>
        <w:t>INF</w:t>
      </w:r>
      <w:r w:rsidR="000E20B8" w:rsidRPr="00594A65">
        <w:rPr>
          <w:rFonts w:ascii="Times New Roman" w:hAnsi="Times New Roman" w:cs="Times New Roman"/>
          <w:color w:val="000000" w:themeColor="text1"/>
          <w:sz w:val="24"/>
          <w:szCs w:val="24"/>
        </w:rPr>
        <w:t>instab</w:t>
      </w:r>
      <w:proofErr w:type="spellEnd"/>
      <w:r w:rsidR="00FF7CA7" w:rsidRPr="00594A65">
        <w:rPr>
          <w:rFonts w:ascii="Times New Roman" w:hAnsi="Times New Roman" w:cs="Times New Roman"/>
          <w:color w:val="000000" w:themeColor="text1"/>
          <w:sz w:val="24"/>
          <w:szCs w:val="24"/>
        </w:rPr>
        <w:t xml:space="preserve"> shocks</w:t>
      </w:r>
      <w:r w:rsidRPr="00594A65">
        <w:rPr>
          <w:rFonts w:ascii="Times New Roman" w:hAnsi="Times New Roman" w:cs="Times New Roman"/>
          <w:color w:val="000000" w:themeColor="text1"/>
          <w:sz w:val="24"/>
          <w:szCs w:val="24"/>
        </w:rPr>
        <w:t xml:space="preserve">, </w:t>
      </w:r>
      <w:r w:rsidR="000E20B8" w:rsidRPr="00594A65">
        <w:rPr>
          <w:rFonts w:ascii="Times New Roman" w:hAnsi="Times New Roman" w:cs="Times New Roman"/>
          <w:color w:val="000000" w:themeColor="text1"/>
          <w:sz w:val="24"/>
          <w:szCs w:val="24"/>
        </w:rPr>
        <w:t xml:space="preserve">positive </w:t>
      </w:r>
      <w:proofErr w:type="spellStart"/>
      <w:r w:rsidR="00FF7CA7" w:rsidRPr="00594A65">
        <w:rPr>
          <w:rFonts w:ascii="Times New Roman" w:hAnsi="Times New Roman" w:cs="Times New Roman"/>
          <w:color w:val="000000" w:themeColor="text1"/>
          <w:sz w:val="24"/>
          <w:szCs w:val="24"/>
        </w:rPr>
        <w:t>GDPvolat</w:t>
      </w:r>
      <w:proofErr w:type="spellEnd"/>
      <w:r w:rsidR="00FF7CA7" w:rsidRPr="00594A65">
        <w:rPr>
          <w:rFonts w:ascii="Times New Roman" w:hAnsi="Times New Roman" w:cs="Times New Roman"/>
          <w:color w:val="000000" w:themeColor="text1"/>
          <w:sz w:val="24"/>
          <w:szCs w:val="24"/>
        </w:rPr>
        <w:t xml:space="preserve"> </w:t>
      </w:r>
      <w:r w:rsidR="000E20B8" w:rsidRPr="00594A65">
        <w:rPr>
          <w:rFonts w:ascii="Times New Roman" w:hAnsi="Times New Roman" w:cs="Times New Roman"/>
          <w:color w:val="000000" w:themeColor="text1"/>
          <w:sz w:val="24"/>
          <w:szCs w:val="24"/>
        </w:rPr>
        <w:t>shock</w:t>
      </w:r>
      <w:r w:rsidR="00FF7CA7" w:rsidRPr="00594A65">
        <w:rPr>
          <w:rFonts w:ascii="Times New Roman" w:hAnsi="Times New Roman" w:cs="Times New Roman"/>
          <w:color w:val="000000" w:themeColor="text1"/>
          <w:sz w:val="24"/>
          <w:szCs w:val="24"/>
        </w:rPr>
        <w:t>s,</w:t>
      </w:r>
      <w:r w:rsidRPr="00594A65">
        <w:rPr>
          <w:rFonts w:ascii="Times New Roman" w:hAnsi="Times New Roman" w:cs="Times New Roman"/>
          <w:color w:val="000000" w:themeColor="text1"/>
          <w:sz w:val="24"/>
          <w:szCs w:val="24"/>
        </w:rPr>
        <w:t xml:space="preserve"> and </w:t>
      </w:r>
      <w:r w:rsidR="000E20B8" w:rsidRPr="00594A65">
        <w:rPr>
          <w:rFonts w:ascii="Times New Roman" w:hAnsi="Times New Roman" w:cs="Times New Roman"/>
          <w:color w:val="000000" w:themeColor="text1"/>
          <w:sz w:val="24"/>
          <w:szCs w:val="24"/>
        </w:rPr>
        <w:t xml:space="preserve">negative </w:t>
      </w:r>
      <w:proofErr w:type="spellStart"/>
      <w:r w:rsidR="00FF7CA7" w:rsidRPr="00594A65">
        <w:rPr>
          <w:rFonts w:ascii="Times New Roman" w:hAnsi="Times New Roman" w:cs="Times New Roman"/>
          <w:color w:val="000000" w:themeColor="text1"/>
          <w:sz w:val="24"/>
          <w:szCs w:val="24"/>
        </w:rPr>
        <w:t>GDPvolat</w:t>
      </w:r>
      <w:proofErr w:type="spellEnd"/>
      <w:r w:rsidR="00FF7CA7" w:rsidRPr="00594A65">
        <w:rPr>
          <w:rFonts w:ascii="Times New Roman" w:hAnsi="Times New Roman" w:cs="Times New Roman"/>
          <w:color w:val="000000" w:themeColor="text1"/>
          <w:sz w:val="24"/>
          <w:szCs w:val="24"/>
        </w:rPr>
        <w:t xml:space="preserve"> </w:t>
      </w:r>
      <w:r w:rsidR="000E20B8" w:rsidRPr="00594A65">
        <w:rPr>
          <w:rFonts w:ascii="Times New Roman" w:hAnsi="Times New Roman" w:cs="Times New Roman"/>
          <w:color w:val="000000" w:themeColor="text1"/>
          <w:sz w:val="24"/>
          <w:szCs w:val="24"/>
        </w:rPr>
        <w:t>shock</w:t>
      </w:r>
      <w:r w:rsidR="00FF7CA7" w:rsidRPr="00594A65">
        <w:rPr>
          <w:rFonts w:ascii="Times New Roman" w:hAnsi="Times New Roman" w:cs="Times New Roman"/>
          <w:color w:val="000000" w:themeColor="text1"/>
          <w:sz w:val="24"/>
          <w:szCs w:val="24"/>
        </w:rPr>
        <w:t>s,</w:t>
      </w:r>
      <w:r w:rsidRPr="00594A65">
        <w:rPr>
          <w:rFonts w:ascii="Times New Roman" w:hAnsi="Times New Roman" w:cs="Times New Roman"/>
          <w:color w:val="000000" w:themeColor="text1"/>
          <w:sz w:val="24"/>
          <w:szCs w:val="24"/>
        </w:rPr>
        <w:t xml:space="preserve"> imply</w:t>
      </w:r>
      <w:r w:rsidR="00FF7CA7" w:rsidRPr="00594A65">
        <w:rPr>
          <w:rFonts w:ascii="Times New Roman" w:hAnsi="Times New Roman" w:cs="Times New Roman"/>
          <w:color w:val="000000" w:themeColor="text1"/>
          <w:sz w:val="24"/>
          <w:szCs w:val="24"/>
        </w:rPr>
        <w:t>ing</w:t>
      </w:r>
      <w:r w:rsidRPr="00594A65">
        <w:rPr>
          <w:rFonts w:ascii="Times New Roman" w:hAnsi="Times New Roman" w:cs="Times New Roman"/>
          <w:color w:val="000000" w:themeColor="text1"/>
          <w:sz w:val="24"/>
          <w:szCs w:val="24"/>
        </w:rPr>
        <w:t xml:space="preserve"> that the</w:t>
      </w:r>
      <w:r w:rsidR="00A676E8" w:rsidRPr="00594A65">
        <w:rPr>
          <w:rFonts w:ascii="Times New Roman" w:hAnsi="Times New Roman" w:cs="Times New Roman"/>
          <w:color w:val="000000" w:themeColor="text1"/>
          <w:sz w:val="24"/>
          <w:szCs w:val="24"/>
        </w:rPr>
        <w:t>y</w:t>
      </w:r>
      <w:r w:rsidRPr="00594A65">
        <w:rPr>
          <w:rFonts w:ascii="Times New Roman" w:hAnsi="Times New Roman" w:cs="Times New Roman"/>
          <w:color w:val="000000" w:themeColor="text1"/>
          <w:sz w:val="24"/>
          <w:szCs w:val="24"/>
        </w:rPr>
        <w:t xml:space="preserve"> all contribute </w:t>
      </w:r>
      <w:r w:rsidR="00FF7CA7" w:rsidRPr="00594A65">
        <w:rPr>
          <w:rFonts w:ascii="Times New Roman" w:hAnsi="Times New Roman" w:cs="Times New Roman"/>
          <w:color w:val="000000" w:themeColor="text1"/>
          <w:sz w:val="24"/>
          <w:szCs w:val="24"/>
        </w:rPr>
        <w:t>to</w:t>
      </w:r>
      <w:r w:rsidRPr="00594A65">
        <w:rPr>
          <w:rFonts w:ascii="Times New Roman" w:hAnsi="Times New Roman" w:cs="Times New Roman"/>
          <w:color w:val="000000" w:themeColor="text1"/>
          <w:sz w:val="24"/>
          <w:szCs w:val="24"/>
        </w:rPr>
        <w:t xml:space="preserve"> </w:t>
      </w:r>
      <w:r w:rsidR="00B2661D" w:rsidRPr="00594A65">
        <w:rPr>
          <w:rFonts w:ascii="Times New Roman" w:hAnsi="Times New Roman" w:cs="Times New Roman"/>
          <w:color w:val="000000" w:themeColor="text1"/>
          <w:sz w:val="24"/>
          <w:szCs w:val="24"/>
        </w:rPr>
        <w:t xml:space="preserve">the </w:t>
      </w:r>
      <w:r w:rsidR="00E1237D" w:rsidRPr="00594A65">
        <w:rPr>
          <w:rFonts w:ascii="Times New Roman" w:hAnsi="Times New Roman" w:cs="Times New Roman"/>
          <w:color w:val="000000" w:themeColor="text1"/>
          <w:sz w:val="24"/>
          <w:szCs w:val="24"/>
        </w:rPr>
        <w:t>release</w:t>
      </w:r>
      <w:r w:rsidRPr="00594A65">
        <w:rPr>
          <w:rFonts w:ascii="Times New Roman" w:hAnsi="Times New Roman" w:cs="Times New Roman"/>
          <w:color w:val="000000" w:themeColor="text1"/>
          <w:sz w:val="24"/>
          <w:szCs w:val="24"/>
        </w:rPr>
        <w:t xml:space="preserve"> of </w:t>
      </w:r>
      <w:r w:rsidR="005D2213" w:rsidRPr="00594A65">
        <w:rPr>
          <w:rFonts w:ascii="Times New Roman" w:hAnsi="Times New Roman" w:cs="Times New Roman"/>
          <w:color w:val="000000" w:themeColor="text1"/>
          <w:sz w:val="24"/>
          <w:szCs w:val="24"/>
        </w:rPr>
        <w:t>N</w:t>
      </w:r>
      <w:r w:rsidR="005D2213" w:rsidRPr="00594A65">
        <w:rPr>
          <w:rFonts w:ascii="Times New Roman" w:hAnsi="Times New Roman" w:cs="Times New Roman"/>
          <w:color w:val="000000" w:themeColor="text1"/>
          <w:sz w:val="24"/>
          <w:szCs w:val="24"/>
          <w:vertAlign w:val="subscript"/>
        </w:rPr>
        <w:t>2</w:t>
      </w:r>
      <w:r w:rsidR="005D2213" w:rsidRPr="00594A65">
        <w:rPr>
          <w:rFonts w:ascii="Times New Roman" w:hAnsi="Times New Roman" w:cs="Times New Roman"/>
          <w:color w:val="000000" w:themeColor="text1"/>
          <w:sz w:val="24"/>
          <w:szCs w:val="24"/>
        </w:rPr>
        <w:t>O</w:t>
      </w:r>
      <w:r w:rsidR="00FF7CA7" w:rsidRPr="00594A65">
        <w:rPr>
          <w:rFonts w:ascii="Times New Roman" w:hAnsi="Times New Roman" w:cs="Times New Roman"/>
          <w:color w:val="000000" w:themeColor="text1"/>
          <w:sz w:val="24"/>
          <w:szCs w:val="24"/>
        </w:rPr>
        <w:t xml:space="preserve"> by</w:t>
      </w:r>
      <w:r w:rsidRPr="00594A65">
        <w:rPr>
          <w:rFonts w:ascii="Times New Roman" w:hAnsi="Times New Roman" w:cs="Times New Roman"/>
          <w:color w:val="000000" w:themeColor="text1"/>
          <w:sz w:val="24"/>
          <w:szCs w:val="24"/>
        </w:rPr>
        <w:t xml:space="preserve"> </w:t>
      </w:r>
      <w:r w:rsidR="00CA31CA" w:rsidRPr="00594A65">
        <w:rPr>
          <w:rFonts w:ascii="Times New Roman" w:hAnsi="Times New Roman" w:cs="Times New Roman"/>
          <w:color w:val="000000" w:themeColor="text1"/>
          <w:sz w:val="24"/>
          <w:szCs w:val="24"/>
        </w:rPr>
        <w:t>2</w:t>
      </w:r>
      <w:r w:rsidR="00D972F1" w:rsidRPr="00594A65">
        <w:rPr>
          <w:rFonts w:ascii="Times New Roman" w:hAnsi="Times New Roman" w:cs="Times New Roman"/>
          <w:color w:val="000000" w:themeColor="text1"/>
          <w:sz w:val="24"/>
          <w:szCs w:val="24"/>
        </w:rPr>
        <w:t>,</w:t>
      </w:r>
      <w:r w:rsidR="00CA31CA" w:rsidRPr="00594A65">
        <w:rPr>
          <w:rFonts w:ascii="Times New Roman" w:hAnsi="Times New Roman" w:cs="Times New Roman"/>
          <w:color w:val="000000" w:themeColor="text1"/>
          <w:sz w:val="24"/>
          <w:szCs w:val="24"/>
        </w:rPr>
        <w:t>976,</w:t>
      </w:r>
      <w:r w:rsidRPr="00594A65">
        <w:rPr>
          <w:rFonts w:ascii="Times New Roman" w:hAnsi="Times New Roman" w:cs="Times New Roman"/>
          <w:color w:val="000000" w:themeColor="text1"/>
          <w:sz w:val="24"/>
          <w:szCs w:val="24"/>
        </w:rPr>
        <w:t xml:space="preserve"> </w:t>
      </w:r>
      <w:r w:rsidR="00CA31CA" w:rsidRPr="00594A65">
        <w:rPr>
          <w:rFonts w:ascii="Times New Roman" w:hAnsi="Times New Roman" w:cs="Times New Roman"/>
          <w:color w:val="000000" w:themeColor="text1"/>
          <w:sz w:val="24"/>
          <w:szCs w:val="24"/>
        </w:rPr>
        <w:t>5</w:t>
      </w:r>
      <w:r w:rsidR="00D972F1" w:rsidRPr="00594A65">
        <w:rPr>
          <w:rFonts w:ascii="Times New Roman" w:hAnsi="Times New Roman" w:cs="Times New Roman"/>
          <w:color w:val="000000" w:themeColor="text1"/>
          <w:sz w:val="24"/>
          <w:szCs w:val="24"/>
        </w:rPr>
        <w:t>,</w:t>
      </w:r>
      <w:r w:rsidR="00CA31CA" w:rsidRPr="00594A65">
        <w:rPr>
          <w:rFonts w:ascii="Times New Roman" w:hAnsi="Times New Roman" w:cs="Times New Roman"/>
          <w:color w:val="000000" w:themeColor="text1"/>
          <w:sz w:val="24"/>
          <w:szCs w:val="24"/>
        </w:rPr>
        <w:t xml:space="preserve">473, </w:t>
      </w:r>
      <w:r w:rsidRPr="00594A65">
        <w:rPr>
          <w:rFonts w:ascii="Times New Roman" w:hAnsi="Times New Roman" w:cs="Times New Roman"/>
          <w:color w:val="000000" w:themeColor="text1"/>
          <w:sz w:val="24"/>
          <w:szCs w:val="24"/>
        </w:rPr>
        <w:t>and</w:t>
      </w:r>
      <w:r w:rsidR="00CA31CA" w:rsidRPr="00594A65">
        <w:rPr>
          <w:rFonts w:ascii="Times New Roman" w:hAnsi="Times New Roman" w:cs="Times New Roman"/>
          <w:color w:val="000000" w:themeColor="text1"/>
          <w:sz w:val="24"/>
          <w:szCs w:val="24"/>
        </w:rPr>
        <w:t xml:space="preserve"> 1</w:t>
      </w:r>
      <w:r w:rsidR="00D972F1" w:rsidRPr="00594A65">
        <w:rPr>
          <w:rFonts w:ascii="Times New Roman" w:hAnsi="Times New Roman" w:cs="Times New Roman"/>
          <w:color w:val="000000" w:themeColor="text1"/>
          <w:sz w:val="24"/>
          <w:szCs w:val="24"/>
        </w:rPr>
        <w:t>,</w:t>
      </w:r>
      <w:r w:rsidR="00CA31CA" w:rsidRPr="00594A65">
        <w:rPr>
          <w:rFonts w:ascii="Times New Roman" w:hAnsi="Times New Roman" w:cs="Times New Roman"/>
          <w:color w:val="000000" w:themeColor="text1"/>
          <w:sz w:val="24"/>
          <w:szCs w:val="24"/>
        </w:rPr>
        <w:t>848</w:t>
      </w:r>
      <w:r w:rsidR="001625B9" w:rsidRPr="00594A65">
        <w:rPr>
          <w:rFonts w:ascii="Times New Roman" w:hAnsi="Times New Roman" w:cs="Times New Roman"/>
          <w:color w:val="000000" w:themeColor="text1"/>
          <w:sz w:val="24"/>
          <w:szCs w:val="24"/>
        </w:rPr>
        <w:t xml:space="preserve"> thousand metric tons</w:t>
      </w:r>
      <w:r w:rsidR="00CA31CA" w:rsidRPr="00594A65">
        <w:rPr>
          <w:rFonts w:ascii="Times New Roman" w:hAnsi="Times New Roman" w:cs="Times New Roman"/>
          <w:color w:val="000000" w:themeColor="text1"/>
          <w:sz w:val="24"/>
          <w:szCs w:val="24"/>
        </w:rPr>
        <w:t xml:space="preserve">, </w:t>
      </w:r>
      <w:r w:rsidR="00601F18" w:rsidRPr="00594A65">
        <w:rPr>
          <w:rFonts w:ascii="Times New Roman" w:hAnsi="Times New Roman" w:cs="Times New Roman"/>
          <w:color w:val="000000" w:themeColor="text1"/>
          <w:sz w:val="24"/>
          <w:szCs w:val="24"/>
        </w:rPr>
        <w:t xml:space="preserve">respectively. </w:t>
      </w:r>
      <w:r w:rsidR="003348F7" w:rsidRPr="00594A65">
        <w:rPr>
          <w:rFonts w:ascii="Times New Roman" w:hAnsi="Times New Roman" w:cs="Times New Roman"/>
          <w:color w:val="000000" w:themeColor="text1"/>
          <w:sz w:val="24"/>
          <w:szCs w:val="24"/>
        </w:rPr>
        <w:t>A</w:t>
      </w:r>
      <w:r w:rsidR="00F44AD6" w:rsidRPr="00594A65">
        <w:rPr>
          <w:rFonts w:ascii="Times New Roman" w:hAnsi="Times New Roman" w:cs="Times New Roman"/>
          <w:color w:val="000000" w:themeColor="text1"/>
          <w:sz w:val="24"/>
          <w:szCs w:val="24"/>
        </w:rPr>
        <w:t xml:space="preserve"> similar economic interpretation is maintained in this model.</w:t>
      </w:r>
      <w:r w:rsidR="004838D9" w:rsidRPr="00594A65">
        <w:rPr>
          <w:rFonts w:ascii="Times New Roman" w:hAnsi="Times New Roman" w:cs="Times New Roman"/>
          <w:color w:val="000000" w:themeColor="text1"/>
          <w:sz w:val="24"/>
          <w:szCs w:val="24"/>
        </w:rPr>
        <w:t xml:space="preserve"> </w:t>
      </w:r>
      <w:r w:rsidR="00FF7CA7" w:rsidRPr="00594A65">
        <w:rPr>
          <w:rFonts w:ascii="Times New Roman" w:hAnsi="Times New Roman" w:cs="Times New Roman"/>
          <w:color w:val="000000" w:themeColor="text1"/>
          <w:sz w:val="24"/>
          <w:szCs w:val="24"/>
        </w:rPr>
        <w:t>By contrast</w:t>
      </w:r>
      <w:r w:rsidRPr="00594A65">
        <w:rPr>
          <w:rFonts w:ascii="Times New Roman" w:hAnsi="Times New Roman" w:cs="Times New Roman"/>
          <w:color w:val="000000" w:themeColor="text1"/>
          <w:sz w:val="24"/>
          <w:szCs w:val="24"/>
        </w:rPr>
        <w:t xml:space="preserve">, financial development reduces </w:t>
      </w:r>
      <w:r w:rsidR="00E41AC1" w:rsidRPr="00594A65">
        <w:rPr>
          <w:rFonts w:ascii="Times New Roman" w:hAnsi="Times New Roman" w:cs="Times New Roman"/>
          <w:color w:val="000000" w:themeColor="text1"/>
          <w:sz w:val="24"/>
          <w:szCs w:val="24"/>
        </w:rPr>
        <w:t>N</w:t>
      </w:r>
      <w:r w:rsidR="00E41AC1" w:rsidRPr="00594A65">
        <w:rPr>
          <w:rFonts w:ascii="Times New Roman" w:hAnsi="Times New Roman" w:cs="Times New Roman"/>
          <w:color w:val="000000" w:themeColor="text1"/>
          <w:sz w:val="24"/>
          <w:szCs w:val="24"/>
          <w:vertAlign w:val="subscript"/>
        </w:rPr>
        <w:t>2</w:t>
      </w:r>
      <w:r w:rsidR="00E41AC1" w:rsidRPr="00594A65">
        <w:rPr>
          <w:rFonts w:ascii="Times New Roman" w:hAnsi="Times New Roman" w:cs="Times New Roman"/>
          <w:color w:val="000000" w:themeColor="text1"/>
          <w:sz w:val="24"/>
          <w:szCs w:val="24"/>
        </w:rPr>
        <w:t>O</w:t>
      </w:r>
      <w:r w:rsidRPr="00594A65">
        <w:rPr>
          <w:rFonts w:ascii="Times New Roman" w:hAnsi="Times New Roman" w:cs="Times New Roman"/>
          <w:color w:val="000000" w:themeColor="text1"/>
          <w:sz w:val="24"/>
          <w:szCs w:val="24"/>
        </w:rPr>
        <w:t xml:space="preserve"> </w:t>
      </w:r>
      <w:r w:rsidR="00FF7CA7" w:rsidRPr="00594A65">
        <w:rPr>
          <w:rFonts w:ascii="Times New Roman" w:hAnsi="Times New Roman" w:cs="Times New Roman"/>
          <w:color w:val="000000" w:themeColor="text1"/>
          <w:sz w:val="24"/>
          <w:szCs w:val="24"/>
        </w:rPr>
        <w:t>emissions by</w:t>
      </w:r>
      <w:r w:rsidRPr="00594A65">
        <w:rPr>
          <w:rFonts w:ascii="Times New Roman" w:hAnsi="Times New Roman" w:cs="Times New Roman"/>
          <w:color w:val="000000" w:themeColor="text1"/>
          <w:sz w:val="24"/>
          <w:szCs w:val="24"/>
        </w:rPr>
        <w:t xml:space="preserve"> </w:t>
      </w:r>
      <w:r w:rsidR="00CA31CA" w:rsidRPr="00594A65">
        <w:rPr>
          <w:rFonts w:ascii="Times New Roman" w:hAnsi="Times New Roman" w:cs="Times New Roman"/>
          <w:color w:val="000000" w:themeColor="text1"/>
          <w:sz w:val="24"/>
          <w:szCs w:val="24"/>
        </w:rPr>
        <w:t>2</w:t>
      </w:r>
      <w:r w:rsidR="00D972F1" w:rsidRPr="00594A65">
        <w:rPr>
          <w:rFonts w:ascii="Times New Roman" w:hAnsi="Times New Roman" w:cs="Times New Roman"/>
          <w:color w:val="000000" w:themeColor="text1"/>
          <w:sz w:val="24"/>
          <w:szCs w:val="24"/>
        </w:rPr>
        <w:t>,</w:t>
      </w:r>
      <w:r w:rsidR="00CA31CA" w:rsidRPr="00594A65">
        <w:rPr>
          <w:rFonts w:ascii="Times New Roman" w:hAnsi="Times New Roman" w:cs="Times New Roman"/>
          <w:color w:val="000000" w:themeColor="text1"/>
          <w:sz w:val="24"/>
          <w:szCs w:val="24"/>
        </w:rPr>
        <w:t>976 thousand metric tons</w:t>
      </w:r>
      <w:r w:rsidR="00A811CD" w:rsidRPr="00594A65">
        <w:rPr>
          <w:rFonts w:ascii="Times New Roman" w:hAnsi="Times New Roman" w:cs="Times New Roman"/>
          <w:color w:val="000000" w:themeColor="text1"/>
          <w:sz w:val="24"/>
          <w:szCs w:val="24"/>
        </w:rPr>
        <w:t>.</w:t>
      </w:r>
      <w:r w:rsidR="00777084" w:rsidRPr="00594A65">
        <w:rPr>
          <w:rFonts w:ascii="Times New Roman" w:hAnsi="Times New Roman" w:cs="Times New Roman"/>
          <w:color w:val="000000" w:themeColor="text1"/>
          <w:sz w:val="24"/>
          <w:szCs w:val="24"/>
        </w:rPr>
        <w:t xml:space="preserve"> </w:t>
      </w:r>
      <w:r w:rsidR="00B10252" w:rsidRPr="00594A65">
        <w:rPr>
          <w:rFonts w:ascii="Times New Roman" w:hAnsi="Times New Roman" w:cs="Times New Roman"/>
          <w:color w:val="000000" w:themeColor="text1"/>
          <w:sz w:val="24"/>
          <w:szCs w:val="24"/>
          <w:shd w:val="clear" w:color="auto" w:fill="FCFCFC"/>
        </w:rPr>
        <w:t xml:space="preserve">This finding is consistent with </w:t>
      </w:r>
      <w:r w:rsidR="00B10252" w:rsidRPr="00594A65">
        <w:rPr>
          <w:rFonts w:ascii="Times New Roman" w:hAnsi="Times New Roman" w:cs="Times New Roman"/>
          <w:color w:val="000000" w:themeColor="text1"/>
          <w:sz w:val="24"/>
          <w:szCs w:val="24"/>
        </w:rPr>
        <w:t>Hao et al</w:t>
      </w:r>
      <w:r w:rsidR="00F4292F" w:rsidRPr="00594A65">
        <w:rPr>
          <w:rFonts w:ascii="Times New Roman" w:hAnsi="Times New Roman" w:cs="Times New Roman"/>
          <w:color w:val="000000" w:themeColor="text1"/>
          <w:sz w:val="24"/>
          <w:szCs w:val="24"/>
        </w:rPr>
        <w:t>.</w:t>
      </w:r>
      <w:r w:rsidR="00B10252" w:rsidRPr="00594A65">
        <w:rPr>
          <w:rFonts w:ascii="Times New Roman" w:hAnsi="Times New Roman" w:cs="Times New Roman"/>
          <w:color w:val="000000" w:themeColor="text1"/>
          <w:sz w:val="24"/>
          <w:szCs w:val="24"/>
        </w:rPr>
        <w:t xml:space="preserve"> (2016) who note that</w:t>
      </w:r>
      <w:r w:rsidR="00811640" w:rsidRPr="00594A65">
        <w:rPr>
          <w:rFonts w:ascii="Times New Roman" w:hAnsi="Times New Roman" w:cs="Times New Roman"/>
          <w:color w:val="000000" w:themeColor="text1"/>
          <w:sz w:val="24"/>
          <w:szCs w:val="24"/>
          <w:shd w:val="clear" w:color="auto" w:fill="FCFCFC"/>
        </w:rPr>
        <w:t xml:space="preserve"> financial development </w:t>
      </w:r>
      <w:r w:rsidR="00A811CD" w:rsidRPr="00594A65">
        <w:rPr>
          <w:rFonts w:ascii="Times New Roman" w:hAnsi="Times New Roman" w:cs="Times New Roman"/>
          <w:color w:val="000000" w:themeColor="text1"/>
          <w:sz w:val="24"/>
          <w:szCs w:val="24"/>
          <w:shd w:val="clear" w:color="auto" w:fill="FCFCFC"/>
        </w:rPr>
        <w:t>has</w:t>
      </w:r>
      <w:r w:rsidR="00811640" w:rsidRPr="00594A65">
        <w:rPr>
          <w:rFonts w:ascii="Times New Roman" w:hAnsi="Times New Roman" w:cs="Times New Roman"/>
          <w:color w:val="000000" w:themeColor="text1"/>
          <w:sz w:val="24"/>
          <w:szCs w:val="24"/>
          <w:shd w:val="clear" w:color="auto" w:fill="FCFCFC"/>
        </w:rPr>
        <w:t xml:space="preserve"> </w:t>
      </w:r>
      <w:r w:rsidR="003348F7" w:rsidRPr="00594A65">
        <w:rPr>
          <w:rFonts w:ascii="Times New Roman" w:hAnsi="Times New Roman" w:cs="Times New Roman"/>
          <w:color w:val="000000" w:themeColor="text1"/>
          <w:sz w:val="24"/>
          <w:szCs w:val="24"/>
          <w:shd w:val="clear" w:color="auto" w:fill="FCFCFC"/>
        </w:rPr>
        <w:t xml:space="preserve">a </w:t>
      </w:r>
      <w:r w:rsidR="00811640" w:rsidRPr="00594A65">
        <w:rPr>
          <w:rFonts w:ascii="Times New Roman" w:hAnsi="Times New Roman" w:cs="Times New Roman"/>
          <w:color w:val="000000" w:themeColor="text1"/>
          <w:sz w:val="24"/>
          <w:szCs w:val="24"/>
          <w:shd w:val="clear" w:color="auto" w:fill="FCFCFC"/>
        </w:rPr>
        <w:t xml:space="preserve">positive influence on environmental quality in </w:t>
      </w:r>
      <w:r w:rsidR="003348F7" w:rsidRPr="00594A65">
        <w:rPr>
          <w:rFonts w:ascii="Times New Roman" w:hAnsi="Times New Roman" w:cs="Times New Roman"/>
          <w:color w:val="000000" w:themeColor="text1"/>
          <w:sz w:val="24"/>
          <w:szCs w:val="24"/>
          <w:shd w:val="clear" w:color="auto" w:fill="FCFCFC"/>
        </w:rPr>
        <w:t xml:space="preserve">the </w:t>
      </w:r>
      <w:r w:rsidR="00811640" w:rsidRPr="00594A65">
        <w:rPr>
          <w:rFonts w:ascii="Times New Roman" w:hAnsi="Times New Roman" w:cs="Times New Roman"/>
          <w:color w:val="000000" w:themeColor="text1"/>
          <w:sz w:val="24"/>
          <w:szCs w:val="24"/>
          <w:shd w:val="clear" w:color="auto" w:fill="FCFCFC"/>
        </w:rPr>
        <w:t>early</w:t>
      </w:r>
      <w:r w:rsidR="00DB3952" w:rsidRPr="00594A65">
        <w:rPr>
          <w:rFonts w:ascii="Times New Roman" w:hAnsi="Times New Roman" w:cs="Times New Roman"/>
          <w:color w:val="000000" w:themeColor="text1"/>
          <w:sz w:val="24"/>
          <w:szCs w:val="24"/>
          <w:shd w:val="clear" w:color="auto" w:fill="FCFCFC"/>
        </w:rPr>
        <w:t xml:space="preserve"> </w:t>
      </w:r>
      <w:r w:rsidR="00811640" w:rsidRPr="00594A65">
        <w:rPr>
          <w:rFonts w:ascii="Times New Roman" w:hAnsi="Times New Roman" w:cs="Times New Roman"/>
          <w:color w:val="000000" w:themeColor="text1"/>
          <w:sz w:val="24"/>
          <w:szCs w:val="24"/>
          <w:shd w:val="clear" w:color="auto" w:fill="FCFCFC"/>
        </w:rPr>
        <w:t>stage</w:t>
      </w:r>
      <w:r w:rsidR="00A811CD" w:rsidRPr="00594A65">
        <w:rPr>
          <w:rFonts w:ascii="Times New Roman" w:hAnsi="Times New Roman" w:cs="Times New Roman"/>
          <w:color w:val="000000" w:themeColor="text1"/>
          <w:sz w:val="24"/>
          <w:szCs w:val="24"/>
          <w:shd w:val="clear" w:color="auto" w:fill="FCFCFC"/>
        </w:rPr>
        <w:t>s</w:t>
      </w:r>
      <w:r w:rsidR="00811640" w:rsidRPr="00594A65">
        <w:rPr>
          <w:rFonts w:ascii="Times New Roman" w:hAnsi="Times New Roman" w:cs="Times New Roman"/>
          <w:color w:val="000000" w:themeColor="text1"/>
          <w:sz w:val="24"/>
          <w:szCs w:val="24"/>
          <w:shd w:val="clear" w:color="auto" w:fill="FCFCFC"/>
        </w:rPr>
        <w:t xml:space="preserve"> </w:t>
      </w:r>
      <w:r w:rsidR="003348F7" w:rsidRPr="00594A65">
        <w:rPr>
          <w:rFonts w:ascii="Times New Roman" w:hAnsi="Times New Roman" w:cs="Times New Roman"/>
          <w:color w:val="000000" w:themeColor="text1"/>
          <w:sz w:val="24"/>
          <w:szCs w:val="24"/>
          <w:shd w:val="clear" w:color="auto" w:fill="FCFCFC"/>
        </w:rPr>
        <w:t xml:space="preserve">of </w:t>
      </w:r>
      <w:r w:rsidR="00250DCD" w:rsidRPr="00594A65">
        <w:rPr>
          <w:rFonts w:ascii="Times New Roman" w:hAnsi="Times New Roman" w:cs="Times New Roman"/>
          <w:color w:val="000000" w:themeColor="text1"/>
          <w:sz w:val="24"/>
          <w:szCs w:val="24"/>
          <w:shd w:val="clear" w:color="auto" w:fill="FCFCFC"/>
        </w:rPr>
        <w:t xml:space="preserve">the </w:t>
      </w:r>
      <w:r w:rsidR="003348F7" w:rsidRPr="00594A65">
        <w:rPr>
          <w:rFonts w:ascii="Times New Roman" w:hAnsi="Times New Roman" w:cs="Times New Roman"/>
          <w:color w:val="000000" w:themeColor="text1"/>
          <w:sz w:val="24"/>
          <w:szCs w:val="24"/>
          <w:shd w:val="clear" w:color="auto" w:fill="FCFCFC"/>
        </w:rPr>
        <w:t>development</w:t>
      </w:r>
      <w:r w:rsidR="00A811CD" w:rsidRPr="00594A65">
        <w:rPr>
          <w:rFonts w:ascii="Times New Roman" w:hAnsi="Times New Roman" w:cs="Times New Roman"/>
          <w:color w:val="000000" w:themeColor="text1"/>
          <w:sz w:val="24"/>
          <w:szCs w:val="24"/>
          <w:shd w:val="clear" w:color="auto" w:fill="FCFCFC"/>
        </w:rPr>
        <w:t xml:space="preserve"> process</w:t>
      </w:r>
      <w:r w:rsidR="003348F7" w:rsidRPr="00594A65">
        <w:rPr>
          <w:rFonts w:ascii="Times New Roman" w:hAnsi="Times New Roman" w:cs="Times New Roman"/>
          <w:color w:val="000000" w:themeColor="text1"/>
          <w:sz w:val="24"/>
          <w:szCs w:val="24"/>
          <w:shd w:val="clear" w:color="auto" w:fill="FCFCFC"/>
        </w:rPr>
        <w:t xml:space="preserve"> </w:t>
      </w:r>
      <w:r w:rsidR="00811640" w:rsidRPr="00594A65">
        <w:rPr>
          <w:rFonts w:ascii="Times New Roman" w:hAnsi="Times New Roman" w:cs="Times New Roman"/>
          <w:color w:val="333333"/>
          <w:sz w:val="24"/>
          <w:szCs w:val="24"/>
          <w:shd w:val="clear" w:color="auto" w:fill="FCFCFC"/>
        </w:rPr>
        <w:t xml:space="preserve">than </w:t>
      </w:r>
      <w:r w:rsidR="00A811CD" w:rsidRPr="00594A65">
        <w:rPr>
          <w:rFonts w:ascii="Times New Roman" w:hAnsi="Times New Roman" w:cs="Times New Roman"/>
          <w:color w:val="333333"/>
          <w:sz w:val="24"/>
          <w:szCs w:val="24"/>
          <w:shd w:val="clear" w:color="auto" w:fill="FCFCFC"/>
        </w:rPr>
        <w:t>in the</w:t>
      </w:r>
      <w:r w:rsidR="003348F7" w:rsidRPr="00594A65">
        <w:rPr>
          <w:rFonts w:ascii="Times New Roman" w:hAnsi="Times New Roman" w:cs="Times New Roman"/>
          <w:color w:val="333333"/>
          <w:sz w:val="24"/>
          <w:szCs w:val="24"/>
          <w:shd w:val="clear" w:color="auto" w:fill="FCFCFC"/>
        </w:rPr>
        <w:t xml:space="preserve"> </w:t>
      </w:r>
      <w:r w:rsidR="00811640" w:rsidRPr="00594A65">
        <w:rPr>
          <w:rFonts w:ascii="Times New Roman" w:hAnsi="Times New Roman" w:cs="Times New Roman"/>
          <w:color w:val="333333"/>
          <w:sz w:val="24"/>
          <w:szCs w:val="24"/>
          <w:shd w:val="clear" w:color="auto" w:fill="FCFCFC"/>
        </w:rPr>
        <w:t>later stage</w:t>
      </w:r>
      <w:r w:rsidR="00A811CD" w:rsidRPr="00594A65">
        <w:rPr>
          <w:rFonts w:ascii="Times New Roman" w:hAnsi="Times New Roman" w:cs="Times New Roman"/>
          <w:color w:val="333333"/>
          <w:sz w:val="24"/>
          <w:szCs w:val="24"/>
          <w:shd w:val="clear" w:color="auto" w:fill="FCFCFC"/>
        </w:rPr>
        <w:t>s</w:t>
      </w:r>
      <w:r w:rsidR="00811640" w:rsidRPr="00594A65">
        <w:rPr>
          <w:rFonts w:ascii="Times New Roman" w:hAnsi="Times New Roman" w:cs="Times New Roman"/>
          <w:color w:val="333333"/>
          <w:sz w:val="24"/>
          <w:szCs w:val="24"/>
          <w:shd w:val="clear" w:color="auto" w:fill="FCFCFC"/>
        </w:rPr>
        <w:t>.</w:t>
      </w:r>
      <w:r w:rsidR="008164BC" w:rsidRPr="00594A65">
        <w:rPr>
          <w:rFonts w:ascii="Times New Roman" w:hAnsi="Times New Roman" w:cs="Times New Roman"/>
          <w:color w:val="000000" w:themeColor="text1"/>
          <w:sz w:val="24"/>
          <w:szCs w:val="24"/>
        </w:rPr>
        <w:t xml:space="preserve"> </w:t>
      </w:r>
      <w:r w:rsidRPr="00594A65">
        <w:rPr>
          <w:rFonts w:ascii="Times New Roman" w:hAnsi="Times New Roman" w:cs="Times New Roman"/>
          <w:color w:val="000000" w:themeColor="text1"/>
          <w:sz w:val="24"/>
          <w:szCs w:val="24"/>
        </w:rPr>
        <w:t xml:space="preserve">Lastly, </w:t>
      </w:r>
      <w:r w:rsidR="00FF7CA7" w:rsidRPr="00594A65">
        <w:rPr>
          <w:rFonts w:ascii="Times New Roman" w:hAnsi="Times New Roman" w:cs="Times New Roman"/>
          <w:color w:val="000000" w:themeColor="text1"/>
          <w:sz w:val="24"/>
          <w:szCs w:val="24"/>
        </w:rPr>
        <w:t>the analysis</w:t>
      </w:r>
      <w:r w:rsidRPr="00594A65">
        <w:rPr>
          <w:rFonts w:ascii="Times New Roman" w:hAnsi="Times New Roman" w:cs="Times New Roman"/>
          <w:color w:val="000000" w:themeColor="text1"/>
          <w:sz w:val="24"/>
          <w:szCs w:val="24"/>
        </w:rPr>
        <w:t xml:space="preserve"> discusse</w:t>
      </w:r>
      <w:r w:rsidR="00FF7CA7" w:rsidRPr="00594A65">
        <w:rPr>
          <w:rFonts w:ascii="Times New Roman" w:hAnsi="Times New Roman" w:cs="Times New Roman"/>
          <w:color w:val="000000" w:themeColor="text1"/>
          <w:sz w:val="24"/>
          <w:szCs w:val="24"/>
        </w:rPr>
        <w:t>s</w:t>
      </w:r>
      <w:r w:rsidRPr="00594A65">
        <w:rPr>
          <w:rFonts w:ascii="Times New Roman" w:hAnsi="Times New Roman" w:cs="Times New Roman"/>
          <w:color w:val="000000" w:themeColor="text1"/>
          <w:sz w:val="24"/>
          <w:szCs w:val="24"/>
        </w:rPr>
        <w:t xml:space="preserve"> the non-linear effects of </w:t>
      </w:r>
      <w:r w:rsidR="00FF7CA7" w:rsidRPr="00594A65">
        <w:rPr>
          <w:rFonts w:ascii="Times New Roman" w:hAnsi="Times New Roman" w:cs="Times New Roman"/>
          <w:color w:val="000000" w:themeColor="text1"/>
          <w:sz w:val="24"/>
          <w:szCs w:val="24"/>
        </w:rPr>
        <w:t>the</w:t>
      </w:r>
      <w:r w:rsidRPr="00594A65">
        <w:rPr>
          <w:rFonts w:ascii="Times New Roman" w:hAnsi="Times New Roman" w:cs="Times New Roman"/>
          <w:color w:val="000000" w:themeColor="text1"/>
          <w:sz w:val="24"/>
          <w:szCs w:val="24"/>
        </w:rPr>
        <w:t xml:space="preserve"> macroeconomic variables on methane emission</w:t>
      </w:r>
      <w:r w:rsidR="00FF7CA7" w:rsidRPr="00594A65">
        <w:rPr>
          <w:rFonts w:ascii="Times New Roman" w:hAnsi="Times New Roman" w:cs="Times New Roman"/>
          <w:color w:val="000000" w:themeColor="text1"/>
          <w:sz w:val="24"/>
          <w:szCs w:val="24"/>
        </w:rPr>
        <w:t>s</w:t>
      </w:r>
      <w:r w:rsidRPr="00594A65">
        <w:rPr>
          <w:rFonts w:ascii="Times New Roman" w:hAnsi="Times New Roman" w:cs="Times New Roman"/>
          <w:color w:val="000000" w:themeColor="text1"/>
          <w:sz w:val="24"/>
          <w:szCs w:val="24"/>
        </w:rPr>
        <w:t xml:space="preserve">. In </w:t>
      </w:r>
      <w:r w:rsidR="00FF7CA7" w:rsidRPr="00594A65">
        <w:rPr>
          <w:rFonts w:ascii="Times New Roman" w:hAnsi="Times New Roman" w:cs="Times New Roman"/>
          <w:color w:val="000000" w:themeColor="text1"/>
          <w:sz w:val="24"/>
          <w:szCs w:val="24"/>
        </w:rPr>
        <w:t xml:space="preserve">the </w:t>
      </w:r>
      <w:r w:rsidRPr="00594A65">
        <w:rPr>
          <w:rFonts w:ascii="Times New Roman" w:hAnsi="Times New Roman" w:cs="Times New Roman"/>
          <w:color w:val="000000" w:themeColor="text1"/>
          <w:sz w:val="24"/>
          <w:szCs w:val="24"/>
        </w:rPr>
        <w:t>short run</w:t>
      </w:r>
      <w:r w:rsidR="00B2661D"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 increased variability in inflation exert</w:t>
      </w:r>
      <w:r w:rsidR="00FF7CA7" w:rsidRPr="00594A65">
        <w:rPr>
          <w:rFonts w:ascii="Times New Roman" w:hAnsi="Times New Roman" w:cs="Times New Roman"/>
          <w:color w:val="000000" w:themeColor="text1"/>
          <w:sz w:val="24"/>
          <w:szCs w:val="24"/>
        </w:rPr>
        <w:t>s</w:t>
      </w:r>
      <w:r w:rsidRPr="00594A65">
        <w:rPr>
          <w:rFonts w:ascii="Times New Roman" w:hAnsi="Times New Roman" w:cs="Times New Roman"/>
          <w:color w:val="000000" w:themeColor="text1"/>
          <w:sz w:val="24"/>
          <w:szCs w:val="24"/>
        </w:rPr>
        <w:t xml:space="preserve"> </w:t>
      </w:r>
      <w:r w:rsidR="00FF7CA7" w:rsidRPr="00594A65">
        <w:rPr>
          <w:rFonts w:ascii="Times New Roman" w:hAnsi="Times New Roman" w:cs="Times New Roman"/>
          <w:color w:val="000000" w:themeColor="text1"/>
          <w:sz w:val="24"/>
          <w:szCs w:val="24"/>
        </w:rPr>
        <w:t xml:space="preserve">a </w:t>
      </w:r>
      <w:r w:rsidRPr="00594A65">
        <w:rPr>
          <w:rFonts w:ascii="Times New Roman" w:hAnsi="Times New Roman" w:cs="Times New Roman"/>
          <w:color w:val="000000" w:themeColor="text1"/>
          <w:sz w:val="24"/>
          <w:szCs w:val="24"/>
        </w:rPr>
        <w:t>negative effect on methane</w:t>
      </w:r>
      <w:r w:rsidR="00FF7CA7" w:rsidRPr="00594A65">
        <w:rPr>
          <w:rFonts w:ascii="Times New Roman" w:hAnsi="Times New Roman" w:cs="Times New Roman"/>
          <w:color w:val="000000" w:themeColor="text1"/>
          <w:sz w:val="24"/>
          <w:szCs w:val="24"/>
        </w:rPr>
        <w:t xml:space="preserve"> emissions.</w:t>
      </w:r>
      <w:r w:rsidRPr="00594A65">
        <w:rPr>
          <w:rFonts w:ascii="Times New Roman" w:hAnsi="Times New Roman" w:cs="Times New Roman"/>
          <w:color w:val="000000" w:themeColor="text1"/>
          <w:sz w:val="24"/>
          <w:szCs w:val="24"/>
        </w:rPr>
        <w:t xml:space="preserve"> </w:t>
      </w:r>
      <w:r w:rsidR="00FF7CA7" w:rsidRPr="00594A65">
        <w:rPr>
          <w:rFonts w:ascii="Times New Roman" w:hAnsi="Times New Roman" w:cs="Times New Roman"/>
          <w:color w:val="000000" w:themeColor="text1"/>
          <w:sz w:val="24"/>
          <w:szCs w:val="24"/>
        </w:rPr>
        <w:t>T</w:t>
      </w:r>
      <w:r w:rsidRPr="00594A65">
        <w:rPr>
          <w:rFonts w:ascii="Times New Roman" w:hAnsi="Times New Roman" w:cs="Times New Roman"/>
          <w:color w:val="000000" w:themeColor="text1"/>
          <w:sz w:val="24"/>
          <w:szCs w:val="24"/>
        </w:rPr>
        <w:t xml:space="preserve">he estimate of </w:t>
      </w:r>
      <w:r w:rsidR="00F81C6F" w:rsidRPr="00594A65">
        <w:rPr>
          <w:rFonts w:ascii="Times New Roman" w:hAnsi="Times New Roman" w:cs="Times New Roman"/>
          <w:color w:val="000000" w:themeColor="text1"/>
          <w:sz w:val="24"/>
          <w:szCs w:val="24"/>
        </w:rPr>
        <w:t xml:space="preserve">negative </w:t>
      </w:r>
      <w:proofErr w:type="spellStart"/>
      <w:r w:rsidRPr="00594A65">
        <w:rPr>
          <w:rFonts w:ascii="Times New Roman" w:hAnsi="Times New Roman" w:cs="Times New Roman"/>
          <w:color w:val="000000" w:themeColor="text1"/>
          <w:sz w:val="24"/>
          <w:szCs w:val="24"/>
        </w:rPr>
        <w:t>INF</w:t>
      </w:r>
      <w:r w:rsidR="00F81C6F" w:rsidRPr="00594A65">
        <w:rPr>
          <w:rFonts w:ascii="Times New Roman" w:hAnsi="Times New Roman" w:cs="Times New Roman"/>
          <w:color w:val="000000" w:themeColor="text1"/>
          <w:sz w:val="24"/>
          <w:szCs w:val="24"/>
        </w:rPr>
        <w:t>instab</w:t>
      </w:r>
      <w:proofErr w:type="spellEnd"/>
      <w:r w:rsidRPr="00594A65">
        <w:rPr>
          <w:rFonts w:ascii="Times New Roman" w:hAnsi="Times New Roman" w:cs="Times New Roman"/>
          <w:color w:val="000000" w:themeColor="text1"/>
          <w:sz w:val="24"/>
          <w:szCs w:val="24"/>
        </w:rPr>
        <w:t xml:space="preserve"> is negative</w:t>
      </w:r>
      <w:r w:rsidR="00FF7CA7"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 suggest</w:t>
      </w:r>
      <w:r w:rsidR="00FF7CA7" w:rsidRPr="00594A65">
        <w:rPr>
          <w:rFonts w:ascii="Times New Roman" w:hAnsi="Times New Roman" w:cs="Times New Roman"/>
          <w:color w:val="000000" w:themeColor="text1"/>
          <w:sz w:val="24"/>
          <w:szCs w:val="24"/>
        </w:rPr>
        <w:t>ing</w:t>
      </w:r>
      <w:r w:rsidRPr="00594A65">
        <w:rPr>
          <w:rFonts w:ascii="Times New Roman" w:hAnsi="Times New Roman" w:cs="Times New Roman"/>
          <w:color w:val="000000" w:themeColor="text1"/>
          <w:sz w:val="24"/>
          <w:szCs w:val="24"/>
        </w:rPr>
        <w:t xml:space="preserve"> </w:t>
      </w:r>
      <w:r w:rsidR="00A676E8" w:rsidRPr="00594A65">
        <w:rPr>
          <w:rFonts w:ascii="Times New Roman" w:hAnsi="Times New Roman" w:cs="Times New Roman"/>
          <w:color w:val="000000" w:themeColor="text1"/>
          <w:sz w:val="24"/>
          <w:szCs w:val="24"/>
        </w:rPr>
        <w:t xml:space="preserve">an </w:t>
      </w:r>
      <w:r w:rsidRPr="00594A65">
        <w:rPr>
          <w:rFonts w:ascii="Times New Roman" w:hAnsi="Times New Roman" w:cs="Times New Roman"/>
          <w:color w:val="000000" w:themeColor="text1"/>
          <w:sz w:val="24"/>
          <w:szCs w:val="24"/>
        </w:rPr>
        <w:t xml:space="preserve">adverse effect on </w:t>
      </w:r>
      <w:r w:rsidR="00996338" w:rsidRPr="00594A65">
        <w:rPr>
          <w:rFonts w:ascii="Times New Roman" w:eastAsia="BookmanOldStyle" w:hAnsi="Times New Roman" w:cs="Times New Roman"/>
          <w:color w:val="000000" w:themeColor="text1"/>
          <w:sz w:val="24"/>
          <w:szCs w:val="24"/>
        </w:rPr>
        <w:t>CH</w:t>
      </w:r>
      <w:r w:rsidR="00996338" w:rsidRPr="00594A65">
        <w:rPr>
          <w:rFonts w:ascii="Times New Roman" w:eastAsia="BookmanOldStyle" w:hAnsi="Times New Roman" w:cs="Times New Roman"/>
          <w:color w:val="000000" w:themeColor="text1"/>
          <w:sz w:val="24"/>
          <w:szCs w:val="24"/>
          <w:vertAlign w:val="subscript"/>
        </w:rPr>
        <w:t>4</w:t>
      </w:r>
      <w:r w:rsidR="00FF7CA7" w:rsidRPr="00594A65">
        <w:rPr>
          <w:rFonts w:ascii="Times New Roman" w:hAnsi="Times New Roman" w:cs="Times New Roman"/>
          <w:color w:val="000000" w:themeColor="text1"/>
          <w:sz w:val="24"/>
          <w:szCs w:val="24"/>
        </w:rPr>
        <w:t xml:space="preserve"> emissions.</w:t>
      </w:r>
      <w:r w:rsidRPr="00594A65">
        <w:rPr>
          <w:rFonts w:ascii="Times New Roman" w:hAnsi="Times New Roman" w:cs="Times New Roman"/>
          <w:color w:val="000000" w:themeColor="text1"/>
          <w:sz w:val="24"/>
          <w:szCs w:val="24"/>
        </w:rPr>
        <w:t xml:space="preserve"> Similarly, the variable of </w:t>
      </w:r>
      <w:r w:rsidR="00F81C6F" w:rsidRPr="00594A65">
        <w:rPr>
          <w:rFonts w:ascii="Times New Roman" w:hAnsi="Times New Roman" w:cs="Times New Roman"/>
          <w:color w:val="000000" w:themeColor="text1"/>
          <w:sz w:val="24"/>
          <w:szCs w:val="24"/>
        </w:rPr>
        <w:t>positive shock</w:t>
      </w:r>
      <w:r w:rsidR="00FF7CA7" w:rsidRPr="00594A65">
        <w:rPr>
          <w:rFonts w:ascii="Times New Roman" w:hAnsi="Times New Roman" w:cs="Times New Roman"/>
          <w:color w:val="000000" w:themeColor="text1"/>
          <w:sz w:val="24"/>
          <w:szCs w:val="24"/>
        </w:rPr>
        <w:t>s</w:t>
      </w:r>
      <w:r w:rsidR="00F81C6F" w:rsidRPr="00594A65">
        <w:rPr>
          <w:rFonts w:ascii="Times New Roman" w:hAnsi="Times New Roman" w:cs="Times New Roman"/>
          <w:color w:val="000000" w:themeColor="text1"/>
          <w:sz w:val="24"/>
          <w:szCs w:val="24"/>
        </w:rPr>
        <w:t xml:space="preserve"> of </w:t>
      </w:r>
      <w:proofErr w:type="spellStart"/>
      <w:r w:rsidRPr="00594A65">
        <w:rPr>
          <w:rFonts w:ascii="Times New Roman" w:hAnsi="Times New Roman" w:cs="Times New Roman"/>
          <w:color w:val="000000" w:themeColor="text1"/>
          <w:sz w:val="24"/>
          <w:szCs w:val="24"/>
        </w:rPr>
        <w:t>GDP</w:t>
      </w:r>
      <w:r w:rsidR="009072EE" w:rsidRPr="00594A65">
        <w:rPr>
          <w:rFonts w:ascii="Times New Roman" w:hAnsi="Times New Roman" w:cs="Times New Roman"/>
          <w:color w:val="000000" w:themeColor="text1"/>
          <w:sz w:val="24"/>
          <w:szCs w:val="24"/>
        </w:rPr>
        <w:t>volat</w:t>
      </w:r>
      <w:proofErr w:type="spellEnd"/>
      <w:r w:rsidRPr="00594A65">
        <w:rPr>
          <w:rFonts w:ascii="Times New Roman" w:hAnsi="Times New Roman" w:cs="Times New Roman"/>
          <w:color w:val="000000" w:themeColor="text1"/>
          <w:sz w:val="24"/>
          <w:szCs w:val="24"/>
        </w:rPr>
        <w:t xml:space="preserve"> </w:t>
      </w:r>
      <w:r w:rsidR="00FF7CA7" w:rsidRPr="00594A65">
        <w:rPr>
          <w:rFonts w:ascii="Times New Roman" w:hAnsi="Times New Roman" w:cs="Times New Roman"/>
          <w:color w:val="000000" w:themeColor="text1"/>
          <w:sz w:val="24"/>
          <w:szCs w:val="24"/>
        </w:rPr>
        <w:t>negatively</w:t>
      </w:r>
      <w:r w:rsidRPr="00594A65">
        <w:rPr>
          <w:rFonts w:ascii="Times New Roman" w:hAnsi="Times New Roman" w:cs="Times New Roman"/>
          <w:color w:val="000000" w:themeColor="text1"/>
          <w:sz w:val="24"/>
          <w:szCs w:val="24"/>
        </w:rPr>
        <w:t xml:space="preserve"> contribute</w:t>
      </w:r>
      <w:r w:rsidR="00FF7CA7" w:rsidRPr="00594A65">
        <w:rPr>
          <w:rFonts w:ascii="Times New Roman" w:hAnsi="Times New Roman" w:cs="Times New Roman"/>
          <w:color w:val="000000" w:themeColor="text1"/>
          <w:sz w:val="24"/>
          <w:szCs w:val="24"/>
        </w:rPr>
        <w:t>s</w:t>
      </w:r>
      <w:r w:rsidRPr="00594A65">
        <w:rPr>
          <w:rFonts w:ascii="Times New Roman" w:hAnsi="Times New Roman" w:cs="Times New Roman"/>
          <w:color w:val="000000" w:themeColor="text1"/>
          <w:sz w:val="24"/>
          <w:szCs w:val="24"/>
        </w:rPr>
        <w:t xml:space="preserve"> </w:t>
      </w:r>
      <w:r w:rsidR="00FF7CA7" w:rsidRPr="00594A65">
        <w:rPr>
          <w:rFonts w:ascii="Times New Roman" w:hAnsi="Times New Roman" w:cs="Times New Roman"/>
          <w:color w:val="000000" w:themeColor="text1"/>
          <w:sz w:val="24"/>
          <w:szCs w:val="24"/>
        </w:rPr>
        <w:t>to methane</w:t>
      </w:r>
      <w:r w:rsidRPr="00594A65">
        <w:rPr>
          <w:rFonts w:ascii="Times New Roman" w:hAnsi="Times New Roman" w:cs="Times New Roman"/>
          <w:color w:val="000000" w:themeColor="text1"/>
          <w:sz w:val="24"/>
          <w:szCs w:val="24"/>
        </w:rPr>
        <w:t xml:space="preserve"> emission</w:t>
      </w:r>
      <w:r w:rsidR="00FF7CA7" w:rsidRPr="00594A65">
        <w:rPr>
          <w:rFonts w:ascii="Times New Roman" w:hAnsi="Times New Roman" w:cs="Times New Roman"/>
          <w:color w:val="000000" w:themeColor="text1"/>
          <w:sz w:val="24"/>
          <w:szCs w:val="24"/>
        </w:rPr>
        <w:t>s</w:t>
      </w:r>
      <w:r w:rsidRPr="00594A65">
        <w:rPr>
          <w:rFonts w:ascii="Times New Roman" w:hAnsi="Times New Roman" w:cs="Times New Roman"/>
          <w:color w:val="000000" w:themeColor="text1"/>
          <w:sz w:val="24"/>
          <w:szCs w:val="24"/>
        </w:rPr>
        <w:t xml:space="preserve"> in </w:t>
      </w:r>
      <w:r w:rsidR="00A676E8" w:rsidRPr="00594A65">
        <w:rPr>
          <w:rFonts w:ascii="Times New Roman" w:hAnsi="Times New Roman" w:cs="Times New Roman"/>
          <w:color w:val="000000" w:themeColor="text1"/>
          <w:sz w:val="24"/>
          <w:szCs w:val="24"/>
        </w:rPr>
        <w:t xml:space="preserve">the </w:t>
      </w:r>
      <w:r w:rsidRPr="00594A65">
        <w:rPr>
          <w:rFonts w:ascii="Times New Roman" w:hAnsi="Times New Roman" w:cs="Times New Roman"/>
          <w:color w:val="000000" w:themeColor="text1"/>
          <w:sz w:val="24"/>
          <w:szCs w:val="24"/>
        </w:rPr>
        <w:t>previous year</w:t>
      </w:r>
      <w:r w:rsidR="00FF7CA7" w:rsidRPr="00594A65">
        <w:rPr>
          <w:rFonts w:ascii="Times New Roman" w:hAnsi="Times New Roman" w:cs="Times New Roman"/>
          <w:color w:val="000000" w:themeColor="text1"/>
          <w:sz w:val="24"/>
          <w:szCs w:val="24"/>
        </w:rPr>
        <w:t>, while</w:t>
      </w:r>
      <w:r w:rsidRPr="00594A65">
        <w:rPr>
          <w:rFonts w:ascii="Times New Roman" w:hAnsi="Times New Roman" w:cs="Times New Roman"/>
          <w:color w:val="000000" w:themeColor="text1"/>
          <w:sz w:val="24"/>
          <w:szCs w:val="24"/>
        </w:rPr>
        <w:t xml:space="preserve"> the estimate of </w:t>
      </w:r>
      <w:r w:rsidR="000D0921" w:rsidRPr="00594A65">
        <w:rPr>
          <w:rFonts w:ascii="Times New Roman" w:hAnsi="Times New Roman" w:cs="Times New Roman"/>
          <w:color w:val="000000" w:themeColor="text1"/>
          <w:sz w:val="24"/>
          <w:szCs w:val="24"/>
        </w:rPr>
        <w:t xml:space="preserve">the </w:t>
      </w:r>
      <w:r w:rsidR="00F81C6F" w:rsidRPr="00594A65">
        <w:rPr>
          <w:rFonts w:ascii="Times New Roman" w:hAnsi="Times New Roman" w:cs="Times New Roman"/>
          <w:color w:val="000000" w:themeColor="text1"/>
          <w:sz w:val="24"/>
          <w:szCs w:val="24"/>
        </w:rPr>
        <w:t xml:space="preserve">negative shock of </w:t>
      </w:r>
      <w:proofErr w:type="spellStart"/>
      <w:r w:rsidRPr="00594A65">
        <w:rPr>
          <w:rFonts w:ascii="Times New Roman" w:hAnsi="Times New Roman" w:cs="Times New Roman"/>
          <w:color w:val="000000" w:themeColor="text1"/>
          <w:sz w:val="24"/>
          <w:szCs w:val="24"/>
        </w:rPr>
        <w:t>GDP</w:t>
      </w:r>
      <w:r w:rsidR="009072EE" w:rsidRPr="00594A65">
        <w:rPr>
          <w:rFonts w:ascii="Times New Roman" w:hAnsi="Times New Roman" w:cs="Times New Roman"/>
          <w:color w:val="000000" w:themeColor="text1"/>
          <w:sz w:val="24"/>
          <w:szCs w:val="24"/>
        </w:rPr>
        <w:t>volat</w:t>
      </w:r>
      <w:proofErr w:type="spellEnd"/>
      <w:r w:rsidRPr="00594A65">
        <w:rPr>
          <w:rFonts w:ascii="Times New Roman" w:hAnsi="Times New Roman" w:cs="Times New Roman"/>
          <w:color w:val="000000" w:themeColor="text1"/>
          <w:sz w:val="24"/>
          <w:szCs w:val="24"/>
        </w:rPr>
        <w:t xml:space="preserve"> is negative and </w:t>
      </w:r>
      <w:r w:rsidR="00FF7CA7" w:rsidRPr="00594A65">
        <w:rPr>
          <w:rFonts w:ascii="Times New Roman" w:hAnsi="Times New Roman" w:cs="Times New Roman"/>
          <w:color w:val="000000" w:themeColor="text1"/>
          <w:sz w:val="24"/>
          <w:szCs w:val="24"/>
        </w:rPr>
        <w:t xml:space="preserve">statistically </w:t>
      </w:r>
      <w:r w:rsidRPr="00594A65">
        <w:rPr>
          <w:rFonts w:ascii="Times New Roman" w:hAnsi="Times New Roman" w:cs="Times New Roman"/>
          <w:color w:val="000000" w:themeColor="text1"/>
          <w:sz w:val="24"/>
          <w:szCs w:val="24"/>
        </w:rPr>
        <w:t xml:space="preserve">significant in </w:t>
      </w:r>
      <w:r w:rsidR="00FF7CA7" w:rsidRPr="00594A65">
        <w:rPr>
          <w:rFonts w:ascii="Times New Roman" w:hAnsi="Times New Roman" w:cs="Times New Roman"/>
          <w:color w:val="000000" w:themeColor="text1"/>
          <w:sz w:val="24"/>
          <w:szCs w:val="24"/>
        </w:rPr>
        <w:t xml:space="preserve">the </w:t>
      </w:r>
      <w:r w:rsidRPr="00594A65">
        <w:rPr>
          <w:rFonts w:ascii="Times New Roman" w:hAnsi="Times New Roman" w:cs="Times New Roman"/>
          <w:color w:val="000000" w:themeColor="text1"/>
          <w:sz w:val="24"/>
          <w:szCs w:val="24"/>
        </w:rPr>
        <w:t>current year. However, none of the variables</w:t>
      </w:r>
      <w:r w:rsidR="00A676E8" w:rsidRPr="00594A65">
        <w:rPr>
          <w:rFonts w:ascii="Times New Roman" w:hAnsi="Times New Roman" w:cs="Times New Roman"/>
          <w:color w:val="000000" w:themeColor="text1"/>
          <w:sz w:val="24"/>
          <w:szCs w:val="24"/>
        </w:rPr>
        <w:t xml:space="preserve"> in the long</w:t>
      </w:r>
      <w:r w:rsidR="003348F7" w:rsidRPr="00594A65">
        <w:rPr>
          <w:rFonts w:ascii="Times New Roman" w:hAnsi="Times New Roman" w:cs="Times New Roman"/>
          <w:color w:val="000000" w:themeColor="text1"/>
          <w:sz w:val="24"/>
          <w:szCs w:val="24"/>
        </w:rPr>
        <w:t>-</w:t>
      </w:r>
      <w:r w:rsidR="00A676E8" w:rsidRPr="00594A65">
        <w:rPr>
          <w:rFonts w:ascii="Times New Roman" w:hAnsi="Times New Roman" w:cs="Times New Roman"/>
          <w:color w:val="000000" w:themeColor="text1"/>
          <w:sz w:val="24"/>
          <w:szCs w:val="24"/>
        </w:rPr>
        <w:t>run</w:t>
      </w:r>
      <w:r w:rsidRPr="00594A65">
        <w:rPr>
          <w:rFonts w:ascii="Times New Roman" w:hAnsi="Times New Roman" w:cs="Times New Roman"/>
          <w:color w:val="000000" w:themeColor="text1"/>
          <w:sz w:val="24"/>
          <w:szCs w:val="24"/>
        </w:rPr>
        <w:t xml:space="preserve"> ha</w:t>
      </w:r>
      <w:r w:rsidR="00FF7CA7" w:rsidRPr="00594A65">
        <w:rPr>
          <w:rFonts w:ascii="Times New Roman" w:hAnsi="Times New Roman" w:cs="Times New Roman"/>
          <w:color w:val="000000" w:themeColor="text1"/>
          <w:sz w:val="24"/>
          <w:szCs w:val="24"/>
        </w:rPr>
        <w:t>s</w:t>
      </w:r>
      <w:r w:rsidRPr="00594A65">
        <w:rPr>
          <w:rFonts w:ascii="Times New Roman" w:hAnsi="Times New Roman" w:cs="Times New Roman"/>
          <w:color w:val="000000" w:themeColor="text1"/>
          <w:sz w:val="24"/>
          <w:szCs w:val="24"/>
        </w:rPr>
        <w:t xml:space="preserve"> </w:t>
      </w:r>
      <w:r w:rsidR="00A676E8" w:rsidRPr="00594A65">
        <w:rPr>
          <w:rFonts w:ascii="Times New Roman" w:hAnsi="Times New Roman" w:cs="Times New Roman"/>
          <w:color w:val="000000" w:themeColor="text1"/>
          <w:sz w:val="24"/>
          <w:szCs w:val="24"/>
        </w:rPr>
        <w:t>a</w:t>
      </w:r>
      <w:r w:rsidR="00FF7CA7" w:rsidRPr="00594A65">
        <w:rPr>
          <w:rFonts w:ascii="Times New Roman" w:hAnsi="Times New Roman" w:cs="Times New Roman"/>
          <w:color w:val="000000" w:themeColor="text1"/>
          <w:sz w:val="24"/>
          <w:szCs w:val="24"/>
        </w:rPr>
        <w:t>ny</w:t>
      </w:r>
      <w:r w:rsidR="00A676E8" w:rsidRPr="00594A65">
        <w:rPr>
          <w:rFonts w:ascii="Times New Roman" w:hAnsi="Times New Roman" w:cs="Times New Roman"/>
          <w:color w:val="000000" w:themeColor="text1"/>
          <w:sz w:val="24"/>
          <w:szCs w:val="24"/>
        </w:rPr>
        <w:t xml:space="preserve"> </w:t>
      </w:r>
      <w:r w:rsidRPr="00594A65">
        <w:rPr>
          <w:rFonts w:ascii="Times New Roman" w:hAnsi="Times New Roman" w:cs="Times New Roman"/>
          <w:color w:val="000000" w:themeColor="text1"/>
          <w:sz w:val="24"/>
          <w:szCs w:val="24"/>
        </w:rPr>
        <w:t xml:space="preserve">significant </w:t>
      </w:r>
      <w:r w:rsidR="00AD3005" w:rsidRPr="00594A65">
        <w:rPr>
          <w:rFonts w:ascii="Times New Roman" w:hAnsi="Times New Roman" w:cs="Times New Roman"/>
          <w:color w:val="000000" w:themeColor="text1"/>
          <w:sz w:val="24"/>
          <w:szCs w:val="24"/>
        </w:rPr>
        <w:t>effect</w:t>
      </w:r>
      <w:r w:rsidRPr="00594A65">
        <w:rPr>
          <w:rFonts w:ascii="Times New Roman" w:hAnsi="Times New Roman" w:cs="Times New Roman"/>
          <w:color w:val="000000" w:themeColor="text1"/>
          <w:sz w:val="24"/>
          <w:szCs w:val="24"/>
        </w:rPr>
        <w:t xml:space="preserve"> on methane emission</w:t>
      </w:r>
      <w:r w:rsidR="00FF7CA7" w:rsidRPr="00594A65">
        <w:rPr>
          <w:rFonts w:ascii="Times New Roman" w:hAnsi="Times New Roman" w:cs="Times New Roman"/>
          <w:color w:val="000000" w:themeColor="text1"/>
          <w:sz w:val="24"/>
          <w:szCs w:val="24"/>
        </w:rPr>
        <w:t>s</w:t>
      </w:r>
      <w:r w:rsidRPr="00594A65">
        <w:rPr>
          <w:rFonts w:ascii="Times New Roman" w:hAnsi="Times New Roman" w:cs="Times New Roman"/>
          <w:color w:val="000000" w:themeColor="text1"/>
          <w:sz w:val="24"/>
          <w:szCs w:val="24"/>
        </w:rPr>
        <w:t xml:space="preserve">. </w:t>
      </w:r>
    </w:p>
    <w:p w14:paraId="4D2DB0D0" w14:textId="77777777" w:rsidR="00923BCC" w:rsidRDefault="00923BCC" w:rsidP="009733C1">
      <w:pPr>
        <w:spacing w:after="0" w:line="360" w:lineRule="auto"/>
        <w:jc w:val="both"/>
        <w:rPr>
          <w:rFonts w:ascii="Times New Roman" w:hAnsi="Times New Roman" w:cs="Times New Roman"/>
          <w:color w:val="000000" w:themeColor="text1"/>
          <w:sz w:val="20"/>
          <w:szCs w:val="24"/>
        </w:rPr>
      </w:pPr>
    </w:p>
    <w:p w14:paraId="6517BECF" w14:textId="77777777" w:rsidR="0066519A" w:rsidRPr="00F92601" w:rsidRDefault="008E09D9" w:rsidP="006D7444">
      <w:pPr>
        <w:spacing w:after="0"/>
        <w:rPr>
          <w:rFonts w:ascii="Times New Roman" w:hAnsi="Times New Roman" w:cs="Times New Roman"/>
          <w:b/>
          <w:bCs/>
          <w:sz w:val="16"/>
          <w:szCs w:val="20"/>
        </w:rPr>
      </w:pPr>
      <w:r w:rsidRPr="00F92601">
        <w:rPr>
          <w:rFonts w:ascii="Times New Roman" w:hAnsi="Times New Roman" w:cs="Times New Roman"/>
          <w:b/>
          <w:sz w:val="20"/>
          <w:szCs w:val="24"/>
        </w:rPr>
        <w:t>Table 4</w:t>
      </w:r>
      <w:r w:rsidR="006D7444" w:rsidRPr="00F92601">
        <w:rPr>
          <w:rFonts w:ascii="Times New Roman" w:hAnsi="Times New Roman" w:cs="Times New Roman"/>
          <w:b/>
          <w:sz w:val="20"/>
          <w:szCs w:val="24"/>
        </w:rPr>
        <w:t xml:space="preserve">: </w:t>
      </w:r>
      <w:r w:rsidR="00B151FE" w:rsidRPr="00F92601">
        <w:rPr>
          <w:rFonts w:ascii="Times New Roman" w:hAnsi="Times New Roman" w:cs="Times New Roman"/>
          <w:b/>
          <w:sz w:val="20"/>
          <w:szCs w:val="24"/>
        </w:rPr>
        <w:t xml:space="preserve">NARDL </w:t>
      </w:r>
      <w:r w:rsidR="006D7444" w:rsidRPr="00F92601">
        <w:rPr>
          <w:rFonts w:ascii="Times New Roman" w:hAnsi="Times New Roman" w:cs="Times New Roman"/>
          <w:b/>
          <w:sz w:val="20"/>
          <w:szCs w:val="24"/>
        </w:rPr>
        <w:t>e</w:t>
      </w:r>
      <w:r w:rsidR="00F93BC5" w:rsidRPr="00F92601">
        <w:rPr>
          <w:rFonts w:ascii="Times New Roman" w:hAnsi="Times New Roman" w:cs="Times New Roman"/>
          <w:b/>
          <w:sz w:val="20"/>
          <w:szCs w:val="24"/>
        </w:rPr>
        <w:t>stimates</w:t>
      </w:r>
    </w:p>
    <w:tbl>
      <w:tblPr>
        <w:tblW w:w="9302" w:type="dxa"/>
        <w:jc w:val="center"/>
        <w:tblLook w:val="04A0" w:firstRow="1" w:lastRow="0" w:firstColumn="1" w:lastColumn="0" w:noHBand="0" w:noVBand="1"/>
      </w:tblPr>
      <w:tblGrid>
        <w:gridCol w:w="2284"/>
        <w:gridCol w:w="1599"/>
        <w:gridCol w:w="780"/>
        <w:gridCol w:w="1599"/>
        <w:gridCol w:w="780"/>
        <w:gridCol w:w="1480"/>
        <w:gridCol w:w="780"/>
      </w:tblGrid>
      <w:tr w:rsidR="00BF612C" w:rsidRPr="0066519A" w14:paraId="6AA1D5D9" w14:textId="77777777" w:rsidTr="00871669">
        <w:trPr>
          <w:trHeight w:val="20"/>
          <w:jc w:val="center"/>
        </w:trPr>
        <w:tc>
          <w:tcPr>
            <w:tcW w:w="2284" w:type="dxa"/>
            <w:tcBorders>
              <w:top w:val="single" w:sz="4" w:space="0" w:color="auto"/>
              <w:bottom w:val="single" w:sz="4" w:space="0" w:color="auto"/>
            </w:tcBorders>
            <w:shd w:val="clear" w:color="auto" w:fill="auto"/>
            <w:vAlign w:val="center"/>
            <w:hideMark/>
          </w:tcPr>
          <w:p w14:paraId="5AFFF9DE" w14:textId="77777777" w:rsidR="00BF612C" w:rsidRPr="00BF612C" w:rsidRDefault="00BF612C" w:rsidP="009C6A1A">
            <w:pPr>
              <w:spacing w:after="0" w:line="240" w:lineRule="auto"/>
              <w:rPr>
                <w:rFonts w:ascii="Calibri" w:eastAsia="Times New Roman" w:hAnsi="Calibri" w:cs="Times New Roman"/>
                <w:b/>
                <w:bCs/>
                <w:color w:val="000000"/>
                <w:sz w:val="20"/>
                <w:szCs w:val="20"/>
              </w:rPr>
            </w:pPr>
            <w:r w:rsidRPr="00BF612C">
              <w:rPr>
                <w:rFonts w:ascii="Calibri" w:eastAsia="Times New Roman" w:hAnsi="Calibri" w:cs="Times New Roman"/>
                <w:b/>
                <w:bCs/>
                <w:color w:val="000000"/>
                <w:sz w:val="20"/>
                <w:szCs w:val="20"/>
              </w:rPr>
              <w:t> </w:t>
            </w:r>
          </w:p>
        </w:tc>
        <w:tc>
          <w:tcPr>
            <w:tcW w:w="1599" w:type="dxa"/>
            <w:tcBorders>
              <w:top w:val="single" w:sz="4" w:space="0" w:color="auto"/>
              <w:bottom w:val="single" w:sz="4" w:space="0" w:color="auto"/>
            </w:tcBorders>
            <w:shd w:val="clear" w:color="auto" w:fill="auto"/>
            <w:vAlign w:val="center"/>
            <w:hideMark/>
          </w:tcPr>
          <w:p w14:paraId="29219E5B" w14:textId="77777777" w:rsidR="00BF612C" w:rsidRPr="00BF612C" w:rsidRDefault="00BF612C" w:rsidP="009C6A1A">
            <w:pPr>
              <w:spacing w:after="0" w:line="240" w:lineRule="auto"/>
              <w:rPr>
                <w:rFonts w:ascii="Calibri" w:eastAsia="Times New Roman" w:hAnsi="Calibri" w:cs="Times New Roman"/>
                <w:b/>
                <w:bCs/>
                <w:color w:val="000000"/>
                <w:sz w:val="20"/>
                <w:szCs w:val="20"/>
              </w:rPr>
            </w:pPr>
            <w:r w:rsidRPr="00BF612C">
              <w:rPr>
                <w:rFonts w:ascii="Calibri" w:eastAsia="BookmanOldStyle" w:hAnsi="Calibri" w:cs="Times New Roman"/>
                <w:b/>
                <w:color w:val="000000" w:themeColor="text1"/>
                <w:sz w:val="20"/>
                <w:szCs w:val="20"/>
              </w:rPr>
              <w:t>CO</w:t>
            </w:r>
            <w:r w:rsidRPr="00BF612C">
              <w:rPr>
                <w:rFonts w:ascii="Calibri" w:eastAsia="BookmanOldStyle" w:hAnsi="Calibri" w:cs="Times New Roman"/>
                <w:b/>
                <w:color w:val="000000" w:themeColor="text1"/>
                <w:sz w:val="20"/>
                <w:szCs w:val="20"/>
                <w:vertAlign w:val="subscript"/>
              </w:rPr>
              <w:t>2</w:t>
            </w:r>
          </w:p>
        </w:tc>
        <w:tc>
          <w:tcPr>
            <w:tcW w:w="780" w:type="dxa"/>
            <w:tcBorders>
              <w:top w:val="single" w:sz="4" w:space="0" w:color="auto"/>
              <w:bottom w:val="single" w:sz="4" w:space="0" w:color="auto"/>
            </w:tcBorders>
            <w:shd w:val="clear" w:color="auto" w:fill="auto"/>
            <w:vAlign w:val="center"/>
            <w:hideMark/>
          </w:tcPr>
          <w:p w14:paraId="09C4C155" w14:textId="77777777" w:rsidR="00BF612C" w:rsidRPr="00BF612C" w:rsidRDefault="00BF612C" w:rsidP="009C6A1A">
            <w:pPr>
              <w:spacing w:after="0" w:line="240" w:lineRule="auto"/>
              <w:rPr>
                <w:rFonts w:ascii="Calibri" w:eastAsia="Times New Roman" w:hAnsi="Calibri" w:cs="Times New Roman"/>
                <w:b/>
                <w:bCs/>
                <w:color w:val="000000"/>
                <w:sz w:val="20"/>
                <w:szCs w:val="20"/>
              </w:rPr>
            </w:pPr>
            <w:r w:rsidRPr="00BF612C">
              <w:rPr>
                <w:rFonts w:ascii="Calibri" w:eastAsia="Times New Roman" w:hAnsi="Calibri" w:cs="Times New Roman"/>
                <w:b/>
                <w:bCs/>
                <w:color w:val="000000"/>
                <w:sz w:val="20"/>
                <w:szCs w:val="20"/>
              </w:rPr>
              <w:t> </w:t>
            </w:r>
          </w:p>
        </w:tc>
        <w:tc>
          <w:tcPr>
            <w:tcW w:w="1599" w:type="dxa"/>
            <w:tcBorders>
              <w:top w:val="single" w:sz="4" w:space="0" w:color="auto"/>
              <w:bottom w:val="single" w:sz="4" w:space="0" w:color="auto"/>
            </w:tcBorders>
            <w:shd w:val="clear" w:color="auto" w:fill="auto"/>
            <w:vAlign w:val="center"/>
            <w:hideMark/>
          </w:tcPr>
          <w:p w14:paraId="5C399D2A" w14:textId="77777777" w:rsidR="00BF612C" w:rsidRPr="00BF612C" w:rsidRDefault="00BF612C" w:rsidP="009C6A1A">
            <w:pPr>
              <w:spacing w:after="0" w:line="240" w:lineRule="auto"/>
              <w:rPr>
                <w:rFonts w:ascii="Calibri" w:eastAsia="Times New Roman" w:hAnsi="Calibri" w:cs="Times New Roman"/>
                <w:b/>
                <w:bCs/>
                <w:color w:val="000000"/>
                <w:sz w:val="20"/>
                <w:szCs w:val="20"/>
              </w:rPr>
            </w:pPr>
            <w:r w:rsidRPr="00BF612C">
              <w:rPr>
                <w:rFonts w:ascii="Calibri" w:hAnsi="Calibri" w:cs="SblmxyAdvTT3713a231"/>
                <w:b/>
                <w:color w:val="131413"/>
                <w:sz w:val="20"/>
                <w:szCs w:val="20"/>
              </w:rPr>
              <w:t>N</w:t>
            </w:r>
            <w:r w:rsidRPr="00BF612C">
              <w:rPr>
                <w:rFonts w:ascii="Calibri" w:hAnsi="Calibri" w:cs="SblmxyAdvTT3713a231"/>
                <w:b/>
                <w:color w:val="131413"/>
                <w:sz w:val="20"/>
                <w:szCs w:val="20"/>
                <w:vertAlign w:val="subscript"/>
              </w:rPr>
              <w:t>2</w:t>
            </w:r>
            <w:r w:rsidRPr="00BF612C">
              <w:rPr>
                <w:rFonts w:ascii="Calibri" w:hAnsi="Calibri" w:cs="SblmxyAdvTT3713a231"/>
                <w:b/>
                <w:color w:val="131413"/>
                <w:sz w:val="20"/>
                <w:szCs w:val="20"/>
              </w:rPr>
              <w:t>O</w:t>
            </w:r>
          </w:p>
        </w:tc>
        <w:tc>
          <w:tcPr>
            <w:tcW w:w="780" w:type="dxa"/>
            <w:tcBorders>
              <w:top w:val="single" w:sz="4" w:space="0" w:color="auto"/>
              <w:bottom w:val="single" w:sz="4" w:space="0" w:color="auto"/>
            </w:tcBorders>
            <w:shd w:val="clear" w:color="auto" w:fill="auto"/>
            <w:vAlign w:val="center"/>
            <w:hideMark/>
          </w:tcPr>
          <w:p w14:paraId="294F3272" w14:textId="77777777" w:rsidR="00BF612C" w:rsidRPr="00BF612C" w:rsidRDefault="00BF612C" w:rsidP="009C6A1A">
            <w:pPr>
              <w:spacing w:after="0" w:line="240" w:lineRule="auto"/>
              <w:rPr>
                <w:rFonts w:ascii="Calibri" w:eastAsia="Times New Roman" w:hAnsi="Calibri" w:cs="Times New Roman"/>
                <w:b/>
                <w:bCs/>
                <w:color w:val="000000"/>
                <w:sz w:val="20"/>
                <w:szCs w:val="20"/>
              </w:rPr>
            </w:pPr>
            <w:r w:rsidRPr="00BF612C">
              <w:rPr>
                <w:rFonts w:ascii="Calibri" w:eastAsia="Times New Roman" w:hAnsi="Calibri" w:cs="Times New Roman"/>
                <w:b/>
                <w:bCs/>
                <w:color w:val="000000"/>
                <w:sz w:val="20"/>
                <w:szCs w:val="20"/>
              </w:rPr>
              <w:t> </w:t>
            </w:r>
          </w:p>
        </w:tc>
        <w:tc>
          <w:tcPr>
            <w:tcW w:w="1480" w:type="dxa"/>
            <w:tcBorders>
              <w:top w:val="single" w:sz="4" w:space="0" w:color="auto"/>
              <w:bottom w:val="single" w:sz="4" w:space="0" w:color="auto"/>
            </w:tcBorders>
            <w:shd w:val="clear" w:color="auto" w:fill="auto"/>
            <w:vAlign w:val="center"/>
            <w:hideMark/>
          </w:tcPr>
          <w:p w14:paraId="5E4EFF40" w14:textId="77777777" w:rsidR="00BF612C" w:rsidRPr="00BF612C" w:rsidRDefault="00BF612C" w:rsidP="009C6A1A">
            <w:pPr>
              <w:spacing w:after="0" w:line="240" w:lineRule="auto"/>
              <w:rPr>
                <w:rFonts w:ascii="Calibri" w:eastAsia="Times New Roman" w:hAnsi="Calibri" w:cs="Times New Roman"/>
                <w:b/>
                <w:bCs/>
                <w:color w:val="000000"/>
                <w:sz w:val="20"/>
                <w:szCs w:val="20"/>
              </w:rPr>
            </w:pPr>
            <w:r w:rsidRPr="00BF612C">
              <w:rPr>
                <w:rFonts w:ascii="Calibri" w:eastAsia="BookmanOldStyle" w:hAnsi="Calibri" w:cs="Times New Roman"/>
                <w:b/>
                <w:color w:val="000000" w:themeColor="text1"/>
                <w:sz w:val="20"/>
                <w:szCs w:val="20"/>
              </w:rPr>
              <w:t>CH</w:t>
            </w:r>
            <w:r w:rsidRPr="00BF612C">
              <w:rPr>
                <w:rFonts w:ascii="Calibri" w:eastAsia="BookmanOldStyle" w:hAnsi="Calibri" w:cs="Times New Roman"/>
                <w:b/>
                <w:color w:val="000000" w:themeColor="text1"/>
                <w:sz w:val="20"/>
                <w:szCs w:val="20"/>
                <w:vertAlign w:val="subscript"/>
              </w:rPr>
              <w:t>4</w:t>
            </w:r>
          </w:p>
        </w:tc>
        <w:tc>
          <w:tcPr>
            <w:tcW w:w="780" w:type="dxa"/>
            <w:tcBorders>
              <w:top w:val="single" w:sz="4" w:space="0" w:color="auto"/>
              <w:bottom w:val="single" w:sz="4" w:space="0" w:color="auto"/>
            </w:tcBorders>
            <w:shd w:val="clear" w:color="auto" w:fill="auto"/>
            <w:vAlign w:val="center"/>
            <w:hideMark/>
          </w:tcPr>
          <w:p w14:paraId="17A3312A" w14:textId="77777777" w:rsidR="00BF612C" w:rsidRPr="00BF612C" w:rsidRDefault="00BF612C" w:rsidP="009C6A1A">
            <w:pPr>
              <w:spacing w:after="0" w:line="240" w:lineRule="auto"/>
              <w:rPr>
                <w:rFonts w:ascii="Calibri" w:eastAsia="Times New Roman" w:hAnsi="Calibri" w:cs="Times New Roman"/>
                <w:b/>
                <w:bCs/>
                <w:color w:val="000000"/>
                <w:sz w:val="20"/>
                <w:szCs w:val="20"/>
              </w:rPr>
            </w:pPr>
            <w:r w:rsidRPr="00BF612C">
              <w:rPr>
                <w:rFonts w:ascii="Calibri" w:eastAsia="Times New Roman" w:hAnsi="Calibri" w:cs="Times New Roman"/>
                <w:b/>
                <w:bCs/>
                <w:color w:val="000000"/>
                <w:sz w:val="20"/>
                <w:szCs w:val="20"/>
              </w:rPr>
              <w:t> </w:t>
            </w:r>
          </w:p>
        </w:tc>
      </w:tr>
      <w:tr w:rsidR="004376EB" w:rsidRPr="0066519A" w14:paraId="730BB45D" w14:textId="77777777" w:rsidTr="00871669">
        <w:trPr>
          <w:trHeight w:val="20"/>
          <w:jc w:val="center"/>
        </w:trPr>
        <w:tc>
          <w:tcPr>
            <w:tcW w:w="2284" w:type="dxa"/>
            <w:tcBorders>
              <w:top w:val="single" w:sz="4" w:space="0" w:color="auto"/>
              <w:bottom w:val="single" w:sz="4" w:space="0" w:color="auto"/>
            </w:tcBorders>
            <w:shd w:val="clear" w:color="auto" w:fill="auto"/>
            <w:vAlign w:val="center"/>
            <w:hideMark/>
          </w:tcPr>
          <w:p w14:paraId="5D95CB82"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1599" w:type="dxa"/>
            <w:tcBorders>
              <w:top w:val="single" w:sz="4" w:space="0" w:color="auto"/>
              <w:bottom w:val="single" w:sz="4" w:space="0" w:color="auto"/>
            </w:tcBorders>
            <w:shd w:val="clear" w:color="auto" w:fill="auto"/>
            <w:vAlign w:val="center"/>
            <w:hideMark/>
          </w:tcPr>
          <w:p w14:paraId="56AD26B9" w14:textId="77777777" w:rsidR="0066519A" w:rsidRPr="0066519A" w:rsidRDefault="0066519A" w:rsidP="004376EB">
            <w:pPr>
              <w:spacing w:after="0" w:line="240" w:lineRule="auto"/>
              <w:rPr>
                <w:rFonts w:ascii="Calibri" w:eastAsia="Times New Roman" w:hAnsi="Calibri" w:cs="Times New Roman"/>
                <w:b/>
                <w:bCs/>
                <w:color w:val="000000"/>
                <w:sz w:val="20"/>
                <w:szCs w:val="20"/>
              </w:rPr>
            </w:pPr>
            <w:r w:rsidRPr="0066519A">
              <w:rPr>
                <w:rFonts w:ascii="Calibri" w:eastAsia="Times New Roman" w:hAnsi="Calibri" w:cs="Times New Roman"/>
                <w:b/>
                <w:bCs/>
                <w:color w:val="000000"/>
                <w:sz w:val="20"/>
                <w:szCs w:val="20"/>
              </w:rPr>
              <w:t>Coefficients</w:t>
            </w:r>
          </w:p>
        </w:tc>
        <w:tc>
          <w:tcPr>
            <w:tcW w:w="780" w:type="dxa"/>
            <w:tcBorders>
              <w:top w:val="single" w:sz="4" w:space="0" w:color="auto"/>
              <w:bottom w:val="single" w:sz="4" w:space="0" w:color="auto"/>
            </w:tcBorders>
            <w:shd w:val="clear" w:color="auto" w:fill="auto"/>
            <w:vAlign w:val="center"/>
            <w:hideMark/>
          </w:tcPr>
          <w:p w14:paraId="4BB361A5" w14:textId="77777777" w:rsidR="0066519A" w:rsidRPr="0066519A" w:rsidRDefault="0066519A" w:rsidP="004376EB">
            <w:pPr>
              <w:spacing w:after="0" w:line="240" w:lineRule="auto"/>
              <w:rPr>
                <w:rFonts w:ascii="Calibri" w:eastAsia="Times New Roman" w:hAnsi="Calibri" w:cs="Times New Roman"/>
                <w:b/>
                <w:bCs/>
                <w:color w:val="000000"/>
                <w:sz w:val="20"/>
                <w:szCs w:val="20"/>
              </w:rPr>
            </w:pPr>
            <w:r w:rsidRPr="0066519A">
              <w:rPr>
                <w:rFonts w:ascii="Calibri" w:eastAsia="Times New Roman" w:hAnsi="Calibri" w:cs="Times New Roman"/>
                <w:b/>
                <w:bCs/>
                <w:color w:val="000000"/>
                <w:sz w:val="20"/>
                <w:szCs w:val="20"/>
              </w:rPr>
              <w:t>S.E</w:t>
            </w:r>
          </w:p>
        </w:tc>
        <w:tc>
          <w:tcPr>
            <w:tcW w:w="1599" w:type="dxa"/>
            <w:tcBorders>
              <w:top w:val="single" w:sz="4" w:space="0" w:color="auto"/>
              <w:bottom w:val="single" w:sz="4" w:space="0" w:color="auto"/>
            </w:tcBorders>
            <w:shd w:val="clear" w:color="auto" w:fill="auto"/>
            <w:vAlign w:val="center"/>
            <w:hideMark/>
          </w:tcPr>
          <w:p w14:paraId="3BB5D9FF" w14:textId="77777777" w:rsidR="0066519A" w:rsidRPr="0066519A" w:rsidRDefault="0066519A" w:rsidP="004376EB">
            <w:pPr>
              <w:spacing w:after="0" w:line="240" w:lineRule="auto"/>
              <w:rPr>
                <w:rFonts w:ascii="Calibri" w:eastAsia="Times New Roman" w:hAnsi="Calibri" w:cs="Times New Roman"/>
                <w:b/>
                <w:bCs/>
                <w:color w:val="000000"/>
                <w:sz w:val="20"/>
                <w:szCs w:val="20"/>
              </w:rPr>
            </w:pPr>
            <w:r w:rsidRPr="0066519A">
              <w:rPr>
                <w:rFonts w:ascii="Calibri" w:eastAsia="Times New Roman" w:hAnsi="Calibri" w:cs="Times New Roman"/>
                <w:b/>
                <w:bCs/>
                <w:color w:val="000000"/>
                <w:sz w:val="20"/>
                <w:szCs w:val="20"/>
              </w:rPr>
              <w:t>Coefficients</w:t>
            </w:r>
          </w:p>
        </w:tc>
        <w:tc>
          <w:tcPr>
            <w:tcW w:w="780" w:type="dxa"/>
            <w:tcBorders>
              <w:top w:val="single" w:sz="4" w:space="0" w:color="auto"/>
              <w:bottom w:val="single" w:sz="4" w:space="0" w:color="auto"/>
            </w:tcBorders>
            <w:shd w:val="clear" w:color="auto" w:fill="auto"/>
            <w:vAlign w:val="center"/>
            <w:hideMark/>
          </w:tcPr>
          <w:p w14:paraId="4A78EA6C" w14:textId="77777777" w:rsidR="0066519A" w:rsidRPr="0066519A" w:rsidRDefault="0066519A" w:rsidP="004376EB">
            <w:pPr>
              <w:spacing w:after="0" w:line="240" w:lineRule="auto"/>
              <w:rPr>
                <w:rFonts w:ascii="Calibri" w:eastAsia="Times New Roman" w:hAnsi="Calibri" w:cs="Times New Roman"/>
                <w:b/>
                <w:bCs/>
                <w:color w:val="000000"/>
                <w:sz w:val="20"/>
                <w:szCs w:val="20"/>
              </w:rPr>
            </w:pPr>
            <w:r w:rsidRPr="0066519A">
              <w:rPr>
                <w:rFonts w:ascii="Calibri" w:eastAsia="Times New Roman" w:hAnsi="Calibri" w:cs="Times New Roman"/>
                <w:b/>
                <w:bCs/>
                <w:color w:val="000000"/>
                <w:sz w:val="20"/>
                <w:szCs w:val="20"/>
              </w:rPr>
              <w:t>S.E</w:t>
            </w:r>
          </w:p>
        </w:tc>
        <w:tc>
          <w:tcPr>
            <w:tcW w:w="1480" w:type="dxa"/>
            <w:tcBorders>
              <w:top w:val="single" w:sz="4" w:space="0" w:color="auto"/>
              <w:bottom w:val="single" w:sz="4" w:space="0" w:color="auto"/>
            </w:tcBorders>
            <w:shd w:val="clear" w:color="auto" w:fill="auto"/>
            <w:vAlign w:val="center"/>
            <w:hideMark/>
          </w:tcPr>
          <w:p w14:paraId="1BC60276" w14:textId="77777777" w:rsidR="0066519A" w:rsidRPr="0066519A" w:rsidRDefault="0066519A" w:rsidP="004376EB">
            <w:pPr>
              <w:spacing w:after="0" w:line="240" w:lineRule="auto"/>
              <w:rPr>
                <w:rFonts w:ascii="Calibri" w:eastAsia="Times New Roman" w:hAnsi="Calibri" w:cs="Times New Roman"/>
                <w:b/>
                <w:bCs/>
                <w:color w:val="000000"/>
                <w:sz w:val="20"/>
                <w:szCs w:val="20"/>
              </w:rPr>
            </w:pPr>
            <w:r w:rsidRPr="0066519A">
              <w:rPr>
                <w:rFonts w:ascii="Calibri" w:eastAsia="Times New Roman" w:hAnsi="Calibri" w:cs="Times New Roman"/>
                <w:b/>
                <w:bCs/>
                <w:color w:val="000000"/>
                <w:sz w:val="20"/>
                <w:szCs w:val="20"/>
              </w:rPr>
              <w:t>Coefficients</w:t>
            </w:r>
          </w:p>
        </w:tc>
        <w:tc>
          <w:tcPr>
            <w:tcW w:w="780" w:type="dxa"/>
            <w:tcBorders>
              <w:top w:val="single" w:sz="4" w:space="0" w:color="auto"/>
              <w:bottom w:val="single" w:sz="4" w:space="0" w:color="auto"/>
            </w:tcBorders>
            <w:shd w:val="clear" w:color="auto" w:fill="auto"/>
            <w:vAlign w:val="center"/>
            <w:hideMark/>
          </w:tcPr>
          <w:p w14:paraId="16591873" w14:textId="77777777" w:rsidR="0066519A" w:rsidRPr="0066519A" w:rsidRDefault="0066519A" w:rsidP="004376EB">
            <w:pPr>
              <w:spacing w:after="0" w:line="240" w:lineRule="auto"/>
              <w:rPr>
                <w:rFonts w:ascii="Calibri" w:eastAsia="Times New Roman" w:hAnsi="Calibri" w:cs="Times New Roman"/>
                <w:b/>
                <w:bCs/>
                <w:color w:val="000000"/>
                <w:sz w:val="20"/>
                <w:szCs w:val="20"/>
              </w:rPr>
            </w:pPr>
            <w:r w:rsidRPr="0066519A">
              <w:rPr>
                <w:rFonts w:ascii="Calibri" w:eastAsia="Times New Roman" w:hAnsi="Calibri" w:cs="Times New Roman"/>
                <w:b/>
                <w:bCs/>
                <w:color w:val="000000"/>
                <w:sz w:val="20"/>
                <w:szCs w:val="20"/>
              </w:rPr>
              <w:t>S.E</w:t>
            </w:r>
          </w:p>
        </w:tc>
      </w:tr>
      <w:tr w:rsidR="00223CA9" w:rsidRPr="004376EB" w14:paraId="041F6D31" w14:textId="77777777" w:rsidTr="00B7092A">
        <w:trPr>
          <w:trHeight w:val="20"/>
          <w:jc w:val="center"/>
        </w:trPr>
        <w:tc>
          <w:tcPr>
            <w:tcW w:w="3883" w:type="dxa"/>
            <w:gridSpan w:val="2"/>
            <w:tcBorders>
              <w:top w:val="single" w:sz="4" w:space="0" w:color="auto"/>
            </w:tcBorders>
            <w:shd w:val="clear" w:color="auto" w:fill="auto"/>
            <w:vAlign w:val="center"/>
          </w:tcPr>
          <w:p w14:paraId="231343A8" w14:textId="77777777" w:rsidR="00223CA9" w:rsidRPr="004376EB" w:rsidRDefault="00223CA9"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b/>
                <w:bCs/>
                <w:color w:val="000000"/>
                <w:sz w:val="20"/>
                <w:szCs w:val="20"/>
              </w:rPr>
              <w:t>Panel A: Short-run estimates</w:t>
            </w:r>
          </w:p>
        </w:tc>
        <w:tc>
          <w:tcPr>
            <w:tcW w:w="780" w:type="dxa"/>
            <w:tcBorders>
              <w:top w:val="single" w:sz="4" w:space="0" w:color="auto"/>
            </w:tcBorders>
            <w:shd w:val="clear" w:color="auto" w:fill="auto"/>
            <w:vAlign w:val="center"/>
          </w:tcPr>
          <w:p w14:paraId="35173EDA" w14:textId="77777777" w:rsidR="00223CA9" w:rsidRPr="004376EB" w:rsidRDefault="00223CA9" w:rsidP="004376EB">
            <w:pPr>
              <w:spacing w:after="0" w:line="240" w:lineRule="auto"/>
              <w:rPr>
                <w:rFonts w:ascii="Calibri" w:eastAsia="Times New Roman" w:hAnsi="Calibri" w:cs="Times New Roman"/>
                <w:color w:val="000000"/>
                <w:sz w:val="20"/>
                <w:szCs w:val="20"/>
              </w:rPr>
            </w:pPr>
          </w:p>
        </w:tc>
        <w:tc>
          <w:tcPr>
            <w:tcW w:w="1599" w:type="dxa"/>
            <w:tcBorders>
              <w:top w:val="single" w:sz="4" w:space="0" w:color="auto"/>
            </w:tcBorders>
            <w:shd w:val="clear" w:color="auto" w:fill="auto"/>
            <w:vAlign w:val="center"/>
          </w:tcPr>
          <w:p w14:paraId="57D2FB39" w14:textId="77777777" w:rsidR="00223CA9" w:rsidRPr="004376EB" w:rsidRDefault="00223CA9" w:rsidP="004376EB">
            <w:pPr>
              <w:spacing w:after="0" w:line="240" w:lineRule="auto"/>
              <w:rPr>
                <w:rFonts w:ascii="Calibri" w:eastAsia="Times New Roman" w:hAnsi="Calibri" w:cs="Times New Roman"/>
                <w:color w:val="000000"/>
                <w:sz w:val="20"/>
                <w:szCs w:val="20"/>
              </w:rPr>
            </w:pPr>
          </w:p>
        </w:tc>
        <w:tc>
          <w:tcPr>
            <w:tcW w:w="780" w:type="dxa"/>
            <w:tcBorders>
              <w:top w:val="single" w:sz="4" w:space="0" w:color="auto"/>
            </w:tcBorders>
            <w:shd w:val="clear" w:color="auto" w:fill="auto"/>
            <w:vAlign w:val="center"/>
          </w:tcPr>
          <w:p w14:paraId="53FCA53A" w14:textId="77777777" w:rsidR="00223CA9" w:rsidRPr="004376EB" w:rsidRDefault="00223CA9" w:rsidP="004376EB">
            <w:pPr>
              <w:spacing w:after="0" w:line="240" w:lineRule="auto"/>
              <w:rPr>
                <w:rFonts w:ascii="Calibri" w:eastAsia="Times New Roman" w:hAnsi="Calibri" w:cs="Times New Roman"/>
                <w:color w:val="000000"/>
                <w:sz w:val="20"/>
                <w:szCs w:val="20"/>
              </w:rPr>
            </w:pPr>
          </w:p>
        </w:tc>
        <w:tc>
          <w:tcPr>
            <w:tcW w:w="1480" w:type="dxa"/>
            <w:tcBorders>
              <w:top w:val="single" w:sz="4" w:space="0" w:color="auto"/>
            </w:tcBorders>
            <w:shd w:val="clear" w:color="auto" w:fill="auto"/>
            <w:vAlign w:val="center"/>
          </w:tcPr>
          <w:p w14:paraId="1E5B9503" w14:textId="77777777" w:rsidR="00223CA9" w:rsidRPr="004376EB" w:rsidRDefault="00223CA9" w:rsidP="004376EB">
            <w:pPr>
              <w:spacing w:after="0" w:line="240" w:lineRule="auto"/>
              <w:rPr>
                <w:rFonts w:ascii="Calibri" w:eastAsia="Times New Roman" w:hAnsi="Calibri" w:cs="Times New Roman"/>
                <w:color w:val="000000"/>
                <w:sz w:val="20"/>
                <w:szCs w:val="20"/>
              </w:rPr>
            </w:pPr>
          </w:p>
        </w:tc>
        <w:tc>
          <w:tcPr>
            <w:tcW w:w="780" w:type="dxa"/>
            <w:tcBorders>
              <w:top w:val="single" w:sz="4" w:space="0" w:color="auto"/>
            </w:tcBorders>
            <w:shd w:val="clear" w:color="auto" w:fill="auto"/>
            <w:vAlign w:val="center"/>
          </w:tcPr>
          <w:p w14:paraId="3A705FFE" w14:textId="77777777" w:rsidR="00223CA9" w:rsidRPr="004376EB" w:rsidRDefault="00223CA9" w:rsidP="004376EB">
            <w:pPr>
              <w:spacing w:after="0" w:line="240" w:lineRule="auto"/>
              <w:rPr>
                <w:rFonts w:ascii="Calibri" w:eastAsia="Times New Roman" w:hAnsi="Calibri" w:cs="Times New Roman"/>
                <w:color w:val="000000"/>
                <w:sz w:val="20"/>
                <w:szCs w:val="20"/>
              </w:rPr>
            </w:pPr>
          </w:p>
        </w:tc>
      </w:tr>
      <w:tr w:rsidR="004376EB" w:rsidRPr="0066519A" w14:paraId="1450C177" w14:textId="77777777" w:rsidTr="00871669">
        <w:trPr>
          <w:trHeight w:val="20"/>
          <w:jc w:val="center"/>
        </w:trPr>
        <w:tc>
          <w:tcPr>
            <w:tcW w:w="2284" w:type="dxa"/>
            <w:shd w:val="clear" w:color="auto" w:fill="auto"/>
            <w:vAlign w:val="center"/>
            <w:hideMark/>
          </w:tcPr>
          <w:p w14:paraId="44ACA314" w14:textId="77777777" w:rsidR="0066519A" w:rsidRPr="00D72BCB" w:rsidRDefault="00157820" w:rsidP="004376EB">
            <w:pPr>
              <w:spacing w:after="0" w:line="240" w:lineRule="auto"/>
              <w:rPr>
                <w:rFonts w:ascii="Calibri" w:eastAsia="Times New Roman" w:hAnsi="Calibri" w:cs="Times New Roman"/>
                <w:color w:val="000000"/>
                <w:sz w:val="20"/>
                <w:szCs w:val="20"/>
              </w:rPr>
            </w:pPr>
            <m:oMathPara>
              <m:oMathParaPr>
                <m:jc m:val="left"/>
              </m:oMathParaPr>
              <m:oMath>
                <m:sSup>
                  <m:sSupPr>
                    <m:ctrlPr>
                      <w:rPr>
                        <w:rFonts w:ascii="Cambria Math" w:eastAsia="Times New Roman" w:hAnsi="Cambria Math" w:cs="Times New Roman"/>
                        <w:i/>
                        <w:color w:val="000000"/>
                        <w:sz w:val="20"/>
                        <w:szCs w:val="20"/>
                      </w:rPr>
                    </m:ctrlPr>
                  </m:sSupPr>
                  <m:e>
                    <m:sSub>
                      <m:sSubPr>
                        <m:ctrlPr>
                          <w:rPr>
                            <w:rFonts w:ascii="Cambria Math" w:eastAsia="Times New Roman" w:hAnsi="Cambria Math" w:cs="Times New Roman"/>
                            <w:i/>
                            <w:color w:val="000000"/>
                            <w:sz w:val="20"/>
                            <w:szCs w:val="20"/>
                          </w:rPr>
                        </m:ctrlPr>
                      </m:sSubPr>
                      <m:e>
                        <m:r>
                          <m:rPr>
                            <m:sty m:val="p"/>
                          </m:rPr>
                          <w:rPr>
                            <w:rFonts w:ascii="Cambria Math" w:eastAsia="Times New Roman" w:hAnsi="Cambria Math" w:cs="Times New Roman"/>
                            <w:color w:val="000000"/>
                            <w:sz w:val="20"/>
                            <w:szCs w:val="20"/>
                          </w:rPr>
                          <m:t>Δ</m:t>
                        </m:r>
                        <m:r>
                          <m:rPr>
                            <m:sty m:val="p"/>
                          </m:rPr>
                          <w:rPr>
                            <w:rFonts w:ascii="Cambria Math" w:hAnsi="Cambria Math" w:cs="SblmxyAdvTT3713a231"/>
                            <w:color w:val="131413"/>
                            <w:sz w:val="20"/>
                            <w:szCs w:val="20"/>
                          </w:rPr>
                          <m:t>INFinstab</m:t>
                        </m:r>
                      </m:e>
                      <m:sub>
                        <m:r>
                          <w:rPr>
                            <w:rFonts w:ascii="Cambria Math" w:eastAsia="Times New Roman" w:hAnsi="Cambria Math" w:cs="Times New Roman"/>
                            <w:color w:val="000000"/>
                            <w:sz w:val="20"/>
                            <w:szCs w:val="20"/>
                          </w:rPr>
                          <m:t>t</m:t>
                        </m:r>
                      </m:sub>
                    </m:sSub>
                  </m:e>
                  <m:sup>
                    <m:r>
                      <w:rPr>
                        <w:rFonts w:ascii="Cambria Math" w:eastAsia="Times New Roman" w:hAnsi="Cambria Math" w:cs="Times New Roman"/>
                        <w:color w:val="000000"/>
                        <w:sz w:val="20"/>
                        <w:szCs w:val="20"/>
                      </w:rPr>
                      <m:t>+</m:t>
                    </m:r>
                  </m:sup>
                </m:sSup>
              </m:oMath>
            </m:oMathPara>
          </w:p>
        </w:tc>
        <w:tc>
          <w:tcPr>
            <w:tcW w:w="1599" w:type="dxa"/>
            <w:shd w:val="clear" w:color="auto" w:fill="auto"/>
            <w:vAlign w:val="center"/>
            <w:hideMark/>
          </w:tcPr>
          <w:p w14:paraId="2DF90B89"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0.000</w:t>
            </w:r>
          </w:p>
        </w:tc>
        <w:tc>
          <w:tcPr>
            <w:tcW w:w="780" w:type="dxa"/>
            <w:shd w:val="clear" w:color="auto" w:fill="auto"/>
            <w:vAlign w:val="center"/>
            <w:hideMark/>
          </w:tcPr>
          <w:p w14:paraId="463C555F"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0.001</w:t>
            </w:r>
          </w:p>
        </w:tc>
        <w:tc>
          <w:tcPr>
            <w:tcW w:w="1599" w:type="dxa"/>
            <w:shd w:val="clear" w:color="auto" w:fill="auto"/>
            <w:vAlign w:val="center"/>
            <w:hideMark/>
          </w:tcPr>
          <w:p w14:paraId="13A3E5BF"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0.002</w:t>
            </w:r>
          </w:p>
        </w:tc>
        <w:tc>
          <w:tcPr>
            <w:tcW w:w="780" w:type="dxa"/>
            <w:shd w:val="clear" w:color="auto" w:fill="auto"/>
            <w:vAlign w:val="center"/>
            <w:hideMark/>
          </w:tcPr>
          <w:p w14:paraId="11B187C3"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0.002</w:t>
            </w:r>
          </w:p>
        </w:tc>
        <w:tc>
          <w:tcPr>
            <w:tcW w:w="1480" w:type="dxa"/>
            <w:shd w:val="clear" w:color="auto" w:fill="auto"/>
            <w:vAlign w:val="center"/>
            <w:hideMark/>
          </w:tcPr>
          <w:p w14:paraId="62B2003B" w14:textId="212821FA" w:rsidR="0066519A" w:rsidRPr="0066519A" w:rsidRDefault="00E159D3" w:rsidP="004376E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-0.002</w:t>
            </w:r>
            <w:r w:rsidR="0066519A" w:rsidRPr="0066519A">
              <w:rPr>
                <w:rFonts w:ascii="Calibri" w:eastAsia="Times New Roman" w:hAnsi="Calibri" w:cs="Times New Roman"/>
                <w:color w:val="000000"/>
                <w:sz w:val="20"/>
                <w:szCs w:val="20"/>
              </w:rPr>
              <w:t>*</w:t>
            </w:r>
            <w:r w:rsidR="00C411B6">
              <w:rPr>
                <w:rFonts w:ascii="Calibri" w:eastAsia="Times New Roman" w:hAnsi="Calibri" w:cs="Times New Roman"/>
                <w:color w:val="000000"/>
                <w:sz w:val="20"/>
                <w:szCs w:val="20"/>
              </w:rPr>
              <w:t>*</w:t>
            </w:r>
          </w:p>
        </w:tc>
        <w:tc>
          <w:tcPr>
            <w:tcW w:w="780" w:type="dxa"/>
            <w:shd w:val="clear" w:color="auto" w:fill="auto"/>
            <w:vAlign w:val="center"/>
            <w:hideMark/>
          </w:tcPr>
          <w:p w14:paraId="61BFC0B5"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0.001</w:t>
            </w:r>
          </w:p>
        </w:tc>
      </w:tr>
      <w:tr w:rsidR="004376EB" w:rsidRPr="0066519A" w14:paraId="4E26839A" w14:textId="77777777" w:rsidTr="00871669">
        <w:trPr>
          <w:trHeight w:val="20"/>
          <w:jc w:val="center"/>
        </w:trPr>
        <w:tc>
          <w:tcPr>
            <w:tcW w:w="2284" w:type="dxa"/>
            <w:shd w:val="clear" w:color="auto" w:fill="auto"/>
            <w:vAlign w:val="center"/>
            <w:hideMark/>
          </w:tcPr>
          <w:p w14:paraId="791AA04F" w14:textId="77777777" w:rsidR="0066519A" w:rsidRPr="00D72BCB" w:rsidRDefault="00157820" w:rsidP="004376EB">
            <w:pPr>
              <w:spacing w:after="0" w:line="240" w:lineRule="auto"/>
              <w:rPr>
                <w:rFonts w:ascii="Calibri" w:eastAsia="Times New Roman" w:hAnsi="Calibri" w:cs="Times New Roman"/>
                <w:color w:val="000000"/>
                <w:sz w:val="20"/>
                <w:szCs w:val="20"/>
              </w:rPr>
            </w:pPr>
            <m:oMathPara>
              <m:oMathParaPr>
                <m:jc m:val="left"/>
              </m:oMathParaPr>
              <m:oMath>
                <m:sSup>
                  <m:sSupPr>
                    <m:ctrlPr>
                      <w:rPr>
                        <w:rFonts w:ascii="Cambria Math" w:eastAsia="Times New Roman" w:hAnsi="Cambria Math" w:cs="Times New Roman"/>
                        <w:i/>
                        <w:color w:val="000000"/>
                        <w:sz w:val="20"/>
                        <w:szCs w:val="20"/>
                      </w:rPr>
                    </m:ctrlPr>
                  </m:sSupPr>
                  <m:e>
                    <m:sSub>
                      <m:sSubPr>
                        <m:ctrlPr>
                          <w:rPr>
                            <w:rFonts w:ascii="Cambria Math" w:eastAsia="Times New Roman" w:hAnsi="Cambria Math" w:cs="Times New Roman"/>
                            <w:i/>
                            <w:color w:val="000000"/>
                            <w:sz w:val="20"/>
                            <w:szCs w:val="20"/>
                          </w:rPr>
                        </m:ctrlPr>
                      </m:sSubPr>
                      <m:e>
                        <m:r>
                          <m:rPr>
                            <m:sty m:val="p"/>
                          </m:rPr>
                          <w:rPr>
                            <w:rFonts w:ascii="Cambria Math" w:eastAsia="Times New Roman" w:hAnsi="Cambria Math" w:cs="Times New Roman"/>
                            <w:color w:val="000000"/>
                            <w:sz w:val="20"/>
                            <w:szCs w:val="20"/>
                          </w:rPr>
                          <m:t>Δ</m:t>
                        </m:r>
                        <m:r>
                          <m:rPr>
                            <m:sty m:val="p"/>
                          </m:rPr>
                          <w:rPr>
                            <w:rFonts w:ascii="Cambria Math" w:hAnsi="Cambria Math" w:cs="SblmxyAdvTT3713a231"/>
                            <w:color w:val="131413"/>
                            <w:sz w:val="20"/>
                            <w:szCs w:val="20"/>
                          </w:rPr>
                          <m:t>INFinstab</m:t>
                        </m:r>
                      </m:e>
                      <m:sub>
                        <m:r>
                          <w:rPr>
                            <w:rFonts w:ascii="Cambria Math" w:eastAsia="Times New Roman" w:hAnsi="Cambria Math" w:cs="Times New Roman"/>
                            <w:color w:val="000000"/>
                            <w:sz w:val="20"/>
                            <w:szCs w:val="20"/>
                          </w:rPr>
                          <m:t>t-1</m:t>
                        </m:r>
                      </m:sub>
                    </m:sSub>
                  </m:e>
                  <m:sup>
                    <m:r>
                      <w:rPr>
                        <w:rFonts w:ascii="Cambria Math" w:eastAsia="Times New Roman" w:hAnsi="Cambria Math" w:cs="Times New Roman"/>
                        <w:color w:val="000000"/>
                        <w:sz w:val="20"/>
                        <w:szCs w:val="20"/>
                      </w:rPr>
                      <m:t>+</m:t>
                    </m:r>
                  </m:sup>
                </m:sSup>
              </m:oMath>
            </m:oMathPara>
          </w:p>
        </w:tc>
        <w:tc>
          <w:tcPr>
            <w:tcW w:w="1599" w:type="dxa"/>
            <w:shd w:val="clear" w:color="auto" w:fill="auto"/>
            <w:vAlign w:val="center"/>
            <w:hideMark/>
          </w:tcPr>
          <w:p w14:paraId="0D84EBBE"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780" w:type="dxa"/>
            <w:shd w:val="clear" w:color="auto" w:fill="auto"/>
            <w:vAlign w:val="center"/>
            <w:hideMark/>
          </w:tcPr>
          <w:p w14:paraId="3F548102"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1599" w:type="dxa"/>
            <w:shd w:val="clear" w:color="auto" w:fill="auto"/>
            <w:vAlign w:val="center"/>
            <w:hideMark/>
          </w:tcPr>
          <w:p w14:paraId="27E61147"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0.002</w:t>
            </w:r>
          </w:p>
        </w:tc>
        <w:tc>
          <w:tcPr>
            <w:tcW w:w="780" w:type="dxa"/>
            <w:shd w:val="clear" w:color="auto" w:fill="auto"/>
            <w:vAlign w:val="center"/>
            <w:hideMark/>
          </w:tcPr>
          <w:p w14:paraId="4031ABAE"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0.005</w:t>
            </w:r>
          </w:p>
        </w:tc>
        <w:tc>
          <w:tcPr>
            <w:tcW w:w="1480" w:type="dxa"/>
            <w:shd w:val="clear" w:color="auto" w:fill="auto"/>
            <w:vAlign w:val="center"/>
            <w:hideMark/>
          </w:tcPr>
          <w:p w14:paraId="4C9418B6"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780" w:type="dxa"/>
            <w:shd w:val="clear" w:color="auto" w:fill="auto"/>
            <w:vAlign w:val="center"/>
            <w:hideMark/>
          </w:tcPr>
          <w:p w14:paraId="6884EA89"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r>
      <w:tr w:rsidR="004376EB" w:rsidRPr="0066519A" w14:paraId="206A5535" w14:textId="77777777" w:rsidTr="00871669">
        <w:trPr>
          <w:trHeight w:val="20"/>
          <w:jc w:val="center"/>
        </w:trPr>
        <w:tc>
          <w:tcPr>
            <w:tcW w:w="2284" w:type="dxa"/>
            <w:shd w:val="clear" w:color="auto" w:fill="auto"/>
            <w:vAlign w:val="center"/>
            <w:hideMark/>
          </w:tcPr>
          <w:p w14:paraId="3693921F" w14:textId="77777777" w:rsidR="0066519A" w:rsidRPr="00D72BCB" w:rsidRDefault="00157820" w:rsidP="004376EB">
            <w:pPr>
              <w:spacing w:after="0" w:line="240" w:lineRule="auto"/>
              <w:rPr>
                <w:rFonts w:ascii="Calibri" w:eastAsia="Times New Roman" w:hAnsi="Calibri" w:cs="Times New Roman"/>
                <w:color w:val="000000"/>
                <w:sz w:val="20"/>
                <w:szCs w:val="20"/>
              </w:rPr>
            </w:pPr>
            <m:oMathPara>
              <m:oMathParaPr>
                <m:jc m:val="left"/>
              </m:oMathParaPr>
              <m:oMath>
                <m:sSup>
                  <m:sSupPr>
                    <m:ctrlPr>
                      <w:rPr>
                        <w:rFonts w:ascii="Cambria Math" w:eastAsia="Times New Roman" w:hAnsi="Cambria Math" w:cs="Times New Roman"/>
                        <w:i/>
                        <w:color w:val="000000"/>
                        <w:sz w:val="20"/>
                        <w:szCs w:val="20"/>
                      </w:rPr>
                    </m:ctrlPr>
                  </m:sSupPr>
                  <m:e>
                    <m:sSub>
                      <m:sSubPr>
                        <m:ctrlPr>
                          <w:rPr>
                            <w:rFonts w:ascii="Cambria Math" w:eastAsia="Times New Roman" w:hAnsi="Cambria Math" w:cs="Times New Roman"/>
                            <w:i/>
                            <w:color w:val="000000"/>
                            <w:sz w:val="20"/>
                            <w:szCs w:val="20"/>
                          </w:rPr>
                        </m:ctrlPr>
                      </m:sSubPr>
                      <m:e>
                        <m:r>
                          <m:rPr>
                            <m:sty m:val="p"/>
                          </m:rPr>
                          <w:rPr>
                            <w:rFonts w:ascii="Cambria Math" w:eastAsia="Times New Roman" w:hAnsi="Cambria Math" w:cs="Times New Roman"/>
                            <w:color w:val="000000"/>
                            <w:sz w:val="20"/>
                            <w:szCs w:val="20"/>
                          </w:rPr>
                          <m:t>Δ</m:t>
                        </m:r>
                        <m:r>
                          <m:rPr>
                            <m:sty m:val="p"/>
                          </m:rPr>
                          <w:rPr>
                            <w:rFonts w:ascii="Cambria Math" w:hAnsi="Cambria Math" w:cs="SblmxyAdvTT3713a231"/>
                            <w:color w:val="131413"/>
                            <w:sz w:val="20"/>
                            <w:szCs w:val="20"/>
                          </w:rPr>
                          <m:t>INFinstab</m:t>
                        </m:r>
                      </m:e>
                      <m:sub>
                        <m:r>
                          <w:rPr>
                            <w:rFonts w:ascii="Cambria Math" w:eastAsia="Times New Roman" w:hAnsi="Cambria Math" w:cs="Times New Roman"/>
                            <w:color w:val="000000"/>
                            <w:sz w:val="20"/>
                            <w:szCs w:val="20"/>
                          </w:rPr>
                          <m:t>t-2</m:t>
                        </m:r>
                      </m:sub>
                    </m:sSub>
                  </m:e>
                  <m:sup>
                    <m:r>
                      <w:rPr>
                        <w:rFonts w:ascii="Cambria Math" w:eastAsia="Times New Roman" w:hAnsi="Cambria Math" w:cs="Times New Roman"/>
                        <w:color w:val="000000"/>
                        <w:sz w:val="20"/>
                        <w:szCs w:val="20"/>
                      </w:rPr>
                      <m:t>+</m:t>
                    </m:r>
                  </m:sup>
                </m:sSup>
              </m:oMath>
            </m:oMathPara>
          </w:p>
        </w:tc>
        <w:tc>
          <w:tcPr>
            <w:tcW w:w="1599" w:type="dxa"/>
            <w:shd w:val="clear" w:color="auto" w:fill="auto"/>
            <w:vAlign w:val="center"/>
            <w:hideMark/>
          </w:tcPr>
          <w:p w14:paraId="56598DAC"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780" w:type="dxa"/>
            <w:shd w:val="clear" w:color="auto" w:fill="auto"/>
            <w:vAlign w:val="center"/>
            <w:hideMark/>
          </w:tcPr>
          <w:p w14:paraId="449CD43A"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1599" w:type="dxa"/>
            <w:shd w:val="clear" w:color="auto" w:fill="auto"/>
            <w:vAlign w:val="center"/>
            <w:hideMark/>
          </w:tcPr>
          <w:p w14:paraId="4F869F9E"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-0.002</w:t>
            </w:r>
          </w:p>
        </w:tc>
        <w:tc>
          <w:tcPr>
            <w:tcW w:w="780" w:type="dxa"/>
            <w:shd w:val="clear" w:color="auto" w:fill="auto"/>
            <w:vAlign w:val="center"/>
            <w:hideMark/>
          </w:tcPr>
          <w:p w14:paraId="7AA65579"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0.005</w:t>
            </w:r>
          </w:p>
        </w:tc>
        <w:tc>
          <w:tcPr>
            <w:tcW w:w="1480" w:type="dxa"/>
            <w:shd w:val="clear" w:color="auto" w:fill="auto"/>
            <w:vAlign w:val="center"/>
            <w:hideMark/>
          </w:tcPr>
          <w:p w14:paraId="5A2A046F"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780" w:type="dxa"/>
            <w:shd w:val="clear" w:color="auto" w:fill="auto"/>
            <w:vAlign w:val="center"/>
            <w:hideMark/>
          </w:tcPr>
          <w:p w14:paraId="18F8EB5F"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r>
      <w:tr w:rsidR="004376EB" w:rsidRPr="0066519A" w14:paraId="029F6AC3" w14:textId="77777777" w:rsidTr="00871669">
        <w:trPr>
          <w:trHeight w:val="20"/>
          <w:jc w:val="center"/>
        </w:trPr>
        <w:tc>
          <w:tcPr>
            <w:tcW w:w="2284" w:type="dxa"/>
            <w:shd w:val="clear" w:color="auto" w:fill="auto"/>
            <w:vAlign w:val="center"/>
            <w:hideMark/>
          </w:tcPr>
          <w:p w14:paraId="2A53A6D9" w14:textId="77777777" w:rsidR="0066519A" w:rsidRPr="00D72BCB" w:rsidRDefault="00157820" w:rsidP="004376EB">
            <w:pPr>
              <w:spacing w:after="0" w:line="240" w:lineRule="auto"/>
              <w:rPr>
                <w:rFonts w:ascii="Calibri" w:eastAsia="Times New Roman" w:hAnsi="Calibri" w:cs="Times New Roman"/>
                <w:color w:val="000000"/>
                <w:sz w:val="20"/>
                <w:szCs w:val="20"/>
              </w:rPr>
            </w:pPr>
            <m:oMathPara>
              <m:oMathParaPr>
                <m:jc m:val="left"/>
              </m:oMathParaPr>
              <m:oMath>
                <m:sSup>
                  <m:sSupPr>
                    <m:ctrlPr>
                      <w:rPr>
                        <w:rFonts w:ascii="Cambria Math" w:eastAsia="Times New Roman" w:hAnsi="Cambria Math" w:cs="Times New Roman"/>
                        <w:i/>
                        <w:color w:val="000000"/>
                        <w:sz w:val="20"/>
                        <w:szCs w:val="20"/>
                      </w:rPr>
                    </m:ctrlPr>
                  </m:sSupPr>
                  <m:e>
                    <m:sSub>
                      <m:sSubPr>
                        <m:ctrlPr>
                          <w:rPr>
                            <w:rFonts w:ascii="Cambria Math" w:eastAsia="Times New Roman" w:hAnsi="Cambria Math" w:cs="Times New Roman"/>
                            <w:i/>
                            <w:color w:val="000000"/>
                            <w:sz w:val="20"/>
                            <w:szCs w:val="20"/>
                          </w:rPr>
                        </m:ctrlPr>
                      </m:sSubPr>
                      <m:e>
                        <m:r>
                          <m:rPr>
                            <m:sty m:val="p"/>
                          </m:rPr>
                          <w:rPr>
                            <w:rFonts w:ascii="Cambria Math" w:eastAsia="Times New Roman" w:hAnsi="Cambria Math" w:cs="Times New Roman"/>
                            <w:color w:val="000000"/>
                            <w:sz w:val="20"/>
                            <w:szCs w:val="20"/>
                          </w:rPr>
                          <m:t>Δ</m:t>
                        </m:r>
                        <m:r>
                          <m:rPr>
                            <m:sty m:val="p"/>
                          </m:rPr>
                          <w:rPr>
                            <w:rFonts w:ascii="Cambria Math" w:hAnsi="Cambria Math" w:cs="SblmxyAdvTT3713a231"/>
                            <w:color w:val="131413"/>
                            <w:sz w:val="20"/>
                            <w:szCs w:val="20"/>
                          </w:rPr>
                          <m:t>INFinstab</m:t>
                        </m:r>
                      </m:e>
                      <m:sub>
                        <m:r>
                          <w:rPr>
                            <w:rFonts w:ascii="Cambria Math" w:eastAsia="Times New Roman" w:hAnsi="Cambria Math" w:cs="Times New Roman"/>
                            <w:color w:val="000000"/>
                            <w:sz w:val="20"/>
                            <w:szCs w:val="20"/>
                          </w:rPr>
                          <m:t>t-3</m:t>
                        </m:r>
                      </m:sub>
                    </m:sSub>
                  </m:e>
                  <m:sup>
                    <m:r>
                      <w:rPr>
                        <w:rFonts w:ascii="Cambria Math" w:eastAsia="Times New Roman" w:hAnsi="Cambria Math" w:cs="Times New Roman"/>
                        <w:color w:val="000000"/>
                        <w:sz w:val="20"/>
                        <w:szCs w:val="20"/>
                      </w:rPr>
                      <m:t>+</m:t>
                    </m:r>
                  </m:sup>
                </m:sSup>
              </m:oMath>
            </m:oMathPara>
          </w:p>
        </w:tc>
        <w:tc>
          <w:tcPr>
            <w:tcW w:w="1599" w:type="dxa"/>
            <w:shd w:val="clear" w:color="auto" w:fill="auto"/>
            <w:vAlign w:val="center"/>
            <w:hideMark/>
          </w:tcPr>
          <w:p w14:paraId="6634AF71"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780" w:type="dxa"/>
            <w:shd w:val="clear" w:color="auto" w:fill="auto"/>
            <w:vAlign w:val="center"/>
            <w:hideMark/>
          </w:tcPr>
          <w:p w14:paraId="0E3B6F60"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1599" w:type="dxa"/>
            <w:shd w:val="clear" w:color="auto" w:fill="auto"/>
            <w:vAlign w:val="center"/>
            <w:hideMark/>
          </w:tcPr>
          <w:p w14:paraId="192C69E1" w14:textId="7E5213CC" w:rsidR="0066519A" w:rsidRPr="0066519A" w:rsidRDefault="009832FB" w:rsidP="004376E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0.007</w:t>
            </w:r>
            <w:r w:rsidR="00C411B6">
              <w:rPr>
                <w:rFonts w:ascii="Calibri" w:eastAsia="Times New Roman" w:hAnsi="Calibri" w:cs="Times New Roman"/>
                <w:color w:val="000000"/>
                <w:sz w:val="20"/>
                <w:szCs w:val="20"/>
              </w:rPr>
              <w:t>*</w:t>
            </w:r>
          </w:p>
        </w:tc>
        <w:tc>
          <w:tcPr>
            <w:tcW w:w="780" w:type="dxa"/>
            <w:shd w:val="clear" w:color="auto" w:fill="auto"/>
            <w:vAlign w:val="center"/>
            <w:hideMark/>
          </w:tcPr>
          <w:p w14:paraId="57E69276"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0.004</w:t>
            </w:r>
          </w:p>
        </w:tc>
        <w:tc>
          <w:tcPr>
            <w:tcW w:w="1480" w:type="dxa"/>
            <w:shd w:val="clear" w:color="auto" w:fill="auto"/>
            <w:vAlign w:val="center"/>
            <w:hideMark/>
          </w:tcPr>
          <w:p w14:paraId="438D9BC6"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780" w:type="dxa"/>
            <w:shd w:val="clear" w:color="auto" w:fill="auto"/>
            <w:vAlign w:val="center"/>
            <w:hideMark/>
          </w:tcPr>
          <w:p w14:paraId="2A9DCBC7"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r>
      <w:tr w:rsidR="004376EB" w:rsidRPr="0066519A" w14:paraId="4C559418" w14:textId="77777777" w:rsidTr="00871669">
        <w:trPr>
          <w:trHeight w:val="20"/>
          <w:jc w:val="center"/>
        </w:trPr>
        <w:tc>
          <w:tcPr>
            <w:tcW w:w="2284" w:type="dxa"/>
            <w:shd w:val="clear" w:color="auto" w:fill="auto"/>
            <w:vAlign w:val="center"/>
            <w:hideMark/>
          </w:tcPr>
          <w:p w14:paraId="38CF69AC" w14:textId="77777777" w:rsidR="0066519A" w:rsidRPr="00D723D7" w:rsidRDefault="00157820" w:rsidP="004376EB">
            <w:pPr>
              <w:spacing w:after="0" w:line="240" w:lineRule="auto"/>
              <w:rPr>
                <w:rFonts w:ascii="Calibri" w:eastAsia="Times New Roman" w:hAnsi="Calibri" w:cs="Times New Roman"/>
                <w:color w:val="000000"/>
                <w:sz w:val="20"/>
                <w:szCs w:val="20"/>
              </w:rPr>
            </w:pPr>
            <m:oMathPara>
              <m:oMathParaPr>
                <m:jc m:val="left"/>
              </m:oMathParaPr>
              <m:oMath>
                <m:sSup>
                  <m:sSupPr>
                    <m:ctrlPr>
                      <w:rPr>
                        <w:rFonts w:ascii="Cambria Math" w:eastAsia="Times New Roman" w:hAnsi="Cambria Math" w:cs="Times New Roman"/>
                        <w:i/>
                        <w:color w:val="000000"/>
                        <w:sz w:val="20"/>
                        <w:szCs w:val="20"/>
                      </w:rPr>
                    </m:ctrlPr>
                  </m:sSupPr>
                  <m:e>
                    <m:sSub>
                      <m:sSubPr>
                        <m:ctrlPr>
                          <w:rPr>
                            <w:rFonts w:ascii="Cambria Math" w:eastAsia="Times New Roman" w:hAnsi="Cambria Math" w:cs="Times New Roman"/>
                            <w:i/>
                            <w:color w:val="000000"/>
                            <w:sz w:val="20"/>
                            <w:szCs w:val="20"/>
                          </w:rPr>
                        </m:ctrlPr>
                      </m:sSubPr>
                      <m:e>
                        <m:r>
                          <m:rPr>
                            <m:sty m:val="p"/>
                          </m:rPr>
                          <w:rPr>
                            <w:rFonts w:ascii="Cambria Math" w:eastAsia="Times New Roman" w:hAnsi="Cambria Math" w:cs="Times New Roman"/>
                            <w:color w:val="000000"/>
                            <w:sz w:val="20"/>
                            <w:szCs w:val="20"/>
                          </w:rPr>
                          <m:t>Δ</m:t>
                        </m:r>
                        <m:r>
                          <m:rPr>
                            <m:sty m:val="p"/>
                          </m:rPr>
                          <w:rPr>
                            <w:rFonts w:ascii="Cambria Math" w:hAnsi="Cambria Math" w:cs="SblmxyAdvTT3713a231"/>
                            <w:color w:val="131413"/>
                            <w:sz w:val="20"/>
                            <w:szCs w:val="20"/>
                          </w:rPr>
                          <m:t>INFinstab</m:t>
                        </m:r>
                      </m:e>
                      <m:sub>
                        <m:r>
                          <w:rPr>
                            <w:rFonts w:ascii="Cambria Math" w:eastAsia="Times New Roman" w:hAnsi="Cambria Math" w:cs="Times New Roman"/>
                            <w:color w:val="000000"/>
                            <w:sz w:val="20"/>
                            <w:szCs w:val="20"/>
                          </w:rPr>
                          <m:t>t</m:t>
                        </m:r>
                      </m:sub>
                    </m:sSub>
                  </m:e>
                  <m:sup>
                    <m:r>
                      <w:rPr>
                        <w:rFonts w:ascii="Cambria Math" w:eastAsia="Times New Roman" w:hAnsi="Cambria Math" w:cs="Times New Roman"/>
                        <w:color w:val="000000"/>
                        <w:sz w:val="20"/>
                        <w:szCs w:val="20"/>
                      </w:rPr>
                      <m:t>-</m:t>
                    </m:r>
                  </m:sup>
                </m:sSup>
              </m:oMath>
            </m:oMathPara>
          </w:p>
        </w:tc>
        <w:tc>
          <w:tcPr>
            <w:tcW w:w="1599" w:type="dxa"/>
            <w:shd w:val="clear" w:color="auto" w:fill="auto"/>
            <w:vAlign w:val="center"/>
            <w:hideMark/>
          </w:tcPr>
          <w:p w14:paraId="0815B31F" w14:textId="00EC2D31" w:rsidR="0066519A" w:rsidRPr="0066519A" w:rsidRDefault="009832FB" w:rsidP="004376E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0.011</w:t>
            </w:r>
            <w:r w:rsidR="00F311F7">
              <w:rPr>
                <w:rFonts w:ascii="Calibri" w:eastAsia="Times New Roman" w:hAnsi="Calibri" w:cs="Times New Roman"/>
                <w:color w:val="000000"/>
                <w:sz w:val="20"/>
                <w:szCs w:val="20"/>
              </w:rPr>
              <w:t>**</w:t>
            </w:r>
          </w:p>
        </w:tc>
        <w:tc>
          <w:tcPr>
            <w:tcW w:w="780" w:type="dxa"/>
            <w:shd w:val="clear" w:color="auto" w:fill="auto"/>
            <w:vAlign w:val="center"/>
            <w:hideMark/>
          </w:tcPr>
          <w:p w14:paraId="43856941"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0.002</w:t>
            </w:r>
          </w:p>
        </w:tc>
        <w:tc>
          <w:tcPr>
            <w:tcW w:w="1599" w:type="dxa"/>
            <w:shd w:val="clear" w:color="auto" w:fill="auto"/>
            <w:vAlign w:val="center"/>
            <w:hideMark/>
          </w:tcPr>
          <w:p w14:paraId="7023B6E8" w14:textId="77777777" w:rsidR="0066519A" w:rsidRPr="0066519A" w:rsidRDefault="009832FB" w:rsidP="004376E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0.008</w:t>
            </w:r>
            <w:r w:rsidR="0066519A" w:rsidRPr="0066519A">
              <w:rPr>
                <w:rFonts w:ascii="Calibri" w:eastAsia="Times New Roman" w:hAnsi="Calibri" w:cs="Times New Roman"/>
                <w:color w:val="000000"/>
                <w:sz w:val="20"/>
                <w:szCs w:val="20"/>
              </w:rPr>
              <w:t>**</w:t>
            </w:r>
          </w:p>
        </w:tc>
        <w:tc>
          <w:tcPr>
            <w:tcW w:w="780" w:type="dxa"/>
            <w:shd w:val="clear" w:color="auto" w:fill="auto"/>
            <w:vAlign w:val="center"/>
            <w:hideMark/>
          </w:tcPr>
          <w:p w14:paraId="252CC962"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0.004</w:t>
            </w:r>
          </w:p>
        </w:tc>
        <w:tc>
          <w:tcPr>
            <w:tcW w:w="1480" w:type="dxa"/>
            <w:shd w:val="clear" w:color="auto" w:fill="auto"/>
            <w:vAlign w:val="center"/>
            <w:hideMark/>
          </w:tcPr>
          <w:p w14:paraId="42368C0B" w14:textId="77777777" w:rsidR="0066519A" w:rsidRPr="0066519A" w:rsidRDefault="00E159D3" w:rsidP="004376E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-0.002</w:t>
            </w:r>
            <w:r w:rsidR="0066519A" w:rsidRPr="0066519A">
              <w:rPr>
                <w:rFonts w:ascii="Calibri" w:eastAsia="Times New Roman" w:hAnsi="Calibri" w:cs="Times New Roman"/>
                <w:color w:val="000000"/>
                <w:sz w:val="20"/>
                <w:szCs w:val="20"/>
              </w:rPr>
              <w:t>**</w:t>
            </w:r>
          </w:p>
        </w:tc>
        <w:tc>
          <w:tcPr>
            <w:tcW w:w="780" w:type="dxa"/>
            <w:shd w:val="clear" w:color="auto" w:fill="auto"/>
            <w:vAlign w:val="center"/>
            <w:hideMark/>
          </w:tcPr>
          <w:p w14:paraId="41A75ADC"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0.001</w:t>
            </w:r>
          </w:p>
        </w:tc>
      </w:tr>
      <w:tr w:rsidR="004376EB" w:rsidRPr="0066519A" w14:paraId="4F2788BA" w14:textId="77777777" w:rsidTr="00871669">
        <w:trPr>
          <w:trHeight w:val="20"/>
          <w:jc w:val="center"/>
        </w:trPr>
        <w:tc>
          <w:tcPr>
            <w:tcW w:w="2284" w:type="dxa"/>
            <w:shd w:val="clear" w:color="auto" w:fill="auto"/>
            <w:vAlign w:val="center"/>
            <w:hideMark/>
          </w:tcPr>
          <w:p w14:paraId="0A1F4552" w14:textId="77777777" w:rsidR="0066519A" w:rsidRPr="00D723D7" w:rsidRDefault="00157820" w:rsidP="004376EB">
            <w:pPr>
              <w:spacing w:after="0" w:line="240" w:lineRule="auto"/>
              <w:rPr>
                <w:rFonts w:ascii="Calibri" w:eastAsia="Times New Roman" w:hAnsi="Calibri" w:cs="Times New Roman"/>
                <w:color w:val="000000"/>
                <w:sz w:val="20"/>
                <w:szCs w:val="20"/>
              </w:rPr>
            </w:pPr>
            <m:oMathPara>
              <m:oMathParaPr>
                <m:jc m:val="left"/>
              </m:oMathParaPr>
              <m:oMath>
                <m:sSup>
                  <m:sSupPr>
                    <m:ctrlPr>
                      <w:rPr>
                        <w:rFonts w:ascii="Cambria Math" w:eastAsia="Times New Roman" w:hAnsi="Cambria Math" w:cs="Times New Roman"/>
                        <w:i/>
                        <w:color w:val="000000"/>
                        <w:sz w:val="20"/>
                        <w:szCs w:val="20"/>
                      </w:rPr>
                    </m:ctrlPr>
                  </m:sSupPr>
                  <m:e>
                    <m:sSub>
                      <m:sSubPr>
                        <m:ctrlPr>
                          <w:rPr>
                            <w:rFonts w:ascii="Cambria Math" w:eastAsia="Times New Roman" w:hAnsi="Cambria Math" w:cs="Times New Roman"/>
                            <w:i/>
                            <w:color w:val="000000"/>
                            <w:sz w:val="20"/>
                            <w:szCs w:val="20"/>
                          </w:rPr>
                        </m:ctrlPr>
                      </m:sSubPr>
                      <m:e>
                        <m:r>
                          <m:rPr>
                            <m:sty m:val="p"/>
                          </m:rPr>
                          <w:rPr>
                            <w:rFonts w:ascii="Cambria Math" w:eastAsia="Times New Roman" w:hAnsi="Cambria Math" w:cs="Times New Roman"/>
                            <w:color w:val="000000"/>
                            <w:sz w:val="20"/>
                            <w:szCs w:val="20"/>
                          </w:rPr>
                          <m:t>Δ</m:t>
                        </m:r>
                        <m:r>
                          <m:rPr>
                            <m:sty m:val="p"/>
                          </m:rPr>
                          <w:rPr>
                            <w:rFonts w:ascii="Cambria Math" w:hAnsi="Cambria Math" w:cs="SblmxyAdvTT3713a231"/>
                            <w:color w:val="131413"/>
                            <w:sz w:val="20"/>
                            <w:szCs w:val="20"/>
                          </w:rPr>
                          <m:t>INFinstab</m:t>
                        </m:r>
                      </m:e>
                      <m:sub>
                        <m:r>
                          <w:rPr>
                            <w:rFonts w:ascii="Cambria Math" w:eastAsia="Times New Roman" w:hAnsi="Cambria Math" w:cs="Times New Roman"/>
                            <w:color w:val="000000"/>
                            <w:sz w:val="20"/>
                            <w:szCs w:val="20"/>
                          </w:rPr>
                          <m:t>t-1</m:t>
                        </m:r>
                      </m:sub>
                    </m:sSub>
                  </m:e>
                  <m:sup>
                    <m:r>
                      <w:rPr>
                        <w:rFonts w:ascii="Cambria Math" w:eastAsia="Times New Roman" w:hAnsi="Cambria Math" w:cs="Times New Roman"/>
                        <w:color w:val="000000"/>
                        <w:sz w:val="20"/>
                        <w:szCs w:val="20"/>
                      </w:rPr>
                      <m:t>-</m:t>
                    </m:r>
                  </m:sup>
                </m:sSup>
              </m:oMath>
            </m:oMathPara>
          </w:p>
        </w:tc>
        <w:tc>
          <w:tcPr>
            <w:tcW w:w="1599" w:type="dxa"/>
            <w:shd w:val="clear" w:color="auto" w:fill="auto"/>
            <w:vAlign w:val="center"/>
            <w:hideMark/>
          </w:tcPr>
          <w:p w14:paraId="6CB32424"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780" w:type="dxa"/>
            <w:shd w:val="clear" w:color="auto" w:fill="auto"/>
            <w:vAlign w:val="center"/>
            <w:hideMark/>
          </w:tcPr>
          <w:p w14:paraId="2F7E729D"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1599" w:type="dxa"/>
            <w:shd w:val="clear" w:color="auto" w:fill="auto"/>
            <w:vAlign w:val="center"/>
            <w:hideMark/>
          </w:tcPr>
          <w:p w14:paraId="20FFBC7D" w14:textId="1931A52F" w:rsidR="0066519A" w:rsidRPr="0066519A" w:rsidRDefault="009832FB" w:rsidP="004376E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-0.008</w:t>
            </w:r>
            <w:r w:rsidR="0066519A" w:rsidRPr="0066519A">
              <w:rPr>
                <w:rFonts w:ascii="Calibri" w:eastAsia="Times New Roman" w:hAnsi="Calibri" w:cs="Times New Roman"/>
                <w:color w:val="000000"/>
                <w:sz w:val="20"/>
                <w:szCs w:val="20"/>
              </w:rPr>
              <w:t>*</w:t>
            </w:r>
            <w:r w:rsidR="00DE7A2F">
              <w:rPr>
                <w:rFonts w:ascii="Calibri" w:eastAsia="Times New Roman" w:hAnsi="Calibri" w:cs="Times New Roman"/>
                <w:color w:val="000000"/>
                <w:sz w:val="20"/>
                <w:szCs w:val="20"/>
              </w:rPr>
              <w:t>*</w:t>
            </w:r>
          </w:p>
        </w:tc>
        <w:tc>
          <w:tcPr>
            <w:tcW w:w="780" w:type="dxa"/>
            <w:shd w:val="clear" w:color="auto" w:fill="auto"/>
            <w:vAlign w:val="center"/>
            <w:hideMark/>
          </w:tcPr>
          <w:p w14:paraId="0DEEDDE1" w14:textId="1CBCFC8E" w:rsidR="0066519A" w:rsidRPr="0066519A" w:rsidRDefault="00DE7A2F" w:rsidP="004376E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0.004</w:t>
            </w:r>
          </w:p>
        </w:tc>
        <w:tc>
          <w:tcPr>
            <w:tcW w:w="1480" w:type="dxa"/>
            <w:shd w:val="clear" w:color="auto" w:fill="auto"/>
            <w:vAlign w:val="center"/>
            <w:hideMark/>
          </w:tcPr>
          <w:p w14:paraId="1FC2CBBE"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780" w:type="dxa"/>
            <w:shd w:val="clear" w:color="auto" w:fill="auto"/>
            <w:vAlign w:val="center"/>
            <w:hideMark/>
          </w:tcPr>
          <w:p w14:paraId="0F0F0B0C"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r>
      <w:tr w:rsidR="004376EB" w:rsidRPr="0066519A" w14:paraId="59A392C2" w14:textId="77777777" w:rsidTr="00871669">
        <w:trPr>
          <w:trHeight w:val="20"/>
          <w:jc w:val="center"/>
        </w:trPr>
        <w:tc>
          <w:tcPr>
            <w:tcW w:w="2284" w:type="dxa"/>
            <w:shd w:val="clear" w:color="auto" w:fill="auto"/>
            <w:vAlign w:val="center"/>
            <w:hideMark/>
          </w:tcPr>
          <w:p w14:paraId="3AB51858" w14:textId="77777777" w:rsidR="0066519A" w:rsidRPr="00D723D7" w:rsidRDefault="00157820" w:rsidP="004376EB">
            <w:pPr>
              <w:spacing w:after="0" w:line="240" w:lineRule="auto"/>
              <w:rPr>
                <w:rFonts w:ascii="Calibri" w:eastAsia="Times New Roman" w:hAnsi="Calibri" w:cs="Times New Roman"/>
                <w:color w:val="000000"/>
                <w:sz w:val="20"/>
                <w:szCs w:val="20"/>
              </w:rPr>
            </w:pPr>
            <m:oMathPara>
              <m:oMathParaPr>
                <m:jc m:val="left"/>
              </m:oMathParaPr>
              <m:oMath>
                <m:sSup>
                  <m:sSupPr>
                    <m:ctrlPr>
                      <w:rPr>
                        <w:rFonts w:ascii="Cambria Math" w:eastAsia="Times New Roman" w:hAnsi="Cambria Math" w:cs="Times New Roman"/>
                        <w:i/>
                        <w:color w:val="000000"/>
                        <w:sz w:val="20"/>
                        <w:szCs w:val="20"/>
                      </w:rPr>
                    </m:ctrlPr>
                  </m:sSupPr>
                  <m:e>
                    <m:sSub>
                      <m:sSubPr>
                        <m:ctrlPr>
                          <w:rPr>
                            <w:rFonts w:ascii="Cambria Math" w:eastAsia="Times New Roman" w:hAnsi="Cambria Math" w:cs="Times New Roman"/>
                            <w:i/>
                            <w:color w:val="000000"/>
                            <w:sz w:val="20"/>
                            <w:szCs w:val="20"/>
                          </w:rPr>
                        </m:ctrlPr>
                      </m:sSubPr>
                      <m:e>
                        <m:r>
                          <m:rPr>
                            <m:sty m:val="p"/>
                          </m:rPr>
                          <w:rPr>
                            <w:rFonts w:ascii="Cambria Math" w:eastAsia="Times New Roman" w:hAnsi="Cambria Math" w:cs="Times New Roman"/>
                            <w:color w:val="000000"/>
                            <w:sz w:val="20"/>
                            <w:szCs w:val="20"/>
                          </w:rPr>
                          <m:t>Δ</m:t>
                        </m:r>
                        <m:r>
                          <m:rPr>
                            <m:sty m:val="p"/>
                          </m:rPr>
                          <w:rPr>
                            <w:rFonts w:ascii="Cambria Math" w:hAnsi="Cambria Math" w:cs="SblmxyAdvTT3713a231"/>
                            <w:color w:val="131413"/>
                            <w:sz w:val="20"/>
                            <w:szCs w:val="20"/>
                          </w:rPr>
                          <m:t>INFinstab</m:t>
                        </m:r>
                      </m:e>
                      <m:sub>
                        <m:r>
                          <w:rPr>
                            <w:rFonts w:ascii="Cambria Math" w:eastAsia="Times New Roman" w:hAnsi="Cambria Math" w:cs="Times New Roman"/>
                            <w:color w:val="000000"/>
                            <w:sz w:val="20"/>
                            <w:szCs w:val="20"/>
                          </w:rPr>
                          <m:t>t-2</m:t>
                        </m:r>
                      </m:sub>
                    </m:sSub>
                  </m:e>
                  <m:sup>
                    <m:r>
                      <w:rPr>
                        <w:rFonts w:ascii="Cambria Math" w:eastAsia="Times New Roman" w:hAnsi="Cambria Math" w:cs="Times New Roman"/>
                        <w:color w:val="000000"/>
                        <w:sz w:val="20"/>
                        <w:szCs w:val="20"/>
                      </w:rPr>
                      <m:t>-</m:t>
                    </m:r>
                  </m:sup>
                </m:sSup>
              </m:oMath>
            </m:oMathPara>
          </w:p>
        </w:tc>
        <w:tc>
          <w:tcPr>
            <w:tcW w:w="1599" w:type="dxa"/>
            <w:shd w:val="clear" w:color="auto" w:fill="auto"/>
            <w:vAlign w:val="center"/>
            <w:hideMark/>
          </w:tcPr>
          <w:p w14:paraId="5073BA77"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780" w:type="dxa"/>
            <w:shd w:val="clear" w:color="auto" w:fill="auto"/>
            <w:vAlign w:val="center"/>
            <w:hideMark/>
          </w:tcPr>
          <w:p w14:paraId="02C5408D"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1599" w:type="dxa"/>
            <w:shd w:val="clear" w:color="auto" w:fill="auto"/>
            <w:vAlign w:val="center"/>
            <w:hideMark/>
          </w:tcPr>
          <w:p w14:paraId="644A021D" w14:textId="620A3C75" w:rsidR="0066519A" w:rsidRPr="0066519A" w:rsidRDefault="00330EB1" w:rsidP="004376E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0.001</w:t>
            </w:r>
          </w:p>
        </w:tc>
        <w:tc>
          <w:tcPr>
            <w:tcW w:w="780" w:type="dxa"/>
            <w:shd w:val="clear" w:color="auto" w:fill="auto"/>
            <w:vAlign w:val="center"/>
            <w:hideMark/>
          </w:tcPr>
          <w:p w14:paraId="064008C7"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0.005</w:t>
            </w:r>
          </w:p>
        </w:tc>
        <w:tc>
          <w:tcPr>
            <w:tcW w:w="1480" w:type="dxa"/>
            <w:shd w:val="clear" w:color="auto" w:fill="auto"/>
            <w:vAlign w:val="center"/>
            <w:hideMark/>
          </w:tcPr>
          <w:p w14:paraId="619D7689"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780" w:type="dxa"/>
            <w:shd w:val="clear" w:color="auto" w:fill="auto"/>
            <w:vAlign w:val="center"/>
            <w:hideMark/>
          </w:tcPr>
          <w:p w14:paraId="70D9411B"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r>
      <w:tr w:rsidR="004376EB" w:rsidRPr="0066519A" w14:paraId="6D5B7D6B" w14:textId="77777777" w:rsidTr="00871669">
        <w:trPr>
          <w:trHeight w:val="20"/>
          <w:jc w:val="center"/>
        </w:trPr>
        <w:tc>
          <w:tcPr>
            <w:tcW w:w="2284" w:type="dxa"/>
            <w:shd w:val="clear" w:color="auto" w:fill="auto"/>
            <w:vAlign w:val="center"/>
            <w:hideMark/>
          </w:tcPr>
          <w:p w14:paraId="7341F052" w14:textId="77777777" w:rsidR="0066519A" w:rsidRPr="00D723D7" w:rsidRDefault="00157820" w:rsidP="004376EB">
            <w:pPr>
              <w:spacing w:after="0" w:line="240" w:lineRule="auto"/>
              <w:rPr>
                <w:rFonts w:ascii="Calibri" w:eastAsia="Times New Roman" w:hAnsi="Calibri" w:cs="Times New Roman"/>
                <w:color w:val="000000"/>
                <w:sz w:val="20"/>
                <w:szCs w:val="20"/>
              </w:rPr>
            </w:pPr>
            <m:oMathPara>
              <m:oMathParaPr>
                <m:jc m:val="left"/>
              </m:oMathParaPr>
              <m:oMath>
                <m:sSup>
                  <m:sSupPr>
                    <m:ctrlPr>
                      <w:rPr>
                        <w:rFonts w:ascii="Cambria Math" w:eastAsia="Times New Roman" w:hAnsi="Cambria Math" w:cs="Times New Roman"/>
                        <w:i/>
                        <w:color w:val="000000"/>
                        <w:sz w:val="20"/>
                        <w:szCs w:val="20"/>
                      </w:rPr>
                    </m:ctrlPr>
                  </m:sSupPr>
                  <m:e>
                    <m:sSub>
                      <m:sSubPr>
                        <m:ctrlPr>
                          <w:rPr>
                            <w:rFonts w:ascii="Cambria Math" w:eastAsia="Times New Roman" w:hAnsi="Cambria Math" w:cs="Times New Roman"/>
                            <w:i/>
                            <w:color w:val="000000"/>
                            <w:sz w:val="20"/>
                            <w:szCs w:val="20"/>
                          </w:rPr>
                        </m:ctrlPr>
                      </m:sSubPr>
                      <m:e>
                        <m:r>
                          <m:rPr>
                            <m:sty m:val="p"/>
                          </m:rPr>
                          <w:rPr>
                            <w:rFonts w:ascii="Cambria Math" w:eastAsia="Times New Roman" w:hAnsi="Cambria Math" w:cs="Times New Roman"/>
                            <w:color w:val="000000"/>
                            <w:sz w:val="20"/>
                            <w:szCs w:val="20"/>
                          </w:rPr>
                          <m:t>Δ</m:t>
                        </m:r>
                        <m:r>
                          <m:rPr>
                            <m:sty m:val="p"/>
                          </m:rPr>
                          <w:rPr>
                            <w:rFonts w:ascii="Cambria Math" w:hAnsi="Cambria Math" w:cs="SblmxyAdvTT3713a231"/>
                            <w:color w:val="131413"/>
                            <w:sz w:val="20"/>
                            <w:szCs w:val="20"/>
                          </w:rPr>
                          <m:t>INFinstab</m:t>
                        </m:r>
                      </m:e>
                      <m:sub>
                        <m:r>
                          <w:rPr>
                            <w:rFonts w:ascii="Cambria Math" w:eastAsia="Times New Roman" w:hAnsi="Cambria Math" w:cs="Times New Roman"/>
                            <w:color w:val="000000"/>
                            <w:sz w:val="20"/>
                            <w:szCs w:val="20"/>
                          </w:rPr>
                          <m:t>t-3</m:t>
                        </m:r>
                      </m:sub>
                    </m:sSub>
                  </m:e>
                  <m:sup>
                    <m:r>
                      <w:rPr>
                        <w:rFonts w:ascii="Cambria Math" w:eastAsia="Times New Roman" w:hAnsi="Cambria Math" w:cs="Times New Roman"/>
                        <w:color w:val="000000"/>
                        <w:sz w:val="20"/>
                        <w:szCs w:val="20"/>
                      </w:rPr>
                      <m:t>-</m:t>
                    </m:r>
                  </m:sup>
                </m:sSup>
              </m:oMath>
            </m:oMathPara>
          </w:p>
        </w:tc>
        <w:tc>
          <w:tcPr>
            <w:tcW w:w="1599" w:type="dxa"/>
            <w:shd w:val="clear" w:color="auto" w:fill="auto"/>
            <w:vAlign w:val="center"/>
            <w:hideMark/>
          </w:tcPr>
          <w:p w14:paraId="43AD5D72"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780" w:type="dxa"/>
            <w:shd w:val="clear" w:color="auto" w:fill="auto"/>
            <w:vAlign w:val="center"/>
            <w:hideMark/>
          </w:tcPr>
          <w:p w14:paraId="6CE6A85E"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1599" w:type="dxa"/>
            <w:shd w:val="clear" w:color="auto" w:fill="auto"/>
            <w:vAlign w:val="center"/>
            <w:hideMark/>
          </w:tcPr>
          <w:p w14:paraId="67D602B3" w14:textId="18C34AF9" w:rsidR="0066519A" w:rsidRPr="0066519A" w:rsidRDefault="009832FB" w:rsidP="004376E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-0.014</w:t>
            </w:r>
            <w:r w:rsidR="00F311F7">
              <w:rPr>
                <w:rFonts w:ascii="Calibri" w:eastAsia="Times New Roman" w:hAnsi="Calibri" w:cs="Times New Roman"/>
                <w:color w:val="000000"/>
                <w:sz w:val="20"/>
                <w:szCs w:val="20"/>
              </w:rPr>
              <w:t>**</w:t>
            </w:r>
          </w:p>
        </w:tc>
        <w:tc>
          <w:tcPr>
            <w:tcW w:w="780" w:type="dxa"/>
            <w:shd w:val="clear" w:color="auto" w:fill="auto"/>
            <w:vAlign w:val="center"/>
            <w:hideMark/>
          </w:tcPr>
          <w:p w14:paraId="1832843E"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0.005</w:t>
            </w:r>
          </w:p>
        </w:tc>
        <w:tc>
          <w:tcPr>
            <w:tcW w:w="1480" w:type="dxa"/>
            <w:shd w:val="clear" w:color="auto" w:fill="auto"/>
            <w:vAlign w:val="center"/>
            <w:hideMark/>
          </w:tcPr>
          <w:p w14:paraId="6507F19F"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780" w:type="dxa"/>
            <w:shd w:val="clear" w:color="auto" w:fill="auto"/>
            <w:vAlign w:val="center"/>
            <w:hideMark/>
          </w:tcPr>
          <w:p w14:paraId="7CCD5C51"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r>
      <w:tr w:rsidR="004376EB" w:rsidRPr="0066519A" w14:paraId="4BF13EB3" w14:textId="77777777" w:rsidTr="00871669">
        <w:trPr>
          <w:trHeight w:val="20"/>
          <w:jc w:val="center"/>
        </w:trPr>
        <w:tc>
          <w:tcPr>
            <w:tcW w:w="2284" w:type="dxa"/>
            <w:shd w:val="clear" w:color="auto" w:fill="auto"/>
            <w:vAlign w:val="center"/>
            <w:hideMark/>
          </w:tcPr>
          <w:p w14:paraId="69E76496" w14:textId="77777777" w:rsidR="0066519A" w:rsidRPr="00D723D7" w:rsidRDefault="00157820" w:rsidP="004376EB">
            <w:pPr>
              <w:spacing w:after="0" w:line="240" w:lineRule="auto"/>
              <w:rPr>
                <w:rFonts w:ascii="Calibri" w:eastAsia="Times New Roman" w:hAnsi="Calibri" w:cs="Times New Roman"/>
                <w:color w:val="000000"/>
                <w:sz w:val="20"/>
                <w:szCs w:val="20"/>
              </w:rPr>
            </w:pPr>
            <m:oMathPara>
              <m:oMathParaPr>
                <m:jc m:val="left"/>
              </m:oMathParaPr>
              <m:oMath>
                <m:sSup>
                  <m:sSupPr>
                    <m:ctrlPr>
                      <w:rPr>
                        <w:rFonts w:ascii="Cambria Math" w:eastAsia="Times New Roman" w:hAnsi="Cambria Math" w:cs="Times New Roman"/>
                        <w:i/>
                        <w:color w:val="000000"/>
                        <w:sz w:val="20"/>
                        <w:szCs w:val="20"/>
                      </w:rPr>
                    </m:ctrlPr>
                  </m:sSupPr>
                  <m:e>
                    <m:sSub>
                      <m:sSubPr>
                        <m:ctrlPr>
                          <w:rPr>
                            <w:rFonts w:ascii="Cambria Math" w:eastAsia="Times New Roman" w:hAnsi="Cambria Math" w:cs="Times New Roman"/>
                            <w:i/>
                            <w:color w:val="000000"/>
                            <w:sz w:val="20"/>
                            <w:szCs w:val="20"/>
                          </w:rPr>
                        </m:ctrlPr>
                      </m:sSubPr>
                      <m:e>
                        <m:r>
                          <m:rPr>
                            <m:sty m:val="p"/>
                          </m:rPr>
                          <w:rPr>
                            <w:rFonts w:ascii="Cambria Math" w:eastAsia="Times New Roman" w:hAnsi="Cambria Math" w:cs="Times New Roman"/>
                            <w:color w:val="000000"/>
                            <w:sz w:val="20"/>
                            <w:szCs w:val="20"/>
                          </w:rPr>
                          <m:t>Δ</m:t>
                        </m:r>
                        <m:r>
                          <m:rPr>
                            <m:sty m:val="p"/>
                          </m:rPr>
                          <w:rPr>
                            <w:rFonts w:ascii="Cambria Math" w:hAnsi="Cambria Math" w:cs="SblmxyAdvTT3713a231"/>
                            <w:color w:val="131413"/>
                            <w:sz w:val="20"/>
                            <w:szCs w:val="20"/>
                          </w:rPr>
                          <m:t>GDPvolat</m:t>
                        </m:r>
                      </m:e>
                      <m:sub>
                        <m:r>
                          <w:rPr>
                            <w:rFonts w:ascii="Cambria Math" w:eastAsia="Times New Roman" w:hAnsi="Cambria Math" w:cs="Times New Roman"/>
                            <w:color w:val="000000"/>
                            <w:sz w:val="20"/>
                            <w:szCs w:val="20"/>
                          </w:rPr>
                          <m:t>t</m:t>
                        </m:r>
                      </m:sub>
                    </m:sSub>
                  </m:e>
                  <m:sup>
                    <m:r>
                      <w:rPr>
                        <w:rFonts w:ascii="Cambria Math" w:eastAsia="Times New Roman" w:hAnsi="Cambria Math" w:cs="Times New Roman"/>
                        <w:color w:val="000000"/>
                        <w:sz w:val="20"/>
                        <w:szCs w:val="20"/>
                      </w:rPr>
                      <m:t>+</m:t>
                    </m:r>
                  </m:sup>
                </m:sSup>
              </m:oMath>
            </m:oMathPara>
          </w:p>
        </w:tc>
        <w:tc>
          <w:tcPr>
            <w:tcW w:w="1599" w:type="dxa"/>
            <w:shd w:val="clear" w:color="auto" w:fill="auto"/>
            <w:vAlign w:val="center"/>
            <w:hideMark/>
          </w:tcPr>
          <w:p w14:paraId="6D0AABED"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0.004</w:t>
            </w:r>
          </w:p>
        </w:tc>
        <w:tc>
          <w:tcPr>
            <w:tcW w:w="780" w:type="dxa"/>
            <w:shd w:val="clear" w:color="auto" w:fill="auto"/>
            <w:vAlign w:val="center"/>
            <w:hideMark/>
          </w:tcPr>
          <w:p w14:paraId="4D729058"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0.003</w:t>
            </w:r>
          </w:p>
        </w:tc>
        <w:tc>
          <w:tcPr>
            <w:tcW w:w="1599" w:type="dxa"/>
            <w:shd w:val="clear" w:color="auto" w:fill="auto"/>
            <w:vAlign w:val="center"/>
            <w:hideMark/>
          </w:tcPr>
          <w:p w14:paraId="3F185384" w14:textId="77777777" w:rsidR="0066519A" w:rsidRPr="0066519A" w:rsidRDefault="009832FB" w:rsidP="004376E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0.011</w:t>
            </w:r>
            <w:r w:rsidR="0066519A" w:rsidRPr="0066519A">
              <w:rPr>
                <w:rFonts w:ascii="Calibri" w:eastAsia="Times New Roman" w:hAnsi="Calibri" w:cs="Times New Roman"/>
                <w:color w:val="000000"/>
                <w:sz w:val="20"/>
                <w:szCs w:val="20"/>
              </w:rPr>
              <w:t>*</w:t>
            </w:r>
          </w:p>
        </w:tc>
        <w:tc>
          <w:tcPr>
            <w:tcW w:w="780" w:type="dxa"/>
            <w:shd w:val="clear" w:color="auto" w:fill="auto"/>
            <w:vAlign w:val="center"/>
            <w:hideMark/>
          </w:tcPr>
          <w:p w14:paraId="2348B6BD"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0.006</w:t>
            </w:r>
          </w:p>
        </w:tc>
        <w:tc>
          <w:tcPr>
            <w:tcW w:w="1480" w:type="dxa"/>
            <w:shd w:val="clear" w:color="auto" w:fill="auto"/>
            <w:vAlign w:val="center"/>
            <w:hideMark/>
          </w:tcPr>
          <w:p w14:paraId="37972496" w14:textId="597C5EFB"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0.004</w:t>
            </w:r>
            <w:r w:rsidR="00A271DF">
              <w:rPr>
                <w:rFonts w:ascii="Calibri" w:eastAsia="Times New Roman" w:hAnsi="Calibri" w:cs="Times New Roman"/>
                <w:color w:val="000000"/>
                <w:sz w:val="20"/>
                <w:szCs w:val="20"/>
              </w:rPr>
              <w:t>**</w:t>
            </w:r>
          </w:p>
        </w:tc>
        <w:tc>
          <w:tcPr>
            <w:tcW w:w="780" w:type="dxa"/>
            <w:shd w:val="clear" w:color="auto" w:fill="auto"/>
            <w:vAlign w:val="center"/>
            <w:hideMark/>
          </w:tcPr>
          <w:p w14:paraId="3C63639C"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0.002</w:t>
            </w:r>
          </w:p>
        </w:tc>
      </w:tr>
      <w:tr w:rsidR="004376EB" w:rsidRPr="0066519A" w14:paraId="6A546D72" w14:textId="77777777" w:rsidTr="00871669">
        <w:trPr>
          <w:trHeight w:val="20"/>
          <w:jc w:val="center"/>
        </w:trPr>
        <w:tc>
          <w:tcPr>
            <w:tcW w:w="2284" w:type="dxa"/>
            <w:shd w:val="clear" w:color="auto" w:fill="auto"/>
            <w:vAlign w:val="center"/>
            <w:hideMark/>
          </w:tcPr>
          <w:p w14:paraId="00FF2981" w14:textId="77777777" w:rsidR="0066519A" w:rsidRPr="00D723D7" w:rsidRDefault="00157820" w:rsidP="004376EB">
            <w:pPr>
              <w:spacing w:after="0" w:line="240" w:lineRule="auto"/>
              <w:rPr>
                <w:rFonts w:ascii="Calibri" w:eastAsia="Times New Roman" w:hAnsi="Calibri" w:cs="Times New Roman"/>
                <w:color w:val="000000"/>
                <w:sz w:val="20"/>
                <w:szCs w:val="20"/>
              </w:rPr>
            </w:pPr>
            <m:oMathPara>
              <m:oMathParaPr>
                <m:jc m:val="left"/>
              </m:oMathParaPr>
              <m:oMath>
                <m:sSup>
                  <m:sSupPr>
                    <m:ctrlPr>
                      <w:rPr>
                        <w:rFonts w:ascii="Cambria Math" w:eastAsia="Times New Roman" w:hAnsi="Cambria Math" w:cs="Times New Roman"/>
                        <w:i/>
                        <w:color w:val="000000"/>
                        <w:sz w:val="20"/>
                        <w:szCs w:val="20"/>
                      </w:rPr>
                    </m:ctrlPr>
                  </m:sSupPr>
                  <m:e>
                    <m:sSub>
                      <m:sSubPr>
                        <m:ctrlPr>
                          <w:rPr>
                            <w:rFonts w:ascii="Cambria Math" w:eastAsia="Times New Roman" w:hAnsi="Cambria Math" w:cs="Times New Roman"/>
                            <w:i/>
                            <w:color w:val="000000"/>
                            <w:sz w:val="20"/>
                            <w:szCs w:val="20"/>
                          </w:rPr>
                        </m:ctrlPr>
                      </m:sSubPr>
                      <m:e>
                        <m:r>
                          <m:rPr>
                            <m:sty m:val="p"/>
                          </m:rPr>
                          <w:rPr>
                            <w:rFonts w:ascii="Cambria Math" w:eastAsia="Times New Roman" w:hAnsi="Cambria Math" w:cs="Times New Roman"/>
                            <w:color w:val="000000"/>
                            <w:sz w:val="20"/>
                            <w:szCs w:val="20"/>
                          </w:rPr>
                          <m:t>Δ</m:t>
                        </m:r>
                        <m:r>
                          <m:rPr>
                            <m:sty m:val="p"/>
                          </m:rPr>
                          <w:rPr>
                            <w:rFonts w:ascii="Cambria Math" w:hAnsi="Cambria Math" w:cs="SblmxyAdvTT3713a231"/>
                            <w:color w:val="131413"/>
                            <w:sz w:val="20"/>
                            <w:szCs w:val="20"/>
                          </w:rPr>
                          <m:t>GDPvolat</m:t>
                        </m:r>
                      </m:e>
                      <m:sub>
                        <m:r>
                          <w:rPr>
                            <w:rFonts w:ascii="Cambria Math" w:eastAsia="Times New Roman" w:hAnsi="Cambria Math" w:cs="Times New Roman"/>
                            <w:color w:val="000000"/>
                            <w:sz w:val="20"/>
                            <w:szCs w:val="20"/>
                          </w:rPr>
                          <m:t>t-1</m:t>
                        </m:r>
                      </m:sub>
                    </m:sSub>
                  </m:e>
                  <m:sup>
                    <m:r>
                      <w:rPr>
                        <w:rFonts w:ascii="Cambria Math" w:eastAsia="Times New Roman" w:hAnsi="Cambria Math" w:cs="Times New Roman"/>
                        <w:color w:val="000000"/>
                        <w:sz w:val="20"/>
                        <w:szCs w:val="20"/>
                      </w:rPr>
                      <m:t>+</m:t>
                    </m:r>
                  </m:sup>
                </m:sSup>
              </m:oMath>
            </m:oMathPara>
          </w:p>
        </w:tc>
        <w:tc>
          <w:tcPr>
            <w:tcW w:w="1599" w:type="dxa"/>
            <w:shd w:val="clear" w:color="auto" w:fill="auto"/>
            <w:vAlign w:val="center"/>
            <w:hideMark/>
          </w:tcPr>
          <w:p w14:paraId="57E7F07C"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780" w:type="dxa"/>
            <w:shd w:val="clear" w:color="auto" w:fill="auto"/>
            <w:vAlign w:val="center"/>
            <w:hideMark/>
          </w:tcPr>
          <w:p w14:paraId="7801AED8"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1599" w:type="dxa"/>
            <w:shd w:val="clear" w:color="auto" w:fill="auto"/>
            <w:vAlign w:val="center"/>
            <w:hideMark/>
          </w:tcPr>
          <w:p w14:paraId="739D8C0D"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-0.004</w:t>
            </w:r>
          </w:p>
        </w:tc>
        <w:tc>
          <w:tcPr>
            <w:tcW w:w="780" w:type="dxa"/>
            <w:shd w:val="clear" w:color="auto" w:fill="auto"/>
            <w:vAlign w:val="center"/>
            <w:hideMark/>
          </w:tcPr>
          <w:p w14:paraId="7E12CB06"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0.007</w:t>
            </w:r>
          </w:p>
        </w:tc>
        <w:tc>
          <w:tcPr>
            <w:tcW w:w="1480" w:type="dxa"/>
            <w:shd w:val="clear" w:color="auto" w:fill="auto"/>
            <w:vAlign w:val="center"/>
            <w:hideMark/>
          </w:tcPr>
          <w:p w14:paraId="3203B292" w14:textId="77777777" w:rsidR="0066519A" w:rsidRPr="0066519A" w:rsidRDefault="00E159D3" w:rsidP="004376E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-0.002</w:t>
            </w:r>
            <w:r w:rsidR="0066519A" w:rsidRPr="0066519A">
              <w:rPr>
                <w:rFonts w:ascii="Calibri" w:eastAsia="Times New Roman" w:hAnsi="Calibri" w:cs="Times New Roman"/>
                <w:color w:val="000000"/>
                <w:sz w:val="20"/>
                <w:szCs w:val="20"/>
              </w:rPr>
              <w:t>**</w:t>
            </w:r>
          </w:p>
        </w:tc>
        <w:tc>
          <w:tcPr>
            <w:tcW w:w="780" w:type="dxa"/>
            <w:shd w:val="clear" w:color="auto" w:fill="auto"/>
            <w:vAlign w:val="center"/>
            <w:hideMark/>
          </w:tcPr>
          <w:p w14:paraId="52E65B96"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0.001</w:t>
            </w:r>
          </w:p>
        </w:tc>
      </w:tr>
      <w:tr w:rsidR="004376EB" w:rsidRPr="0066519A" w14:paraId="22562DE3" w14:textId="77777777" w:rsidTr="00871669">
        <w:trPr>
          <w:trHeight w:val="20"/>
          <w:jc w:val="center"/>
        </w:trPr>
        <w:tc>
          <w:tcPr>
            <w:tcW w:w="2284" w:type="dxa"/>
            <w:shd w:val="clear" w:color="auto" w:fill="auto"/>
            <w:vAlign w:val="center"/>
            <w:hideMark/>
          </w:tcPr>
          <w:p w14:paraId="43F79418" w14:textId="77777777" w:rsidR="0066519A" w:rsidRPr="00D723D7" w:rsidRDefault="00157820" w:rsidP="004376EB">
            <w:pPr>
              <w:spacing w:after="0" w:line="240" w:lineRule="auto"/>
              <w:rPr>
                <w:rFonts w:ascii="Calibri" w:eastAsia="Times New Roman" w:hAnsi="Calibri" w:cs="Times New Roman"/>
                <w:color w:val="000000"/>
                <w:sz w:val="20"/>
                <w:szCs w:val="20"/>
              </w:rPr>
            </w:pPr>
            <m:oMathPara>
              <m:oMathParaPr>
                <m:jc m:val="left"/>
              </m:oMathParaPr>
              <m:oMath>
                <m:sSup>
                  <m:sSupPr>
                    <m:ctrlPr>
                      <w:rPr>
                        <w:rFonts w:ascii="Cambria Math" w:eastAsia="Times New Roman" w:hAnsi="Cambria Math" w:cs="Times New Roman"/>
                        <w:i/>
                        <w:color w:val="000000"/>
                        <w:sz w:val="20"/>
                        <w:szCs w:val="20"/>
                      </w:rPr>
                    </m:ctrlPr>
                  </m:sSupPr>
                  <m:e>
                    <m:sSub>
                      <m:sSubPr>
                        <m:ctrlPr>
                          <w:rPr>
                            <w:rFonts w:ascii="Cambria Math" w:eastAsia="Times New Roman" w:hAnsi="Cambria Math" w:cs="Times New Roman"/>
                            <w:i/>
                            <w:color w:val="000000"/>
                            <w:sz w:val="20"/>
                            <w:szCs w:val="20"/>
                          </w:rPr>
                        </m:ctrlPr>
                      </m:sSubPr>
                      <m:e>
                        <m:r>
                          <m:rPr>
                            <m:sty m:val="p"/>
                          </m:rPr>
                          <w:rPr>
                            <w:rFonts w:ascii="Cambria Math" w:eastAsia="Times New Roman" w:hAnsi="Cambria Math" w:cs="Times New Roman"/>
                            <w:color w:val="000000"/>
                            <w:sz w:val="20"/>
                            <w:szCs w:val="20"/>
                          </w:rPr>
                          <m:t>Δ</m:t>
                        </m:r>
                        <m:r>
                          <m:rPr>
                            <m:sty m:val="p"/>
                          </m:rPr>
                          <w:rPr>
                            <w:rFonts w:ascii="Cambria Math" w:hAnsi="Cambria Math" w:cs="SblmxyAdvTT3713a231"/>
                            <w:color w:val="131413"/>
                            <w:sz w:val="20"/>
                            <w:szCs w:val="20"/>
                          </w:rPr>
                          <m:t>GDPvolat</m:t>
                        </m:r>
                      </m:e>
                      <m:sub>
                        <m:r>
                          <w:rPr>
                            <w:rFonts w:ascii="Cambria Math" w:eastAsia="Times New Roman" w:hAnsi="Cambria Math" w:cs="Times New Roman"/>
                            <w:color w:val="000000"/>
                            <w:sz w:val="20"/>
                            <w:szCs w:val="20"/>
                          </w:rPr>
                          <m:t>t-2</m:t>
                        </m:r>
                      </m:sub>
                    </m:sSub>
                  </m:e>
                  <m:sup>
                    <m:r>
                      <w:rPr>
                        <w:rFonts w:ascii="Cambria Math" w:eastAsia="Times New Roman" w:hAnsi="Cambria Math" w:cs="Times New Roman"/>
                        <w:color w:val="000000"/>
                        <w:sz w:val="20"/>
                        <w:szCs w:val="20"/>
                      </w:rPr>
                      <m:t>+</m:t>
                    </m:r>
                  </m:sup>
                </m:sSup>
              </m:oMath>
            </m:oMathPara>
          </w:p>
        </w:tc>
        <w:tc>
          <w:tcPr>
            <w:tcW w:w="1599" w:type="dxa"/>
            <w:shd w:val="clear" w:color="auto" w:fill="auto"/>
            <w:vAlign w:val="center"/>
            <w:hideMark/>
          </w:tcPr>
          <w:p w14:paraId="0BF922DB"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780" w:type="dxa"/>
            <w:shd w:val="clear" w:color="auto" w:fill="auto"/>
            <w:vAlign w:val="center"/>
            <w:hideMark/>
          </w:tcPr>
          <w:p w14:paraId="6FBADFA2"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1599" w:type="dxa"/>
            <w:shd w:val="clear" w:color="auto" w:fill="auto"/>
            <w:vAlign w:val="center"/>
            <w:hideMark/>
          </w:tcPr>
          <w:p w14:paraId="6F222CE7"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0.004</w:t>
            </w:r>
          </w:p>
        </w:tc>
        <w:tc>
          <w:tcPr>
            <w:tcW w:w="780" w:type="dxa"/>
            <w:shd w:val="clear" w:color="auto" w:fill="auto"/>
            <w:vAlign w:val="center"/>
            <w:hideMark/>
          </w:tcPr>
          <w:p w14:paraId="0D219F38"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0.007</w:t>
            </w:r>
          </w:p>
        </w:tc>
        <w:tc>
          <w:tcPr>
            <w:tcW w:w="1480" w:type="dxa"/>
            <w:shd w:val="clear" w:color="auto" w:fill="auto"/>
            <w:vAlign w:val="center"/>
            <w:hideMark/>
          </w:tcPr>
          <w:p w14:paraId="5DE5E036"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780" w:type="dxa"/>
            <w:shd w:val="clear" w:color="auto" w:fill="auto"/>
            <w:vAlign w:val="center"/>
            <w:hideMark/>
          </w:tcPr>
          <w:p w14:paraId="56D772A6"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r>
      <w:tr w:rsidR="004376EB" w:rsidRPr="0066519A" w14:paraId="07D5B2B0" w14:textId="77777777" w:rsidTr="00871669">
        <w:trPr>
          <w:trHeight w:val="20"/>
          <w:jc w:val="center"/>
        </w:trPr>
        <w:tc>
          <w:tcPr>
            <w:tcW w:w="2284" w:type="dxa"/>
            <w:shd w:val="clear" w:color="auto" w:fill="auto"/>
            <w:vAlign w:val="center"/>
            <w:hideMark/>
          </w:tcPr>
          <w:p w14:paraId="5F2B204D" w14:textId="77777777" w:rsidR="0066519A" w:rsidRPr="00D723D7" w:rsidRDefault="00157820" w:rsidP="004376EB">
            <w:pPr>
              <w:spacing w:after="0" w:line="240" w:lineRule="auto"/>
              <w:rPr>
                <w:rFonts w:ascii="Calibri" w:eastAsia="Times New Roman" w:hAnsi="Calibri" w:cs="Times New Roman"/>
                <w:color w:val="000000"/>
                <w:sz w:val="20"/>
                <w:szCs w:val="20"/>
              </w:rPr>
            </w:pPr>
            <m:oMathPara>
              <m:oMathParaPr>
                <m:jc m:val="left"/>
              </m:oMathParaPr>
              <m:oMath>
                <m:sSup>
                  <m:sSupPr>
                    <m:ctrlPr>
                      <w:rPr>
                        <w:rFonts w:ascii="Cambria Math" w:eastAsia="Times New Roman" w:hAnsi="Cambria Math" w:cs="Times New Roman"/>
                        <w:i/>
                        <w:color w:val="000000"/>
                        <w:sz w:val="20"/>
                        <w:szCs w:val="20"/>
                      </w:rPr>
                    </m:ctrlPr>
                  </m:sSupPr>
                  <m:e>
                    <m:sSub>
                      <m:sSubPr>
                        <m:ctrlPr>
                          <w:rPr>
                            <w:rFonts w:ascii="Cambria Math" w:eastAsia="Times New Roman" w:hAnsi="Cambria Math" w:cs="Times New Roman"/>
                            <w:i/>
                            <w:color w:val="000000"/>
                            <w:sz w:val="20"/>
                            <w:szCs w:val="20"/>
                          </w:rPr>
                        </m:ctrlPr>
                      </m:sSubPr>
                      <m:e>
                        <m:r>
                          <m:rPr>
                            <m:sty m:val="p"/>
                          </m:rPr>
                          <w:rPr>
                            <w:rFonts w:ascii="Cambria Math" w:eastAsia="Times New Roman" w:hAnsi="Cambria Math" w:cs="Times New Roman"/>
                            <w:color w:val="000000"/>
                            <w:sz w:val="20"/>
                            <w:szCs w:val="20"/>
                          </w:rPr>
                          <m:t>Δ</m:t>
                        </m:r>
                        <m:r>
                          <m:rPr>
                            <m:sty m:val="p"/>
                          </m:rPr>
                          <w:rPr>
                            <w:rFonts w:ascii="Cambria Math" w:hAnsi="Cambria Math" w:cs="SblmxyAdvTT3713a231"/>
                            <w:color w:val="131413"/>
                            <w:sz w:val="20"/>
                            <w:szCs w:val="20"/>
                          </w:rPr>
                          <m:t>GDPvolat</m:t>
                        </m:r>
                      </m:e>
                      <m:sub>
                        <m:r>
                          <w:rPr>
                            <w:rFonts w:ascii="Cambria Math" w:eastAsia="Times New Roman" w:hAnsi="Cambria Math" w:cs="Times New Roman"/>
                            <w:color w:val="000000"/>
                            <w:sz w:val="20"/>
                            <w:szCs w:val="20"/>
                          </w:rPr>
                          <m:t>t-3</m:t>
                        </m:r>
                      </m:sub>
                    </m:sSub>
                  </m:e>
                  <m:sup>
                    <m:r>
                      <w:rPr>
                        <w:rFonts w:ascii="Cambria Math" w:eastAsia="Times New Roman" w:hAnsi="Cambria Math" w:cs="Times New Roman"/>
                        <w:color w:val="000000"/>
                        <w:sz w:val="20"/>
                        <w:szCs w:val="20"/>
                      </w:rPr>
                      <m:t>+</m:t>
                    </m:r>
                  </m:sup>
                </m:sSup>
              </m:oMath>
            </m:oMathPara>
          </w:p>
        </w:tc>
        <w:tc>
          <w:tcPr>
            <w:tcW w:w="1599" w:type="dxa"/>
            <w:shd w:val="clear" w:color="auto" w:fill="auto"/>
            <w:vAlign w:val="center"/>
            <w:hideMark/>
          </w:tcPr>
          <w:p w14:paraId="148304B7"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780" w:type="dxa"/>
            <w:shd w:val="clear" w:color="auto" w:fill="auto"/>
            <w:vAlign w:val="center"/>
            <w:hideMark/>
          </w:tcPr>
          <w:p w14:paraId="015892B0"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1599" w:type="dxa"/>
            <w:shd w:val="clear" w:color="auto" w:fill="auto"/>
            <w:vAlign w:val="center"/>
            <w:hideMark/>
          </w:tcPr>
          <w:p w14:paraId="3E0011E0" w14:textId="3F8DDEEF" w:rsidR="0066519A" w:rsidRPr="0066519A" w:rsidRDefault="009832FB" w:rsidP="004376E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-0.029</w:t>
            </w:r>
            <w:r w:rsidR="00F311F7">
              <w:rPr>
                <w:rFonts w:ascii="Calibri" w:eastAsia="Times New Roman" w:hAnsi="Calibri" w:cs="Times New Roman"/>
                <w:color w:val="000000"/>
                <w:sz w:val="20"/>
                <w:szCs w:val="20"/>
              </w:rPr>
              <w:t>**</w:t>
            </w:r>
          </w:p>
        </w:tc>
        <w:tc>
          <w:tcPr>
            <w:tcW w:w="780" w:type="dxa"/>
            <w:shd w:val="clear" w:color="auto" w:fill="auto"/>
            <w:vAlign w:val="center"/>
            <w:hideMark/>
          </w:tcPr>
          <w:p w14:paraId="23BA9119"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0.007</w:t>
            </w:r>
          </w:p>
        </w:tc>
        <w:tc>
          <w:tcPr>
            <w:tcW w:w="1480" w:type="dxa"/>
            <w:shd w:val="clear" w:color="auto" w:fill="auto"/>
            <w:vAlign w:val="center"/>
            <w:hideMark/>
          </w:tcPr>
          <w:p w14:paraId="475D3F67"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780" w:type="dxa"/>
            <w:shd w:val="clear" w:color="auto" w:fill="auto"/>
            <w:vAlign w:val="center"/>
            <w:hideMark/>
          </w:tcPr>
          <w:p w14:paraId="5F562BA8"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r>
      <w:tr w:rsidR="004376EB" w:rsidRPr="0066519A" w14:paraId="741E683F" w14:textId="77777777" w:rsidTr="00871669">
        <w:trPr>
          <w:trHeight w:val="20"/>
          <w:jc w:val="center"/>
        </w:trPr>
        <w:tc>
          <w:tcPr>
            <w:tcW w:w="2284" w:type="dxa"/>
            <w:shd w:val="clear" w:color="auto" w:fill="auto"/>
            <w:vAlign w:val="center"/>
            <w:hideMark/>
          </w:tcPr>
          <w:p w14:paraId="2C34B792" w14:textId="77777777" w:rsidR="0066519A" w:rsidRPr="00D723D7" w:rsidRDefault="00157820" w:rsidP="004376EB">
            <w:pPr>
              <w:spacing w:after="0" w:line="240" w:lineRule="auto"/>
              <w:rPr>
                <w:rFonts w:ascii="Calibri" w:eastAsia="Times New Roman" w:hAnsi="Calibri" w:cs="Times New Roman"/>
                <w:color w:val="000000"/>
                <w:sz w:val="20"/>
                <w:szCs w:val="20"/>
              </w:rPr>
            </w:pPr>
            <m:oMathPara>
              <m:oMathParaPr>
                <m:jc m:val="left"/>
              </m:oMathParaPr>
              <m:oMath>
                <m:sSup>
                  <m:sSupPr>
                    <m:ctrlPr>
                      <w:rPr>
                        <w:rFonts w:ascii="Cambria Math" w:eastAsia="Times New Roman" w:hAnsi="Cambria Math" w:cs="Times New Roman"/>
                        <w:i/>
                        <w:color w:val="000000"/>
                        <w:sz w:val="20"/>
                        <w:szCs w:val="20"/>
                      </w:rPr>
                    </m:ctrlPr>
                  </m:sSupPr>
                  <m:e>
                    <m:sSub>
                      <m:sSubPr>
                        <m:ctrlPr>
                          <w:rPr>
                            <w:rFonts w:ascii="Cambria Math" w:eastAsia="Times New Roman" w:hAnsi="Cambria Math" w:cs="Times New Roman"/>
                            <w:i/>
                            <w:color w:val="000000"/>
                            <w:sz w:val="20"/>
                            <w:szCs w:val="20"/>
                          </w:rPr>
                        </m:ctrlPr>
                      </m:sSubPr>
                      <m:e>
                        <m:r>
                          <m:rPr>
                            <m:sty m:val="p"/>
                          </m:rPr>
                          <w:rPr>
                            <w:rFonts w:ascii="Cambria Math" w:eastAsia="Times New Roman" w:hAnsi="Cambria Math" w:cs="Times New Roman"/>
                            <w:color w:val="000000"/>
                            <w:sz w:val="20"/>
                            <w:szCs w:val="20"/>
                          </w:rPr>
                          <m:t>Δ</m:t>
                        </m:r>
                        <m:r>
                          <m:rPr>
                            <m:sty m:val="p"/>
                          </m:rPr>
                          <w:rPr>
                            <w:rFonts w:ascii="Cambria Math" w:hAnsi="Cambria Math" w:cs="SblmxyAdvTT3713a231"/>
                            <w:color w:val="131413"/>
                            <w:sz w:val="20"/>
                            <w:szCs w:val="20"/>
                          </w:rPr>
                          <m:t>GDPvolat</m:t>
                        </m:r>
                      </m:e>
                      <m:sub>
                        <m:r>
                          <w:rPr>
                            <w:rFonts w:ascii="Cambria Math" w:eastAsia="Times New Roman" w:hAnsi="Cambria Math" w:cs="Times New Roman"/>
                            <w:color w:val="000000"/>
                            <w:sz w:val="20"/>
                            <w:szCs w:val="20"/>
                          </w:rPr>
                          <m:t>t</m:t>
                        </m:r>
                      </m:sub>
                    </m:sSub>
                  </m:e>
                  <m:sup>
                    <m:r>
                      <w:rPr>
                        <w:rFonts w:ascii="Cambria Math" w:eastAsia="Times New Roman" w:hAnsi="Cambria Math" w:cs="Times New Roman"/>
                        <w:color w:val="000000"/>
                        <w:sz w:val="20"/>
                        <w:szCs w:val="20"/>
                      </w:rPr>
                      <m:t>-</m:t>
                    </m:r>
                  </m:sup>
                </m:sSup>
              </m:oMath>
            </m:oMathPara>
          </w:p>
        </w:tc>
        <w:tc>
          <w:tcPr>
            <w:tcW w:w="1599" w:type="dxa"/>
            <w:shd w:val="clear" w:color="auto" w:fill="auto"/>
            <w:vAlign w:val="center"/>
            <w:hideMark/>
          </w:tcPr>
          <w:p w14:paraId="7D732743" w14:textId="77777777" w:rsidR="0066519A" w:rsidRPr="0066519A" w:rsidRDefault="009832FB" w:rsidP="004376E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0.007</w:t>
            </w:r>
            <w:r w:rsidR="0066519A" w:rsidRPr="0066519A">
              <w:rPr>
                <w:rFonts w:ascii="Calibri" w:eastAsia="Times New Roman" w:hAnsi="Calibri" w:cs="Times New Roman"/>
                <w:color w:val="000000"/>
                <w:sz w:val="20"/>
                <w:szCs w:val="20"/>
              </w:rPr>
              <w:t>**</w:t>
            </w:r>
          </w:p>
        </w:tc>
        <w:tc>
          <w:tcPr>
            <w:tcW w:w="780" w:type="dxa"/>
            <w:shd w:val="clear" w:color="auto" w:fill="auto"/>
            <w:vAlign w:val="center"/>
            <w:hideMark/>
          </w:tcPr>
          <w:p w14:paraId="45B643A1"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0.003</w:t>
            </w:r>
          </w:p>
        </w:tc>
        <w:tc>
          <w:tcPr>
            <w:tcW w:w="1599" w:type="dxa"/>
            <w:shd w:val="clear" w:color="auto" w:fill="auto"/>
            <w:vAlign w:val="center"/>
            <w:hideMark/>
          </w:tcPr>
          <w:p w14:paraId="7C4D4EED" w14:textId="1B031D81" w:rsidR="0066519A" w:rsidRPr="0066519A" w:rsidRDefault="009832FB" w:rsidP="004376E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0.009</w:t>
            </w:r>
            <w:r w:rsidR="00D96231">
              <w:rPr>
                <w:rFonts w:ascii="Calibri" w:eastAsia="Times New Roman" w:hAnsi="Calibri" w:cs="Times New Roman"/>
                <w:color w:val="000000"/>
                <w:sz w:val="20"/>
                <w:szCs w:val="20"/>
              </w:rPr>
              <w:t>*</w:t>
            </w:r>
          </w:p>
        </w:tc>
        <w:tc>
          <w:tcPr>
            <w:tcW w:w="780" w:type="dxa"/>
            <w:shd w:val="clear" w:color="auto" w:fill="auto"/>
            <w:vAlign w:val="center"/>
            <w:hideMark/>
          </w:tcPr>
          <w:p w14:paraId="3CD9D954"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0.005</w:t>
            </w:r>
          </w:p>
        </w:tc>
        <w:tc>
          <w:tcPr>
            <w:tcW w:w="1480" w:type="dxa"/>
            <w:shd w:val="clear" w:color="auto" w:fill="auto"/>
            <w:vAlign w:val="center"/>
            <w:hideMark/>
          </w:tcPr>
          <w:p w14:paraId="0C732F7B" w14:textId="1BAC3217" w:rsidR="0066519A" w:rsidRPr="0066519A" w:rsidRDefault="00E159D3" w:rsidP="004376E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-0.002</w:t>
            </w:r>
            <w:r w:rsidR="0066519A" w:rsidRPr="0066519A">
              <w:rPr>
                <w:rFonts w:ascii="Calibri" w:eastAsia="Times New Roman" w:hAnsi="Calibri" w:cs="Times New Roman"/>
                <w:color w:val="000000"/>
                <w:sz w:val="20"/>
                <w:szCs w:val="20"/>
              </w:rPr>
              <w:t>*</w:t>
            </w:r>
            <w:r w:rsidR="00C411B6">
              <w:rPr>
                <w:rFonts w:ascii="Calibri" w:eastAsia="Times New Roman" w:hAnsi="Calibri" w:cs="Times New Roman"/>
                <w:color w:val="000000"/>
                <w:sz w:val="20"/>
                <w:szCs w:val="20"/>
              </w:rPr>
              <w:t>*</w:t>
            </w:r>
          </w:p>
        </w:tc>
        <w:tc>
          <w:tcPr>
            <w:tcW w:w="780" w:type="dxa"/>
            <w:shd w:val="clear" w:color="auto" w:fill="auto"/>
            <w:vAlign w:val="center"/>
            <w:hideMark/>
          </w:tcPr>
          <w:p w14:paraId="39F12B7F"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0.001</w:t>
            </w:r>
          </w:p>
        </w:tc>
      </w:tr>
      <w:tr w:rsidR="004376EB" w:rsidRPr="0066519A" w14:paraId="7478471A" w14:textId="77777777" w:rsidTr="00871669">
        <w:trPr>
          <w:trHeight w:val="20"/>
          <w:jc w:val="center"/>
        </w:trPr>
        <w:tc>
          <w:tcPr>
            <w:tcW w:w="2284" w:type="dxa"/>
            <w:shd w:val="clear" w:color="auto" w:fill="auto"/>
            <w:vAlign w:val="center"/>
            <w:hideMark/>
          </w:tcPr>
          <w:p w14:paraId="4D92332B" w14:textId="77777777" w:rsidR="0066519A" w:rsidRPr="00D723D7" w:rsidRDefault="00157820" w:rsidP="004376EB">
            <w:pPr>
              <w:spacing w:after="0" w:line="240" w:lineRule="auto"/>
              <w:rPr>
                <w:rFonts w:ascii="Calibri" w:eastAsia="Times New Roman" w:hAnsi="Calibri" w:cs="Times New Roman"/>
                <w:color w:val="000000"/>
                <w:sz w:val="20"/>
                <w:szCs w:val="20"/>
              </w:rPr>
            </w:pPr>
            <m:oMathPara>
              <m:oMathParaPr>
                <m:jc m:val="left"/>
              </m:oMathParaPr>
              <m:oMath>
                <m:sSup>
                  <m:sSupPr>
                    <m:ctrlPr>
                      <w:rPr>
                        <w:rFonts w:ascii="Cambria Math" w:eastAsia="Times New Roman" w:hAnsi="Cambria Math" w:cs="Times New Roman"/>
                        <w:i/>
                        <w:color w:val="000000"/>
                        <w:sz w:val="20"/>
                        <w:szCs w:val="20"/>
                      </w:rPr>
                    </m:ctrlPr>
                  </m:sSupPr>
                  <m:e>
                    <m:sSub>
                      <m:sSubPr>
                        <m:ctrlPr>
                          <w:rPr>
                            <w:rFonts w:ascii="Cambria Math" w:eastAsia="Times New Roman" w:hAnsi="Cambria Math" w:cs="Times New Roman"/>
                            <w:i/>
                            <w:color w:val="000000"/>
                            <w:sz w:val="20"/>
                            <w:szCs w:val="20"/>
                          </w:rPr>
                        </m:ctrlPr>
                      </m:sSubPr>
                      <m:e>
                        <m:r>
                          <m:rPr>
                            <m:sty m:val="p"/>
                          </m:rPr>
                          <w:rPr>
                            <w:rFonts w:ascii="Cambria Math" w:eastAsia="Times New Roman" w:hAnsi="Cambria Math" w:cs="Times New Roman"/>
                            <w:color w:val="000000"/>
                            <w:sz w:val="20"/>
                            <w:szCs w:val="20"/>
                          </w:rPr>
                          <m:t>Δ</m:t>
                        </m:r>
                        <m:r>
                          <m:rPr>
                            <m:sty m:val="p"/>
                          </m:rPr>
                          <w:rPr>
                            <w:rFonts w:ascii="Cambria Math" w:hAnsi="Cambria Math" w:cs="SblmxyAdvTT3713a231"/>
                            <w:color w:val="131413"/>
                            <w:sz w:val="20"/>
                            <w:szCs w:val="20"/>
                          </w:rPr>
                          <m:t>GDPvolat</m:t>
                        </m:r>
                      </m:e>
                      <m:sub>
                        <m:r>
                          <w:rPr>
                            <w:rFonts w:ascii="Cambria Math" w:eastAsia="Times New Roman" w:hAnsi="Cambria Math" w:cs="Times New Roman"/>
                            <w:color w:val="000000"/>
                            <w:sz w:val="20"/>
                            <w:szCs w:val="20"/>
                          </w:rPr>
                          <m:t>t-1</m:t>
                        </m:r>
                      </m:sub>
                    </m:sSub>
                  </m:e>
                  <m:sup>
                    <m:r>
                      <w:rPr>
                        <w:rFonts w:ascii="Cambria Math" w:eastAsia="Times New Roman" w:hAnsi="Cambria Math" w:cs="Times New Roman"/>
                        <w:color w:val="000000"/>
                        <w:sz w:val="20"/>
                        <w:szCs w:val="20"/>
                      </w:rPr>
                      <m:t>-</m:t>
                    </m:r>
                  </m:sup>
                </m:sSup>
              </m:oMath>
            </m:oMathPara>
          </w:p>
        </w:tc>
        <w:tc>
          <w:tcPr>
            <w:tcW w:w="1599" w:type="dxa"/>
            <w:shd w:val="clear" w:color="auto" w:fill="auto"/>
            <w:vAlign w:val="center"/>
            <w:hideMark/>
          </w:tcPr>
          <w:p w14:paraId="7CC1E33E" w14:textId="130BDC18" w:rsidR="0066519A" w:rsidRPr="0066519A" w:rsidRDefault="009832FB" w:rsidP="004376E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-0.015</w:t>
            </w:r>
            <w:r w:rsidR="00F311F7">
              <w:rPr>
                <w:rFonts w:ascii="Calibri" w:eastAsia="Times New Roman" w:hAnsi="Calibri" w:cs="Times New Roman"/>
                <w:color w:val="000000"/>
                <w:sz w:val="20"/>
                <w:szCs w:val="20"/>
              </w:rPr>
              <w:t>**</w:t>
            </w:r>
          </w:p>
        </w:tc>
        <w:tc>
          <w:tcPr>
            <w:tcW w:w="780" w:type="dxa"/>
            <w:shd w:val="clear" w:color="auto" w:fill="auto"/>
            <w:vAlign w:val="center"/>
            <w:hideMark/>
          </w:tcPr>
          <w:p w14:paraId="3537AD92"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0.003</w:t>
            </w:r>
          </w:p>
        </w:tc>
        <w:tc>
          <w:tcPr>
            <w:tcW w:w="1599" w:type="dxa"/>
            <w:shd w:val="clear" w:color="auto" w:fill="auto"/>
            <w:vAlign w:val="center"/>
            <w:hideMark/>
          </w:tcPr>
          <w:p w14:paraId="340A912F" w14:textId="79D24181" w:rsidR="0066519A" w:rsidRPr="0066519A" w:rsidRDefault="009832FB" w:rsidP="004376E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-0.016</w:t>
            </w:r>
            <w:r w:rsidR="00F311F7">
              <w:rPr>
                <w:rFonts w:ascii="Calibri" w:eastAsia="Times New Roman" w:hAnsi="Calibri" w:cs="Times New Roman"/>
                <w:color w:val="000000"/>
                <w:sz w:val="20"/>
                <w:szCs w:val="20"/>
              </w:rPr>
              <w:t>**</w:t>
            </w:r>
          </w:p>
        </w:tc>
        <w:tc>
          <w:tcPr>
            <w:tcW w:w="780" w:type="dxa"/>
            <w:shd w:val="clear" w:color="auto" w:fill="auto"/>
            <w:vAlign w:val="center"/>
            <w:hideMark/>
          </w:tcPr>
          <w:p w14:paraId="14707512"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0.005</w:t>
            </w:r>
          </w:p>
        </w:tc>
        <w:tc>
          <w:tcPr>
            <w:tcW w:w="1480" w:type="dxa"/>
            <w:shd w:val="clear" w:color="auto" w:fill="auto"/>
            <w:vAlign w:val="center"/>
            <w:hideMark/>
          </w:tcPr>
          <w:p w14:paraId="3947E179"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780" w:type="dxa"/>
            <w:shd w:val="clear" w:color="auto" w:fill="auto"/>
            <w:vAlign w:val="center"/>
            <w:hideMark/>
          </w:tcPr>
          <w:p w14:paraId="15A19FB3"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r>
      <w:tr w:rsidR="004376EB" w:rsidRPr="0066519A" w14:paraId="431B9D7B" w14:textId="77777777" w:rsidTr="00871669">
        <w:trPr>
          <w:trHeight w:val="20"/>
          <w:jc w:val="center"/>
        </w:trPr>
        <w:tc>
          <w:tcPr>
            <w:tcW w:w="2284" w:type="dxa"/>
            <w:shd w:val="clear" w:color="auto" w:fill="auto"/>
            <w:vAlign w:val="center"/>
            <w:hideMark/>
          </w:tcPr>
          <w:p w14:paraId="454CAFAC" w14:textId="77777777" w:rsidR="0066519A" w:rsidRPr="00D723D7" w:rsidRDefault="00157820" w:rsidP="004376EB">
            <w:pPr>
              <w:spacing w:after="0" w:line="240" w:lineRule="auto"/>
              <w:rPr>
                <w:rFonts w:ascii="Calibri" w:eastAsia="Times New Roman" w:hAnsi="Calibri" w:cs="Times New Roman"/>
                <w:color w:val="000000"/>
                <w:sz w:val="20"/>
                <w:szCs w:val="20"/>
              </w:rPr>
            </w:pPr>
            <m:oMathPara>
              <m:oMathParaPr>
                <m:jc m:val="left"/>
              </m:oMathParaPr>
              <m:oMath>
                <m:sSup>
                  <m:sSupPr>
                    <m:ctrlPr>
                      <w:rPr>
                        <w:rFonts w:ascii="Cambria Math" w:eastAsia="Times New Roman" w:hAnsi="Cambria Math" w:cs="Times New Roman"/>
                        <w:i/>
                        <w:color w:val="000000"/>
                        <w:sz w:val="20"/>
                        <w:szCs w:val="20"/>
                      </w:rPr>
                    </m:ctrlPr>
                  </m:sSupPr>
                  <m:e>
                    <m:sSub>
                      <m:sSubPr>
                        <m:ctrlPr>
                          <w:rPr>
                            <w:rFonts w:ascii="Cambria Math" w:eastAsia="Times New Roman" w:hAnsi="Cambria Math" w:cs="Times New Roman"/>
                            <w:i/>
                            <w:color w:val="000000"/>
                            <w:sz w:val="20"/>
                            <w:szCs w:val="20"/>
                          </w:rPr>
                        </m:ctrlPr>
                      </m:sSubPr>
                      <m:e>
                        <m:r>
                          <m:rPr>
                            <m:sty m:val="p"/>
                          </m:rPr>
                          <w:rPr>
                            <w:rFonts w:ascii="Cambria Math" w:eastAsia="Times New Roman" w:hAnsi="Cambria Math" w:cs="Times New Roman"/>
                            <w:color w:val="000000"/>
                            <w:sz w:val="20"/>
                            <w:szCs w:val="20"/>
                          </w:rPr>
                          <m:t>Δ</m:t>
                        </m:r>
                        <m:r>
                          <m:rPr>
                            <m:sty m:val="p"/>
                          </m:rPr>
                          <w:rPr>
                            <w:rFonts w:ascii="Cambria Math" w:hAnsi="Cambria Math" w:cs="SblmxyAdvTT3713a231"/>
                            <w:color w:val="131413"/>
                            <w:sz w:val="20"/>
                            <w:szCs w:val="20"/>
                          </w:rPr>
                          <m:t>GDPvolat</m:t>
                        </m:r>
                      </m:e>
                      <m:sub>
                        <m:r>
                          <w:rPr>
                            <w:rFonts w:ascii="Cambria Math" w:eastAsia="Times New Roman" w:hAnsi="Cambria Math" w:cs="Times New Roman"/>
                            <w:color w:val="000000"/>
                            <w:sz w:val="20"/>
                            <w:szCs w:val="20"/>
                          </w:rPr>
                          <m:t>t-2</m:t>
                        </m:r>
                      </m:sub>
                    </m:sSub>
                  </m:e>
                  <m:sup>
                    <m:r>
                      <w:rPr>
                        <w:rFonts w:ascii="Cambria Math" w:eastAsia="Times New Roman" w:hAnsi="Cambria Math" w:cs="Times New Roman"/>
                        <w:color w:val="000000"/>
                        <w:sz w:val="20"/>
                        <w:szCs w:val="20"/>
                      </w:rPr>
                      <m:t>-</m:t>
                    </m:r>
                  </m:sup>
                </m:sSup>
              </m:oMath>
            </m:oMathPara>
          </w:p>
        </w:tc>
        <w:tc>
          <w:tcPr>
            <w:tcW w:w="1599" w:type="dxa"/>
            <w:shd w:val="clear" w:color="auto" w:fill="auto"/>
            <w:vAlign w:val="center"/>
            <w:hideMark/>
          </w:tcPr>
          <w:p w14:paraId="29FC43CF" w14:textId="339F37E0" w:rsidR="0066519A" w:rsidRPr="0066519A" w:rsidRDefault="009832FB" w:rsidP="004376E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0.007</w:t>
            </w:r>
            <w:r w:rsidR="00F311F7">
              <w:rPr>
                <w:rFonts w:ascii="Calibri" w:eastAsia="Times New Roman" w:hAnsi="Calibri" w:cs="Times New Roman"/>
                <w:color w:val="000000"/>
                <w:sz w:val="20"/>
                <w:szCs w:val="20"/>
              </w:rPr>
              <w:t>**</w:t>
            </w:r>
          </w:p>
        </w:tc>
        <w:tc>
          <w:tcPr>
            <w:tcW w:w="780" w:type="dxa"/>
            <w:shd w:val="clear" w:color="auto" w:fill="auto"/>
            <w:vAlign w:val="center"/>
            <w:hideMark/>
          </w:tcPr>
          <w:p w14:paraId="4DC22C5F"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0.003</w:t>
            </w:r>
          </w:p>
        </w:tc>
        <w:tc>
          <w:tcPr>
            <w:tcW w:w="1599" w:type="dxa"/>
            <w:shd w:val="clear" w:color="auto" w:fill="auto"/>
            <w:vAlign w:val="center"/>
            <w:hideMark/>
          </w:tcPr>
          <w:p w14:paraId="2D2D1FFD"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780" w:type="dxa"/>
            <w:shd w:val="clear" w:color="auto" w:fill="auto"/>
            <w:vAlign w:val="center"/>
            <w:hideMark/>
          </w:tcPr>
          <w:p w14:paraId="373100D5"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1480" w:type="dxa"/>
            <w:shd w:val="clear" w:color="auto" w:fill="auto"/>
            <w:vAlign w:val="center"/>
            <w:hideMark/>
          </w:tcPr>
          <w:p w14:paraId="6DF9AFA3"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780" w:type="dxa"/>
            <w:shd w:val="clear" w:color="auto" w:fill="auto"/>
            <w:vAlign w:val="center"/>
            <w:hideMark/>
          </w:tcPr>
          <w:p w14:paraId="1ED3EC44"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r>
      <w:tr w:rsidR="004376EB" w:rsidRPr="0066519A" w14:paraId="49CB50D6" w14:textId="77777777" w:rsidTr="00871669">
        <w:trPr>
          <w:trHeight w:val="20"/>
          <w:jc w:val="center"/>
        </w:trPr>
        <w:tc>
          <w:tcPr>
            <w:tcW w:w="2284" w:type="dxa"/>
            <w:shd w:val="clear" w:color="auto" w:fill="auto"/>
            <w:vAlign w:val="center"/>
            <w:hideMark/>
          </w:tcPr>
          <w:p w14:paraId="15755B0B" w14:textId="77777777" w:rsidR="0066519A" w:rsidRPr="00892D16" w:rsidRDefault="00157820" w:rsidP="004376EB">
            <w:pPr>
              <w:spacing w:after="0" w:line="240" w:lineRule="auto"/>
              <w:rPr>
                <w:rFonts w:ascii="Calibri" w:eastAsia="Times New Roman" w:hAnsi="Calibri" w:cs="Times New Roman"/>
                <w:color w:val="000000"/>
                <w:sz w:val="20"/>
                <w:szCs w:val="20"/>
              </w:rPr>
            </w:pPr>
            <m:oMathPara>
              <m:oMathParaPr>
                <m:jc m:val="left"/>
              </m:oMathParaPr>
              <m:oMath>
                <m:sSub>
                  <m:sSubPr>
                    <m:ctrlPr>
                      <w:rPr>
                        <w:rFonts w:ascii="Cambria Math" w:eastAsia="Times New Roman" w:hAnsi="Cambria Math" w:cs="Times New Roman"/>
                        <w:i/>
                        <w:color w:val="000000"/>
                        <w:sz w:val="20"/>
                        <w:szCs w:val="20"/>
                      </w:rPr>
                    </m:ctrlPr>
                  </m:sSubPr>
                  <m:e>
                    <m:r>
                      <m:rPr>
                        <m:sty m:val="p"/>
                      </m:rPr>
                      <w:rPr>
                        <w:rFonts w:ascii="Cambria Math" w:eastAsia="Times New Roman" w:hAnsi="Cambria Math" w:cs="Times New Roman"/>
                        <w:color w:val="000000"/>
                        <w:sz w:val="20"/>
                        <w:szCs w:val="20"/>
                      </w:rPr>
                      <m:t>Δ</m:t>
                    </m:r>
                    <m:r>
                      <m:rPr>
                        <m:sty m:val="p"/>
                      </m:rPr>
                      <w:rPr>
                        <w:rFonts w:ascii="Cambria Math" w:hAnsi="Cambria Math" w:cs="SblmxyAdvTT3713a231"/>
                        <w:color w:val="131413"/>
                        <w:sz w:val="20"/>
                        <w:szCs w:val="20"/>
                      </w:rPr>
                      <m:t>FD</m:t>
                    </m:r>
                  </m:e>
                  <m:sub>
                    <m:r>
                      <w:rPr>
                        <w:rFonts w:ascii="Cambria Math" w:eastAsia="Times New Roman" w:hAnsi="Cambria Math" w:cs="Times New Roman"/>
                        <w:color w:val="000000"/>
                        <w:sz w:val="20"/>
                        <w:szCs w:val="20"/>
                      </w:rPr>
                      <m:t>t</m:t>
                    </m:r>
                  </m:sub>
                </m:sSub>
              </m:oMath>
            </m:oMathPara>
          </w:p>
        </w:tc>
        <w:tc>
          <w:tcPr>
            <w:tcW w:w="1599" w:type="dxa"/>
            <w:shd w:val="clear" w:color="auto" w:fill="auto"/>
            <w:vAlign w:val="center"/>
            <w:hideMark/>
          </w:tcPr>
          <w:p w14:paraId="523262ED" w14:textId="77777777" w:rsidR="0066519A" w:rsidRPr="0066519A" w:rsidRDefault="009832FB" w:rsidP="004376E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0.003</w:t>
            </w:r>
            <w:r w:rsidR="0066519A" w:rsidRPr="0066519A">
              <w:rPr>
                <w:rFonts w:ascii="Calibri" w:eastAsia="Times New Roman" w:hAnsi="Calibri" w:cs="Times New Roman"/>
                <w:color w:val="000000"/>
                <w:sz w:val="20"/>
                <w:szCs w:val="20"/>
              </w:rPr>
              <w:t>**</w:t>
            </w:r>
          </w:p>
        </w:tc>
        <w:tc>
          <w:tcPr>
            <w:tcW w:w="780" w:type="dxa"/>
            <w:shd w:val="clear" w:color="auto" w:fill="auto"/>
            <w:vAlign w:val="center"/>
            <w:hideMark/>
          </w:tcPr>
          <w:p w14:paraId="720A0532"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0.001</w:t>
            </w:r>
          </w:p>
        </w:tc>
        <w:tc>
          <w:tcPr>
            <w:tcW w:w="1599" w:type="dxa"/>
            <w:shd w:val="clear" w:color="auto" w:fill="auto"/>
            <w:vAlign w:val="center"/>
            <w:hideMark/>
          </w:tcPr>
          <w:p w14:paraId="05764CF9"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-0.004</w:t>
            </w:r>
          </w:p>
        </w:tc>
        <w:tc>
          <w:tcPr>
            <w:tcW w:w="780" w:type="dxa"/>
            <w:shd w:val="clear" w:color="auto" w:fill="auto"/>
            <w:vAlign w:val="center"/>
            <w:hideMark/>
          </w:tcPr>
          <w:p w14:paraId="26739F09"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0.006</w:t>
            </w:r>
          </w:p>
        </w:tc>
        <w:tc>
          <w:tcPr>
            <w:tcW w:w="1480" w:type="dxa"/>
            <w:shd w:val="clear" w:color="auto" w:fill="auto"/>
            <w:vAlign w:val="center"/>
            <w:hideMark/>
          </w:tcPr>
          <w:p w14:paraId="3CA8E70C" w14:textId="77777777" w:rsidR="0066519A" w:rsidRPr="0066519A" w:rsidRDefault="00E159D3" w:rsidP="004376E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0.003</w:t>
            </w:r>
            <w:r w:rsidR="0066519A" w:rsidRPr="0066519A">
              <w:rPr>
                <w:rFonts w:ascii="Calibri" w:eastAsia="Times New Roman" w:hAnsi="Calibri" w:cs="Times New Roman"/>
                <w:color w:val="000000"/>
                <w:sz w:val="20"/>
                <w:szCs w:val="20"/>
              </w:rPr>
              <w:t>**</w:t>
            </w:r>
          </w:p>
        </w:tc>
        <w:tc>
          <w:tcPr>
            <w:tcW w:w="780" w:type="dxa"/>
            <w:shd w:val="clear" w:color="auto" w:fill="auto"/>
            <w:vAlign w:val="center"/>
            <w:hideMark/>
          </w:tcPr>
          <w:p w14:paraId="36B49BD7"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0.001</w:t>
            </w:r>
          </w:p>
        </w:tc>
      </w:tr>
      <w:tr w:rsidR="004376EB" w:rsidRPr="0066519A" w14:paraId="7CDBEE28" w14:textId="77777777" w:rsidTr="00871669">
        <w:trPr>
          <w:trHeight w:val="20"/>
          <w:jc w:val="center"/>
        </w:trPr>
        <w:tc>
          <w:tcPr>
            <w:tcW w:w="2284" w:type="dxa"/>
            <w:shd w:val="clear" w:color="auto" w:fill="auto"/>
            <w:vAlign w:val="center"/>
            <w:hideMark/>
          </w:tcPr>
          <w:p w14:paraId="17E8F165" w14:textId="77777777" w:rsidR="0066519A" w:rsidRPr="00892D16" w:rsidRDefault="00157820" w:rsidP="004376EB">
            <w:pPr>
              <w:spacing w:after="0" w:line="240" w:lineRule="auto"/>
              <w:rPr>
                <w:rFonts w:ascii="Calibri" w:eastAsia="Times New Roman" w:hAnsi="Calibri" w:cs="Times New Roman"/>
                <w:color w:val="000000"/>
                <w:sz w:val="20"/>
                <w:szCs w:val="20"/>
              </w:rPr>
            </w:pPr>
            <m:oMathPara>
              <m:oMathParaPr>
                <m:jc m:val="left"/>
              </m:oMathParaPr>
              <m:oMath>
                <m:sSub>
                  <m:sSubPr>
                    <m:ctrlPr>
                      <w:rPr>
                        <w:rFonts w:ascii="Cambria Math" w:eastAsia="Times New Roman" w:hAnsi="Cambria Math" w:cs="Times New Roman"/>
                        <w:i/>
                        <w:color w:val="000000"/>
                        <w:sz w:val="20"/>
                        <w:szCs w:val="20"/>
                      </w:rPr>
                    </m:ctrlPr>
                  </m:sSubPr>
                  <m:e>
                    <m:r>
                      <m:rPr>
                        <m:sty m:val="p"/>
                      </m:rPr>
                      <w:rPr>
                        <w:rFonts w:ascii="Cambria Math" w:eastAsia="Times New Roman" w:hAnsi="Cambria Math" w:cs="Times New Roman"/>
                        <w:color w:val="000000"/>
                        <w:sz w:val="20"/>
                        <w:szCs w:val="20"/>
                      </w:rPr>
                      <m:t>Δ</m:t>
                    </m:r>
                    <m:r>
                      <m:rPr>
                        <m:sty m:val="p"/>
                      </m:rPr>
                      <w:rPr>
                        <w:rFonts w:ascii="Cambria Math" w:hAnsi="Cambria Math" w:cs="SblmxyAdvTT3713a231"/>
                        <w:color w:val="131413"/>
                        <w:sz w:val="20"/>
                        <w:szCs w:val="20"/>
                      </w:rPr>
                      <m:t>FD</m:t>
                    </m:r>
                  </m:e>
                  <m:sub>
                    <m:r>
                      <w:rPr>
                        <w:rFonts w:ascii="Cambria Math" w:eastAsia="Times New Roman" w:hAnsi="Cambria Math" w:cs="Times New Roman"/>
                        <w:color w:val="000000"/>
                        <w:sz w:val="20"/>
                        <w:szCs w:val="20"/>
                      </w:rPr>
                      <m:t>t-1</m:t>
                    </m:r>
                  </m:sub>
                </m:sSub>
              </m:oMath>
            </m:oMathPara>
          </w:p>
        </w:tc>
        <w:tc>
          <w:tcPr>
            <w:tcW w:w="1599" w:type="dxa"/>
            <w:shd w:val="clear" w:color="auto" w:fill="auto"/>
            <w:vAlign w:val="center"/>
            <w:hideMark/>
          </w:tcPr>
          <w:p w14:paraId="5E816663"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780" w:type="dxa"/>
            <w:shd w:val="clear" w:color="auto" w:fill="auto"/>
            <w:vAlign w:val="center"/>
            <w:hideMark/>
          </w:tcPr>
          <w:p w14:paraId="2541D4BC"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1599" w:type="dxa"/>
            <w:shd w:val="clear" w:color="auto" w:fill="auto"/>
            <w:vAlign w:val="center"/>
            <w:hideMark/>
          </w:tcPr>
          <w:p w14:paraId="698AF1EF"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0.001</w:t>
            </w:r>
          </w:p>
        </w:tc>
        <w:tc>
          <w:tcPr>
            <w:tcW w:w="780" w:type="dxa"/>
            <w:shd w:val="clear" w:color="auto" w:fill="auto"/>
            <w:vAlign w:val="center"/>
            <w:hideMark/>
          </w:tcPr>
          <w:p w14:paraId="12703C29"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0.007</w:t>
            </w:r>
          </w:p>
        </w:tc>
        <w:tc>
          <w:tcPr>
            <w:tcW w:w="1480" w:type="dxa"/>
            <w:shd w:val="clear" w:color="auto" w:fill="auto"/>
            <w:vAlign w:val="center"/>
            <w:hideMark/>
          </w:tcPr>
          <w:p w14:paraId="76C0BEAB"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780" w:type="dxa"/>
            <w:shd w:val="clear" w:color="auto" w:fill="auto"/>
            <w:vAlign w:val="center"/>
            <w:hideMark/>
          </w:tcPr>
          <w:p w14:paraId="5B5F94CA"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r>
      <w:tr w:rsidR="004376EB" w:rsidRPr="0066519A" w14:paraId="46D8D1C1" w14:textId="77777777" w:rsidTr="00871669">
        <w:trPr>
          <w:trHeight w:val="20"/>
          <w:jc w:val="center"/>
        </w:trPr>
        <w:tc>
          <w:tcPr>
            <w:tcW w:w="2284" w:type="dxa"/>
            <w:shd w:val="clear" w:color="auto" w:fill="auto"/>
            <w:vAlign w:val="center"/>
            <w:hideMark/>
          </w:tcPr>
          <w:p w14:paraId="1C4C8080" w14:textId="77777777" w:rsidR="0066519A" w:rsidRPr="00892D16" w:rsidRDefault="00157820" w:rsidP="004376EB">
            <w:pPr>
              <w:spacing w:after="0" w:line="240" w:lineRule="auto"/>
              <w:rPr>
                <w:rFonts w:ascii="Calibri" w:eastAsia="Times New Roman" w:hAnsi="Calibri" w:cs="Times New Roman"/>
                <w:color w:val="000000"/>
                <w:sz w:val="20"/>
                <w:szCs w:val="20"/>
              </w:rPr>
            </w:pPr>
            <m:oMathPara>
              <m:oMathParaPr>
                <m:jc m:val="left"/>
              </m:oMathParaPr>
              <m:oMath>
                <m:sSub>
                  <m:sSubPr>
                    <m:ctrlPr>
                      <w:rPr>
                        <w:rFonts w:ascii="Cambria Math" w:eastAsia="Times New Roman" w:hAnsi="Cambria Math" w:cs="Times New Roman"/>
                        <w:i/>
                        <w:color w:val="000000"/>
                        <w:sz w:val="20"/>
                        <w:szCs w:val="20"/>
                      </w:rPr>
                    </m:ctrlPr>
                  </m:sSubPr>
                  <m:e>
                    <m:r>
                      <m:rPr>
                        <m:sty m:val="p"/>
                      </m:rPr>
                      <w:rPr>
                        <w:rFonts w:ascii="Cambria Math" w:eastAsia="Times New Roman" w:hAnsi="Cambria Math" w:cs="Times New Roman"/>
                        <w:color w:val="000000"/>
                        <w:sz w:val="20"/>
                        <w:szCs w:val="20"/>
                      </w:rPr>
                      <m:t>Δ</m:t>
                    </m:r>
                    <m:r>
                      <m:rPr>
                        <m:sty m:val="p"/>
                      </m:rPr>
                      <w:rPr>
                        <w:rFonts w:ascii="Cambria Math" w:hAnsi="Cambria Math" w:cs="SblmxyAdvTT3713a231"/>
                        <w:color w:val="131413"/>
                        <w:sz w:val="20"/>
                        <w:szCs w:val="20"/>
                      </w:rPr>
                      <m:t>FD</m:t>
                    </m:r>
                  </m:e>
                  <m:sub>
                    <m:r>
                      <w:rPr>
                        <w:rFonts w:ascii="Cambria Math" w:eastAsia="Times New Roman" w:hAnsi="Cambria Math" w:cs="Times New Roman"/>
                        <w:color w:val="000000"/>
                        <w:sz w:val="20"/>
                        <w:szCs w:val="20"/>
                      </w:rPr>
                      <m:t>t-2</m:t>
                    </m:r>
                  </m:sub>
                </m:sSub>
              </m:oMath>
            </m:oMathPara>
          </w:p>
        </w:tc>
        <w:tc>
          <w:tcPr>
            <w:tcW w:w="1599" w:type="dxa"/>
            <w:shd w:val="clear" w:color="auto" w:fill="auto"/>
            <w:vAlign w:val="center"/>
            <w:hideMark/>
          </w:tcPr>
          <w:p w14:paraId="3DEA6DAA"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780" w:type="dxa"/>
            <w:shd w:val="clear" w:color="auto" w:fill="auto"/>
            <w:vAlign w:val="center"/>
            <w:hideMark/>
          </w:tcPr>
          <w:p w14:paraId="657DF151"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1599" w:type="dxa"/>
            <w:shd w:val="clear" w:color="auto" w:fill="auto"/>
            <w:vAlign w:val="center"/>
            <w:hideMark/>
          </w:tcPr>
          <w:p w14:paraId="2B9F931C" w14:textId="635E0AF1" w:rsidR="0066519A" w:rsidRPr="0066519A" w:rsidRDefault="00073692" w:rsidP="004376E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0.009</w:t>
            </w:r>
            <w:r w:rsidR="0066519A" w:rsidRPr="0066519A">
              <w:rPr>
                <w:rFonts w:ascii="Calibri" w:eastAsia="Times New Roman" w:hAnsi="Calibri" w:cs="Times New Roman"/>
                <w:color w:val="000000"/>
                <w:sz w:val="20"/>
                <w:szCs w:val="20"/>
              </w:rPr>
              <w:t>*</w:t>
            </w:r>
          </w:p>
        </w:tc>
        <w:tc>
          <w:tcPr>
            <w:tcW w:w="780" w:type="dxa"/>
            <w:shd w:val="clear" w:color="auto" w:fill="auto"/>
            <w:vAlign w:val="center"/>
            <w:hideMark/>
          </w:tcPr>
          <w:p w14:paraId="23DB551E"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0.005</w:t>
            </w:r>
          </w:p>
        </w:tc>
        <w:tc>
          <w:tcPr>
            <w:tcW w:w="1480" w:type="dxa"/>
            <w:shd w:val="clear" w:color="auto" w:fill="auto"/>
            <w:vAlign w:val="center"/>
            <w:hideMark/>
          </w:tcPr>
          <w:p w14:paraId="305D1F5D"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780" w:type="dxa"/>
            <w:shd w:val="clear" w:color="auto" w:fill="auto"/>
            <w:vAlign w:val="center"/>
            <w:hideMark/>
          </w:tcPr>
          <w:p w14:paraId="7F8906DA"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r>
      <w:tr w:rsidR="004376EB" w:rsidRPr="0066519A" w14:paraId="785BAB1D" w14:textId="77777777" w:rsidTr="00871669">
        <w:trPr>
          <w:trHeight w:val="20"/>
          <w:jc w:val="center"/>
        </w:trPr>
        <w:tc>
          <w:tcPr>
            <w:tcW w:w="2284" w:type="dxa"/>
            <w:shd w:val="clear" w:color="auto" w:fill="auto"/>
            <w:vAlign w:val="center"/>
            <w:hideMark/>
          </w:tcPr>
          <w:p w14:paraId="06F3BCFF" w14:textId="77777777" w:rsidR="0066519A" w:rsidRPr="00892D16" w:rsidRDefault="00157820" w:rsidP="004376EB">
            <w:pPr>
              <w:spacing w:after="0" w:line="240" w:lineRule="auto"/>
              <w:rPr>
                <w:rFonts w:ascii="Calibri" w:eastAsia="Times New Roman" w:hAnsi="Calibri" w:cs="Times New Roman"/>
                <w:color w:val="000000"/>
                <w:sz w:val="20"/>
                <w:szCs w:val="20"/>
              </w:rPr>
            </w:pPr>
            <m:oMathPara>
              <m:oMathParaPr>
                <m:jc m:val="left"/>
              </m:oMathParaPr>
              <m:oMath>
                <m:sSub>
                  <m:sSubPr>
                    <m:ctrlPr>
                      <w:rPr>
                        <w:rFonts w:ascii="Cambria Math" w:eastAsia="Times New Roman" w:hAnsi="Cambria Math" w:cs="Times New Roman"/>
                        <w:i/>
                        <w:color w:val="000000"/>
                        <w:sz w:val="20"/>
                        <w:szCs w:val="20"/>
                      </w:rPr>
                    </m:ctrlPr>
                  </m:sSubPr>
                  <m:e>
                    <m:r>
                      <m:rPr>
                        <m:sty m:val="p"/>
                      </m:rPr>
                      <w:rPr>
                        <w:rFonts w:ascii="Cambria Math" w:eastAsia="Times New Roman" w:hAnsi="Cambria Math" w:cs="Times New Roman"/>
                        <w:color w:val="000000"/>
                        <w:sz w:val="20"/>
                        <w:szCs w:val="20"/>
                      </w:rPr>
                      <m:t>Δ</m:t>
                    </m:r>
                    <m:r>
                      <m:rPr>
                        <m:sty m:val="p"/>
                      </m:rPr>
                      <w:rPr>
                        <w:rFonts w:ascii="Cambria Math" w:hAnsi="Cambria Math" w:cs="SblmxyAdvTT3713a231"/>
                        <w:color w:val="131413"/>
                        <w:sz w:val="20"/>
                        <w:szCs w:val="20"/>
                      </w:rPr>
                      <m:t>FD</m:t>
                    </m:r>
                  </m:e>
                  <m:sub>
                    <m:r>
                      <w:rPr>
                        <w:rFonts w:ascii="Cambria Math" w:eastAsia="Times New Roman" w:hAnsi="Cambria Math" w:cs="Times New Roman"/>
                        <w:color w:val="000000"/>
                        <w:sz w:val="20"/>
                        <w:szCs w:val="20"/>
                      </w:rPr>
                      <m:t>t-3</m:t>
                    </m:r>
                  </m:sub>
                </m:sSub>
              </m:oMath>
            </m:oMathPara>
          </w:p>
        </w:tc>
        <w:tc>
          <w:tcPr>
            <w:tcW w:w="1599" w:type="dxa"/>
            <w:shd w:val="clear" w:color="auto" w:fill="auto"/>
            <w:vAlign w:val="center"/>
            <w:hideMark/>
          </w:tcPr>
          <w:p w14:paraId="4FA63AFB"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780" w:type="dxa"/>
            <w:shd w:val="clear" w:color="auto" w:fill="auto"/>
            <w:vAlign w:val="center"/>
            <w:hideMark/>
          </w:tcPr>
          <w:p w14:paraId="37319FCD"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1599" w:type="dxa"/>
            <w:shd w:val="clear" w:color="auto" w:fill="auto"/>
            <w:vAlign w:val="center"/>
            <w:hideMark/>
          </w:tcPr>
          <w:p w14:paraId="05CC558A" w14:textId="77777777" w:rsidR="0066519A" w:rsidRPr="0066519A" w:rsidRDefault="009832FB" w:rsidP="004376E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0.005</w:t>
            </w:r>
            <w:r w:rsidR="0066519A" w:rsidRPr="0066519A">
              <w:rPr>
                <w:rFonts w:ascii="Calibri" w:eastAsia="Times New Roman" w:hAnsi="Calibri" w:cs="Times New Roman"/>
                <w:color w:val="000000"/>
                <w:sz w:val="20"/>
                <w:szCs w:val="20"/>
              </w:rPr>
              <w:t>*</w:t>
            </w:r>
          </w:p>
        </w:tc>
        <w:tc>
          <w:tcPr>
            <w:tcW w:w="780" w:type="dxa"/>
            <w:shd w:val="clear" w:color="auto" w:fill="auto"/>
            <w:vAlign w:val="center"/>
            <w:hideMark/>
          </w:tcPr>
          <w:p w14:paraId="0AFA4F5A"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0.003</w:t>
            </w:r>
          </w:p>
        </w:tc>
        <w:tc>
          <w:tcPr>
            <w:tcW w:w="1480" w:type="dxa"/>
            <w:shd w:val="clear" w:color="auto" w:fill="auto"/>
            <w:vAlign w:val="center"/>
            <w:hideMark/>
          </w:tcPr>
          <w:p w14:paraId="3FC2D65C"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780" w:type="dxa"/>
            <w:shd w:val="clear" w:color="auto" w:fill="auto"/>
            <w:vAlign w:val="center"/>
            <w:hideMark/>
          </w:tcPr>
          <w:p w14:paraId="30A656C6"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r>
      <w:tr w:rsidR="00223CA9" w:rsidRPr="004376EB" w14:paraId="5242E624" w14:textId="77777777" w:rsidTr="00B7092A">
        <w:trPr>
          <w:trHeight w:val="20"/>
          <w:jc w:val="center"/>
        </w:trPr>
        <w:tc>
          <w:tcPr>
            <w:tcW w:w="3883" w:type="dxa"/>
            <w:gridSpan w:val="2"/>
            <w:shd w:val="clear" w:color="auto" w:fill="auto"/>
            <w:vAlign w:val="center"/>
          </w:tcPr>
          <w:p w14:paraId="6FC078C9" w14:textId="77777777" w:rsidR="00223CA9" w:rsidRPr="004376EB" w:rsidRDefault="00223CA9"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b/>
                <w:bCs/>
                <w:color w:val="000000"/>
                <w:sz w:val="20"/>
                <w:szCs w:val="20"/>
              </w:rPr>
              <w:t>Panel B: Long-run estimates</w:t>
            </w:r>
          </w:p>
        </w:tc>
        <w:tc>
          <w:tcPr>
            <w:tcW w:w="780" w:type="dxa"/>
            <w:shd w:val="clear" w:color="auto" w:fill="auto"/>
            <w:vAlign w:val="center"/>
          </w:tcPr>
          <w:p w14:paraId="45E69D99" w14:textId="77777777" w:rsidR="00223CA9" w:rsidRPr="004376EB" w:rsidRDefault="00223CA9" w:rsidP="004376EB">
            <w:pPr>
              <w:spacing w:after="0" w:line="240" w:lineRule="auto"/>
              <w:rPr>
                <w:rFonts w:ascii="Calibri" w:eastAsia="Times New Roman" w:hAnsi="Calibri" w:cs="Times New Roman"/>
                <w:color w:val="000000"/>
                <w:sz w:val="20"/>
                <w:szCs w:val="20"/>
              </w:rPr>
            </w:pPr>
          </w:p>
        </w:tc>
        <w:tc>
          <w:tcPr>
            <w:tcW w:w="1599" w:type="dxa"/>
            <w:shd w:val="clear" w:color="auto" w:fill="auto"/>
            <w:vAlign w:val="center"/>
          </w:tcPr>
          <w:p w14:paraId="3B38C3AF" w14:textId="77777777" w:rsidR="00223CA9" w:rsidRPr="004376EB" w:rsidRDefault="00223CA9" w:rsidP="004376EB">
            <w:pPr>
              <w:spacing w:after="0" w:line="240" w:lineRule="auto"/>
              <w:rPr>
                <w:rFonts w:ascii="Calibri" w:eastAsia="Times New Roman" w:hAnsi="Calibri" w:cs="Times New Roman"/>
                <w:color w:val="000000"/>
                <w:sz w:val="20"/>
                <w:szCs w:val="20"/>
              </w:rPr>
            </w:pPr>
          </w:p>
        </w:tc>
        <w:tc>
          <w:tcPr>
            <w:tcW w:w="780" w:type="dxa"/>
            <w:shd w:val="clear" w:color="auto" w:fill="auto"/>
            <w:vAlign w:val="center"/>
          </w:tcPr>
          <w:p w14:paraId="0BB7E6E5" w14:textId="77777777" w:rsidR="00223CA9" w:rsidRPr="004376EB" w:rsidRDefault="00223CA9" w:rsidP="004376EB">
            <w:pPr>
              <w:spacing w:after="0" w:line="240" w:lineRule="auto"/>
              <w:rPr>
                <w:rFonts w:ascii="Calibri" w:eastAsia="Times New Roman" w:hAnsi="Calibri" w:cs="Times New Roman"/>
                <w:color w:val="000000"/>
                <w:sz w:val="20"/>
                <w:szCs w:val="20"/>
              </w:rPr>
            </w:pPr>
          </w:p>
        </w:tc>
        <w:tc>
          <w:tcPr>
            <w:tcW w:w="1480" w:type="dxa"/>
            <w:shd w:val="clear" w:color="auto" w:fill="auto"/>
            <w:vAlign w:val="center"/>
          </w:tcPr>
          <w:p w14:paraId="29219C42" w14:textId="77777777" w:rsidR="00223CA9" w:rsidRPr="004376EB" w:rsidRDefault="00223CA9" w:rsidP="004376EB">
            <w:pPr>
              <w:spacing w:after="0" w:line="240" w:lineRule="auto"/>
              <w:rPr>
                <w:rFonts w:ascii="Calibri" w:eastAsia="Times New Roman" w:hAnsi="Calibri" w:cs="Times New Roman"/>
                <w:color w:val="000000"/>
                <w:sz w:val="20"/>
                <w:szCs w:val="20"/>
              </w:rPr>
            </w:pPr>
          </w:p>
        </w:tc>
        <w:tc>
          <w:tcPr>
            <w:tcW w:w="780" w:type="dxa"/>
            <w:shd w:val="clear" w:color="auto" w:fill="auto"/>
            <w:vAlign w:val="center"/>
          </w:tcPr>
          <w:p w14:paraId="09746B3E" w14:textId="77777777" w:rsidR="00223CA9" w:rsidRPr="004376EB" w:rsidRDefault="00223CA9" w:rsidP="004376EB">
            <w:pPr>
              <w:spacing w:after="0" w:line="240" w:lineRule="auto"/>
              <w:rPr>
                <w:rFonts w:ascii="Calibri" w:eastAsia="Times New Roman" w:hAnsi="Calibri" w:cs="Times New Roman"/>
                <w:color w:val="000000"/>
                <w:sz w:val="20"/>
                <w:szCs w:val="20"/>
              </w:rPr>
            </w:pPr>
          </w:p>
        </w:tc>
      </w:tr>
      <w:tr w:rsidR="004376EB" w:rsidRPr="0066519A" w14:paraId="3C81F18F" w14:textId="77777777" w:rsidTr="00871669">
        <w:trPr>
          <w:trHeight w:val="20"/>
          <w:jc w:val="center"/>
        </w:trPr>
        <w:tc>
          <w:tcPr>
            <w:tcW w:w="2284" w:type="dxa"/>
            <w:shd w:val="clear" w:color="auto" w:fill="auto"/>
            <w:vAlign w:val="center"/>
            <w:hideMark/>
          </w:tcPr>
          <w:p w14:paraId="6B83CAE4" w14:textId="77777777" w:rsidR="0066519A" w:rsidRPr="008E6C24" w:rsidRDefault="00157820" w:rsidP="004376EB">
            <w:pPr>
              <w:spacing w:after="0" w:line="240" w:lineRule="auto"/>
              <w:rPr>
                <w:rFonts w:ascii="Calibri" w:eastAsia="Times New Roman" w:hAnsi="Calibri" w:cs="Times New Roman"/>
                <w:color w:val="000000"/>
                <w:sz w:val="20"/>
                <w:szCs w:val="20"/>
              </w:rPr>
            </w:pPr>
            <m:oMathPara>
              <m:oMathParaPr>
                <m:jc m:val="left"/>
              </m:oMathParaPr>
              <m:oMath>
                <m:sSup>
                  <m:sSupPr>
                    <m:ctrlPr>
                      <w:rPr>
                        <w:rFonts w:ascii="Cambria Math" w:eastAsia="Times New Roman" w:hAnsi="Cambria Math" w:cs="Times New Roman"/>
                        <w:i/>
                        <w:color w:val="000000"/>
                        <w:sz w:val="20"/>
                        <w:szCs w:val="20"/>
                      </w:rPr>
                    </m:ctrlPr>
                  </m:sSupPr>
                  <m:e>
                    <m:r>
                      <m:rPr>
                        <m:sty m:val="p"/>
                      </m:rPr>
                      <w:rPr>
                        <w:rFonts w:ascii="Cambria Math" w:hAnsi="Cambria Math" w:cs="SblmxyAdvTT3713a231"/>
                        <w:color w:val="131413"/>
                        <w:sz w:val="20"/>
                        <w:szCs w:val="20"/>
                      </w:rPr>
                      <m:t>INFinstab</m:t>
                    </m:r>
                  </m:e>
                  <m:sup>
                    <m:r>
                      <w:rPr>
                        <w:rFonts w:ascii="Cambria Math" w:eastAsia="Times New Roman" w:hAnsi="Cambria Math" w:cs="Times New Roman"/>
                        <w:color w:val="000000"/>
                        <w:sz w:val="20"/>
                        <w:szCs w:val="20"/>
                      </w:rPr>
                      <m:t>+</m:t>
                    </m:r>
                  </m:sup>
                </m:sSup>
              </m:oMath>
            </m:oMathPara>
          </w:p>
        </w:tc>
        <w:tc>
          <w:tcPr>
            <w:tcW w:w="1599" w:type="dxa"/>
            <w:shd w:val="clear" w:color="auto" w:fill="auto"/>
            <w:vAlign w:val="center"/>
            <w:hideMark/>
          </w:tcPr>
          <w:p w14:paraId="3A0B8889" w14:textId="795E0450" w:rsidR="0066519A" w:rsidRPr="0066519A" w:rsidRDefault="0066519A" w:rsidP="00D30A2C">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0.00</w:t>
            </w:r>
            <w:r w:rsidR="00D30A2C">
              <w:rPr>
                <w:rFonts w:ascii="Calibri" w:eastAsia="Times New Roman" w:hAnsi="Calibri" w:cs="Times New Roman"/>
                <w:color w:val="000000"/>
                <w:sz w:val="20"/>
                <w:szCs w:val="20"/>
              </w:rPr>
              <w:t>1</w:t>
            </w:r>
          </w:p>
        </w:tc>
        <w:tc>
          <w:tcPr>
            <w:tcW w:w="780" w:type="dxa"/>
            <w:shd w:val="clear" w:color="auto" w:fill="auto"/>
            <w:vAlign w:val="center"/>
            <w:hideMark/>
          </w:tcPr>
          <w:p w14:paraId="6781C569"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0.010</w:t>
            </w:r>
          </w:p>
        </w:tc>
        <w:tc>
          <w:tcPr>
            <w:tcW w:w="1599" w:type="dxa"/>
            <w:shd w:val="clear" w:color="auto" w:fill="auto"/>
            <w:vAlign w:val="center"/>
            <w:hideMark/>
          </w:tcPr>
          <w:p w14:paraId="787F3E95" w14:textId="77777777" w:rsidR="0066519A" w:rsidRPr="00660BEE" w:rsidRDefault="0066519A" w:rsidP="004376EB">
            <w:pPr>
              <w:spacing w:after="0" w:line="240" w:lineRule="auto"/>
              <w:rPr>
                <w:rFonts w:ascii="Calibri" w:eastAsia="Times New Roman" w:hAnsi="Calibri" w:cs="Times New Roman"/>
                <w:color w:val="000000"/>
                <w:sz w:val="20"/>
                <w:szCs w:val="20"/>
              </w:rPr>
            </w:pPr>
            <w:r w:rsidRPr="00660BEE">
              <w:rPr>
                <w:rFonts w:ascii="Calibri" w:eastAsia="Times New Roman" w:hAnsi="Calibri" w:cs="Times New Roman"/>
                <w:color w:val="000000"/>
                <w:sz w:val="20"/>
                <w:szCs w:val="20"/>
              </w:rPr>
              <w:t>-0.004</w:t>
            </w:r>
          </w:p>
        </w:tc>
        <w:tc>
          <w:tcPr>
            <w:tcW w:w="780" w:type="dxa"/>
            <w:shd w:val="clear" w:color="auto" w:fill="auto"/>
            <w:vAlign w:val="center"/>
            <w:hideMark/>
          </w:tcPr>
          <w:p w14:paraId="4490DA7B" w14:textId="77777777" w:rsidR="0066519A" w:rsidRPr="00660BEE" w:rsidRDefault="0066519A" w:rsidP="004376EB">
            <w:pPr>
              <w:spacing w:after="0" w:line="240" w:lineRule="auto"/>
              <w:rPr>
                <w:rFonts w:ascii="Calibri" w:eastAsia="Times New Roman" w:hAnsi="Calibri" w:cs="Times New Roman"/>
                <w:color w:val="000000"/>
                <w:sz w:val="20"/>
                <w:szCs w:val="20"/>
              </w:rPr>
            </w:pPr>
            <w:r w:rsidRPr="00660BEE">
              <w:rPr>
                <w:rFonts w:ascii="Calibri" w:eastAsia="Times New Roman" w:hAnsi="Calibri" w:cs="Times New Roman"/>
                <w:color w:val="000000"/>
                <w:sz w:val="20"/>
                <w:szCs w:val="20"/>
              </w:rPr>
              <w:t>0.013</w:t>
            </w:r>
          </w:p>
        </w:tc>
        <w:tc>
          <w:tcPr>
            <w:tcW w:w="1480" w:type="dxa"/>
            <w:shd w:val="clear" w:color="auto" w:fill="auto"/>
            <w:vAlign w:val="center"/>
            <w:hideMark/>
          </w:tcPr>
          <w:p w14:paraId="041A805F" w14:textId="2C3F4D61" w:rsidR="0066519A" w:rsidRPr="00660BEE" w:rsidRDefault="0066519A" w:rsidP="004376EB">
            <w:pPr>
              <w:spacing w:after="0" w:line="240" w:lineRule="auto"/>
              <w:rPr>
                <w:rFonts w:ascii="Calibri" w:eastAsia="Times New Roman" w:hAnsi="Calibri" w:cs="Times New Roman"/>
                <w:color w:val="000000"/>
                <w:sz w:val="20"/>
                <w:szCs w:val="20"/>
              </w:rPr>
            </w:pPr>
            <w:r w:rsidRPr="00660BEE">
              <w:rPr>
                <w:rFonts w:ascii="Calibri" w:eastAsia="Times New Roman" w:hAnsi="Calibri" w:cs="Times New Roman"/>
                <w:color w:val="000000"/>
                <w:sz w:val="20"/>
                <w:szCs w:val="20"/>
              </w:rPr>
              <w:t> </w:t>
            </w:r>
            <w:r w:rsidR="00660BEE" w:rsidRPr="00660BEE">
              <w:rPr>
                <w:rFonts w:ascii="Calibri" w:eastAsia="Times New Roman" w:hAnsi="Calibri" w:cs="Times New Roman"/>
                <w:color w:val="000000"/>
                <w:sz w:val="20"/>
                <w:szCs w:val="20"/>
              </w:rPr>
              <w:t>0.003</w:t>
            </w:r>
          </w:p>
        </w:tc>
        <w:tc>
          <w:tcPr>
            <w:tcW w:w="780" w:type="dxa"/>
            <w:shd w:val="clear" w:color="auto" w:fill="auto"/>
            <w:vAlign w:val="center"/>
            <w:hideMark/>
          </w:tcPr>
          <w:p w14:paraId="07BB6E45" w14:textId="6FD70D3B" w:rsidR="0066519A" w:rsidRPr="00660BEE" w:rsidRDefault="00660BEE" w:rsidP="004376EB">
            <w:pPr>
              <w:spacing w:after="0" w:line="240" w:lineRule="auto"/>
              <w:rPr>
                <w:rFonts w:ascii="Calibri" w:eastAsia="Times New Roman" w:hAnsi="Calibri" w:cs="Times New Roman"/>
                <w:color w:val="000000"/>
                <w:sz w:val="20"/>
                <w:szCs w:val="20"/>
              </w:rPr>
            </w:pPr>
            <w:r w:rsidRPr="00660BEE">
              <w:rPr>
                <w:rFonts w:ascii="Calibri" w:eastAsia="Times New Roman" w:hAnsi="Calibri" w:cs="Times New Roman"/>
                <w:color w:val="000000"/>
                <w:sz w:val="20"/>
                <w:szCs w:val="20"/>
              </w:rPr>
              <w:t>0.004</w:t>
            </w:r>
            <w:r w:rsidR="0066519A" w:rsidRPr="00660BEE">
              <w:rPr>
                <w:rFonts w:ascii="Calibri" w:eastAsia="Times New Roman" w:hAnsi="Calibri" w:cs="Times New Roman"/>
                <w:color w:val="000000"/>
                <w:sz w:val="20"/>
                <w:szCs w:val="20"/>
              </w:rPr>
              <w:t> </w:t>
            </w:r>
          </w:p>
        </w:tc>
      </w:tr>
      <w:tr w:rsidR="004376EB" w:rsidRPr="0066519A" w14:paraId="2C53EC39" w14:textId="77777777" w:rsidTr="00871669">
        <w:trPr>
          <w:trHeight w:val="20"/>
          <w:jc w:val="center"/>
        </w:trPr>
        <w:tc>
          <w:tcPr>
            <w:tcW w:w="2284" w:type="dxa"/>
            <w:shd w:val="clear" w:color="auto" w:fill="auto"/>
            <w:vAlign w:val="center"/>
            <w:hideMark/>
          </w:tcPr>
          <w:p w14:paraId="601CC008" w14:textId="77777777" w:rsidR="0066519A" w:rsidRPr="008E6C24" w:rsidRDefault="00157820" w:rsidP="004376EB">
            <w:pPr>
              <w:spacing w:after="0" w:line="240" w:lineRule="auto"/>
              <w:rPr>
                <w:rFonts w:ascii="Calibri" w:eastAsia="Times New Roman" w:hAnsi="Calibri" w:cs="Times New Roman"/>
                <w:color w:val="000000"/>
                <w:sz w:val="20"/>
                <w:szCs w:val="20"/>
              </w:rPr>
            </w:pPr>
            <m:oMathPara>
              <m:oMathParaPr>
                <m:jc m:val="left"/>
              </m:oMathParaPr>
              <m:oMath>
                <m:sSup>
                  <m:sSupPr>
                    <m:ctrlPr>
                      <w:rPr>
                        <w:rFonts w:ascii="Cambria Math" w:eastAsia="Times New Roman" w:hAnsi="Cambria Math" w:cs="Times New Roman"/>
                        <w:i/>
                        <w:color w:val="000000"/>
                        <w:sz w:val="20"/>
                        <w:szCs w:val="20"/>
                      </w:rPr>
                    </m:ctrlPr>
                  </m:sSupPr>
                  <m:e>
                    <m:r>
                      <m:rPr>
                        <m:sty m:val="p"/>
                      </m:rPr>
                      <w:rPr>
                        <w:rFonts w:ascii="Cambria Math" w:hAnsi="Cambria Math" w:cs="SblmxyAdvTT3713a231"/>
                        <w:color w:val="131413"/>
                        <w:sz w:val="20"/>
                        <w:szCs w:val="20"/>
                      </w:rPr>
                      <m:t>INFinstab</m:t>
                    </m:r>
                  </m:e>
                  <m:sup>
                    <m:r>
                      <w:rPr>
                        <w:rFonts w:ascii="Cambria Math" w:eastAsia="Times New Roman" w:hAnsi="Cambria Math" w:cs="Times New Roman"/>
                        <w:color w:val="000000"/>
                        <w:sz w:val="20"/>
                        <w:szCs w:val="20"/>
                      </w:rPr>
                      <m:t>-</m:t>
                    </m:r>
                  </m:sup>
                </m:sSup>
              </m:oMath>
            </m:oMathPara>
          </w:p>
        </w:tc>
        <w:tc>
          <w:tcPr>
            <w:tcW w:w="1599" w:type="dxa"/>
            <w:shd w:val="clear" w:color="auto" w:fill="auto"/>
            <w:vAlign w:val="center"/>
            <w:hideMark/>
          </w:tcPr>
          <w:p w14:paraId="49FFDEE1" w14:textId="77777777" w:rsidR="0066519A" w:rsidRPr="0066519A" w:rsidRDefault="009832FB" w:rsidP="004376E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0.072</w:t>
            </w:r>
            <w:r w:rsidR="0066519A" w:rsidRPr="0066519A">
              <w:rPr>
                <w:rFonts w:ascii="Calibri" w:eastAsia="Times New Roman" w:hAnsi="Calibri" w:cs="Times New Roman"/>
                <w:color w:val="000000"/>
                <w:sz w:val="20"/>
                <w:szCs w:val="20"/>
              </w:rPr>
              <w:t>*</w:t>
            </w:r>
          </w:p>
        </w:tc>
        <w:tc>
          <w:tcPr>
            <w:tcW w:w="780" w:type="dxa"/>
            <w:shd w:val="clear" w:color="auto" w:fill="auto"/>
            <w:vAlign w:val="center"/>
            <w:hideMark/>
          </w:tcPr>
          <w:p w14:paraId="78162DC2"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0.037</w:t>
            </w:r>
          </w:p>
        </w:tc>
        <w:tc>
          <w:tcPr>
            <w:tcW w:w="1599" w:type="dxa"/>
            <w:shd w:val="clear" w:color="auto" w:fill="auto"/>
            <w:vAlign w:val="center"/>
            <w:hideMark/>
          </w:tcPr>
          <w:p w14:paraId="05E66B62" w14:textId="77777777" w:rsidR="0066519A" w:rsidRPr="0066519A" w:rsidRDefault="009832FB" w:rsidP="004376E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0.124</w:t>
            </w:r>
            <w:r w:rsidR="0066519A" w:rsidRPr="0066519A">
              <w:rPr>
                <w:rFonts w:ascii="Calibri" w:eastAsia="Times New Roman" w:hAnsi="Calibri" w:cs="Times New Roman"/>
                <w:color w:val="000000"/>
                <w:sz w:val="20"/>
                <w:szCs w:val="20"/>
              </w:rPr>
              <w:t>**</w:t>
            </w:r>
          </w:p>
        </w:tc>
        <w:tc>
          <w:tcPr>
            <w:tcW w:w="780" w:type="dxa"/>
            <w:shd w:val="clear" w:color="auto" w:fill="auto"/>
            <w:vAlign w:val="center"/>
            <w:hideMark/>
          </w:tcPr>
          <w:p w14:paraId="73B24479"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0.062</w:t>
            </w:r>
          </w:p>
        </w:tc>
        <w:tc>
          <w:tcPr>
            <w:tcW w:w="1480" w:type="dxa"/>
            <w:shd w:val="clear" w:color="auto" w:fill="auto"/>
            <w:vAlign w:val="center"/>
            <w:hideMark/>
          </w:tcPr>
          <w:p w14:paraId="18F9C6CD"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-0.026</w:t>
            </w:r>
          </w:p>
        </w:tc>
        <w:tc>
          <w:tcPr>
            <w:tcW w:w="780" w:type="dxa"/>
            <w:shd w:val="clear" w:color="auto" w:fill="auto"/>
            <w:vAlign w:val="center"/>
            <w:hideMark/>
          </w:tcPr>
          <w:p w14:paraId="414C6F3A"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0.055</w:t>
            </w:r>
          </w:p>
        </w:tc>
      </w:tr>
      <w:tr w:rsidR="004376EB" w:rsidRPr="0066519A" w14:paraId="53A411B3" w14:textId="77777777" w:rsidTr="00871669">
        <w:trPr>
          <w:trHeight w:val="20"/>
          <w:jc w:val="center"/>
        </w:trPr>
        <w:tc>
          <w:tcPr>
            <w:tcW w:w="2284" w:type="dxa"/>
            <w:shd w:val="clear" w:color="auto" w:fill="auto"/>
            <w:vAlign w:val="center"/>
            <w:hideMark/>
          </w:tcPr>
          <w:p w14:paraId="2A9A0C9E" w14:textId="77777777" w:rsidR="0066519A" w:rsidRPr="008E6C24" w:rsidRDefault="00157820" w:rsidP="004376EB">
            <w:pPr>
              <w:spacing w:after="0" w:line="240" w:lineRule="auto"/>
              <w:rPr>
                <w:rFonts w:ascii="Calibri" w:eastAsia="Times New Roman" w:hAnsi="Calibri" w:cs="Times New Roman"/>
                <w:color w:val="000000"/>
                <w:sz w:val="20"/>
                <w:szCs w:val="20"/>
              </w:rPr>
            </w:pPr>
            <m:oMathPara>
              <m:oMathParaPr>
                <m:jc m:val="left"/>
              </m:oMathParaPr>
              <m:oMath>
                <m:sSup>
                  <m:sSupPr>
                    <m:ctrlPr>
                      <w:rPr>
                        <w:rFonts w:ascii="Cambria Math" w:eastAsia="Times New Roman" w:hAnsi="Cambria Math" w:cs="Times New Roman"/>
                        <w:i/>
                        <w:color w:val="000000"/>
                        <w:sz w:val="20"/>
                        <w:szCs w:val="20"/>
                      </w:rPr>
                    </m:ctrlPr>
                  </m:sSupPr>
                  <m:e>
                    <m:r>
                      <m:rPr>
                        <m:sty m:val="p"/>
                      </m:rPr>
                      <w:rPr>
                        <w:rFonts w:ascii="Cambria Math" w:hAnsi="Cambria Math" w:cs="SblmxyAdvTT3713a231"/>
                        <w:color w:val="131413"/>
                        <w:sz w:val="20"/>
                        <w:szCs w:val="20"/>
                      </w:rPr>
                      <m:t>GDPvolat</m:t>
                    </m:r>
                  </m:e>
                  <m:sup>
                    <m:r>
                      <w:rPr>
                        <w:rFonts w:ascii="Cambria Math" w:eastAsia="Times New Roman" w:hAnsi="Cambria Math" w:cs="Times New Roman"/>
                        <w:color w:val="000000"/>
                        <w:sz w:val="20"/>
                        <w:szCs w:val="20"/>
                      </w:rPr>
                      <m:t>+</m:t>
                    </m:r>
                  </m:sup>
                </m:sSup>
              </m:oMath>
            </m:oMathPara>
          </w:p>
        </w:tc>
        <w:tc>
          <w:tcPr>
            <w:tcW w:w="1599" w:type="dxa"/>
            <w:shd w:val="clear" w:color="auto" w:fill="auto"/>
            <w:vAlign w:val="center"/>
            <w:hideMark/>
          </w:tcPr>
          <w:p w14:paraId="72E2CEEE" w14:textId="77777777" w:rsidR="0066519A" w:rsidRPr="0066519A" w:rsidRDefault="009832FB" w:rsidP="004376E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0.181</w:t>
            </w:r>
            <w:r w:rsidR="0066519A" w:rsidRPr="0066519A">
              <w:rPr>
                <w:rFonts w:ascii="Calibri" w:eastAsia="Times New Roman" w:hAnsi="Calibri" w:cs="Times New Roman"/>
                <w:color w:val="000000"/>
                <w:sz w:val="20"/>
                <w:szCs w:val="20"/>
              </w:rPr>
              <w:t>*</w:t>
            </w:r>
          </w:p>
        </w:tc>
        <w:tc>
          <w:tcPr>
            <w:tcW w:w="780" w:type="dxa"/>
            <w:shd w:val="clear" w:color="auto" w:fill="auto"/>
            <w:vAlign w:val="center"/>
            <w:hideMark/>
          </w:tcPr>
          <w:p w14:paraId="02296FE2"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0.104</w:t>
            </w:r>
          </w:p>
        </w:tc>
        <w:tc>
          <w:tcPr>
            <w:tcW w:w="1599" w:type="dxa"/>
            <w:shd w:val="clear" w:color="auto" w:fill="auto"/>
            <w:vAlign w:val="center"/>
            <w:hideMark/>
          </w:tcPr>
          <w:p w14:paraId="0AB5E87A" w14:textId="77777777" w:rsidR="0066519A" w:rsidRPr="0066519A" w:rsidRDefault="009832FB" w:rsidP="004376E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0.228</w:t>
            </w:r>
            <w:r w:rsidR="0066519A" w:rsidRPr="0066519A">
              <w:rPr>
                <w:rFonts w:ascii="Calibri" w:eastAsia="Times New Roman" w:hAnsi="Calibri" w:cs="Times New Roman"/>
                <w:color w:val="000000"/>
                <w:sz w:val="20"/>
                <w:szCs w:val="20"/>
              </w:rPr>
              <w:t>*</w:t>
            </w:r>
          </w:p>
        </w:tc>
        <w:tc>
          <w:tcPr>
            <w:tcW w:w="780" w:type="dxa"/>
            <w:shd w:val="clear" w:color="auto" w:fill="auto"/>
            <w:vAlign w:val="center"/>
            <w:hideMark/>
          </w:tcPr>
          <w:p w14:paraId="7FA44CB6"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0.120</w:t>
            </w:r>
          </w:p>
        </w:tc>
        <w:tc>
          <w:tcPr>
            <w:tcW w:w="1480" w:type="dxa"/>
            <w:shd w:val="clear" w:color="auto" w:fill="auto"/>
            <w:vAlign w:val="center"/>
            <w:hideMark/>
          </w:tcPr>
          <w:p w14:paraId="5D1FE262"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-0.046</w:t>
            </w:r>
          </w:p>
        </w:tc>
        <w:tc>
          <w:tcPr>
            <w:tcW w:w="780" w:type="dxa"/>
            <w:shd w:val="clear" w:color="auto" w:fill="auto"/>
            <w:vAlign w:val="center"/>
            <w:hideMark/>
          </w:tcPr>
          <w:p w14:paraId="2B3CB979"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0.076</w:t>
            </w:r>
          </w:p>
        </w:tc>
      </w:tr>
      <w:tr w:rsidR="004376EB" w:rsidRPr="0066519A" w14:paraId="3DD2CE5D" w14:textId="77777777" w:rsidTr="00871669">
        <w:trPr>
          <w:trHeight w:val="20"/>
          <w:jc w:val="center"/>
        </w:trPr>
        <w:tc>
          <w:tcPr>
            <w:tcW w:w="2284" w:type="dxa"/>
            <w:shd w:val="clear" w:color="auto" w:fill="auto"/>
            <w:vAlign w:val="center"/>
            <w:hideMark/>
          </w:tcPr>
          <w:p w14:paraId="5847E973" w14:textId="77777777" w:rsidR="0066519A" w:rsidRPr="008E6C24" w:rsidRDefault="00157820" w:rsidP="004376EB">
            <w:pPr>
              <w:spacing w:after="0" w:line="240" w:lineRule="auto"/>
              <w:rPr>
                <w:rFonts w:ascii="Calibri" w:eastAsia="Times New Roman" w:hAnsi="Calibri" w:cs="Times New Roman"/>
                <w:color w:val="000000"/>
                <w:sz w:val="20"/>
                <w:szCs w:val="20"/>
              </w:rPr>
            </w:pPr>
            <m:oMathPara>
              <m:oMathParaPr>
                <m:jc m:val="left"/>
              </m:oMathParaPr>
              <m:oMath>
                <m:sSup>
                  <m:sSupPr>
                    <m:ctrlPr>
                      <w:rPr>
                        <w:rFonts w:ascii="Cambria Math" w:eastAsia="Times New Roman" w:hAnsi="Cambria Math" w:cs="Times New Roman"/>
                        <w:i/>
                        <w:color w:val="000000"/>
                        <w:sz w:val="20"/>
                        <w:szCs w:val="20"/>
                      </w:rPr>
                    </m:ctrlPr>
                  </m:sSupPr>
                  <m:e>
                    <m:r>
                      <m:rPr>
                        <m:sty m:val="p"/>
                      </m:rPr>
                      <w:rPr>
                        <w:rFonts w:ascii="Cambria Math" w:hAnsi="Cambria Math" w:cs="SblmxyAdvTT3713a231"/>
                        <w:color w:val="131413"/>
                        <w:sz w:val="20"/>
                        <w:szCs w:val="20"/>
                      </w:rPr>
                      <m:t>GDPvolat</m:t>
                    </m:r>
                  </m:e>
                  <m:sup>
                    <m:r>
                      <w:rPr>
                        <w:rFonts w:ascii="Cambria Math" w:eastAsia="Times New Roman" w:hAnsi="Cambria Math" w:cs="Times New Roman"/>
                        <w:color w:val="000000"/>
                        <w:sz w:val="20"/>
                        <w:szCs w:val="20"/>
                      </w:rPr>
                      <m:t>-</m:t>
                    </m:r>
                  </m:sup>
                </m:sSup>
              </m:oMath>
            </m:oMathPara>
          </w:p>
        </w:tc>
        <w:tc>
          <w:tcPr>
            <w:tcW w:w="1599" w:type="dxa"/>
            <w:shd w:val="clear" w:color="auto" w:fill="auto"/>
            <w:vAlign w:val="center"/>
            <w:hideMark/>
          </w:tcPr>
          <w:p w14:paraId="59D3D06B"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0.074</w:t>
            </w:r>
          </w:p>
        </w:tc>
        <w:tc>
          <w:tcPr>
            <w:tcW w:w="780" w:type="dxa"/>
            <w:shd w:val="clear" w:color="auto" w:fill="auto"/>
            <w:vAlign w:val="center"/>
            <w:hideMark/>
          </w:tcPr>
          <w:p w14:paraId="2DEF8B70"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0.078</w:t>
            </w:r>
          </w:p>
        </w:tc>
        <w:tc>
          <w:tcPr>
            <w:tcW w:w="1599" w:type="dxa"/>
            <w:shd w:val="clear" w:color="auto" w:fill="auto"/>
            <w:vAlign w:val="center"/>
            <w:hideMark/>
          </w:tcPr>
          <w:p w14:paraId="59C5171C" w14:textId="77777777" w:rsidR="0066519A" w:rsidRPr="0066519A" w:rsidRDefault="009832FB" w:rsidP="004376E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0.077</w:t>
            </w:r>
            <w:r w:rsidR="0066519A" w:rsidRPr="0066519A">
              <w:rPr>
                <w:rFonts w:ascii="Calibri" w:eastAsia="Times New Roman" w:hAnsi="Calibri" w:cs="Times New Roman"/>
                <w:color w:val="000000"/>
                <w:sz w:val="20"/>
                <w:szCs w:val="20"/>
              </w:rPr>
              <w:t>*</w:t>
            </w:r>
          </w:p>
        </w:tc>
        <w:tc>
          <w:tcPr>
            <w:tcW w:w="780" w:type="dxa"/>
            <w:shd w:val="clear" w:color="auto" w:fill="auto"/>
            <w:vAlign w:val="center"/>
            <w:hideMark/>
          </w:tcPr>
          <w:p w14:paraId="79147BB0"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0.046</w:t>
            </w:r>
          </w:p>
        </w:tc>
        <w:tc>
          <w:tcPr>
            <w:tcW w:w="1480" w:type="dxa"/>
            <w:shd w:val="clear" w:color="auto" w:fill="auto"/>
            <w:vAlign w:val="center"/>
            <w:hideMark/>
          </w:tcPr>
          <w:p w14:paraId="21DA0C12"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-0.033</w:t>
            </w:r>
          </w:p>
        </w:tc>
        <w:tc>
          <w:tcPr>
            <w:tcW w:w="780" w:type="dxa"/>
            <w:shd w:val="clear" w:color="auto" w:fill="auto"/>
            <w:vAlign w:val="center"/>
            <w:hideMark/>
          </w:tcPr>
          <w:p w14:paraId="450DCF34"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0.088</w:t>
            </w:r>
          </w:p>
        </w:tc>
      </w:tr>
      <w:tr w:rsidR="004376EB" w:rsidRPr="0066519A" w14:paraId="7551044C" w14:textId="77777777" w:rsidTr="00871669">
        <w:trPr>
          <w:trHeight w:val="20"/>
          <w:jc w:val="center"/>
        </w:trPr>
        <w:tc>
          <w:tcPr>
            <w:tcW w:w="2284" w:type="dxa"/>
            <w:shd w:val="clear" w:color="auto" w:fill="auto"/>
            <w:vAlign w:val="center"/>
            <w:hideMark/>
          </w:tcPr>
          <w:p w14:paraId="5B43A2C5"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FD</w:t>
            </w:r>
          </w:p>
        </w:tc>
        <w:tc>
          <w:tcPr>
            <w:tcW w:w="1599" w:type="dxa"/>
            <w:shd w:val="clear" w:color="auto" w:fill="auto"/>
            <w:vAlign w:val="center"/>
            <w:hideMark/>
          </w:tcPr>
          <w:p w14:paraId="4CC8495D" w14:textId="77777777" w:rsidR="0066519A" w:rsidRPr="0066519A" w:rsidRDefault="009832FB" w:rsidP="004376E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0.030</w:t>
            </w:r>
            <w:r w:rsidR="0066519A" w:rsidRPr="0066519A">
              <w:rPr>
                <w:rFonts w:ascii="Calibri" w:eastAsia="Times New Roman" w:hAnsi="Calibri" w:cs="Times New Roman"/>
                <w:color w:val="000000"/>
                <w:sz w:val="20"/>
                <w:szCs w:val="20"/>
              </w:rPr>
              <w:t>*</w:t>
            </w:r>
          </w:p>
        </w:tc>
        <w:tc>
          <w:tcPr>
            <w:tcW w:w="780" w:type="dxa"/>
            <w:shd w:val="clear" w:color="auto" w:fill="auto"/>
            <w:vAlign w:val="center"/>
            <w:hideMark/>
          </w:tcPr>
          <w:p w14:paraId="3AB360E8"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0.018</w:t>
            </w:r>
          </w:p>
        </w:tc>
        <w:tc>
          <w:tcPr>
            <w:tcW w:w="1599" w:type="dxa"/>
            <w:shd w:val="clear" w:color="auto" w:fill="auto"/>
            <w:vAlign w:val="center"/>
            <w:hideMark/>
          </w:tcPr>
          <w:p w14:paraId="0E99823F" w14:textId="77777777" w:rsidR="0066519A" w:rsidRPr="0066519A" w:rsidRDefault="009832FB" w:rsidP="004376E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-0.124</w:t>
            </w:r>
            <w:r w:rsidR="0066519A" w:rsidRPr="0066519A">
              <w:rPr>
                <w:rFonts w:ascii="Calibri" w:eastAsia="Times New Roman" w:hAnsi="Calibri" w:cs="Times New Roman"/>
                <w:color w:val="000000"/>
                <w:sz w:val="20"/>
                <w:szCs w:val="20"/>
              </w:rPr>
              <w:t>*</w:t>
            </w:r>
          </w:p>
        </w:tc>
        <w:tc>
          <w:tcPr>
            <w:tcW w:w="780" w:type="dxa"/>
            <w:shd w:val="clear" w:color="auto" w:fill="auto"/>
            <w:vAlign w:val="center"/>
            <w:hideMark/>
          </w:tcPr>
          <w:p w14:paraId="322655D2"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0.067</w:t>
            </w:r>
          </w:p>
        </w:tc>
        <w:tc>
          <w:tcPr>
            <w:tcW w:w="1480" w:type="dxa"/>
            <w:shd w:val="clear" w:color="auto" w:fill="auto"/>
            <w:vAlign w:val="center"/>
            <w:hideMark/>
          </w:tcPr>
          <w:p w14:paraId="03B73634"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-0.044</w:t>
            </w:r>
          </w:p>
        </w:tc>
        <w:tc>
          <w:tcPr>
            <w:tcW w:w="780" w:type="dxa"/>
            <w:shd w:val="clear" w:color="auto" w:fill="auto"/>
            <w:vAlign w:val="center"/>
            <w:hideMark/>
          </w:tcPr>
          <w:p w14:paraId="26A7255C"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0.069</w:t>
            </w:r>
          </w:p>
        </w:tc>
      </w:tr>
      <w:tr w:rsidR="004376EB" w:rsidRPr="0066519A" w14:paraId="7D3597C6" w14:textId="77777777" w:rsidTr="00871669">
        <w:trPr>
          <w:trHeight w:val="20"/>
          <w:jc w:val="center"/>
        </w:trPr>
        <w:tc>
          <w:tcPr>
            <w:tcW w:w="2284" w:type="dxa"/>
            <w:shd w:val="clear" w:color="auto" w:fill="auto"/>
            <w:vAlign w:val="center"/>
            <w:hideMark/>
          </w:tcPr>
          <w:p w14:paraId="401EDB8F" w14:textId="77777777" w:rsidR="0066519A" w:rsidRPr="008B3662" w:rsidRDefault="0066519A" w:rsidP="004376EB">
            <w:pPr>
              <w:spacing w:after="0" w:line="240" w:lineRule="auto"/>
              <w:rPr>
                <w:rFonts w:ascii="Calibri" w:eastAsia="Times New Roman" w:hAnsi="Calibri" w:cs="Times New Roman"/>
                <w:color w:val="000000"/>
                <w:sz w:val="20"/>
                <w:szCs w:val="20"/>
              </w:rPr>
            </w:pPr>
            <w:r w:rsidRPr="008B3662">
              <w:rPr>
                <w:rFonts w:ascii="Calibri" w:eastAsia="Times New Roman" w:hAnsi="Calibri" w:cs="Times New Roman"/>
                <w:color w:val="000000"/>
                <w:sz w:val="20"/>
                <w:szCs w:val="20"/>
              </w:rPr>
              <w:t>C</w:t>
            </w:r>
          </w:p>
        </w:tc>
        <w:tc>
          <w:tcPr>
            <w:tcW w:w="1599" w:type="dxa"/>
            <w:shd w:val="clear" w:color="auto" w:fill="auto"/>
            <w:vAlign w:val="center"/>
            <w:hideMark/>
          </w:tcPr>
          <w:p w14:paraId="7AD9D1D7" w14:textId="77778B6E" w:rsidR="0066519A" w:rsidRPr="008B3662" w:rsidRDefault="009832FB" w:rsidP="004376EB">
            <w:pPr>
              <w:spacing w:after="0" w:line="240" w:lineRule="auto"/>
              <w:rPr>
                <w:rFonts w:ascii="Calibri" w:eastAsia="Times New Roman" w:hAnsi="Calibri" w:cs="Times New Roman"/>
                <w:color w:val="000000"/>
                <w:sz w:val="20"/>
                <w:szCs w:val="20"/>
              </w:rPr>
            </w:pPr>
            <w:r w:rsidRPr="008B3662">
              <w:rPr>
                <w:rFonts w:ascii="Calibri" w:eastAsia="Times New Roman" w:hAnsi="Calibri" w:cs="Times New Roman"/>
                <w:color w:val="000000"/>
                <w:sz w:val="20"/>
                <w:szCs w:val="20"/>
              </w:rPr>
              <w:t>11.929</w:t>
            </w:r>
            <w:r w:rsidR="00F311F7" w:rsidRPr="008B3662">
              <w:rPr>
                <w:rFonts w:ascii="Calibri" w:eastAsia="Times New Roman" w:hAnsi="Calibri" w:cs="Times New Roman"/>
                <w:color w:val="000000"/>
                <w:sz w:val="20"/>
                <w:szCs w:val="20"/>
              </w:rPr>
              <w:t>**</w:t>
            </w:r>
          </w:p>
        </w:tc>
        <w:tc>
          <w:tcPr>
            <w:tcW w:w="780" w:type="dxa"/>
            <w:shd w:val="clear" w:color="auto" w:fill="auto"/>
            <w:vAlign w:val="center"/>
            <w:hideMark/>
          </w:tcPr>
          <w:p w14:paraId="11541D98" w14:textId="77777777" w:rsidR="0066519A" w:rsidRPr="008B3662" w:rsidRDefault="0066519A" w:rsidP="004376EB">
            <w:pPr>
              <w:spacing w:after="0" w:line="240" w:lineRule="auto"/>
              <w:rPr>
                <w:rFonts w:ascii="Calibri" w:eastAsia="Times New Roman" w:hAnsi="Calibri" w:cs="Times New Roman"/>
                <w:color w:val="000000"/>
                <w:sz w:val="20"/>
                <w:szCs w:val="20"/>
              </w:rPr>
            </w:pPr>
            <w:r w:rsidRPr="008B3662">
              <w:rPr>
                <w:rFonts w:ascii="Calibri" w:eastAsia="Times New Roman" w:hAnsi="Calibri" w:cs="Times New Roman"/>
                <w:color w:val="000000"/>
                <w:sz w:val="20"/>
                <w:szCs w:val="20"/>
              </w:rPr>
              <w:t>1.127</w:t>
            </w:r>
          </w:p>
        </w:tc>
        <w:tc>
          <w:tcPr>
            <w:tcW w:w="1599" w:type="dxa"/>
            <w:shd w:val="clear" w:color="auto" w:fill="auto"/>
            <w:vAlign w:val="center"/>
            <w:hideMark/>
          </w:tcPr>
          <w:p w14:paraId="630006B1" w14:textId="21B4E565" w:rsidR="0066519A" w:rsidRPr="008B3662" w:rsidRDefault="009832FB" w:rsidP="004376EB">
            <w:pPr>
              <w:spacing w:after="0" w:line="240" w:lineRule="auto"/>
              <w:rPr>
                <w:rFonts w:ascii="Calibri" w:eastAsia="Times New Roman" w:hAnsi="Calibri" w:cs="Times New Roman"/>
                <w:color w:val="000000"/>
                <w:sz w:val="20"/>
                <w:szCs w:val="20"/>
              </w:rPr>
            </w:pPr>
            <w:r w:rsidRPr="008B3662">
              <w:rPr>
                <w:rFonts w:ascii="Calibri" w:eastAsia="Times New Roman" w:hAnsi="Calibri" w:cs="Times New Roman"/>
                <w:color w:val="000000"/>
                <w:sz w:val="20"/>
                <w:szCs w:val="20"/>
              </w:rPr>
              <w:t>13.790</w:t>
            </w:r>
            <w:r w:rsidR="00F311F7" w:rsidRPr="008B3662">
              <w:rPr>
                <w:rFonts w:ascii="Calibri" w:eastAsia="Times New Roman" w:hAnsi="Calibri" w:cs="Times New Roman"/>
                <w:color w:val="000000"/>
                <w:sz w:val="20"/>
                <w:szCs w:val="20"/>
              </w:rPr>
              <w:t>**</w:t>
            </w:r>
          </w:p>
        </w:tc>
        <w:tc>
          <w:tcPr>
            <w:tcW w:w="780" w:type="dxa"/>
            <w:shd w:val="clear" w:color="auto" w:fill="auto"/>
            <w:vAlign w:val="center"/>
            <w:hideMark/>
          </w:tcPr>
          <w:p w14:paraId="130D902A" w14:textId="77777777" w:rsidR="0066519A" w:rsidRPr="008B3662" w:rsidRDefault="0066519A" w:rsidP="004376EB">
            <w:pPr>
              <w:spacing w:after="0" w:line="240" w:lineRule="auto"/>
              <w:rPr>
                <w:rFonts w:ascii="Calibri" w:eastAsia="Times New Roman" w:hAnsi="Calibri" w:cs="Times New Roman"/>
                <w:color w:val="000000"/>
                <w:sz w:val="20"/>
                <w:szCs w:val="20"/>
              </w:rPr>
            </w:pPr>
            <w:r w:rsidRPr="008B3662">
              <w:rPr>
                <w:rFonts w:ascii="Calibri" w:eastAsia="Times New Roman" w:hAnsi="Calibri" w:cs="Times New Roman"/>
                <w:color w:val="000000"/>
                <w:sz w:val="20"/>
                <w:szCs w:val="20"/>
              </w:rPr>
              <w:t>2.242</w:t>
            </w:r>
          </w:p>
        </w:tc>
        <w:tc>
          <w:tcPr>
            <w:tcW w:w="1480" w:type="dxa"/>
            <w:shd w:val="clear" w:color="auto" w:fill="auto"/>
            <w:vAlign w:val="center"/>
            <w:hideMark/>
          </w:tcPr>
          <w:p w14:paraId="0A606943" w14:textId="77777777" w:rsidR="0066519A" w:rsidRPr="008B3662" w:rsidRDefault="00E159D3" w:rsidP="004376EB">
            <w:pPr>
              <w:spacing w:after="0" w:line="240" w:lineRule="auto"/>
              <w:rPr>
                <w:rFonts w:ascii="Calibri" w:eastAsia="Times New Roman" w:hAnsi="Calibri" w:cs="Times New Roman"/>
                <w:color w:val="000000"/>
                <w:sz w:val="20"/>
                <w:szCs w:val="20"/>
              </w:rPr>
            </w:pPr>
            <w:r w:rsidRPr="008B3662">
              <w:rPr>
                <w:rFonts w:ascii="Calibri" w:eastAsia="Times New Roman" w:hAnsi="Calibri" w:cs="Times New Roman"/>
                <w:color w:val="000000"/>
                <w:sz w:val="20"/>
                <w:szCs w:val="20"/>
              </w:rPr>
              <w:t>0.071</w:t>
            </w:r>
            <w:r w:rsidR="0066519A" w:rsidRPr="008B3662">
              <w:rPr>
                <w:rFonts w:ascii="Calibri" w:eastAsia="Times New Roman" w:hAnsi="Calibri" w:cs="Times New Roman"/>
                <w:color w:val="000000"/>
                <w:sz w:val="20"/>
                <w:szCs w:val="20"/>
              </w:rPr>
              <w:t>***</w:t>
            </w:r>
          </w:p>
        </w:tc>
        <w:tc>
          <w:tcPr>
            <w:tcW w:w="780" w:type="dxa"/>
            <w:shd w:val="clear" w:color="auto" w:fill="auto"/>
            <w:vAlign w:val="center"/>
            <w:hideMark/>
          </w:tcPr>
          <w:p w14:paraId="2FB2E630" w14:textId="77777777" w:rsidR="0066519A" w:rsidRPr="008B3662" w:rsidRDefault="0066519A" w:rsidP="004376EB">
            <w:pPr>
              <w:spacing w:after="0" w:line="240" w:lineRule="auto"/>
              <w:rPr>
                <w:rFonts w:ascii="Calibri" w:eastAsia="Times New Roman" w:hAnsi="Calibri" w:cs="Times New Roman"/>
                <w:color w:val="000000"/>
                <w:sz w:val="20"/>
                <w:szCs w:val="20"/>
              </w:rPr>
            </w:pPr>
            <w:r w:rsidRPr="008B3662">
              <w:rPr>
                <w:rFonts w:ascii="Calibri" w:eastAsia="Times New Roman" w:hAnsi="Calibri" w:cs="Times New Roman"/>
                <w:color w:val="000000"/>
                <w:sz w:val="20"/>
                <w:szCs w:val="20"/>
              </w:rPr>
              <w:t>0.117</w:t>
            </w:r>
          </w:p>
        </w:tc>
      </w:tr>
      <w:tr w:rsidR="0066519A" w:rsidRPr="004376EB" w14:paraId="57AA9E6E" w14:textId="77777777" w:rsidTr="00871669">
        <w:trPr>
          <w:trHeight w:val="20"/>
          <w:jc w:val="center"/>
        </w:trPr>
        <w:tc>
          <w:tcPr>
            <w:tcW w:w="2284" w:type="dxa"/>
            <w:shd w:val="clear" w:color="auto" w:fill="auto"/>
            <w:vAlign w:val="center"/>
          </w:tcPr>
          <w:p w14:paraId="0C0C8D0E" w14:textId="77777777" w:rsidR="0066519A" w:rsidRPr="008B3662" w:rsidRDefault="0066519A" w:rsidP="004376EB">
            <w:pPr>
              <w:spacing w:after="0" w:line="240" w:lineRule="auto"/>
              <w:rPr>
                <w:rFonts w:ascii="Calibri" w:eastAsia="Times New Roman" w:hAnsi="Calibri" w:cs="Times New Roman"/>
                <w:color w:val="000000"/>
                <w:sz w:val="20"/>
                <w:szCs w:val="20"/>
              </w:rPr>
            </w:pPr>
            <w:r w:rsidRPr="008B3662">
              <w:rPr>
                <w:rFonts w:ascii="Calibri" w:eastAsia="Times New Roman" w:hAnsi="Calibri" w:cs="Times New Roman"/>
                <w:b/>
                <w:bCs/>
                <w:color w:val="000000"/>
                <w:sz w:val="20"/>
                <w:szCs w:val="20"/>
              </w:rPr>
              <w:t>Panel C: Diagnostic tests</w:t>
            </w:r>
          </w:p>
        </w:tc>
        <w:tc>
          <w:tcPr>
            <w:tcW w:w="1599" w:type="dxa"/>
            <w:shd w:val="clear" w:color="auto" w:fill="auto"/>
            <w:vAlign w:val="center"/>
          </w:tcPr>
          <w:p w14:paraId="588C0AF5" w14:textId="77777777" w:rsidR="0066519A" w:rsidRPr="008B3662" w:rsidRDefault="0066519A" w:rsidP="004376EB">
            <w:pPr>
              <w:spacing w:after="0" w:line="240" w:lineRule="auto"/>
              <w:rPr>
                <w:rFonts w:ascii="Calibri" w:eastAsia="Times New Roman" w:hAnsi="Calibri" w:cs="Times New Roman"/>
                <w:color w:val="000000"/>
                <w:sz w:val="20"/>
                <w:szCs w:val="20"/>
              </w:rPr>
            </w:pPr>
          </w:p>
        </w:tc>
        <w:tc>
          <w:tcPr>
            <w:tcW w:w="780" w:type="dxa"/>
            <w:shd w:val="clear" w:color="auto" w:fill="auto"/>
            <w:vAlign w:val="center"/>
          </w:tcPr>
          <w:p w14:paraId="0F8D2DAD" w14:textId="77777777" w:rsidR="0066519A" w:rsidRPr="008B3662" w:rsidRDefault="0066519A" w:rsidP="004376EB">
            <w:pPr>
              <w:spacing w:after="0" w:line="240" w:lineRule="auto"/>
              <w:rPr>
                <w:rFonts w:ascii="Calibri" w:eastAsia="Times New Roman" w:hAnsi="Calibri" w:cs="Times New Roman"/>
                <w:color w:val="000000"/>
                <w:sz w:val="20"/>
                <w:szCs w:val="20"/>
              </w:rPr>
            </w:pPr>
          </w:p>
        </w:tc>
        <w:tc>
          <w:tcPr>
            <w:tcW w:w="1599" w:type="dxa"/>
            <w:shd w:val="clear" w:color="auto" w:fill="auto"/>
            <w:vAlign w:val="center"/>
          </w:tcPr>
          <w:p w14:paraId="361E0311" w14:textId="77777777" w:rsidR="0066519A" w:rsidRPr="008B3662" w:rsidRDefault="0066519A" w:rsidP="004376EB">
            <w:pPr>
              <w:spacing w:after="0" w:line="240" w:lineRule="auto"/>
              <w:rPr>
                <w:rFonts w:ascii="Calibri" w:eastAsia="Times New Roman" w:hAnsi="Calibri" w:cs="Times New Roman"/>
                <w:color w:val="000000"/>
                <w:sz w:val="20"/>
                <w:szCs w:val="20"/>
              </w:rPr>
            </w:pPr>
          </w:p>
        </w:tc>
        <w:tc>
          <w:tcPr>
            <w:tcW w:w="780" w:type="dxa"/>
            <w:shd w:val="clear" w:color="auto" w:fill="auto"/>
            <w:vAlign w:val="center"/>
          </w:tcPr>
          <w:p w14:paraId="38686603" w14:textId="77777777" w:rsidR="0066519A" w:rsidRPr="008B3662" w:rsidRDefault="0066519A" w:rsidP="004376EB">
            <w:pPr>
              <w:spacing w:after="0" w:line="240" w:lineRule="auto"/>
              <w:rPr>
                <w:rFonts w:ascii="Calibri" w:eastAsia="Times New Roman" w:hAnsi="Calibri" w:cs="Times New Roman"/>
                <w:color w:val="000000"/>
                <w:sz w:val="20"/>
                <w:szCs w:val="20"/>
              </w:rPr>
            </w:pPr>
          </w:p>
        </w:tc>
        <w:tc>
          <w:tcPr>
            <w:tcW w:w="1480" w:type="dxa"/>
            <w:shd w:val="clear" w:color="auto" w:fill="auto"/>
            <w:vAlign w:val="center"/>
          </w:tcPr>
          <w:p w14:paraId="181E5BD5" w14:textId="77777777" w:rsidR="0066519A" w:rsidRPr="008B3662" w:rsidRDefault="0066519A" w:rsidP="004376EB">
            <w:pPr>
              <w:spacing w:after="0" w:line="240" w:lineRule="auto"/>
              <w:rPr>
                <w:rFonts w:ascii="Calibri" w:eastAsia="Times New Roman" w:hAnsi="Calibri" w:cs="Times New Roman"/>
                <w:color w:val="000000"/>
                <w:sz w:val="20"/>
                <w:szCs w:val="20"/>
              </w:rPr>
            </w:pPr>
          </w:p>
        </w:tc>
        <w:tc>
          <w:tcPr>
            <w:tcW w:w="780" w:type="dxa"/>
            <w:shd w:val="clear" w:color="auto" w:fill="auto"/>
            <w:vAlign w:val="center"/>
          </w:tcPr>
          <w:p w14:paraId="5FB5AC94" w14:textId="77777777" w:rsidR="0066519A" w:rsidRPr="008B3662" w:rsidRDefault="0066519A" w:rsidP="004376EB">
            <w:pPr>
              <w:spacing w:after="0" w:line="240" w:lineRule="auto"/>
              <w:rPr>
                <w:rFonts w:ascii="Calibri" w:eastAsia="Times New Roman" w:hAnsi="Calibri" w:cs="Times New Roman"/>
                <w:color w:val="000000"/>
                <w:sz w:val="20"/>
                <w:szCs w:val="20"/>
              </w:rPr>
            </w:pPr>
          </w:p>
        </w:tc>
      </w:tr>
      <w:tr w:rsidR="004376EB" w:rsidRPr="003009C1" w14:paraId="14605B45" w14:textId="77777777" w:rsidTr="00871669">
        <w:trPr>
          <w:trHeight w:val="20"/>
          <w:jc w:val="center"/>
        </w:trPr>
        <w:tc>
          <w:tcPr>
            <w:tcW w:w="2284" w:type="dxa"/>
            <w:shd w:val="clear" w:color="auto" w:fill="auto"/>
            <w:vAlign w:val="center"/>
            <w:hideMark/>
          </w:tcPr>
          <w:p w14:paraId="478CB4AE" w14:textId="77777777" w:rsidR="0066519A" w:rsidRPr="008B3662" w:rsidRDefault="0066519A" w:rsidP="004376EB">
            <w:pPr>
              <w:spacing w:after="0" w:line="240" w:lineRule="auto"/>
              <w:rPr>
                <w:rFonts w:ascii="Calibri" w:eastAsia="Times New Roman" w:hAnsi="Calibri" w:cs="Times New Roman"/>
                <w:color w:val="000000"/>
                <w:sz w:val="20"/>
                <w:szCs w:val="20"/>
              </w:rPr>
            </w:pPr>
            <w:r w:rsidRPr="008B3662">
              <w:rPr>
                <w:rFonts w:ascii="Calibri" w:eastAsia="Times New Roman" w:hAnsi="Calibri" w:cs="Times New Roman"/>
                <w:color w:val="000000"/>
                <w:sz w:val="20"/>
                <w:szCs w:val="20"/>
              </w:rPr>
              <w:t>F</w:t>
            </w:r>
          </w:p>
        </w:tc>
        <w:tc>
          <w:tcPr>
            <w:tcW w:w="1599" w:type="dxa"/>
            <w:shd w:val="clear" w:color="auto" w:fill="auto"/>
            <w:vAlign w:val="center"/>
            <w:hideMark/>
          </w:tcPr>
          <w:p w14:paraId="7BFC656D" w14:textId="46B6E2FE" w:rsidR="0066519A" w:rsidRPr="008B3662" w:rsidRDefault="0066519A" w:rsidP="004376EB">
            <w:pPr>
              <w:spacing w:after="0" w:line="240" w:lineRule="auto"/>
              <w:rPr>
                <w:rFonts w:ascii="Calibri" w:eastAsia="Times New Roman" w:hAnsi="Calibri" w:cs="Times New Roman"/>
                <w:color w:val="000000"/>
                <w:sz w:val="20"/>
                <w:szCs w:val="20"/>
              </w:rPr>
            </w:pPr>
            <w:r w:rsidRPr="008B3662">
              <w:rPr>
                <w:rFonts w:ascii="Calibri" w:eastAsia="Times New Roman" w:hAnsi="Calibri" w:cs="Times New Roman"/>
                <w:color w:val="000000"/>
                <w:sz w:val="20"/>
                <w:szCs w:val="20"/>
              </w:rPr>
              <w:t>14.405</w:t>
            </w:r>
            <w:r w:rsidR="0080376A" w:rsidRPr="008B3662">
              <w:rPr>
                <w:rFonts w:ascii="Calibri" w:eastAsia="Times New Roman" w:hAnsi="Calibri" w:cs="Times New Roman"/>
                <w:color w:val="000000"/>
                <w:sz w:val="20"/>
                <w:szCs w:val="20"/>
              </w:rPr>
              <w:t>**</w:t>
            </w:r>
          </w:p>
        </w:tc>
        <w:tc>
          <w:tcPr>
            <w:tcW w:w="780" w:type="dxa"/>
            <w:shd w:val="clear" w:color="auto" w:fill="auto"/>
            <w:vAlign w:val="center"/>
            <w:hideMark/>
          </w:tcPr>
          <w:p w14:paraId="1CCC0E38" w14:textId="77777777" w:rsidR="0066519A" w:rsidRPr="008B3662" w:rsidRDefault="0066519A" w:rsidP="004376EB">
            <w:pPr>
              <w:spacing w:after="0" w:line="240" w:lineRule="auto"/>
              <w:rPr>
                <w:rFonts w:ascii="Calibri" w:eastAsia="Times New Roman" w:hAnsi="Calibri" w:cs="Times New Roman"/>
                <w:color w:val="000000"/>
                <w:sz w:val="20"/>
                <w:szCs w:val="20"/>
              </w:rPr>
            </w:pPr>
            <w:r w:rsidRPr="008B3662">
              <w:rPr>
                <w:rFonts w:ascii="Calibri" w:eastAsia="Times New Roman" w:hAnsi="Calibri" w:cs="Times New Roman"/>
                <w:color w:val="000000"/>
                <w:sz w:val="20"/>
                <w:szCs w:val="20"/>
              </w:rPr>
              <w:t> </w:t>
            </w:r>
          </w:p>
        </w:tc>
        <w:tc>
          <w:tcPr>
            <w:tcW w:w="1599" w:type="dxa"/>
            <w:shd w:val="clear" w:color="auto" w:fill="auto"/>
            <w:vAlign w:val="center"/>
            <w:hideMark/>
          </w:tcPr>
          <w:p w14:paraId="5B4A4B7D" w14:textId="712EF31A" w:rsidR="0066519A" w:rsidRPr="008B3662" w:rsidRDefault="0066519A" w:rsidP="004376EB">
            <w:pPr>
              <w:spacing w:after="0" w:line="240" w:lineRule="auto"/>
              <w:rPr>
                <w:rFonts w:ascii="Calibri" w:eastAsia="Times New Roman" w:hAnsi="Calibri" w:cs="Times New Roman"/>
                <w:color w:val="000000"/>
                <w:sz w:val="20"/>
                <w:szCs w:val="20"/>
              </w:rPr>
            </w:pPr>
            <w:r w:rsidRPr="008B3662">
              <w:rPr>
                <w:rFonts w:ascii="Calibri" w:eastAsia="Times New Roman" w:hAnsi="Calibri" w:cs="Times New Roman"/>
                <w:color w:val="000000"/>
                <w:sz w:val="20"/>
                <w:szCs w:val="20"/>
              </w:rPr>
              <w:t>12.300</w:t>
            </w:r>
            <w:r w:rsidR="0080376A" w:rsidRPr="008B3662">
              <w:rPr>
                <w:rFonts w:ascii="Calibri" w:eastAsia="Times New Roman" w:hAnsi="Calibri" w:cs="Times New Roman"/>
                <w:color w:val="000000"/>
                <w:sz w:val="20"/>
                <w:szCs w:val="20"/>
              </w:rPr>
              <w:t>**</w:t>
            </w:r>
          </w:p>
        </w:tc>
        <w:tc>
          <w:tcPr>
            <w:tcW w:w="780" w:type="dxa"/>
            <w:shd w:val="clear" w:color="auto" w:fill="auto"/>
            <w:vAlign w:val="center"/>
            <w:hideMark/>
          </w:tcPr>
          <w:p w14:paraId="4C3EEFBF" w14:textId="77777777" w:rsidR="0066519A" w:rsidRPr="008B3662" w:rsidRDefault="0066519A" w:rsidP="004376EB">
            <w:pPr>
              <w:spacing w:after="0" w:line="240" w:lineRule="auto"/>
              <w:rPr>
                <w:rFonts w:ascii="Calibri" w:eastAsia="Times New Roman" w:hAnsi="Calibri" w:cs="Times New Roman"/>
                <w:color w:val="000000"/>
                <w:sz w:val="20"/>
                <w:szCs w:val="20"/>
              </w:rPr>
            </w:pPr>
            <w:r w:rsidRPr="008B3662">
              <w:rPr>
                <w:rFonts w:ascii="Calibri" w:eastAsia="Times New Roman" w:hAnsi="Calibri" w:cs="Times New Roman"/>
                <w:color w:val="000000"/>
                <w:sz w:val="20"/>
                <w:szCs w:val="20"/>
              </w:rPr>
              <w:t> </w:t>
            </w:r>
          </w:p>
        </w:tc>
        <w:tc>
          <w:tcPr>
            <w:tcW w:w="1480" w:type="dxa"/>
            <w:shd w:val="clear" w:color="auto" w:fill="auto"/>
            <w:vAlign w:val="center"/>
            <w:hideMark/>
          </w:tcPr>
          <w:p w14:paraId="25805D76" w14:textId="77777777" w:rsidR="0066519A" w:rsidRPr="008B3662" w:rsidRDefault="0066519A" w:rsidP="004376EB">
            <w:pPr>
              <w:spacing w:after="0" w:line="240" w:lineRule="auto"/>
              <w:rPr>
                <w:rFonts w:ascii="Calibri" w:eastAsia="Times New Roman" w:hAnsi="Calibri" w:cs="Times New Roman"/>
                <w:color w:val="000000"/>
                <w:sz w:val="20"/>
                <w:szCs w:val="20"/>
              </w:rPr>
            </w:pPr>
            <w:r w:rsidRPr="008B3662">
              <w:rPr>
                <w:rFonts w:ascii="Calibri" w:eastAsia="Times New Roman" w:hAnsi="Calibri" w:cs="Times New Roman"/>
                <w:color w:val="000000"/>
                <w:sz w:val="20"/>
                <w:szCs w:val="20"/>
              </w:rPr>
              <w:t>1.961</w:t>
            </w:r>
          </w:p>
        </w:tc>
        <w:tc>
          <w:tcPr>
            <w:tcW w:w="780" w:type="dxa"/>
            <w:shd w:val="clear" w:color="auto" w:fill="auto"/>
            <w:vAlign w:val="center"/>
            <w:hideMark/>
          </w:tcPr>
          <w:p w14:paraId="488E40FF" w14:textId="77777777" w:rsidR="0066519A" w:rsidRPr="008B3662" w:rsidRDefault="0066519A" w:rsidP="004376EB">
            <w:pPr>
              <w:spacing w:after="0" w:line="240" w:lineRule="auto"/>
              <w:rPr>
                <w:rFonts w:ascii="Calibri" w:eastAsia="Times New Roman" w:hAnsi="Calibri" w:cs="Times New Roman"/>
                <w:color w:val="000000"/>
                <w:sz w:val="20"/>
                <w:szCs w:val="20"/>
              </w:rPr>
            </w:pPr>
            <w:r w:rsidRPr="008B3662">
              <w:rPr>
                <w:rFonts w:ascii="Calibri" w:eastAsia="Times New Roman" w:hAnsi="Calibri" w:cs="Times New Roman"/>
                <w:color w:val="000000"/>
                <w:sz w:val="20"/>
                <w:szCs w:val="20"/>
              </w:rPr>
              <w:t> </w:t>
            </w:r>
          </w:p>
        </w:tc>
      </w:tr>
      <w:tr w:rsidR="004376EB" w:rsidRPr="0066519A" w14:paraId="53BC67D2" w14:textId="77777777" w:rsidTr="00871669">
        <w:trPr>
          <w:trHeight w:val="509"/>
          <w:jc w:val="center"/>
        </w:trPr>
        <w:tc>
          <w:tcPr>
            <w:tcW w:w="2284" w:type="dxa"/>
            <w:vMerge w:val="restart"/>
            <w:shd w:val="clear" w:color="auto" w:fill="auto"/>
            <w:vAlign w:val="center"/>
            <w:hideMark/>
          </w:tcPr>
          <w:p w14:paraId="4F9A175E" w14:textId="77777777" w:rsidR="0066519A" w:rsidRPr="008B3662" w:rsidRDefault="00157820" w:rsidP="004376EB">
            <w:pPr>
              <w:spacing w:after="0" w:line="240" w:lineRule="auto"/>
              <w:rPr>
                <w:rFonts w:ascii="Calibri" w:eastAsia="Times New Roman" w:hAnsi="Calibri" w:cs="Times New Roman"/>
                <w:color w:val="000000"/>
                <w:sz w:val="20"/>
                <w:szCs w:val="20"/>
              </w:rPr>
            </w:pPr>
            <m:oMathPara>
              <m:oMathParaPr>
                <m:jc m:val="left"/>
              </m:oMathParaPr>
              <m:oMath>
                <m:sSub>
                  <m:sSubPr>
                    <m:ctrlPr>
                      <w:rPr>
                        <w:rFonts w:ascii="Cambria Math" w:eastAsia="Times New Roman" w:hAnsi="Cambria Math" w:cs="Times New Roman"/>
                        <w:color w:val="000000"/>
                        <w:sz w:val="20"/>
                        <w:szCs w:val="20"/>
                      </w:rPr>
                    </m:ctrlPr>
                  </m:sSubPr>
                  <m:e>
                    <m:r>
                      <m:rPr>
                        <m:sty m:val="p"/>
                      </m:rPr>
                      <w:rPr>
                        <w:rFonts w:ascii="Cambria Math" w:eastAsia="Times New Roman" w:hAnsi="Cambria Math" w:cs="Times New Roman"/>
                        <w:color w:val="000000"/>
                        <w:sz w:val="20"/>
                        <w:szCs w:val="20"/>
                      </w:rPr>
                      <m:t>ECM</m:t>
                    </m:r>
                  </m:e>
                  <m:sub>
                    <m:r>
                      <m:rPr>
                        <m:sty m:val="p"/>
                      </m:rPr>
                      <w:rPr>
                        <w:rFonts w:ascii="Cambria Math" w:eastAsia="Times New Roman" w:hAnsi="Cambria Math" w:cs="Times New Roman"/>
                        <w:color w:val="000000"/>
                        <w:sz w:val="20"/>
                        <w:szCs w:val="20"/>
                      </w:rPr>
                      <m:t>t-1</m:t>
                    </m:r>
                  </m:sub>
                </m:sSub>
              </m:oMath>
            </m:oMathPara>
          </w:p>
        </w:tc>
        <w:tc>
          <w:tcPr>
            <w:tcW w:w="1599" w:type="dxa"/>
            <w:vMerge w:val="restart"/>
            <w:shd w:val="clear" w:color="auto" w:fill="auto"/>
            <w:vAlign w:val="center"/>
            <w:hideMark/>
          </w:tcPr>
          <w:p w14:paraId="657F5EEB" w14:textId="77777777" w:rsidR="0066519A" w:rsidRPr="008B3662" w:rsidRDefault="009832FB" w:rsidP="004376EB">
            <w:pPr>
              <w:spacing w:after="0" w:line="240" w:lineRule="auto"/>
              <w:rPr>
                <w:rFonts w:ascii="Calibri" w:eastAsia="Times New Roman" w:hAnsi="Calibri" w:cs="Times New Roman"/>
                <w:color w:val="000000"/>
                <w:sz w:val="20"/>
                <w:szCs w:val="20"/>
              </w:rPr>
            </w:pPr>
            <w:r w:rsidRPr="008B3662">
              <w:rPr>
                <w:rFonts w:ascii="Calibri" w:eastAsia="Times New Roman" w:hAnsi="Calibri" w:cs="Times New Roman"/>
                <w:color w:val="000000"/>
                <w:sz w:val="20"/>
                <w:szCs w:val="20"/>
              </w:rPr>
              <w:t>-0.093</w:t>
            </w:r>
            <w:r w:rsidR="0066519A" w:rsidRPr="008B3662">
              <w:rPr>
                <w:rFonts w:ascii="Calibri" w:eastAsia="Times New Roman" w:hAnsi="Calibri" w:cs="Times New Roman"/>
                <w:color w:val="000000"/>
                <w:sz w:val="20"/>
                <w:szCs w:val="20"/>
              </w:rPr>
              <w:t>*</w:t>
            </w:r>
          </w:p>
        </w:tc>
        <w:tc>
          <w:tcPr>
            <w:tcW w:w="780" w:type="dxa"/>
            <w:vMerge w:val="restart"/>
            <w:shd w:val="clear" w:color="auto" w:fill="auto"/>
            <w:vAlign w:val="center"/>
            <w:hideMark/>
          </w:tcPr>
          <w:p w14:paraId="62693B2E" w14:textId="77777777" w:rsidR="0066519A" w:rsidRPr="008B3662" w:rsidRDefault="0066519A" w:rsidP="004376EB">
            <w:pPr>
              <w:spacing w:after="0" w:line="240" w:lineRule="auto"/>
              <w:rPr>
                <w:rFonts w:ascii="Calibri" w:eastAsia="Times New Roman" w:hAnsi="Calibri" w:cs="Times New Roman"/>
                <w:color w:val="000000"/>
                <w:sz w:val="20"/>
                <w:szCs w:val="20"/>
              </w:rPr>
            </w:pPr>
            <w:r w:rsidRPr="008B3662">
              <w:rPr>
                <w:rFonts w:ascii="Calibri" w:eastAsia="Times New Roman" w:hAnsi="Calibri" w:cs="Times New Roman"/>
                <w:color w:val="000000"/>
                <w:sz w:val="20"/>
                <w:szCs w:val="20"/>
              </w:rPr>
              <w:t>0.051</w:t>
            </w:r>
          </w:p>
        </w:tc>
        <w:tc>
          <w:tcPr>
            <w:tcW w:w="1599" w:type="dxa"/>
            <w:vMerge w:val="restart"/>
            <w:shd w:val="clear" w:color="auto" w:fill="auto"/>
            <w:vAlign w:val="center"/>
            <w:hideMark/>
          </w:tcPr>
          <w:p w14:paraId="7A103D6E" w14:textId="77777777" w:rsidR="0066519A" w:rsidRPr="008B3662" w:rsidRDefault="009832FB" w:rsidP="004376EB">
            <w:pPr>
              <w:spacing w:after="0" w:line="240" w:lineRule="auto"/>
              <w:rPr>
                <w:rFonts w:ascii="Calibri" w:eastAsia="Times New Roman" w:hAnsi="Calibri" w:cs="Times New Roman"/>
                <w:color w:val="000000"/>
                <w:sz w:val="20"/>
                <w:szCs w:val="20"/>
              </w:rPr>
            </w:pPr>
            <w:r w:rsidRPr="008B3662">
              <w:rPr>
                <w:rFonts w:ascii="Calibri" w:eastAsia="Times New Roman" w:hAnsi="Calibri" w:cs="Times New Roman"/>
                <w:color w:val="000000"/>
                <w:sz w:val="20"/>
                <w:szCs w:val="20"/>
              </w:rPr>
              <w:t>-0.257</w:t>
            </w:r>
            <w:r w:rsidR="0066519A" w:rsidRPr="008B3662">
              <w:rPr>
                <w:rFonts w:ascii="Calibri" w:eastAsia="Times New Roman" w:hAnsi="Calibri" w:cs="Times New Roman"/>
                <w:color w:val="000000"/>
                <w:sz w:val="20"/>
                <w:szCs w:val="20"/>
              </w:rPr>
              <w:t>**</w:t>
            </w:r>
          </w:p>
        </w:tc>
        <w:tc>
          <w:tcPr>
            <w:tcW w:w="780" w:type="dxa"/>
            <w:vMerge w:val="restart"/>
            <w:shd w:val="clear" w:color="auto" w:fill="auto"/>
            <w:vAlign w:val="center"/>
            <w:hideMark/>
          </w:tcPr>
          <w:p w14:paraId="5C11B07A" w14:textId="77777777" w:rsidR="0066519A" w:rsidRPr="008B3662" w:rsidRDefault="0066519A" w:rsidP="004376EB">
            <w:pPr>
              <w:spacing w:after="0" w:line="240" w:lineRule="auto"/>
              <w:rPr>
                <w:rFonts w:ascii="Calibri" w:eastAsia="Times New Roman" w:hAnsi="Calibri" w:cs="Times New Roman"/>
                <w:color w:val="000000"/>
                <w:sz w:val="20"/>
                <w:szCs w:val="20"/>
              </w:rPr>
            </w:pPr>
            <w:r w:rsidRPr="008B3662">
              <w:rPr>
                <w:rFonts w:ascii="Calibri" w:eastAsia="Times New Roman" w:hAnsi="Calibri" w:cs="Times New Roman"/>
                <w:color w:val="000000"/>
                <w:sz w:val="20"/>
                <w:szCs w:val="20"/>
              </w:rPr>
              <w:t>0.119</w:t>
            </w:r>
          </w:p>
        </w:tc>
        <w:tc>
          <w:tcPr>
            <w:tcW w:w="1480" w:type="dxa"/>
            <w:vMerge w:val="restart"/>
            <w:shd w:val="clear" w:color="auto" w:fill="auto"/>
            <w:vAlign w:val="center"/>
            <w:hideMark/>
          </w:tcPr>
          <w:p w14:paraId="2DAC1A8E" w14:textId="77777777" w:rsidR="0066519A" w:rsidRPr="008B3662" w:rsidRDefault="0066519A" w:rsidP="004376EB">
            <w:pPr>
              <w:spacing w:after="0" w:line="240" w:lineRule="auto"/>
              <w:rPr>
                <w:rFonts w:ascii="Calibri" w:eastAsia="Times New Roman" w:hAnsi="Calibri" w:cs="Times New Roman"/>
                <w:color w:val="000000"/>
                <w:sz w:val="20"/>
                <w:szCs w:val="20"/>
              </w:rPr>
            </w:pPr>
            <w:r w:rsidRPr="008B3662">
              <w:rPr>
                <w:rFonts w:ascii="Calibri" w:eastAsia="Times New Roman" w:hAnsi="Calibri" w:cs="Times New Roman"/>
                <w:color w:val="000000"/>
                <w:sz w:val="20"/>
                <w:szCs w:val="20"/>
              </w:rPr>
              <w:t>-0.044</w:t>
            </w:r>
          </w:p>
        </w:tc>
        <w:tc>
          <w:tcPr>
            <w:tcW w:w="780" w:type="dxa"/>
            <w:vMerge w:val="restart"/>
            <w:shd w:val="clear" w:color="auto" w:fill="auto"/>
            <w:vAlign w:val="center"/>
            <w:hideMark/>
          </w:tcPr>
          <w:p w14:paraId="3E837215" w14:textId="77777777" w:rsidR="0066519A" w:rsidRPr="008B3662" w:rsidRDefault="0066519A" w:rsidP="004376EB">
            <w:pPr>
              <w:spacing w:after="0" w:line="240" w:lineRule="auto"/>
              <w:rPr>
                <w:rFonts w:ascii="Calibri" w:eastAsia="Times New Roman" w:hAnsi="Calibri" w:cs="Times New Roman"/>
                <w:color w:val="000000"/>
                <w:sz w:val="20"/>
                <w:szCs w:val="20"/>
              </w:rPr>
            </w:pPr>
            <w:r w:rsidRPr="008B3662">
              <w:rPr>
                <w:rFonts w:ascii="Calibri" w:eastAsia="Times New Roman" w:hAnsi="Calibri" w:cs="Times New Roman"/>
                <w:color w:val="000000"/>
                <w:sz w:val="20"/>
                <w:szCs w:val="20"/>
              </w:rPr>
              <w:t>0.073</w:t>
            </w:r>
          </w:p>
        </w:tc>
      </w:tr>
      <w:tr w:rsidR="004376EB" w:rsidRPr="0066519A" w14:paraId="7A417CA6" w14:textId="77777777" w:rsidTr="00871669">
        <w:trPr>
          <w:trHeight w:val="509"/>
          <w:jc w:val="center"/>
        </w:trPr>
        <w:tc>
          <w:tcPr>
            <w:tcW w:w="2284" w:type="dxa"/>
            <w:vMerge/>
            <w:vAlign w:val="center"/>
            <w:hideMark/>
          </w:tcPr>
          <w:p w14:paraId="7DE7B51B" w14:textId="77777777" w:rsidR="0066519A" w:rsidRPr="0066519A" w:rsidRDefault="0066519A" w:rsidP="004376EB">
            <w:pPr>
              <w:spacing w:after="0" w:line="240" w:lineRule="auto"/>
              <w:rPr>
                <w:rFonts w:ascii="Calibri" w:eastAsia="Times New Roman" w:hAnsi="Calibri" w:cs="Times New Roman"/>
                <w:color w:val="000000"/>
                <w:sz w:val="20"/>
                <w:szCs w:val="20"/>
              </w:rPr>
            </w:pPr>
          </w:p>
        </w:tc>
        <w:tc>
          <w:tcPr>
            <w:tcW w:w="1599" w:type="dxa"/>
            <w:vMerge/>
            <w:vAlign w:val="center"/>
            <w:hideMark/>
          </w:tcPr>
          <w:p w14:paraId="3D1BDA80" w14:textId="77777777" w:rsidR="0066519A" w:rsidRPr="0066519A" w:rsidRDefault="0066519A" w:rsidP="004376EB">
            <w:pPr>
              <w:spacing w:after="0" w:line="240" w:lineRule="auto"/>
              <w:rPr>
                <w:rFonts w:ascii="Calibri" w:eastAsia="Times New Roman" w:hAnsi="Calibri" w:cs="Times New Roman"/>
                <w:color w:val="000000"/>
                <w:sz w:val="20"/>
                <w:szCs w:val="20"/>
              </w:rPr>
            </w:pPr>
          </w:p>
        </w:tc>
        <w:tc>
          <w:tcPr>
            <w:tcW w:w="780" w:type="dxa"/>
            <w:vMerge/>
            <w:vAlign w:val="center"/>
            <w:hideMark/>
          </w:tcPr>
          <w:p w14:paraId="709A268E" w14:textId="77777777" w:rsidR="0066519A" w:rsidRPr="0066519A" w:rsidRDefault="0066519A" w:rsidP="004376EB">
            <w:pPr>
              <w:spacing w:after="0" w:line="240" w:lineRule="auto"/>
              <w:rPr>
                <w:rFonts w:ascii="Calibri" w:eastAsia="Times New Roman" w:hAnsi="Calibri" w:cs="Times New Roman"/>
                <w:color w:val="000000"/>
                <w:sz w:val="20"/>
                <w:szCs w:val="20"/>
              </w:rPr>
            </w:pPr>
          </w:p>
        </w:tc>
        <w:tc>
          <w:tcPr>
            <w:tcW w:w="1599" w:type="dxa"/>
            <w:vMerge/>
            <w:vAlign w:val="center"/>
            <w:hideMark/>
          </w:tcPr>
          <w:p w14:paraId="64C60F6B" w14:textId="77777777" w:rsidR="0066519A" w:rsidRPr="0066519A" w:rsidRDefault="0066519A" w:rsidP="004376EB">
            <w:pPr>
              <w:spacing w:after="0" w:line="240" w:lineRule="auto"/>
              <w:rPr>
                <w:rFonts w:ascii="Calibri" w:eastAsia="Times New Roman" w:hAnsi="Calibri" w:cs="Times New Roman"/>
                <w:color w:val="000000"/>
                <w:sz w:val="20"/>
                <w:szCs w:val="20"/>
              </w:rPr>
            </w:pPr>
          </w:p>
        </w:tc>
        <w:tc>
          <w:tcPr>
            <w:tcW w:w="780" w:type="dxa"/>
            <w:vMerge/>
            <w:vAlign w:val="center"/>
            <w:hideMark/>
          </w:tcPr>
          <w:p w14:paraId="1D4A6333" w14:textId="77777777" w:rsidR="0066519A" w:rsidRPr="0066519A" w:rsidRDefault="0066519A" w:rsidP="004376EB">
            <w:pPr>
              <w:spacing w:after="0" w:line="240" w:lineRule="auto"/>
              <w:rPr>
                <w:rFonts w:ascii="Calibri" w:eastAsia="Times New Roman" w:hAnsi="Calibri" w:cs="Times New Roman"/>
                <w:color w:val="000000"/>
                <w:sz w:val="20"/>
                <w:szCs w:val="20"/>
              </w:rPr>
            </w:pPr>
          </w:p>
        </w:tc>
        <w:tc>
          <w:tcPr>
            <w:tcW w:w="1480" w:type="dxa"/>
            <w:vMerge/>
            <w:vAlign w:val="center"/>
            <w:hideMark/>
          </w:tcPr>
          <w:p w14:paraId="49CC6183" w14:textId="77777777" w:rsidR="0066519A" w:rsidRPr="0066519A" w:rsidRDefault="0066519A" w:rsidP="004376EB">
            <w:pPr>
              <w:spacing w:after="0" w:line="240" w:lineRule="auto"/>
              <w:rPr>
                <w:rFonts w:ascii="Calibri" w:eastAsia="Times New Roman" w:hAnsi="Calibri" w:cs="Times New Roman"/>
                <w:color w:val="000000"/>
                <w:sz w:val="20"/>
                <w:szCs w:val="20"/>
              </w:rPr>
            </w:pPr>
          </w:p>
        </w:tc>
        <w:tc>
          <w:tcPr>
            <w:tcW w:w="780" w:type="dxa"/>
            <w:vMerge/>
            <w:vAlign w:val="center"/>
            <w:hideMark/>
          </w:tcPr>
          <w:p w14:paraId="40C5AB18" w14:textId="77777777" w:rsidR="0066519A" w:rsidRPr="0066519A" w:rsidRDefault="0066519A" w:rsidP="004376EB">
            <w:pPr>
              <w:spacing w:after="0" w:line="240" w:lineRule="auto"/>
              <w:rPr>
                <w:rFonts w:ascii="Calibri" w:eastAsia="Times New Roman" w:hAnsi="Calibri" w:cs="Times New Roman"/>
                <w:color w:val="000000"/>
                <w:sz w:val="20"/>
                <w:szCs w:val="20"/>
              </w:rPr>
            </w:pPr>
          </w:p>
        </w:tc>
      </w:tr>
      <w:tr w:rsidR="004376EB" w:rsidRPr="0066519A" w14:paraId="0AE6F4A9" w14:textId="77777777" w:rsidTr="00871669">
        <w:trPr>
          <w:trHeight w:val="20"/>
          <w:jc w:val="center"/>
        </w:trPr>
        <w:tc>
          <w:tcPr>
            <w:tcW w:w="2284" w:type="dxa"/>
            <w:shd w:val="clear" w:color="auto" w:fill="auto"/>
            <w:vAlign w:val="center"/>
            <w:hideMark/>
          </w:tcPr>
          <w:p w14:paraId="3D57F0B4"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LM</w:t>
            </w:r>
          </w:p>
        </w:tc>
        <w:tc>
          <w:tcPr>
            <w:tcW w:w="1599" w:type="dxa"/>
            <w:shd w:val="clear" w:color="auto" w:fill="auto"/>
            <w:vAlign w:val="center"/>
            <w:hideMark/>
          </w:tcPr>
          <w:p w14:paraId="71BA01BA"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0.190</w:t>
            </w:r>
          </w:p>
        </w:tc>
        <w:tc>
          <w:tcPr>
            <w:tcW w:w="780" w:type="dxa"/>
            <w:shd w:val="clear" w:color="auto" w:fill="auto"/>
            <w:vAlign w:val="center"/>
            <w:hideMark/>
          </w:tcPr>
          <w:p w14:paraId="07E142B2"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1599" w:type="dxa"/>
            <w:shd w:val="clear" w:color="auto" w:fill="auto"/>
            <w:vAlign w:val="center"/>
            <w:hideMark/>
          </w:tcPr>
          <w:p w14:paraId="67C85F88"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0.761</w:t>
            </w:r>
          </w:p>
        </w:tc>
        <w:tc>
          <w:tcPr>
            <w:tcW w:w="780" w:type="dxa"/>
            <w:shd w:val="clear" w:color="auto" w:fill="auto"/>
            <w:vAlign w:val="center"/>
            <w:hideMark/>
          </w:tcPr>
          <w:p w14:paraId="0D05DF71"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1480" w:type="dxa"/>
            <w:shd w:val="clear" w:color="auto" w:fill="auto"/>
            <w:vAlign w:val="center"/>
            <w:hideMark/>
          </w:tcPr>
          <w:p w14:paraId="3559AF45" w14:textId="77777777" w:rsidR="0066519A" w:rsidRPr="0066519A" w:rsidRDefault="00E159D3" w:rsidP="004376E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3.474</w:t>
            </w:r>
            <w:r w:rsidR="0066519A" w:rsidRPr="0066519A">
              <w:rPr>
                <w:rFonts w:ascii="Calibri" w:eastAsia="Times New Roman" w:hAnsi="Calibri" w:cs="Times New Roman"/>
                <w:color w:val="000000"/>
                <w:sz w:val="20"/>
                <w:szCs w:val="20"/>
              </w:rPr>
              <w:t>*</w:t>
            </w:r>
          </w:p>
        </w:tc>
        <w:tc>
          <w:tcPr>
            <w:tcW w:w="780" w:type="dxa"/>
            <w:shd w:val="clear" w:color="auto" w:fill="auto"/>
            <w:vAlign w:val="center"/>
            <w:hideMark/>
          </w:tcPr>
          <w:p w14:paraId="4CA5ACE7"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r>
      <w:tr w:rsidR="004376EB" w:rsidRPr="0066519A" w14:paraId="07C28703" w14:textId="77777777" w:rsidTr="00871669">
        <w:trPr>
          <w:trHeight w:val="20"/>
          <w:jc w:val="center"/>
        </w:trPr>
        <w:tc>
          <w:tcPr>
            <w:tcW w:w="2284" w:type="dxa"/>
            <w:shd w:val="clear" w:color="auto" w:fill="auto"/>
            <w:vAlign w:val="center"/>
            <w:hideMark/>
          </w:tcPr>
          <w:p w14:paraId="5944A998"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RESET</w:t>
            </w:r>
          </w:p>
        </w:tc>
        <w:tc>
          <w:tcPr>
            <w:tcW w:w="1599" w:type="dxa"/>
            <w:shd w:val="clear" w:color="auto" w:fill="auto"/>
            <w:vAlign w:val="center"/>
            <w:hideMark/>
          </w:tcPr>
          <w:p w14:paraId="3A2B20E2"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0.326</w:t>
            </w:r>
          </w:p>
        </w:tc>
        <w:tc>
          <w:tcPr>
            <w:tcW w:w="780" w:type="dxa"/>
            <w:shd w:val="clear" w:color="auto" w:fill="auto"/>
            <w:vAlign w:val="center"/>
            <w:hideMark/>
          </w:tcPr>
          <w:p w14:paraId="239950D3"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1599" w:type="dxa"/>
            <w:shd w:val="clear" w:color="auto" w:fill="auto"/>
            <w:vAlign w:val="center"/>
            <w:hideMark/>
          </w:tcPr>
          <w:p w14:paraId="4BBE7682"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1.667</w:t>
            </w:r>
          </w:p>
        </w:tc>
        <w:tc>
          <w:tcPr>
            <w:tcW w:w="780" w:type="dxa"/>
            <w:shd w:val="clear" w:color="auto" w:fill="auto"/>
            <w:vAlign w:val="center"/>
            <w:hideMark/>
          </w:tcPr>
          <w:p w14:paraId="64D53A7B"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1480" w:type="dxa"/>
            <w:shd w:val="clear" w:color="auto" w:fill="auto"/>
            <w:vAlign w:val="center"/>
            <w:hideMark/>
          </w:tcPr>
          <w:p w14:paraId="6331780B"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1.437</w:t>
            </w:r>
          </w:p>
        </w:tc>
        <w:tc>
          <w:tcPr>
            <w:tcW w:w="780" w:type="dxa"/>
            <w:shd w:val="clear" w:color="auto" w:fill="auto"/>
            <w:vAlign w:val="center"/>
            <w:hideMark/>
          </w:tcPr>
          <w:p w14:paraId="7BD72565"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r>
      <w:tr w:rsidR="004376EB" w:rsidRPr="0066519A" w14:paraId="0E7B06F6" w14:textId="77777777" w:rsidTr="00871669">
        <w:trPr>
          <w:trHeight w:val="20"/>
          <w:jc w:val="center"/>
        </w:trPr>
        <w:tc>
          <w:tcPr>
            <w:tcW w:w="2284" w:type="dxa"/>
            <w:shd w:val="clear" w:color="auto" w:fill="auto"/>
            <w:vAlign w:val="center"/>
            <w:hideMark/>
          </w:tcPr>
          <w:p w14:paraId="4CC2202F"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CUSUM</w:t>
            </w:r>
          </w:p>
        </w:tc>
        <w:tc>
          <w:tcPr>
            <w:tcW w:w="1599" w:type="dxa"/>
            <w:shd w:val="clear" w:color="auto" w:fill="auto"/>
            <w:vAlign w:val="center"/>
            <w:hideMark/>
          </w:tcPr>
          <w:p w14:paraId="4E59775A"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S</w:t>
            </w:r>
          </w:p>
        </w:tc>
        <w:tc>
          <w:tcPr>
            <w:tcW w:w="780" w:type="dxa"/>
            <w:shd w:val="clear" w:color="auto" w:fill="auto"/>
            <w:vAlign w:val="center"/>
            <w:hideMark/>
          </w:tcPr>
          <w:p w14:paraId="59448E16"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1599" w:type="dxa"/>
            <w:shd w:val="clear" w:color="auto" w:fill="auto"/>
            <w:vAlign w:val="center"/>
            <w:hideMark/>
          </w:tcPr>
          <w:p w14:paraId="360BCC64"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S</w:t>
            </w:r>
          </w:p>
        </w:tc>
        <w:tc>
          <w:tcPr>
            <w:tcW w:w="780" w:type="dxa"/>
            <w:shd w:val="clear" w:color="auto" w:fill="auto"/>
            <w:vAlign w:val="center"/>
            <w:hideMark/>
          </w:tcPr>
          <w:p w14:paraId="7DACEF77"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1480" w:type="dxa"/>
            <w:shd w:val="clear" w:color="auto" w:fill="auto"/>
            <w:vAlign w:val="center"/>
            <w:hideMark/>
          </w:tcPr>
          <w:p w14:paraId="6E6BB1F2"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S</w:t>
            </w:r>
          </w:p>
        </w:tc>
        <w:tc>
          <w:tcPr>
            <w:tcW w:w="780" w:type="dxa"/>
            <w:shd w:val="clear" w:color="auto" w:fill="auto"/>
            <w:vAlign w:val="center"/>
            <w:hideMark/>
          </w:tcPr>
          <w:p w14:paraId="34968BB9"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r>
      <w:tr w:rsidR="004376EB" w:rsidRPr="0066519A" w14:paraId="79A69223" w14:textId="77777777" w:rsidTr="00871669">
        <w:trPr>
          <w:trHeight w:val="20"/>
          <w:jc w:val="center"/>
        </w:trPr>
        <w:tc>
          <w:tcPr>
            <w:tcW w:w="2284" w:type="dxa"/>
            <w:shd w:val="clear" w:color="auto" w:fill="auto"/>
            <w:vAlign w:val="center"/>
            <w:hideMark/>
          </w:tcPr>
          <w:p w14:paraId="20C6BB2C"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CUSUMSQ</w:t>
            </w:r>
          </w:p>
        </w:tc>
        <w:tc>
          <w:tcPr>
            <w:tcW w:w="1599" w:type="dxa"/>
            <w:shd w:val="clear" w:color="auto" w:fill="auto"/>
            <w:vAlign w:val="center"/>
            <w:hideMark/>
          </w:tcPr>
          <w:p w14:paraId="03075C7B"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S</w:t>
            </w:r>
          </w:p>
        </w:tc>
        <w:tc>
          <w:tcPr>
            <w:tcW w:w="780" w:type="dxa"/>
            <w:shd w:val="clear" w:color="auto" w:fill="auto"/>
            <w:vAlign w:val="center"/>
            <w:hideMark/>
          </w:tcPr>
          <w:p w14:paraId="4C7397D3"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1599" w:type="dxa"/>
            <w:shd w:val="clear" w:color="auto" w:fill="auto"/>
            <w:vAlign w:val="center"/>
            <w:hideMark/>
          </w:tcPr>
          <w:p w14:paraId="09945BE4"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S</w:t>
            </w:r>
          </w:p>
        </w:tc>
        <w:tc>
          <w:tcPr>
            <w:tcW w:w="780" w:type="dxa"/>
            <w:shd w:val="clear" w:color="auto" w:fill="auto"/>
            <w:vAlign w:val="center"/>
            <w:hideMark/>
          </w:tcPr>
          <w:p w14:paraId="1B95E2F7"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1480" w:type="dxa"/>
            <w:shd w:val="clear" w:color="auto" w:fill="auto"/>
            <w:vAlign w:val="center"/>
            <w:hideMark/>
          </w:tcPr>
          <w:p w14:paraId="6030ECDA"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US</w:t>
            </w:r>
          </w:p>
        </w:tc>
        <w:tc>
          <w:tcPr>
            <w:tcW w:w="780" w:type="dxa"/>
            <w:shd w:val="clear" w:color="auto" w:fill="auto"/>
            <w:vAlign w:val="center"/>
            <w:hideMark/>
          </w:tcPr>
          <w:p w14:paraId="4FFB6034"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r>
      <w:tr w:rsidR="004376EB" w:rsidRPr="0066519A" w14:paraId="1A5B47C8" w14:textId="77777777" w:rsidTr="00871669">
        <w:trPr>
          <w:trHeight w:val="20"/>
          <w:jc w:val="center"/>
        </w:trPr>
        <w:tc>
          <w:tcPr>
            <w:tcW w:w="2284" w:type="dxa"/>
            <w:shd w:val="clear" w:color="auto" w:fill="auto"/>
            <w:vAlign w:val="center"/>
            <w:hideMark/>
          </w:tcPr>
          <w:p w14:paraId="06415476"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ADJ.R2</w:t>
            </w:r>
          </w:p>
        </w:tc>
        <w:tc>
          <w:tcPr>
            <w:tcW w:w="1599" w:type="dxa"/>
            <w:shd w:val="clear" w:color="auto" w:fill="auto"/>
            <w:vAlign w:val="center"/>
            <w:hideMark/>
          </w:tcPr>
          <w:p w14:paraId="1351DD34"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0.999</w:t>
            </w:r>
          </w:p>
        </w:tc>
        <w:tc>
          <w:tcPr>
            <w:tcW w:w="780" w:type="dxa"/>
            <w:shd w:val="clear" w:color="auto" w:fill="auto"/>
            <w:vAlign w:val="center"/>
            <w:hideMark/>
          </w:tcPr>
          <w:p w14:paraId="469FDF6B"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1599" w:type="dxa"/>
            <w:shd w:val="clear" w:color="auto" w:fill="auto"/>
            <w:vAlign w:val="center"/>
            <w:hideMark/>
          </w:tcPr>
          <w:p w14:paraId="7E4AE94E"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0.988</w:t>
            </w:r>
          </w:p>
        </w:tc>
        <w:tc>
          <w:tcPr>
            <w:tcW w:w="780" w:type="dxa"/>
            <w:shd w:val="clear" w:color="auto" w:fill="auto"/>
            <w:vAlign w:val="center"/>
            <w:hideMark/>
          </w:tcPr>
          <w:p w14:paraId="1AE54296"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1480" w:type="dxa"/>
            <w:shd w:val="clear" w:color="auto" w:fill="auto"/>
            <w:vAlign w:val="center"/>
            <w:hideMark/>
          </w:tcPr>
          <w:p w14:paraId="683821AC"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0.998</w:t>
            </w:r>
          </w:p>
        </w:tc>
        <w:tc>
          <w:tcPr>
            <w:tcW w:w="780" w:type="dxa"/>
            <w:shd w:val="clear" w:color="auto" w:fill="auto"/>
            <w:vAlign w:val="center"/>
            <w:hideMark/>
          </w:tcPr>
          <w:p w14:paraId="4C70B1A1"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r>
      <w:tr w:rsidR="004376EB" w:rsidRPr="0066519A" w14:paraId="01959D23" w14:textId="77777777" w:rsidTr="00871669">
        <w:trPr>
          <w:trHeight w:val="20"/>
          <w:jc w:val="center"/>
        </w:trPr>
        <w:tc>
          <w:tcPr>
            <w:tcW w:w="2284" w:type="dxa"/>
            <w:shd w:val="clear" w:color="auto" w:fill="auto"/>
            <w:vAlign w:val="center"/>
            <w:hideMark/>
          </w:tcPr>
          <w:p w14:paraId="3ADD726A"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WALD</w:t>
            </w:r>
            <w:r w:rsidR="005D43E3">
              <w:rPr>
                <w:rFonts w:ascii="Calibri" w:eastAsia="Times New Roman" w:hAnsi="Calibri" w:cs="Times New Roman"/>
                <w:color w:val="000000"/>
                <w:sz w:val="20"/>
                <w:szCs w:val="20"/>
              </w:rPr>
              <w:t xml:space="preserve"> SR-</w:t>
            </w:r>
            <w:proofErr w:type="spellStart"/>
            <w:r w:rsidR="005D43E3">
              <w:rPr>
                <w:rFonts w:ascii="Calibri" w:eastAsia="Times New Roman" w:hAnsi="Calibri" w:cs="Times New Roman"/>
                <w:color w:val="000000"/>
                <w:sz w:val="20"/>
                <w:szCs w:val="20"/>
              </w:rPr>
              <w:t>INFinstab</w:t>
            </w:r>
            <w:proofErr w:type="spellEnd"/>
          </w:p>
        </w:tc>
        <w:tc>
          <w:tcPr>
            <w:tcW w:w="1599" w:type="dxa"/>
            <w:shd w:val="clear" w:color="auto" w:fill="auto"/>
            <w:vAlign w:val="center"/>
            <w:hideMark/>
          </w:tcPr>
          <w:p w14:paraId="5C7B0D2B"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0.577</w:t>
            </w:r>
          </w:p>
        </w:tc>
        <w:tc>
          <w:tcPr>
            <w:tcW w:w="780" w:type="dxa"/>
            <w:shd w:val="clear" w:color="auto" w:fill="auto"/>
            <w:vAlign w:val="center"/>
            <w:hideMark/>
          </w:tcPr>
          <w:p w14:paraId="77B52174"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1599" w:type="dxa"/>
            <w:shd w:val="clear" w:color="auto" w:fill="auto"/>
            <w:vAlign w:val="center"/>
            <w:hideMark/>
          </w:tcPr>
          <w:p w14:paraId="7AD1627D"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0.226</w:t>
            </w:r>
          </w:p>
        </w:tc>
        <w:tc>
          <w:tcPr>
            <w:tcW w:w="780" w:type="dxa"/>
            <w:shd w:val="clear" w:color="auto" w:fill="auto"/>
            <w:vAlign w:val="center"/>
            <w:hideMark/>
          </w:tcPr>
          <w:p w14:paraId="4DBC3F49"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1480" w:type="dxa"/>
            <w:shd w:val="clear" w:color="auto" w:fill="auto"/>
            <w:vAlign w:val="center"/>
            <w:hideMark/>
          </w:tcPr>
          <w:p w14:paraId="49D4A052"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0.821</w:t>
            </w:r>
          </w:p>
        </w:tc>
        <w:tc>
          <w:tcPr>
            <w:tcW w:w="780" w:type="dxa"/>
            <w:shd w:val="clear" w:color="auto" w:fill="auto"/>
            <w:vAlign w:val="center"/>
            <w:hideMark/>
          </w:tcPr>
          <w:p w14:paraId="7D174A98"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r>
      <w:tr w:rsidR="004376EB" w:rsidRPr="0066519A" w14:paraId="0D2266A2" w14:textId="77777777" w:rsidTr="00871669">
        <w:trPr>
          <w:trHeight w:val="20"/>
          <w:jc w:val="center"/>
        </w:trPr>
        <w:tc>
          <w:tcPr>
            <w:tcW w:w="2284" w:type="dxa"/>
            <w:shd w:val="clear" w:color="auto" w:fill="auto"/>
            <w:vAlign w:val="center"/>
            <w:hideMark/>
          </w:tcPr>
          <w:p w14:paraId="63B9FB30"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WALD</w:t>
            </w:r>
            <w:r w:rsidR="005D43E3">
              <w:rPr>
                <w:rFonts w:ascii="Calibri" w:eastAsia="Times New Roman" w:hAnsi="Calibri" w:cs="Times New Roman"/>
                <w:color w:val="000000"/>
                <w:sz w:val="20"/>
                <w:szCs w:val="20"/>
              </w:rPr>
              <w:t xml:space="preserve"> LR-</w:t>
            </w:r>
            <w:proofErr w:type="spellStart"/>
            <w:r w:rsidR="005D43E3">
              <w:rPr>
                <w:rFonts w:ascii="Calibri" w:eastAsia="Times New Roman" w:hAnsi="Calibri" w:cs="Times New Roman"/>
                <w:color w:val="000000"/>
                <w:sz w:val="20"/>
                <w:szCs w:val="20"/>
              </w:rPr>
              <w:t>INFinstab</w:t>
            </w:r>
            <w:proofErr w:type="spellEnd"/>
          </w:p>
        </w:tc>
        <w:tc>
          <w:tcPr>
            <w:tcW w:w="1599" w:type="dxa"/>
            <w:shd w:val="clear" w:color="auto" w:fill="auto"/>
            <w:vAlign w:val="center"/>
            <w:hideMark/>
          </w:tcPr>
          <w:p w14:paraId="70E65879" w14:textId="680EFB94" w:rsidR="0066519A" w:rsidRPr="0066519A" w:rsidRDefault="00C57EB9" w:rsidP="004376E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20.45</w:t>
            </w:r>
            <w:r w:rsidR="0066519A" w:rsidRPr="0066519A">
              <w:rPr>
                <w:rFonts w:ascii="Calibri" w:eastAsia="Times New Roman" w:hAnsi="Calibri" w:cs="Times New Roman"/>
                <w:color w:val="000000"/>
                <w:sz w:val="20"/>
                <w:szCs w:val="20"/>
              </w:rPr>
              <w:t>**</w:t>
            </w:r>
          </w:p>
        </w:tc>
        <w:tc>
          <w:tcPr>
            <w:tcW w:w="780" w:type="dxa"/>
            <w:shd w:val="clear" w:color="auto" w:fill="auto"/>
            <w:vAlign w:val="center"/>
            <w:hideMark/>
          </w:tcPr>
          <w:p w14:paraId="4FDCFECF"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1599" w:type="dxa"/>
            <w:shd w:val="clear" w:color="auto" w:fill="auto"/>
            <w:vAlign w:val="center"/>
            <w:hideMark/>
          </w:tcPr>
          <w:p w14:paraId="6C2837EB" w14:textId="77777777" w:rsidR="0066519A" w:rsidRPr="0066519A" w:rsidRDefault="00793FE4" w:rsidP="004376E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0.012</w:t>
            </w:r>
          </w:p>
        </w:tc>
        <w:tc>
          <w:tcPr>
            <w:tcW w:w="780" w:type="dxa"/>
            <w:shd w:val="clear" w:color="auto" w:fill="auto"/>
            <w:vAlign w:val="center"/>
            <w:hideMark/>
          </w:tcPr>
          <w:p w14:paraId="5DF621B7"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1480" w:type="dxa"/>
            <w:shd w:val="clear" w:color="auto" w:fill="auto"/>
            <w:vAlign w:val="center"/>
            <w:hideMark/>
          </w:tcPr>
          <w:p w14:paraId="46784053"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0.846</w:t>
            </w:r>
          </w:p>
        </w:tc>
        <w:tc>
          <w:tcPr>
            <w:tcW w:w="780" w:type="dxa"/>
            <w:shd w:val="clear" w:color="auto" w:fill="auto"/>
            <w:vAlign w:val="center"/>
            <w:hideMark/>
          </w:tcPr>
          <w:p w14:paraId="0E4877A3"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r>
      <w:tr w:rsidR="004376EB" w:rsidRPr="0066519A" w14:paraId="2AEE1822" w14:textId="77777777" w:rsidTr="00871669">
        <w:trPr>
          <w:trHeight w:val="20"/>
          <w:jc w:val="center"/>
        </w:trPr>
        <w:tc>
          <w:tcPr>
            <w:tcW w:w="2284" w:type="dxa"/>
            <w:shd w:val="clear" w:color="auto" w:fill="auto"/>
            <w:vAlign w:val="center"/>
            <w:hideMark/>
          </w:tcPr>
          <w:p w14:paraId="7BC81416"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WALD</w:t>
            </w:r>
            <w:r w:rsidR="005D43E3">
              <w:rPr>
                <w:rFonts w:ascii="Calibri" w:eastAsia="Times New Roman" w:hAnsi="Calibri" w:cs="Times New Roman"/>
                <w:color w:val="000000"/>
                <w:sz w:val="20"/>
                <w:szCs w:val="20"/>
              </w:rPr>
              <w:t xml:space="preserve"> SR-</w:t>
            </w:r>
            <w:proofErr w:type="spellStart"/>
            <w:r w:rsidRPr="0066519A">
              <w:rPr>
                <w:rFonts w:ascii="Calibri" w:eastAsia="Times New Roman" w:hAnsi="Calibri" w:cs="Times New Roman"/>
                <w:color w:val="000000"/>
                <w:sz w:val="20"/>
                <w:szCs w:val="20"/>
              </w:rPr>
              <w:t>GDP</w:t>
            </w:r>
            <w:r w:rsidR="008659D4">
              <w:rPr>
                <w:rFonts w:ascii="Calibri" w:eastAsia="Times New Roman" w:hAnsi="Calibri" w:cs="Times New Roman"/>
                <w:color w:val="000000"/>
                <w:sz w:val="20"/>
                <w:szCs w:val="20"/>
              </w:rPr>
              <w:t>volat</w:t>
            </w:r>
            <w:proofErr w:type="spellEnd"/>
          </w:p>
        </w:tc>
        <w:tc>
          <w:tcPr>
            <w:tcW w:w="1599" w:type="dxa"/>
            <w:shd w:val="clear" w:color="auto" w:fill="auto"/>
            <w:vAlign w:val="center"/>
            <w:hideMark/>
          </w:tcPr>
          <w:p w14:paraId="45B79BE2"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0.026</w:t>
            </w:r>
          </w:p>
        </w:tc>
        <w:tc>
          <w:tcPr>
            <w:tcW w:w="780" w:type="dxa"/>
            <w:shd w:val="clear" w:color="auto" w:fill="auto"/>
            <w:vAlign w:val="center"/>
            <w:hideMark/>
          </w:tcPr>
          <w:p w14:paraId="2FE40BBD"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1599" w:type="dxa"/>
            <w:shd w:val="clear" w:color="auto" w:fill="auto"/>
            <w:vAlign w:val="center"/>
            <w:hideMark/>
          </w:tcPr>
          <w:p w14:paraId="5AA314F2"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0.022</w:t>
            </w:r>
          </w:p>
        </w:tc>
        <w:tc>
          <w:tcPr>
            <w:tcW w:w="780" w:type="dxa"/>
            <w:shd w:val="clear" w:color="auto" w:fill="auto"/>
            <w:vAlign w:val="center"/>
            <w:hideMark/>
          </w:tcPr>
          <w:p w14:paraId="3D676619"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1480" w:type="dxa"/>
            <w:shd w:val="clear" w:color="auto" w:fill="auto"/>
            <w:vAlign w:val="center"/>
            <w:hideMark/>
          </w:tcPr>
          <w:p w14:paraId="42C4B349"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1.535</w:t>
            </w:r>
          </w:p>
        </w:tc>
        <w:tc>
          <w:tcPr>
            <w:tcW w:w="780" w:type="dxa"/>
            <w:shd w:val="clear" w:color="auto" w:fill="auto"/>
            <w:vAlign w:val="center"/>
            <w:hideMark/>
          </w:tcPr>
          <w:p w14:paraId="0F1EC812"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r>
      <w:tr w:rsidR="004376EB" w:rsidRPr="0066519A" w14:paraId="0496FB05" w14:textId="77777777" w:rsidTr="00871669">
        <w:trPr>
          <w:trHeight w:val="20"/>
          <w:jc w:val="center"/>
        </w:trPr>
        <w:tc>
          <w:tcPr>
            <w:tcW w:w="2284" w:type="dxa"/>
            <w:tcBorders>
              <w:bottom w:val="single" w:sz="4" w:space="0" w:color="auto"/>
            </w:tcBorders>
            <w:shd w:val="clear" w:color="auto" w:fill="auto"/>
            <w:vAlign w:val="center"/>
            <w:hideMark/>
          </w:tcPr>
          <w:p w14:paraId="0B208FAB"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WALD</w:t>
            </w:r>
            <w:r w:rsidR="005D43E3">
              <w:rPr>
                <w:rFonts w:ascii="Calibri" w:eastAsia="Times New Roman" w:hAnsi="Calibri" w:cs="Times New Roman"/>
                <w:color w:val="000000"/>
                <w:sz w:val="20"/>
                <w:szCs w:val="20"/>
              </w:rPr>
              <w:t xml:space="preserve"> LR-</w:t>
            </w:r>
            <w:proofErr w:type="spellStart"/>
            <w:r w:rsidRPr="0066519A">
              <w:rPr>
                <w:rFonts w:ascii="Calibri" w:eastAsia="Times New Roman" w:hAnsi="Calibri" w:cs="Times New Roman"/>
                <w:color w:val="000000"/>
                <w:sz w:val="20"/>
                <w:szCs w:val="20"/>
              </w:rPr>
              <w:t>GDP</w:t>
            </w:r>
            <w:r w:rsidR="008659D4">
              <w:rPr>
                <w:rFonts w:ascii="Calibri" w:eastAsia="Times New Roman" w:hAnsi="Calibri" w:cs="Times New Roman"/>
                <w:color w:val="000000"/>
                <w:sz w:val="20"/>
                <w:szCs w:val="20"/>
              </w:rPr>
              <w:t>volat</w:t>
            </w:r>
            <w:proofErr w:type="spellEnd"/>
          </w:p>
        </w:tc>
        <w:tc>
          <w:tcPr>
            <w:tcW w:w="1599" w:type="dxa"/>
            <w:tcBorders>
              <w:bottom w:val="single" w:sz="4" w:space="0" w:color="auto"/>
            </w:tcBorders>
            <w:shd w:val="clear" w:color="auto" w:fill="auto"/>
            <w:vAlign w:val="center"/>
            <w:hideMark/>
          </w:tcPr>
          <w:p w14:paraId="7B345940"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0.024</w:t>
            </w:r>
          </w:p>
        </w:tc>
        <w:tc>
          <w:tcPr>
            <w:tcW w:w="780" w:type="dxa"/>
            <w:tcBorders>
              <w:bottom w:val="single" w:sz="4" w:space="0" w:color="auto"/>
            </w:tcBorders>
            <w:shd w:val="clear" w:color="auto" w:fill="auto"/>
            <w:vAlign w:val="center"/>
            <w:hideMark/>
          </w:tcPr>
          <w:p w14:paraId="2250ED0E"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1599" w:type="dxa"/>
            <w:tcBorders>
              <w:bottom w:val="single" w:sz="4" w:space="0" w:color="auto"/>
            </w:tcBorders>
            <w:shd w:val="clear" w:color="auto" w:fill="auto"/>
            <w:vAlign w:val="center"/>
            <w:hideMark/>
          </w:tcPr>
          <w:p w14:paraId="15A2EEDB" w14:textId="5A2AE23C" w:rsidR="0066519A" w:rsidRPr="0066519A" w:rsidRDefault="00C57EB9" w:rsidP="004376E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36.07</w:t>
            </w:r>
            <w:r w:rsidR="0066519A" w:rsidRPr="0066519A">
              <w:rPr>
                <w:rFonts w:ascii="Calibri" w:eastAsia="Times New Roman" w:hAnsi="Calibri" w:cs="Times New Roman"/>
                <w:color w:val="000000"/>
                <w:sz w:val="20"/>
                <w:szCs w:val="20"/>
              </w:rPr>
              <w:t>**</w:t>
            </w:r>
          </w:p>
        </w:tc>
        <w:tc>
          <w:tcPr>
            <w:tcW w:w="780" w:type="dxa"/>
            <w:tcBorders>
              <w:bottom w:val="single" w:sz="4" w:space="0" w:color="auto"/>
            </w:tcBorders>
            <w:shd w:val="clear" w:color="auto" w:fill="auto"/>
            <w:vAlign w:val="center"/>
            <w:hideMark/>
          </w:tcPr>
          <w:p w14:paraId="26B206F3"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c>
          <w:tcPr>
            <w:tcW w:w="1480" w:type="dxa"/>
            <w:tcBorders>
              <w:bottom w:val="single" w:sz="4" w:space="0" w:color="auto"/>
            </w:tcBorders>
            <w:shd w:val="clear" w:color="auto" w:fill="auto"/>
            <w:vAlign w:val="center"/>
            <w:hideMark/>
          </w:tcPr>
          <w:p w14:paraId="16C16562" w14:textId="4280EC04" w:rsidR="0066519A" w:rsidRPr="0066519A" w:rsidRDefault="00C57EB9" w:rsidP="004376E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22.58</w:t>
            </w:r>
            <w:r w:rsidR="0066519A" w:rsidRPr="0066519A">
              <w:rPr>
                <w:rFonts w:ascii="Calibri" w:eastAsia="Times New Roman" w:hAnsi="Calibri" w:cs="Times New Roman"/>
                <w:color w:val="000000"/>
                <w:sz w:val="20"/>
                <w:szCs w:val="20"/>
              </w:rPr>
              <w:t>**</w:t>
            </w:r>
          </w:p>
        </w:tc>
        <w:tc>
          <w:tcPr>
            <w:tcW w:w="780" w:type="dxa"/>
            <w:tcBorders>
              <w:bottom w:val="single" w:sz="4" w:space="0" w:color="auto"/>
            </w:tcBorders>
            <w:shd w:val="clear" w:color="auto" w:fill="auto"/>
            <w:vAlign w:val="center"/>
            <w:hideMark/>
          </w:tcPr>
          <w:p w14:paraId="145B108F" w14:textId="77777777" w:rsidR="0066519A" w:rsidRPr="0066519A" w:rsidRDefault="0066519A" w:rsidP="004376EB">
            <w:pPr>
              <w:spacing w:after="0" w:line="240" w:lineRule="auto"/>
              <w:rPr>
                <w:rFonts w:ascii="Calibri" w:eastAsia="Times New Roman" w:hAnsi="Calibri" w:cs="Times New Roman"/>
                <w:color w:val="000000"/>
                <w:sz w:val="20"/>
                <w:szCs w:val="20"/>
              </w:rPr>
            </w:pPr>
            <w:r w:rsidRPr="0066519A">
              <w:rPr>
                <w:rFonts w:ascii="Calibri" w:eastAsia="Times New Roman" w:hAnsi="Calibri" w:cs="Times New Roman"/>
                <w:color w:val="000000"/>
                <w:sz w:val="20"/>
                <w:szCs w:val="20"/>
              </w:rPr>
              <w:t> </w:t>
            </w:r>
          </w:p>
        </w:tc>
      </w:tr>
    </w:tbl>
    <w:p w14:paraId="28291BED" w14:textId="7951B7CB" w:rsidR="00680ACA" w:rsidRPr="00594A65" w:rsidRDefault="00680ACA" w:rsidP="00594A65">
      <w:pPr>
        <w:pStyle w:val="ListParagraph"/>
        <w:numPr>
          <w:ilvl w:val="0"/>
          <w:numId w:val="4"/>
        </w:numPr>
        <w:jc w:val="both"/>
        <w:rPr>
          <w:rFonts w:ascii="Times New Roman" w:hAnsi="Times New Roman" w:cs="Times New Roman"/>
        </w:rPr>
      </w:pPr>
      <w:r w:rsidRPr="00594A65">
        <w:rPr>
          <w:rFonts w:ascii="Times New Roman" w:hAnsi="Times New Roman" w:cs="Times New Roman"/>
          <w:sz w:val="20"/>
          <w:szCs w:val="20"/>
        </w:rPr>
        <w:t xml:space="preserve">Due to </w:t>
      </w:r>
      <w:r w:rsidR="00BF4941" w:rsidRPr="00594A65">
        <w:rPr>
          <w:rFonts w:ascii="Times New Roman" w:hAnsi="Times New Roman" w:cs="Times New Roman"/>
          <w:sz w:val="20"/>
          <w:szCs w:val="20"/>
        </w:rPr>
        <w:t xml:space="preserve">the </w:t>
      </w:r>
      <w:r w:rsidRPr="00594A65">
        <w:rPr>
          <w:rFonts w:ascii="Times New Roman" w:hAnsi="Times New Roman" w:cs="Times New Roman"/>
          <w:sz w:val="20"/>
          <w:szCs w:val="20"/>
        </w:rPr>
        <w:t>application of annual data</w:t>
      </w:r>
      <w:r w:rsidR="00BF4941" w:rsidRPr="00594A65">
        <w:rPr>
          <w:rFonts w:ascii="Times New Roman" w:hAnsi="Times New Roman" w:cs="Times New Roman"/>
          <w:sz w:val="20"/>
          <w:szCs w:val="20"/>
        </w:rPr>
        <w:t>,</w:t>
      </w:r>
      <w:r w:rsidRPr="00594A65">
        <w:rPr>
          <w:rFonts w:ascii="Times New Roman" w:hAnsi="Times New Roman" w:cs="Times New Roman"/>
          <w:sz w:val="20"/>
          <w:szCs w:val="20"/>
        </w:rPr>
        <w:t xml:space="preserve"> we have </w:t>
      </w:r>
      <w:r w:rsidR="00BF4941" w:rsidRPr="00594A65">
        <w:rPr>
          <w:rFonts w:ascii="Times New Roman" w:hAnsi="Times New Roman" w:cs="Times New Roman"/>
          <w:sz w:val="20"/>
          <w:szCs w:val="20"/>
        </w:rPr>
        <w:t xml:space="preserve">a </w:t>
      </w:r>
      <w:r w:rsidRPr="00594A65">
        <w:rPr>
          <w:rFonts w:ascii="Times New Roman" w:hAnsi="Times New Roman" w:cs="Times New Roman"/>
          <w:sz w:val="20"/>
          <w:szCs w:val="20"/>
        </w:rPr>
        <w:t xml:space="preserve">limited number of observations i.e. 44 hence, the </w:t>
      </w:r>
      <w:proofErr w:type="spellStart"/>
      <w:r w:rsidRPr="00594A65">
        <w:rPr>
          <w:rFonts w:ascii="Times New Roman" w:hAnsi="Times New Roman" w:cs="Times New Roman"/>
          <w:sz w:val="20"/>
          <w:szCs w:val="20"/>
        </w:rPr>
        <w:t>Pesaran</w:t>
      </w:r>
      <w:proofErr w:type="spellEnd"/>
      <w:r w:rsidRPr="00594A65">
        <w:rPr>
          <w:rFonts w:ascii="Times New Roman" w:hAnsi="Times New Roman" w:cs="Times New Roman"/>
          <w:sz w:val="20"/>
          <w:szCs w:val="20"/>
        </w:rPr>
        <w:t xml:space="preserve"> et </w:t>
      </w:r>
      <w:proofErr w:type="spellStart"/>
      <w:r w:rsidRPr="00594A65">
        <w:rPr>
          <w:rFonts w:ascii="Times New Roman" w:hAnsi="Times New Roman" w:cs="Times New Roman"/>
          <w:sz w:val="20"/>
          <w:szCs w:val="20"/>
        </w:rPr>
        <w:t>al’s</w:t>
      </w:r>
      <w:proofErr w:type="spellEnd"/>
      <w:r w:rsidRPr="00594A65">
        <w:rPr>
          <w:rFonts w:ascii="Times New Roman" w:hAnsi="Times New Roman" w:cs="Times New Roman"/>
          <w:sz w:val="20"/>
          <w:szCs w:val="20"/>
        </w:rPr>
        <w:t xml:space="preserve"> (2001) critical values for F-tests are not appropriate for small sample</w:t>
      </w:r>
      <w:r w:rsidR="00BF4941" w:rsidRPr="00594A65">
        <w:rPr>
          <w:rFonts w:ascii="Times New Roman" w:hAnsi="Times New Roman" w:cs="Times New Roman"/>
          <w:sz w:val="20"/>
          <w:szCs w:val="20"/>
        </w:rPr>
        <w:t>s</w:t>
      </w:r>
      <w:r w:rsidRPr="00594A65">
        <w:rPr>
          <w:rFonts w:ascii="Times New Roman" w:hAnsi="Times New Roman" w:cs="Times New Roman"/>
          <w:sz w:val="20"/>
          <w:szCs w:val="20"/>
        </w:rPr>
        <w:t xml:space="preserve"> like ours. Therefore, we have picked critical values (4.15 and 5.01 at 10% and 5% significance levels respectively) proposed by </w:t>
      </w:r>
      <w:proofErr w:type="spellStart"/>
      <w:r w:rsidRPr="00594A65">
        <w:rPr>
          <w:rFonts w:ascii="Times New Roman" w:hAnsi="Times New Roman" w:cs="Times New Roman"/>
          <w:sz w:val="20"/>
          <w:szCs w:val="20"/>
        </w:rPr>
        <w:t>Naryan</w:t>
      </w:r>
      <w:proofErr w:type="spellEnd"/>
      <w:r w:rsidRPr="00594A65">
        <w:rPr>
          <w:rFonts w:ascii="Times New Roman" w:hAnsi="Times New Roman" w:cs="Times New Roman"/>
          <w:sz w:val="20"/>
          <w:szCs w:val="20"/>
        </w:rPr>
        <w:t xml:space="preserve"> (2005) which are suitable for small samples</w:t>
      </w:r>
      <w:r w:rsidR="0087109A" w:rsidRPr="00594A65">
        <w:rPr>
          <w:rFonts w:ascii="Times New Roman" w:hAnsi="Times New Roman" w:cs="Times New Roman"/>
          <w:sz w:val="20"/>
          <w:szCs w:val="20"/>
        </w:rPr>
        <w:t>.</w:t>
      </w:r>
      <w:r w:rsidR="00FD61E2" w:rsidRPr="00594A65">
        <w:rPr>
          <w:rFonts w:ascii="Times New Roman" w:hAnsi="Times New Roman" w:cs="Times New Roman"/>
          <w:sz w:val="20"/>
          <w:szCs w:val="20"/>
        </w:rPr>
        <w:t xml:space="preserve"> Shin et al.</w:t>
      </w:r>
      <w:r w:rsidR="00BF4941" w:rsidRPr="00594A65">
        <w:rPr>
          <w:rFonts w:ascii="Times New Roman" w:hAnsi="Times New Roman" w:cs="Times New Roman"/>
          <w:sz w:val="20"/>
          <w:szCs w:val="20"/>
        </w:rPr>
        <w:t xml:space="preserve"> </w:t>
      </w:r>
      <w:r w:rsidR="00FD61E2" w:rsidRPr="00594A65">
        <w:rPr>
          <w:rFonts w:ascii="Times New Roman" w:hAnsi="Times New Roman" w:cs="Times New Roman"/>
          <w:sz w:val="20"/>
          <w:szCs w:val="20"/>
        </w:rPr>
        <w:t xml:space="preserve">(2014) treated negative and positive components of a variable as one therefore we have used the same F-statistics values which we have used in our linear model.  </w:t>
      </w:r>
    </w:p>
    <w:p w14:paraId="0EDFDD18" w14:textId="77777777" w:rsidR="00ED2371" w:rsidRPr="00594A65" w:rsidRDefault="00680ACA" w:rsidP="00594A65">
      <w:pPr>
        <w:pStyle w:val="ListParagraph"/>
        <w:numPr>
          <w:ilvl w:val="0"/>
          <w:numId w:val="4"/>
        </w:numPr>
        <w:jc w:val="both"/>
        <w:rPr>
          <w:rFonts w:ascii="Times New Roman" w:hAnsi="Times New Roman" w:cs="Times New Roman"/>
          <w:sz w:val="20"/>
          <w:szCs w:val="20"/>
        </w:rPr>
      </w:pPr>
      <w:r w:rsidRPr="00594A65">
        <w:rPr>
          <w:rFonts w:ascii="Times New Roman" w:hAnsi="Times New Roman" w:cs="Times New Roman"/>
          <w:sz w:val="20"/>
          <w:szCs w:val="20"/>
        </w:rPr>
        <w:t>The test of serial correlation i.e. LM and the test of misspecification i.e. RESET have a same χ2 distribution with one degree of freedom with critical values 2.71 at 10% level of significance and 3.84 at 5% level of significance</w:t>
      </w:r>
    </w:p>
    <w:p w14:paraId="073DF2EC" w14:textId="7FEBB0EF" w:rsidR="00F93BC5" w:rsidRPr="00594A65" w:rsidRDefault="00680ACA" w:rsidP="00594A65">
      <w:pPr>
        <w:pStyle w:val="ListParagraph"/>
        <w:numPr>
          <w:ilvl w:val="0"/>
          <w:numId w:val="4"/>
        </w:numPr>
        <w:jc w:val="both"/>
        <w:rPr>
          <w:rFonts w:ascii="Times New Roman" w:hAnsi="Times New Roman" w:cs="Times New Roman"/>
          <w:sz w:val="20"/>
          <w:szCs w:val="20"/>
        </w:rPr>
      </w:pPr>
      <w:r w:rsidRPr="00594A65">
        <w:rPr>
          <w:rFonts w:ascii="Times New Roman" w:hAnsi="Times New Roman" w:cs="Times New Roman"/>
          <w:sz w:val="20"/>
          <w:szCs w:val="20"/>
        </w:rPr>
        <w:t>Just like L.M and RESET test the tests of short-run and long</w:t>
      </w:r>
      <w:r w:rsidR="00BF4941" w:rsidRPr="00594A65">
        <w:rPr>
          <w:rFonts w:ascii="Times New Roman" w:hAnsi="Times New Roman" w:cs="Times New Roman"/>
          <w:sz w:val="20"/>
          <w:szCs w:val="20"/>
        </w:rPr>
        <w:t>-</w:t>
      </w:r>
      <w:r w:rsidRPr="00594A65">
        <w:rPr>
          <w:rFonts w:ascii="Times New Roman" w:hAnsi="Times New Roman" w:cs="Times New Roman"/>
          <w:sz w:val="20"/>
          <w:szCs w:val="20"/>
        </w:rPr>
        <w:t>run Wald test</w:t>
      </w:r>
      <w:r w:rsidR="00BF4941" w:rsidRPr="00594A65">
        <w:rPr>
          <w:rFonts w:ascii="Times New Roman" w:hAnsi="Times New Roman" w:cs="Times New Roman"/>
          <w:sz w:val="20"/>
          <w:szCs w:val="20"/>
        </w:rPr>
        <w:t>s</w:t>
      </w:r>
      <w:r w:rsidRPr="00594A65">
        <w:rPr>
          <w:rFonts w:ascii="Times New Roman" w:hAnsi="Times New Roman" w:cs="Times New Roman"/>
          <w:sz w:val="20"/>
          <w:szCs w:val="20"/>
        </w:rPr>
        <w:t xml:space="preserve"> are distributed </w:t>
      </w:r>
      <w:r w:rsidR="0080376A" w:rsidRPr="00594A65">
        <w:rPr>
          <w:rFonts w:ascii="Times New Roman" w:hAnsi="Times New Roman" w:cs="Times New Roman"/>
          <w:sz w:val="20"/>
          <w:szCs w:val="20"/>
        </w:rPr>
        <w:t xml:space="preserve">at </w:t>
      </w:r>
      <w:r w:rsidRPr="00594A65">
        <w:rPr>
          <w:rFonts w:ascii="Times New Roman" w:hAnsi="Times New Roman" w:cs="Times New Roman"/>
          <w:sz w:val="20"/>
          <w:szCs w:val="20"/>
        </w:rPr>
        <w:t>χ2 with one degree of freedom. So their critical values are also the as we have mentioned in note “</w:t>
      </w:r>
      <w:r w:rsidR="003163E0" w:rsidRPr="00594A65">
        <w:rPr>
          <w:rFonts w:ascii="Times New Roman" w:hAnsi="Times New Roman" w:cs="Times New Roman"/>
          <w:sz w:val="20"/>
          <w:szCs w:val="20"/>
        </w:rPr>
        <w:t>b</w:t>
      </w:r>
      <w:r w:rsidRPr="00594A65">
        <w:rPr>
          <w:rFonts w:ascii="Times New Roman" w:hAnsi="Times New Roman" w:cs="Times New Roman"/>
          <w:sz w:val="20"/>
          <w:szCs w:val="20"/>
        </w:rPr>
        <w:t xml:space="preserve">”. </w:t>
      </w:r>
    </w:p>
    <w:p w14:paraId="16BA3FAA" w14:textId="5E0D23C9" w:rsidR="00C522FB" w:rsidRPr="00594A65" w:rsidRDefault="00C8045E" w:rsidP="0060661A">
      <w:pPr>
        <w:autoSpaceDE w:val="0"/>
        <w:autoSpaceDN w:val="0"/>
        <w:adjustRightInd w:val="0"/>
        <w:spacing w:after="0" w:line="360" w:lineRule="auto"/>
        <w:jc w:val="both"/>
        <w:rPr>
          <w:rFonts w:ascii="Times New Roman" w:eastAsia="Calibri" w:hAnsi="Times New Roman" w:cs="Times New Roman"/>
          <w:sz w:val="24"/>
          <w:szCs w:val="24"/>
        </w:rPr>
      </w:pPr>
      <w:r w:rsidRPr="00594A65">
        <w:rPr>
          <w:rFonts w:ascii="Times New Roman" w:hAnsi="Times New Roman" w:cs="Times New Roman"/>
          <w:bCs/>
          <w:sz w:val="24"/>
          <w:szCs w:val="24"/>
        </w:rPr>
        <w:t xml:space="preserve">To test the validity of </w:t>
      </w:r>
      <w:r w:rsidR="005B26A7" w:rsidRPr="00594A65">
        <w:rPr>
          <w:rFonts w:ascii="Times New Roman" w:hAnsi="Times New Roman" w:cs="Times New Roman"/>
          <w:bCs/>
          <w:sz w:val="24"/>
          <w:szCs w:val="24"/>
        </w:rPr>
        <w:t>the</w:t>
      </w:r>
      <w:r w:rsidRPr="00594A65">
        <w:rPr>
          <w:rFonts w:ascii="Times New Roman" w:hAnsi="Times New Roman" w:cs="Times New Roman"/>
          <w:bCs/>
          <w:sz w:val="24"/>
          <w:szCs w:val="24"/>
        </w:rPr>
        <w:t xml:space="preserve"> non-linear models, </w:t>
      </w:r>
      <w:r w:rsidR="005B26A7" w:rsidRPr="00594A65">
        <w:rPr>
          <w:rFonts w:ascii="Times New Roman" w:hAnsi="Times New Roman" w:cs="Times New Roman"/>
          <w:bCs/>
          <w:sz w:val="24"/>
          <w:szCs w:val="24"/>
        </w:rPr>
        <w:t>the analysis makes use of</w:t>
      </w:r>
      <w:r w:rsidRPr="00594A65">
        <w:rPr>
          <w:rFonts w:ascii="Times New Roman" w:hAnsi="Times New Roman" w:cs="Times New Roman"/>
          <w:bCs/>
          <w:sz w:val="24"/>
          <w:szCs w:val="24"/>
        </w:rPr>
        <w:t xml:space="preserve"> </w:t>
      </w:r>
      <w:r w:rsidR="00A676E8" w:rsidRPr="00594A65">
        <w:rPr>
          <w:rFonts w:ascii="Times New Roman" w:hAnsi="Times New Roman" w:cs="Times New Roman"/>
          <w:bCs/>
          <w:sz w:val="24"/>
          <w:szCs w:val="24"/>
        </w:rPr>
        <w:t xml:space="preserve">a </w:t>
      </w:r>
      <w:r w:rsidRPr="00594A65">
        <w:rPr>
          <w:rFonts w:ascii="Times New Roman" w:hAnsi="Times New Roman" w:cs="Times New Roman"/>
          <w:bCs/>
          <w:sz w:val="24"/>
          <w:szCs w:val="24"/>
        </w:rPr>
        <w:t>few diagnostic</w:t>
      </w:r>
      <w:r w:rsidR="005B26A7" w:rsidRPr="00594A65">
        <w:rPr>
          <w:rFonts w:ascii="Times New Roman" w:hAnsi="Times New Roman" w:cs="Times New Roman"/>
          <w:bCs/>
          <w:sz w:val="24"/>
          <w:szCs w:val="24"/>
        </w:rPr>
        <w:t>s</w:t>
      </w:r>
      <w:r w:rsidRPr="00594A65">
        <w:rPr>
          <w:rFonts w:ascii="Times New Roman" w:hAnsi="Times New Roman" w:cs="Times New Roman"/>
          <w:bCs/>
          <w:sz w:val="24"/>
          <w:szCs w:val="24"/>
        </w:rPr>
        <w:t xml:space="preserve"> </w:t>
      </w:r>
      <w:r w:rsidR="005B26A7" w:rsidRPr="00594A65">
        <w:rPr>
          <w:rFonts w:ascii="Times New Roman" w:hAnsi="Times New Roman" w:cs="Times New Roman"/>
          <w:bCs/>
          <w:sz w:val="24"/>
          <w:szCs w:val="24"/>
        </w:rPr>
        <w:t>reported in</w:t>
      </w:r>
      <w:r w:rsidRPr="00594A65">
        <w:rPr>
          <w:rFonts w:ascii="Times New Roman" w:hAnsi="Times New Roman" w:cs="Times New Roman"/>
          <w:bCs/>
          <w:sz w:val="24"/>
          <w:szCs w:val="24"/>
        </w:rPr>
        <w:t xml:space="preserve"> panel </w:t>
      </w:r>
      <w:r w:rsidR="00A676E8" w:rsidRPr="00594A65">
        <w:rPr>
          <w:rFonts w:ascii="Times New Roman" w:hAnsi="Times New Roman" w:cs="Times New Roman"/>
          <w:bCs/>
          <w:sz w:val="24"/>
          <w:szCs w:val="24"/>
        </w:rPr>
        <w:t>C of T</w:t>
      </w:r>
      <w:r w:rsidR="004C5A8C" w:rsidRPr="00594A65">
        <w:rPr>
          <w:rFonts w:ascii="Times New Roman" w:hAnsi="Times New Roman" w:cs="Times New Roman"/>
          <w:bCs/>
          <w:sz w:val="24"/>
          <w:szCs w:val="24"/>
        </w:rPr>
        <w:t>able 4</w:t>
      </w:r>
      <w:r w:rsidRPr="00594A65">
        <w:rPr>
          <w:rFonts w:ascii="Times New Roman" w:hAnsi="Times New Roman" w:cs="Times New Roman"/>
          <w:bCs/>
          <w:sz w:val="24"/>
          <w:szCs w:val="24"/>
        </w:rPr>
        <w:t xml:space="preserve">. Depending upon the values of </w:t>
      </w:r>
      <w:r w:rsidR="005B26A7" w:rsidRPr="00594A65">
        <w:rPr>
          <w:rFonts w:ascii="Times New Roman" w:hAnsi="Times New Roman" w:cs="Times New Roman"/>
          <w:bCs/>
          <w:sz w:val="24"/>
          <w:szCs w:val="24"/>
        </w:rPr>
        <w:t xml:space="preserve">the </w:t>
      </w:r>
      <w:r w:rsidRPr="00594A65">
        <w:rPr>
          <w:rFonts w:ascii="Times New Roman" w:hAnsi="Times New Roman" w:cs="Times New Roman"/>
          <w:bCs/>
          <w:sz w:val="24"/>
          <w:szCs w:val="24"/>
        </w:rPr>
        <w:t>F-test</w:t>
      </w:r>
      <w:r w:rsidR="005B26A7" w:rsidRPr="00594A65">
        <w:rPr>
          <w:rFonts w:ascii="Times New Roman" w:hAnsi="Times New Roman" w:cs="Times New Roman"/>
          <w:bCs/>
          <w:sz w:val="24"/>
          <w:szCs w:val="24"/>
        </w:rPr>
        <w:t>,</w:t>
      </w:r>
      <w:r w:rsidRPr="00594A65">
        <w:rPr>
          <w:rFonts w:ascii="Times New Roman" w:hAnsi="Times New Roman" w:cs="Times New Roman"/>
          <w:bCs/>
          <w:sz w:val="24"/>
          <w:szCs w:val="24"/>
        </w:rPr>
        <w:t xml:space="preserve"> we confirm the </w:t>
      </w:r>
      <w:r w:rsidR="005B26A7" w:rsidRPr="00594A65">
        <w:rPr>
          <w:rFonts w:ascii="Times New Roman" w:hAnsi="Times New Roman" w:cs="Times New Roman"/>
          <w:bCs/>
          <w:sz w:val="24"/>
          <w:szCs w:val="24"/>
        </w:rPr>
        <w:t>presence</w:t>
      </w:r>
      <w:r w:rsidRPr="00594A65">
        <w:rPr>
          <w:rFonts w:ascii="Times New Roman" w:hAnsi="Times New Roman" w:cs="Times New Roman"/>
          <w:bCs/>
          <w:sz w:val="24"/>
          <w:szCs w:val="24"/>
        </w:rPr>
        <w:t xml:space="preserve"> of co-integration in </w:t>
      </w:r>
      <w:r w:rsidR="005B26A7" w:rsidRPr="00594A65">
        <w:rPr>
          <w:rFonts w:ascii="Times New Roman" w:hAnsi="Times New Roman" w:cs="Times New Roman"/>
          <w:bCs/>
          <w:sz w:val="24"/>
          <w:szCs w:val="24"/>
        </w:rPr>
        <w:t xml:space="preserve">both the </w:t>
      </w:r>
      <w:r w:rsidRPr="00594A65">
        <w:rPr>
          <w:rFonts w:ascii="Times New Roman" w:hAnsi="Times New Roman" w:cs="Times New Roman"/>
          <w:bCs/>
          <w:sz w:val="24"/>
          <w:szCs w:val="24"/>
        </w:rPr>
        <w:t>CO</w:t>
      </w:r>
      <w:r w:rsidRPr="00594A65">
        <w:rPr>
          <w:rFonts w:ascii="Times New Roman" w:hAnsi="Times New Roman" w:cs="Times New Roman"/>
          <w:bCs/>
          <w:sz w:val="24"/>
          <w:szCs w:val="24"/>
          <w:vertAlign w:val="subscript"/>
        </w:rPr>
        <w:t>2</w:t>
      </w:r>
      <w:r w:rsidRPr="00594A65">
        <w:rPr>
          <w:rFonts w:ascii="Times New Roman" w:hAnsi="Times New Roman" w:cs="Times New Roman"/>
          <w:bCs/>
          <w:sz w:val="24"/>
          <w:szCs w:val="24"/>
        </w:rPr>
        <w:t xml:space="preserve"> and </w:t>
      </w:r>
      <w:r w:rsidR="00234C41" w:rsidRPr="00594A65">
        <w:rPr>
          <w:rFonts w:ascii="Times New Roman" w:hAnsi="Times New Roman" w:cs="Times New Roman"/>
          <w:color w:val="131413"/>
          <w:sz w:val="24"/>
          <w:szCs w:val="24"/>
        </w:rPr>
        <w:t>N</w:t>
      </w:r>
      <w:r w:rsidR="00234C41" w:rsidRPr="00594A65">
        <w:rPr>
          <w:rFonts w:ascii="Times New Roman" w:hAnsi="Times New Roman" w:cs="Times New Roman"/>
          <w:color w:val="131413"/>
          <w:sz w:val="24"/>
          <w:szCs w:val="24"/>
          <w:vertAlign w:val="subscript"/>
        </w:rPr>
        <w:t>2</w:t>
      </w:r>
      <w:r w:rsidR="00234C41" w:rsidRPr="00594A65">
        <w:rPr>
          <w:rFonts w:ascii="Times New Roman" w:hAnsi="Times New Roman" w:cs="Times New Roman"/>
          <w:color w:val="131413"/>
          <w:sz w:val="24"/>
          <w:szCs w:val="24"/>
        </w:rPr>
        <w:t>O</w:t>
      </w:r>
      <w:r w:rsidRPr="00594A65">
        <w:rPr>
          <w:rFonts w:ascii="Times New Roman" w:hAnsi="Times New Roman" w:cs="Times New Roman"/>
          <w:bCs/>
          <w:sz w:val="24"/>
          <w:szCs w:val="24"/>
        </w:rPr>
        <w:t xml:space="preserve"> models, </w:t>
      </w:r>
      <w:r w:rsidR="005B26A7" w:rsidRPr="00594A65">
        <w:rPr>
          <w:rFonts w:ascii="Times New Roman" w:hAnsi="Times New Roman" w:cs="Times New Roman"/>
          <w:bCs/>
          <w:sz w:val="24"/>
          <w:szCs w:val="24"/>
        </w:rPr>
        <w:t>noticing</w:t>
      </w:r>
      <w:r w:rsidRPr="00594A65">
        <w:rPr>
          <w:rFonts w:ascii="Times New Roman" w:hAnsi="Times New Roman" w:cs="Times New Roman"/>
          <w:bCs/>
          <w:sz w:val="24"/>
          <w:szCs w:val="24"/>
        </w:rPr>
        <w:t xml:space="preserve"> that </w:t>
      </w:r>
      <w:r w:rsidR="005B26A7" w:rsidRPr="00594A65">
        <w:rPr>
          <w:rFonts w:ascii="Times New Roman" w:hAnsi="Times New Roman" w:cs="Times New Roman"/>
          <w:bCs/>
          <w:sz w:val="24"/>
          <w:szCs w:val="24"/>
        </w:rPr>
        <w:t>the</w:t>
      </w:r>
      <w:r w:rsidRPr="00594A65">
        <w:rPr>
          <w:rFonts w:ascii="Times New Roman" w:hAnsi="Times New Roman" w:cs="Times New Roman"/>
          <w:bCs/>
          <w:sz w:val="24"/>
          <w:szCs w:val="24"/>
        </w:rPr>
        <w:t xml:space="preserve"> long</w:t>
      </w:r>
      <w:r w:rsidR="00A676E8" w:rsidRPr="00594A65">
        <w:rPr>
          <w:rFonts w:ascii="Times New Roman" w:hAnsi="Times New Roman" w:cs="Times New Roman"/>
          <w:bCs/>
          <w:sz w:val="24"/>
          <w:szCs w:val="24"/>
        </w:rPr>
        <w:t>-</w:t>
      </w:r>
      <w:r w:rsidRPr="00594A65">
        <w:rPr>
          <w:rFonts w:ascii="Times New Roman" w:hAnsi="Times New Roman" w:cs="Times New Roman"/>
          <w:bCs/>
          <w:sz w:val="24"/>
          <w:szCs w:val="24"/>
        </w:rPr>
        <w:t>run results are valid. To test the first</w:t>
      </w:r>
      <w:r w:rsidR="00A676E8" w:rsidRPr="00594A65">
        <w:rPr>
          <w:rFonts w:ascii="Times New Roman" w:hAnsi="Times New Roman" w:cs="Times New Roman"/>
          <w:bCs/>
          <w:sz w:val="24"/>
          <w:szCs w:val="24"/>
        </w:rPr>
        <w:t>-</w:t>
      </w:r>
      <w:r w:rsidRPr="00594A65">
        <w:rPr>
          <w:rFonts w:ascii="Times New Roman" w:hAnsi="Times New Roman" w:cs="Times New Roman"/>
          <w:bCs/>
          <w:sz w:val="24"/>
          <w:szCs w:val="24"/>
        </w:rPr>
        <w:t xml:space="preserve">order serial correlation, </w:t>
      </w:r>
      <w:r w:rsidR="005B26A7" w:rsidRPr="00594A65">
        <w:rPr>
          <w:rFonts w:ascii="Times New Roman" w:hAnsi="Times New Roman" w:cs="Times New Roman"/>
          <w:bCs/>
          <w:sz w:val="24"/>
          <w:szCs w:val="24"/>
        </w:rPr>
        <w:t xml:space="preserve">the </w:t>
      </w:r>
      <w:r w:rsidRPr="00594A65">
        <w:rPr>
          <w:rFonts w:ascii="Times New Roman" w:hAnsi="Times New Roman" w:cs="Times New Roman"/>
          <w:bCs/>
          <w:sz w:val="24"/>
          <w:szCs w:val="24"/>
        </w:rPr>
        <w:t xml:space="preserve">correct specification, </w:t>
      </w:r>
      <w:r w:rsidR="005B26A7" w:rsidRPr="00594A65">
        <w:rPr>
          <w:rFonts w:ascii="Times New Roman" w:hAnsi="Times New Roman" w:cs="Times New Roman"/>
          <w:bCs/>
          <w:sz w:val="24"/>
          <w:szCs w:val="24"/>
        </w:rPr>
        <w:t xml:space="preserve">the </w:t>
      </w:r>
      <w:r w:rsidRPr="00594A65">
        <w:rPr>
          <w:rFonts w:ascii="Times New Roman" w:hAnsi="Times New Roman" w:cs="Times New Roman"/>
          <w:bCs/>
          <w:sz w:val="24"/>
          <w:szCs w:val="24"/>
        </w:rPr>
        <w:t xml:space="preserve">stability of </w:t>
      </w:r>
      <w:r w:rsidR="005B26A7" w:rsidRPr="00594A65">
        <w:rPr>
          <w:rFonts w:ascii="Times New Roman" w:hAnsi="Times New Roman" w:cs="Times New Roman"/>
          <w:bCs/>
          <w:sz w:val="24"/>
          <w:szCs w:val="24"/>
        </w:rPr>
        <w:t xml:space="preserve">the </w:t>
      </w:r>
      <w:r w:rsidRPr="00594A65">
        <w:rPr>
          <w:rFonts w:ascii="Times New Roman" w:hAnsi="Times New Roman" w:cs="Times New Roman"/>
          <w:bCs/>
          <w:sz w:val="24"/>
          <w:szCs w:val="24"/>
        </w:rPr>
        <w:t>parameters</w:t>
      </w:r>
      <w:r w:rsidR="005B26A7" w:rsidRPr="00594A65">
        <w:rPr>
          <w:rFonts w:ascii="Times New Roman" w:hAnsi="Times New Roman" w:cs="Times New Roman"/>
          <w:bCs/>
          <w:sz w:val="24"/>
          <w:szCs w:val="24"/>
        </w:rPr>
        <w:t>, the analysis performs</w:t>
      </w:r>
      <w:r w:rsidRPr="00594A65">
        <w:rPr>
          <w:rFonts w:ascii="Times New Roman" w:hAnsi="Times New Roman" w:cs="Times New Roman"/>
          <w:bCs/>
          <w:sz w:val="24"/>
          <w:szCs w:val="24"/>
        </w:rPr>
        <w:t xml:space="preserve"> LM, RESET, CUSUM and CUSUMSQ tests. The goodness of fit measure</w:t>
      </w:r>
      <w:r w:rsidR="005B26A7" w:rsidRPr="00594A65">
        <w:rPr>
          <w:rFonts w:ascii="Times New Roman" w:hAnsi="Times New Roman" w:cs="Times New Roman"/>
          <w:bCs/>
          <w:sz w:val="24"/>
          <w:szCs w:val="24"/>
        </w:rPr>
        <w:t>,</w:t>
      </w:r>
      <w:r w:rsidRPr="00594A65">
        <w:rPr>
          <w:rFonts w:ascii="Times New Roman" w:hAnsi="Times New Roman" w:cs="Times New Roman"/>
          <w:bCs/>
          <w:sz w:val="24"/>
          <w:szCs w:val="24"/>
        </w:rPr>
        <w:t xml:space="preserve"> i.e. ADJ-R</w:t>
      </w:r>
      <w:r w:rsidRPr="00594A65">
        <w:rPr>
          <w:rFonts w:ascii="Times New Roman" w:hAnsi="Times New Roman" w:cs="Times New Roman"/>
          <w:bCs/>
          <w:sz w:val="24"/>
          <w:szCs w:val="24"/>
          <w:vertAlign w:val="superscript"/>
        </w:rPr>
        <w:t>2</w:t>
      </w:r>
      <w:r w:rsidRPr="00594A65">
        <w:rPr>
          <w:rFonts w:ascii="Times New Roman" w:hAnsi="Times New Roman" w:cs="Times New Roman"/>
          <w:bCs/>
          <w:sz w:val="24"/>
          <w:szCs w:val="24"/>
        </w:rPr>
        <w:t xml:space="preserve"> confirms that all models are fitted well. Finally, in </w:t>
      </w:r>
      <w:r w:rsidR="00A676E8" w:rsidRPr="00594A65">
        <w:rPr>
          <w:rFonts w:ascii="Times New Roman" w:hAnsi="Times New Roman" w:cs="Times New Roman"/>
          <w:bCs/>
          <w:sz w:val="24"/>
          <w:szCs w:val="24"/>
        </w:rPr>
        <w:t xml:space="preserve">the </w:t>
      </w:r>
      <w:r w:rsidRPr="00594A65">
        <w:rPr>
          <w:rFonts w:ascii="Times New Roman" w:hAnsi="Times New Roman" w:cs="Times New Roman"/>
          <w:bCs/>
          <w:sz w:val="24"/>
          <w:szCs w:val="24"/>
        </w:rPr>
        <w:t xml:space="preserve">case of </w:t>
      </w:r>
      <w:r w:rsidR="005B26A7" w:rsidRPr="00594A65">
        <w:rPr>
          <w:rFonts w:ascii="Times New Roman" w:hAnsi="Times New Roman" w:cs="Times New Roman"/>
          <w:bCs/>
          <w:sz w:val="24"/>
          <w:szCs w:val="24"/>
        </w:rPr>
        <w:t>the</w:t>
      </w:r>
      <w:r w:rsidRPr="00594A65">
        <w:rPr>
          <w:rFonts w:ascii="Times New Roman" w:hAnsi="Times New Roman" w:cs="Times New Roman"/>
          <w:bCs/>
          <w:sz w:val="24"/>
          <w:szCs w:val="24"/>
        </w:rPr>
        <w:t xml:space="preserve"> non-linear models</w:t>
      </w:r>
      <w:r w:rsidR="00A676E8" w:rsidRPr="00594A65">
        <w:rPr>
          <w:rFonts w:ascii="Times New Roman" w:hAnsi="Times New Roman" w:cs="Times New Roman"/>
          <w:bCs/>
          <w:sz w:val="24"/>
          <w:szCs w:val="24"/>
        </w:rPr>
        <w:t>,</w:t>
      </w:r>
      <w:r w:rsidRPr="00594A65">
        <w:rPr>
          <w:rFonts w:ascii="Times New Roman" w:hAnsi="Times New Roman" w:cs="Times New Roman"/>
          <w:bCs/>
          <w:sz w:val="24"/>
          <w:szCs w:val="24"/>
        </w:rPr>
        <w:t xml:space="preserve"> </w:t>
      </w:r>
      <w:r w:rsidR="005B26A7" w:rsidRPr="00594A65">
        <w:rPr>
          <w:rFonts w:ascii="Times New Roman" w:hAnsi="Times New Roman" w:cs="Times New Roman"/>
          <w:bCs/>
          <w:sz w:val="24"/>
          <w:szCs w:val="24"/>
        </w:rPr>
        <w:t>the analysis</w:t>
      </w:r>
      <w:r w:rsidRPr="00594A65">
        <w:rPr>
          <w:rFonts w:ascii="Times New Roman" w:hAnsi="Times New Roman" w:cs="Times New Roman"/>
          <w:bCs/>
          <w:sz w:val="24"/>
          <w:szCs w:val="24"/>
        </w:rPr>
        <w:t xml:space="preserve"> implement</w:t>
      </w:r>
      <w:r w:rsidR="005B26A7" w:rsidRPr="00594A65">
        <w:rPr>
          <w:rFonts w:ascii="Times New Roman" w:hAnsi="Times New Roman" w:cs="Times New Roman"/>
          <w:bCs/>
          <w:sz w:val="24"/>
          <w:szCs w:val="24"/>
        </w:rPr>
        <w:t>s</w:t>
      </w:r>
      <w:r w:rsidRPr="00594A65">
        <w:rPr>
          <w:rFonts w:ascii="Times New Roman" w:hAnsi="Times New Roman" w:cs="Times New Roman"/>
          <w:bCs/>
          <w:sz w:val="24"/>
          <w:szCs w:val="24"/>
        </w:rPr>
        <w:t xml:space="preserve"> Wald test</w:t>
      </w:r>
      <w:r w:rsidR="005B26A7" w:rsidRPr="00594A65">
        <w:rPr>
          <w:rFonts w:ascii="Times New Roman" w:hAnsi="Times New Roman" w:cs="Times New Roman"/>
          <w:bCs/>
          <w:sz w:val="24"/>
          <w:szCs w:val="24"/>
        </w:rPr>
        <w:t>s</w:t>
      </w:r>
      <w:r w:rsidRPr="00594A65">
        <w:rPr>
          <w:rFonts w:ascii="Times New Roman" w:hAnsi="Times New Roman" w:cs="Times New Roman"/>
          <w:bCs/>
          <w:sz w:val="24"/>
          <w:szCs w:val="24"/>
        </w:rPr>
        <w:t xml:space="preserve"> that confirm whether the </w:t>
      </w:r>
      <w:r w:rsidR="00E93190" w:rsidRPr="00594A65">
        <w:rPr>
          <w:rFonts w:ascii="Times New Roman" w:hAnsi="Times New Roman" w:cs="Times New Roman"/>
          <w:bCs/>
          <w:sz w:val="24"/>
          <w:szCs w:val="24"/>
        </w:rPr>
        <w:t>effect</w:t>
      </w:r>
      <w:r w:rsidRPr="00594A65">
        <w:rPr>
          <w:rFonts w:ascii="Times New Roman" w:hAnsi="Times New Roman" w:cs="Times New Roman"/>
          <w:bCs/>
          <w:sz w:val="24"/>
          <w:szCs w:val="24"/>
        </w:rPr>
        <w:t xml:space="preserve"> o</w:t>
      </w:r>
      <w:r w:rsidR="00E93190" w:rsidRPr="00594A65">
        <w:rPr>
          <w:rFonts w:ascii="Times New Roman" w:hAnsi="Times New Roman" w:cs="Times New Roman"/>
          <w:bCs/>
          <w:sz w:val="24"/>
          <w:szCs w:val="24"/>
        </w:rPr>
        <w:t xml:space="preserve">f macroeconomic indicators </w:t>
      </w:r>
      <w:r w:rsidRPr="00594A65">
        <w:rPr>
          <w:rFonts w:ascii="Times New Roman" w:hAnsi="Times New Roman" w:cs="Times New Roman"/>
          <w:bCs/>
          <w:sz w:val="24"/>
          <w:szCs w:val="24"/>
        </w:rPr>
        <w:t xml:space="preserve">on </w:t>
      </w:r>
      <w:r w:rsidR="00E93190" w:rsidRPr="00594A65">
        <w:rPr>
          <w:rFonts w:ascii="Times New Roman" w:hAnsi="Times New Roman" w:cs="Times New Roman"/>
          <w:bCs/>
          <w:sz w:val="24"/>
          <w:szCs w:val="24"/>
        </w:rPr>
        <w:t xml:space="preserve">pollution </w:t>
      </w:r>
      <w:r w:rsidR="005B26A7" w:rsidRPr="00594A65">
        <w:rPr>
          <w:rFonts w:ascii="Times New Roman" w:hAnsi="Times New Roman" w:cs="Times New Roman"/>
          <w:bCs/>
          <w:sz w:val="24"/>
          <w:szCs w:val="24"/>
        </w:rPr>
        <w:t>emissions</w:t>
      </w:r>
      <w:r w:rsidRPr="00594A65">
        <w:rPr>
          <w:rFonts w:ascii="Times New Roman" w:hAnsi="Times New Roman" w:cs="Times New Roman"/>
          <w:bCs/>
          <w:sz w:val="24"/>
          <w:szCs w:val="24"/>
        </w:rPr>
        <w:t xml:space="preserve"> </w:t>
      </w:r>
      <w:r w:rsidR="00A676E8" w:rsidRPr="00594A65">
        <w:rPr>
          <w:rFonts w:ascii="Times New Roman" w:hAnsi="Times New Roman" w:cs="Times New Roman"/>
          <w:bCs/>
          <w:sz w:val="24"/>
          <w:szCs w:val="24"/>
        </w:rPr>
        <w:t>is</w:t>
      </w:r>
      <w:r w:rsidRPr="00594A65">
        <w:rPr>
          <w:rFonts w:ascii="Times New Roman" w:hAnsi="Times New Roman" w:cs="Times New Roman"/>
          <w:bCs/>
          <w:sz w:val="24"/>
          <w:szCs w:val="24"/>
        </w:rPr>
        <w:t xml:space="preserve"> symmetric or asymmetric. The short</w:t>
      </w:r>
      <w:r w:rsidR="00A676E8" w:rsidRPr="00594A65">
        <w:rPr>
          <w:rFonts w:ascii="Times New Roman" w:hAnsi="Times New Roman" w:cs="Times New Roman"/>
          <w:bCs/>
          <w:sz w:val="24"/>
          <w:szCs w:val="24"/>
        </w:rPr>
        <w:t>-</w:t>
      </w:r>
      <w:r w:rsidRPr="00594A65">
        <w:rPr>
          <w:rFonts w:ascii="Times New Roman" w:hAnsi="Times New Roman" w:cs="Times New Roman"/>
          <w:bCs/>
          <w:sz w:val="24"/>
          <w:szCs w:val="24"/>
        </w:rPr>
        <w:t>run Wald test check</w:t>
      </w:r>
      <w:r w:rsidR="005B26A7" w:rsidRPr="00594A65">
        <w:rPr>
          <w:rFonts w:ascii="Times New Roman" w:hAnsi="Times New Roman" w:cs="Times New Roman"/>
          <w:bCs/>
          <w:sz w:val="24"/>
          <w:szCs w:val="24"/>
        </w:rPr>
        <w:t>s</w:t>
      </w:r>
      <w:r w:rsidRPr="00594A65">
        <w:rPr>
          <w:rFonts w:ascii="Times New Roman" w:hAnsi="Times New Roman" w:cs="Times New Roman"/>
          <w:bCs/>
          <w:sz w:val="24"/>
          <w:szCs w:val="24"/>
        </w:rPr>
        <w:t xml:space="preserve"> the joint significance of short</w:t>
      </w:r>
      <w:r w:rsidR="005B26A7" w:rsidRPr="00594A65">
        <w:rPr>
          <w:rFonts w:ascii="Times New Roman" w:hAnsi="Times New Roman" w:cs="Times New Roman"/>
          <w:bCs/>
          <w:sz w:val="24"/>
          <w:szCs w:val="24"/>
        </w:rPr>
        <w:t>-</w:t>
      </w:r>
      <w:r w:rsidRPr="00594A65">
        <w:rPr>
          <w:rFonts w:ascii="Times New Roman" w:hAnsi="Times New Roman" w:cs="Times New Roman"/>
          <w:bCs/>
          <w:sz w:val="24"/>
          <w:szCs w:val="24"/>
        </w:rPr>
        <w:t xml:space="preserve">run estimates of </w:t>
      </w:r>
      <w:r w:rsidR="005B26A7" w:rsidRPr="00594A65">
        <w:rPr>
          <w:rFonts w:ascii="Times New Roman" w:hAnsi="Times New Roman" w:cs="Times New Roman"/>
          <w:bCs/>
          <w:sz w:val="24"/>
          <w:szCs w:val="24"/>
        </w:rPr>
        <w:t xml:space="preserve">the </w:t>
      </w:r>
      <w:proofErr w:type="spellStart"/>
      <w:r w:rsidRPr="00594A65">
        <w:rPr>
          <w:rFonts w:ascii="Times New Roman" w:hAnsi="Times New Roman" w:cs="Times New Roman"/>
          <w:bCs/>
          <w:sz w:val="24"/>
          <w:szCs w:val="24"/>
        </w:rPr>
        <w:t>INF</w:t>
      </w:r>
      <w:r w:rsidR="00746CFE" w:rsidRPr="00594A65">
        <w:rPr>
          <w:rFonts w:ascii="Times New Roman" w:hAnsi="Times New Roman" w:cs="Times New Roman"/>
          <w:bCs/>
          <w:sz w:val="24"/>
          <w:szCs w:val="24"/>
        </w:rPr>
        <w:t>instab</w:t>
      </w:r>
      <w:proofErr w:type="spellEnd"/>
      <w:r w:rsidRPr="00594A65">
        <w:rPr>
          <w:rFonts w:ascii="Times New Roman" w:hAnsi="Times New Roman" w:cs="Times New Roman"/>
          <w:bCs/>
          <w:sz w:val="24"/>
          <w:szCs w:val="24"/>
        </w:rPr>
        <w:t xml:space="preserve"> and </w:t>
      </w:r>
      <w:proofErr w:type="spellStart"/>
      <w:r w:rsidRPr="00594A65">
        <w:rPr>
          <w:rFonts w:ascii="Times New Roman" w:hAnsi="Times New Roman" w:cs="Times New Roman"/>
          <w:bCs/>
          <w:sz w:val="24"/>
          <w:szCs w:val="24"/>
        </w:rPr>
        <w:t>GDP</w:t>
      </w:r>
      <w:r w:rsidR="006803B5" w:rsidRPr="00594A65">
        <w:rPr>
          <w:rFonts w:ascii="Times New Roman" w:hAnsi="Times New Roman" w:cs="Times New Roman"/>
          <w:bCs/>
          <w:sz w:val="24"/>
          <w:szCs w:val="24"/>
        </w:rPr>
        <w:t>volat</w:t>
      </w:r>
      <w:proofErr w:type="spellEnd"/>
      <w:r w:rsidR="00746CFE" w:rsidRPr="00594A65">
        <w:rPr>
          <w:rFonts w:ascii="Times New Roman" w:hAnsi="Times New Roman" w:cs="Times New Roman"/>
          <w:bCs/>
          <w:sz w:val="24"/>
          <w:szCs w:val="24"/>
        </w:rPr>
        <w:t xml:space="preserve"> </w:t>
      </w:r>
      <w:r w:rsidRPr="00594A65">
        <w:rPr>
          <w:rFonts w:ascii="Times New Roman" w:hAnsi="Times New Roman" w:cs="Times New Roman"/>
          <w:bCs/>
          <w:sz w:val="24"/>
          <w:szCs w:val="24"/>
        </w:rPr>
        <w:t>variables</w:t>
      </w:r>
      <w:r w:rsidR="005B26A7" w:rsidRPr="00594A65">
        <w:rPr>
          <w:rFonts w:ascii="Times New Roman" w:hAnsi="Times New Roman" w:cs="Times New Roman"/>
          <w:bCs/>
          <w:sz w:val="24"/>
          <w:szCs w:val="24"/>
        </w:rPr>
        <w:t>;</w:t>
      </w:r>
      <w:r w:rsidRPr="00594A65">
        <w:rPr>
          <w:rFonts w:ascii="Times New Roman" w:hAnsi="Times New Roman" w:cs="Times New Roman"/>
          <w:bCs/>
          <w:sz w:val="24"/>
          <w:szCs w:val="24"/>
        </w:rPr>
        <w:t xml:space="preserve"> </w:t>
      </w:r>
      <w:r w:rsidR="005B26A7" w:rsidRPr="00594A65">
        <w:rPr>
          <w:rFonts w:ascii="Times New Roman" w:hAnsi="Times New Roman" w:cs="Times New Roman"/>
          <w:bCs/>
          <w:sz w:val="24"/>
          <w:szCs w:val="24"/>
        </w:rPr>
        <w:t xml:space="preserve">the findings highlight that they are </w:t>
      </w:r>
      <w:r w:rsidRPr="00594A65">
        <w:rPr>
          <w:rFonts w:ascii="Times New Roman" w:hAnsi="Times New Roman" w:cs="Times New Roman"/>
          <w:bCs/>
          <w:sz w:val="24"/>
          <w:szCs w:val="24"/>
        </w:rPr>
        <w:t xml:space="preserve">insignificant </w:t>
      </w:r>
      <w:r w:rsidR="005B26A7" w:rsidRPr="00594A65">
        <w:rPr>
          <w:rFonts w:ascii="Times New Roman" w:hAnsi="Times New Roman" w:cs="Times New Roman"/>
          <w:bCs/>
          <w:sz w:val="24"/>
          <w:szCs w:val="24"/>
        </w:rPr>
        <w:t>across</w:t>
      </w:r>
      <w:r w:rsidRPr="00594A65">
        <w:rPr>
          <w:rFonts w:ascii="Times New Roman" w:hAnsi="Times New Roman" w:cs="Times New Roman"/>
          <w:bCs/>
          <w:sz w:val="24"/>
          <w:szCs w:val="24"/>
        </w:rPr>
        <w:t xml:space="preserve"> all cases</w:t>
      </w:r>
      <w:r w:rsidR="005B26A7" w:rsidRPr="00594A65">
        <w:rPr>
          <w:rFonts w:ascii="Times New Roman" w:hAnsi="Times New Roman" w:cs="Times New Roman"/>
          <w:bCs/>
          <w:sz w:val="24"/>
          <w:szCs w:val="24"/>
        </w:rPr>
        <w:t>,</w:t>
      </w:r>
      <w:r w:rsidRPr="00594A65">
        <w:rPr>
          <w:rFonts w:ascii="Times New Roman" w:hAnsi="Times New Roman" w:cs="Times New Roman"/>
          <w:bCs/>
          <w:sz w:val="24"/>
          <w:szCs w:val="24"/>
        </w:rPr>
        <w:t xml:space="preserve"> confirming </w:t>
      </w:r>
      <w:r w:rsidR="005B26A7" w:rsidRPr="00594A65">
        <w:rPr>
          <w:rFonts w:ascii="Times New Roman" w:hAnsi="Times New Roman" w:cs="Times New Roman"/>
          <w:bCs/>
          <w:sz w:val="24"/>
          <w:szCs w:val="24"/>
        </w:rPr>
        <w:t xml:space="preserve">the presence </w:t>
      </w:r>
      <w:r w:rsidRPr="00594A65">
        <w:rPr>
          <w:rFonts w:ascii="Times New Roman" w:hAnsi="Times New Roman" w:cs="Times New Roman"/>
          <w:bCs/>
          <w:sz w:val="24"/>
          <w:szCs w:val="24"/>
        </w:rPr>
        <w:t>of symmetries in the short run. However, the long</w:t>
      </w:r>
      <w:r w:rsidR="005B26A7" w:rsidRPr="00594A65">
        <w:rPr>
          <w:rFonts w:ascii="Times New Roman" w:hAnsi="Times New Roman" w:cs="Times New Roman"/>
          <w:bCs/>
          <w:sz w:val="24"/>
          <w:szCs w:val="24"/>
        </w:rPr>
        <w:t>-</w:t>
      </w:r>
      <w:r w:rsidRPr="00594A65">
        <w:rPr>
          <w:rFonts w:ascii="Times New Roman" w:hAnsi="Times New Roman" w:cs="Times New Roman"/>
          <w:bCs/>
          <w:sz w:val="24"/>
          <w:szCs w:val="24"/>
        </w:rPr>
        <w:t xml:space="preserve">run Wald test for </w:t>
      </w:r>
      <w:r w:rsidR="005B26A7" w:rsidRPr="00594A65">
        <w:rPr>
          <w:rFonts w:ascii="Times New Roman" w:hAnsi="Times New Roman" w:cs="Times New Roman"/>
          <w:bCs/>
          <w:sz w:val="24"/>
          <w:szCs w:val="24"/>
        </w:rPr>
        <w:t xml:space="preserve">the </w:t>
      </w:r>
      <w:r w:rsidRPr="00594A65">
        <w:rPr>
          <w:rFonts w:ascii="Times New Roman" w:hAnsi="Times New Roman" w:cs="Times New Roman"/>
          <w:bCs/>
          <w:sz w:val="24"/>
          <w:szCs w:val="24"/>
        </w:rPr>
        <w:t xml:space="preserve">variable of </w:t>
      </w:r>
      <w:proofErr w:type="spellStart"/>
      <w:r w:rsidRPr="00594A65">
        <w:rPr>
          <w:rFonts w:ascii="Times New Roman" w:hAnsi="Times New Roman" w:cs="Times New Roman"/>
          <w:bCs/>
          <w:sz w:val="24"/>
          <w:szCs w:val="24"/>
        </w:rPr>
        <w:t>INF</w:t>
      </w:r>
      <w:r w:rsidR="00746CFE" w:rsidRPr="00594A65">
        <w:rPr>
          <w:rFonts w:ascii="Times New Roman" w:hAnsi="Times New Roman" w:cs="Times New Roman"/>
          <w:bCs/>
          <w:sz w:val="24"/>
          <w:szCs w:val="24"/>
        </w:rPr>
        <w:t>instab</w:t>
      </w:r>
      <w:proofErr w:type="spellEnd"/>
      <w:r w:rsidR="00746CFE" w:rsidRPr="00594A65">
        <w:rPr>
          <w:rFonts w:ascii="Times New Roman" w:hAnsi="Times New Roman" w:cs="Times New Roman"/>
          <w:bCs/>
          <w:sz w:val="24"/>
          <w:szCs w:val="24"/>
        </w:rPr>
        <w:t xml:space="preserve"> </w:t>
      </w:r>
      <w:r w:rsidRPr="00594A65">
        <w:rPr>
          <w:rFonts w:ascii="Times New Roman" w:hAnsi="Times New Roman" w:cs="Times New Roman"/>
          <w:bCs/>
          <w:sz w:val="24"/>
          <w:szCs w:val="24"/>
        </w:rPr>
        <w:t xml:space="preserve">is significant in </w:t>
      </w:r>
      <w:r w:rsidR="00077A46" w:rsidRPr="00594A65">
        <w:rPr>
          <w:rFonts w:ascii="Times New Roman" w:hAnsi="Times New Roman" w:cs="Times New Roman"/>
          <w:bCs/>
          <w:sz w:val="24"/>
          <w:szCs w:val="24"/>
        </w:rPr>
        <w:t xml:space="preserve">the </w:t>
      </w:r>
      <w:r w:rsidRPr="00594A65">
        <w:rPr>
          <w:rFonts w:ascii="Times New Roman" w:hAnsi="Times New Roman" w:cs="Times New Roman"/>
          <w:bCs/>
          <w:sz w:val="24"/>
          <w:szCs w:val="24"/>
        </w:rPr>
        <w:lastRenderedPageBreak/>
        <w:t xml:space="preserve">case of </w:t>
      </w:r>
      <w:r w:rsidR="005B26A7" w:rsidRPr="00594A65">
        <w:rPr>
          <w:rFonts w:ascii="Times New Roman" w:hAnsi="Times New Roman" w:cs="Times New Roman"/>
          <w:bCs/>
          <w:sz w:val="24"/>
          <w:szCs w:val="24"/>
        </w:rPr>
        <w:t>the</w:t>
      </w:r>
      <w:r w:rsidRPr="00594A65">
        <w:rPr>
          <w:rFonts w:ascii="Times New Roman" w:hAnsi="Times New Roman" w:cs="Times New Roman"/>
          <w:bCs/>
          <w:sz w:val="24"/>
          <w:szCs w:val="24"/>
        </w:rPr>
        <w:t xml:space="preserve"> CO</w:t>
      </w:r>
      <w:r w:rsidRPr="00594A65">
        <w:rPr>
          <w:rFonts w:ascii="Times New Roman" w:hAnsi="Times New Roman" w:cs="Times New Roman"/>
          <w:bCs/>
          <w:sz w:val="24"/>
          <w:szCs w:val="24"/>
          <w:vertAlign w:val="subscript"/>
        </w:rPr>
        <w:t>2</w:t>
      </w:r>
      <w:r w:rsidRPr="00594A65">
        <w:rPr>
          <w:rFonts w:ascii="Times New Roman" w:hAnsi="Times New Roman" w:cs="Times New Roman"/>
          <w:bCs/>
          <w:sz w:val="24"/>
          <w:szCs w:val="24"/>
        </w:rPr>
        <w:t xml:space="preserve"> model</w:t>
      </w:r>
      <w:r w:rsidR="005B26A7" w:rsidRPr="00594A65">
        <w:rPr>
          <w:rFonts w:ascii="Times New Roman" w:hAnsi="Times New Roman" w:cs="Times New Roman"/>
          <w:bCs/>
          <w:sz w:val="24"/>
          <w:szCs w:val="24"/>
        </w:rPr>
        <w:t>,</w:t>
      </w:r>
      <w:r w:rsidRPr="00594A65">
        <w:rPr>
          <w:rFonts w:ascii="Times New Roman" w:hAnsi="Times New Roman" w:cs="Times New Roman"/>
          <w:bCs/>
          <w:sz w:val="24"/>
          <w:szCs w:val="24"/>
        </w:rPr>
        <w:t xml:space="preserve"> </w:t>
      </w:r>
      <w:r w:rsidR="005B26A7" w:rsidRPr="00594A65">
        <w:rPr>
          <w:rFonts w:ascii="Times New Roman" w:hAnsi="Times New Roman" w:cs="Times New Roman"/>
          <w:bCs/>
          <w:sz w:val="24"/>
          <w:szCs w:val="24"/>
        </w:rPr>
        <w:t>indicating</w:t>
      </w:r>
      <w:r w:rsidR="00E93190" w:rsidRPr="00594A65">
        <w:rPr>
          <w:rFonts w:ascii="Times New Roman" w:hAnsi="Times New Roman" w:cs="Times New Roman"/>
          <w:bCs/>
          <w:sz w:val="24"/>
          <w:szCs w:val="24"/>
        </w:rPr>
        <w:t xml:space="preserve"> that the result</w:t>
      </w:r>
      <w:r w:rsidRPr="00594A65">
        <w:rPr>
          <w:rFonts w:ascii="Times New Roman" w:hAnsi="Times New Roman" w:cs="Times New Roman"/>
          <w:bCs/>
          <w:sz w:val="24"/>
          <w:szCs w:val="24"/>
        </w:rPr>
        <w:t xml:space="preserve">s of </w:t>
      </w:r>
      <w:r w:rsidR="00746CFE" w:rsidRPr="00594A65">
        <w:rPr>
          <w:rFonts w:ascii="Times New Roman" w:hAnsi="Times New Roman" w:cs="Times New Roman"/>
          <w:bCs/>
          <w:sz w:val="24"/>
          <w:szCs w:val="24"/>
        </w:rPr>
        <w:t>positive shock</w:t>
      </w:r>
      <w:r w:rsidR="005B26A7" w:rsidRPr="00594A65">
        <w:rPr>
          <w:rFonts w:ascii="Times New Roman" w:hAnsi="Times New Roman" w:cs="Times New Roman"/>
          <w:bCs/>
          <w:sz w:val="24"/>
          <w:szCs w:val="24"/>
        </w:rPr>
        <w:t>s</w:t>
      </w:r>
      <w:r w:rsidR="00746CFE" w:rsidRPr="00594A65">
        <w:rPr>
          <w:rFonts w:ascii="Times New Roman" w:hAnsi="Times New Roman" w:cs="Times New Roman"/>
          <w:bCs/>
          <w:sz w:val="24"/>
          <w:szCs w:val="24"/>
        </w:rPr>
        <w:t xml:space="preserve"> of </w:t>
      </w:r>
      <w:proofErr w:type="spellStart"/>
      <w:r w:rsidR="00746CFE" w:rsidRPr="00594A65">
        <w:rPr>
          <w:rFonts w:ascii="Times New Roman" w:hAnsi="Times New Roman" w:cs="Times New Roman"/>
          <w:bCs/>
          <w:sz w:val="24"/>
          <w:szCs w:val="24"/>
        </w:rPr>
        <w:t>INFinstab</w:t>
      </w:r>
      <w:proofErr w:type="spellEnd"/>
      <w:r w:rsidR="00746CFE" w:rsidRPr="00594A65">
        <w:rPr>
          <w:rFonts w:ascii="Times New Roman" w:hAnsi="Times New Roman" w:cs="Times New Roman"/>
          <w:bCs/>
          <w:sz w:val="24"/>
          <w:szCs w:val="24"/>
        </w:rPr>
        <w:t xml:space="preserve"> </w:t>
      </w:r>
      <w:r w:rsidRPr="00594A65">
        <w:rPr>
          <w:rFonts w:ascii="Times New Roman" w:hAnsi="Times New Roman" w:cs="Times New Roman"/>
          <w:bCs/>
          <w:sz w:val="24"/>
          <w:szCs w:val="24"/>
        </w:rPr>
        <w:t xml:space="preserve">and </w:t>
      </w:r>
      <w:r w:rsidR="00746CFE" w:rsidRPr="00594A65">
        <w:rPr>
          <w:rFonts w:ascii="Times New Roman" w:hAnsi="Times New Roman" w:cs="Times New Roman"/>
          <w:bCs/>
          <w:sz w:val="24"/>
          <w:szCs w:val="24"/>
        </w:rPr>
        <w:t>negative shock</w:t>
      </w:r>
      <w:r w:rsidR="005B26A7" w:rsidRPr="00594A65">
        <w:rPr>
          <w:rFonts w:ascii="Times New Roman" w:hAnsi="Times New Roman" w:cs="Times New Roman"/>
          <w:bCs/>
          <w:sz w:val="24"/>
          <w:szCs w:val="24"/>
        </w:rPr>
        <w:t>s</w:t>
      </w:r>
      <w:r w:rsidR="00746CFE" w:rsidRPr="00594A65">
        <w:rPr>
          <w:rFonts w:ascii="Times New Roman" w:hAnsi="Times New Roman" w:cs="Times New Roman"/>
          <w:bCs/>
          <w:sz w:val="24"/>
          <w:szCs w:val="24"/>
        </w:rPr>
        <w:t xml:space="preserve"> of </w:t>
      </w:r>
      <w:proofErr w:type="spellStart"/>
      <w:r w:rsidR="00746CFE" w:rsidRPr="00594A65">
        <w:rPr>
          <w:rFonts w:ascii="Times New Roman" w:hAnsi="Times New Roman" w:cs="Times New Roman"/>
          <w:bCs/>
          <w:sz w:val="24"/>
          <w:szCs w:val="24"/>
        </w:rPr>
        <w:t>INFinstab</w:t>
      </w:r>
      <w:proofErr w:type="spellEnd"/>
      <w:r w:rsidR="00746CFE" w:rsidRPr="00594A65">
        <w:rPr>
          <w:rFonts w:ascii="Times New Roman" w:hAnsi="Times New Roman" w:cs="Times New Roman"/>
          <w:bCs/>
          <w:sz w:val="24"/>
          <w:szCs w:val="24"/>
        </w:rPr>
        <w:t xml:space="preserve"> </w:t>
      </w:r>
      <w:r w:rsidRPr="00594A65">
        <w:rPr>
          <w:rFonts w:ascii="Times New Roman" w:hAnsi="Times New Roman" w:cs="Times New Roman"/>
          <w:bCs/>
          <w:sz w:val="24"/>
          <w:szCs w:val="24"/>
        </w:rPr>
        <w:t>on CO</w:t>
      </w:r>
      <w:r w:rsidRPr="00594A65">
        <w:rPr>
          <w:rFonts w:ascii="Times New Roman" w:hAnsi="Times New Roman" w:cs="Times New Roman"/>
          <w:bCs/>
          <w:sz w:val="24"/>
          <w:szCs w:val="24"/>
          <w:vertAlign w:val="subscript"/>
        </w:rPr>
        <w:t>2</w:t>
      </w:r>
      <w:r w:rsidRPr="00594A65">
        <w:rPr>
          <w:rFonts w:ascii="Times New Roman" w:hAnsi="Times New Roman" w:cs="Times New Roman"/>
          <w:bCs/>
          <w:sz w:val="24"/>
          <w:szCs w:val="24"/>
        </w:rPr>
        <w:t xml:space="preserve"> emission</w:t>
      </w:r>
      <w:r w:rsidR="005B26A7" w:rsidRPr="00594A65">
        <w:rPr>
          <w:rFonts w:ascii="Times New Roman" w:hAnsi="Times New Roman" w:cs="Times New Roman"/>
          <w:bCs/>
          <w:sz w:val="24"/>
          <w:szCs w:val="24"/>
        </w:rPr>
        <w:t>s</w:t>
      </w:r>
      <w:r w:rsidRPr="00594A65">
        <w:rPr>
          <w:rFonts w:ascii="Times New Roman" w:hAnsi="Times New Roman" w:cs="Times New Roman"/>
          <w:bCs/>
          <w:sz w:val="24"/>
          <w:szCs w:val="24"/>
        </w:rPr>
        <w:t xml:space="preserve"> </w:t>
      </w:r>
      <w:r w:rsidR="00077A46" w:rsidRPr="00594A65">
        <w:rPr>
          <w:rFonts w:ascii="Times New Roman" w:hAnsi="Times New Roman" w:cs="Times New Roman"/>
          <w:bCs/>
          <w:sz w:val="24"/>
          <w:szCs w:val="24"/>
        </w:rPr>
        <w:t>are</w:t>
      </w:r>
      <w:r w:rsidRPr="00594A65">
        <w:rPr>
          <w:rFonts w:ascii="Times New Roman" w:hAnsi="Times New Roman" w:cs="Times New Roman"/>
          <w:bCs/>
          <w:sz w:val="24"/>
          <w:szCs w:val="24"/>
        </w:rPr>
        <w:t xml:space="preserve"> different. Similarly, the long</w:t>
      </w:r>
      <w:r w:rsidR="005B26A7" w:rsidRPr="00594A65">
        <w:rPr>
          <w:rFonts w:ascii="Times New Roman" w:hAnsi="Times New Roman" w:cs="Times New Roman"/>
          <w:bCs/>
          <w:sz w:val="24"/>
          <w:szCs w:val="24"/>
        </w:rPr>
        <w:t>-</w:t>
      </w:r>
      <w:r w:rsidRPr="00594A65">
        <w:rPr>
          <w:rFonts w:ascii="Times New Roman" w:hAnsi="Times New Roman" w:cs="Times New Roman"/>
          <w:bCs/>
          <w:sz w:val="24"/>
          <w:szCs w:val="24"/>
        </w:rPr>
        <w:t>run Wald test check</w:t>
      </w:r>
      <w:r w:rsidR="005B26A7" w:rsidRPr="00594A65">
        <w:rPr>
          <w:rFonts w:ascii="Times New Roman" w:hAnsi="Times New Roman" w:cs="Times New Roman"/>
          <w:bCs/>
          <w:sz w:val="24"/>
          <w:szCs w:val="24"/>
        </w:rPr>
        <w:t>s</w:t>
      </w:r>
      <w:r w:rsidRPr="00594A65">
        <w:rPr>
          <w:rFonts w:ascii="Times New Roman" w:hAnsi="Times New Roman" w:cs="Times New Roman"/>
          <w:bCs/>
          <w:sz w:val="24"/>
          <w:szCs w:val="24"/>
        </w:rPr>
        <w:t xml:space="preserve"> the asymmetry in the effects of increased </w:t>
      </w:r>
      <w:r w:rsidR="006803B5" w:rsidRPr="00594A65">
        <w:rPr>
          <w:rFonts w:ascii="Times New Roman" w:hAnsi="Times New Roman" w:cs="Times New Roman"/>
          <w:bCs/>
          <w:sz w:val="24"/>
          <w:szCs w:val="24"/>
        </w:rPr>
        <w:t>volatility</w:t>
      </w:r>
      <w:r w:rsidRPr="00594A65">
        <w:rPr>
          <w:rFonts w:ascii="Times New Roman" w:hAnsi="Times New Roman" w:cs="Times New Roman"/>
          <w:bCs/>
          <w:sz w:val="24"/>
          <w:szCs w:val="24"/>
        </w:rPr>
        <w:t xml:space="preserve"> in GDP</w:t>
      </w:r>
      <w:r w:rsidR="00746CFE" w:rsidRPr="00594A65">
        <w:rPr>
          <w:rFonts w:ascii="Times New Roman" w:hAnsi="Times New Roman" w:cs="Times New Roman"/>
          <w:bCs/>
          <w:sz w:val="24"/>
          <w:szCs w:val="24"/>
        </w:rPr>
        <w:t xml:space="preserve"> growth </w:t>
      </w:r>
      <w:r w:rsidR="005B26A7" w:rsidRPr="00594A65">
        <w:rPr>
          <w:rFonts w:ascii="Times New Roman" w:hAnsi="Times New Roman" w:cs="Times New Roman"/>
          <w:bCs/>
          <w:sz w:val="24"/>
          <w:szCs w:val="24"/>
        </w:rPr>
        <w:t>vis-a-vis</w:t>
      </w:r>
      <w:r w:rsidRPr="00594A65">
        <w:rPr>
          <w:rFonts w:ascii="Times New Roman" w:hAnsi="Times New Roman" w:cs="Times New Roman"/>
          <w:bCs/>
          <w:sz w:val="24"/>
          <w:szCs w:val="24"/>
        </w:rPr>
        <w:t xml:space="preserve"> that of decreased </w:t>
      </w:r>
      <w:r w:rsidR="006803B5" w:rsidRPr="00594A65">
        <w:rPr>
          <w:rFonts w:ascii="Times New Roman" w:hAnsi="Times New Roman" w:cs="Times New Roman"/>
          <w:bCs/>
          <w:sz w:val="24"/>
          <w:szCs w:val="24"/>
        </w:rPr>
        <w:t>volatility</w:t>
      </w:r>
      <w:r w:rsidRPr="00594A65">
        <w:rPr>
          <w:rFonts w:ascii="Times New Roman" w:hAnsi="Times New Roman" w:cs="Times New Roman"/>
          <w:bCs/>
          <w:sz w:val="24"/>
          <w:szCs w:val="24"/>
        </w:rPr>
        <w:t xml:space="preserve"> in GDP </w:t>
      </w:r>
      <w:r w:rsidR="00746CFE" w:rsidRPr="00594A65">
        <w:rPr>
          <w:rFonts w:ascii="Times New Roman" w:hAnsi="Times New Roman" w:cs="Times New Roman"/>
          <w:bCs/>
          <w:sz w:val="24"/>
          <w:szCs w:val="24"/>
        </w:rPr>
        <w:t>growth</w:t>
      </w:r>
      <w:r w:rsidR="005B26A7" w:rsidRPr="00594A65">
        <w:rPr>
          <w:rFonts w:ascii="Times New Roman" w:hAnsi="Times New Roman" w:cs="Times New Roman"/>
          <w:bCs/>
          <w:sz w:val="24"/>
          <w:szCs w:val="24"/>
        </w:rPr>
        <w:t xml:space="preserve">; the results </w:t>
      </w:r>
      <w:r w:rsidR="00C522FB" w:rsidRPr="00594A65">
        <w:rPr>
          <w:rFonts w:ascii="Times New Roman" w:hAnsi="Times New Roman" w:cs="Times New Roman"/>
          <w:bCs/>
          <w:sz w:val="24"/>
          <w:szCs w:val="24"/>
        </w:rPr>
        <w:t>display that they are</w:t>
      </w:r>
      <w:r w:rsidRPr="00594A65">
        <w:rPr>
          <w:rFonts w:ascii="Times New Roman" w:hAnsi="Times New Roman" w:cs="Times New Roman"/>
          <w:bCs/>
          <w:sz w:val="24"/>
          <w:szCs w:val="24"/>
        </w:rPr>
        <w:t xml:space="preserve"> significant in </w:t>
      </w:r>
      <w:r w:rsidR="00077A46" w:rsidRPr="00594A65">
        <w:rPr>
          <w:rFonts w:ascii="Times New Roman" w:hAnsi="Times New Roman" w:cs="Times New Roman"/>
          <w:bCs/>
          <w:sz w:val="24"/>
          <w:szCs w:val="24"/>
        </w:rPr>
        <w:t xml:space="preserve">the </w:t>
      </w:r>
      <w:r w:rsidR="00746CFE" w:rsidRPr="00594A65">
        <w:rPr>
          <w:rFonts w:ascii="Times New Roman" w:hAnsi="Times New Roman" w:cs="Times New Roman"/>
          <w:bCs/>
          <w:sz w:val="24"/>
          <w:szCs w:val="24"/>
        </w:rPr>
        <w:t xml:space="preserve">case of </w:t>
      </w:r>
      <w:r w:rsidR="00C522FB" w:rsidRPr="00594A65">
        <w:rPr>
          <w:rFonts w:ascii="Times New Roman" w:hAnsi="Times New Roman" w:cs="Times New Roman"/>
          <w:bCs/>
          <w:sz w:val="24"/>
          <w:szCs w:val="24"/>
        </w:rPr>
        <w:t>the</w:t>
      </w:r>
      <w:r w:rsidR="00746CFE" w:rsidRPr="00594A65">
        <w:rPr>
          <w:rFonts w:ascii="Times New Roman" w:hAnsi="Times New Roman" w:cs="Times New Roman"/>
          <w:bCs/>
          <w:sz w:val="24"/>
          <w:szCs w:val="24"/>
        </w:rPr>
        <w:t xml:space="preserve"> </w:t>
      </w:r>
      <w:r w:rsidR="00C209E8" w:rsidRPr="00594A65">
        <w:rPr>
          <w:rFonts w:ascii="Times New Roman" w:hAnsi="Times New Roman" w:cs="Times New Roman"/>
          <w:color w:val="131413"/>
          <w:sz w:val="24"/>
          <w:szCs w:val="24"/>
        </w:rPr>
        <w:t>N</w:t>
      </w:r>
      <w:r w:rsidR="00C209E8" w:rsidRPr="00594A65">
        <w:rPr>
          <w:rFonts w:ascii="Times New Roman" w:hAnsi="Times New Roman" w:cs="Times New Roman"/>
          <w:color w:val="131413"/>
          <w:sz w:val="24"/>
          <w:szCs w:val="24"/>
          <w:vertAlign w:val="subscript"/>
        </w:rPr>
        <w:t>2</w:t>
      </w:r>
      <w:r w:rsidR="00C209E8" w:rsidRPr="00594A65">
        <w:rPr>
          <w:rFonts w:ascii="Times New Roman" w:hAnsi="Times New Roman" w:cs="Times New Roman"/>
          <w:color w:val="131413"/>
          <w:sz w:val="24"/>
          <w:szCs w:val="24"/>
        </w:rPr>
        <w:t>O</w:t>
      </w:r>
      <w:r w:rsidRPr="00594A65">
        <w:rPr>
          <w:rFonts w:ascii="Times New Roman" w:hAnsi="Times New Roman" w:cs="Times New Roman"/>
          <w:bCs/>
          <w:sz w:val="24"/>
          <w:szCs w:val="24"/>
        </w:rPr>
        <w:t xml:space="preserve"> </w:t>
      </w:r>
      <w:r w:rsidR="00746CFE" w:rsidRPr="00594A65">
        <w:rPr>
          <w:rFonts w:ascii="Times New Roman" w:hAnsi="Times New Roman" w:cs="Times New Roman"/>
          <w:bCs/>
          <w:sz w:val="24"/>
          <w:szCs w:val="24"/>
        </w:rPr>
        <w:t xml:space="preserve">and </w:t>
      </w:r>
      <w:r w:rsidR="00746CFE" w:rsidRPr="00594A65">
        <w:rPr>
          <w:rFonts w:ascii="Times New Roman" w:eastAsia="BookmanOldStyle" w:hAnsi="Times New Roman" w:cs="Times New Roman"/>
          <w:color w:val="000000" w:themeColor="text1"/>
          <w:sz w:val="24"/>
          <w:szCs w:val="24"/>
        </w:rPr>
        <w:t>CH</w:t>
      </w:r>
      <w:r w:rsidR="00746CFE" w:rsidRPr="00594A65">
        <w:rPr>
          <w:rFonts w:ascii="Times New Roman" w:eastAsia="BookmanOldStyle" w:hAnsi="Times New Roman" w:cs="Times New Roman"/>
          <w:color w:val="000000" w:themeColor="text1"/>
          <w:sz w:val="24"/>
          <w:szCs w:val="24"/>
          <w:vertAlign w:val="subscript"/>
        </w:rPr>
        <w:t xml:space="preserve">4 </w:t>
      </w:r>
      <w:r w:rsidRPr="00594A65">
        <w:rPr>
          <w:rFonts w:ascii="Times New Roman" w:hAnsi="Times New Roman" w:cs="Times New Roman"/>
          <w:bCs/>
          <w:sz w:val="24"/>
          <w:szCs w:val="24"/>
        </w:rPr>
        <w:t xml:space="preserve">models. </w:t>
      </w:r>
      <w:r w:rsidR="00AB7ECE" w:rsidRPr="00594A65">
        <w:rPr>
          <w:rFonts w:ascii="Times New Roman" w:eastAsia="Calibri" w:hAnsi="Times New Roman" w:cs="Times New Roman"/>
          <w:sz w:val="24"/>
          <w:szCs w:val="24"/>
        </w:rPr>
        <w:t xml:space="preserve">Furthermore, CUSUM and CUSUM square tests </w:t>
      </w:r>
      <w:r w:rsidR="00C522FB" w:rsidRPr="00594A65">
        <w:rPr>
          <w:rFonts w:ascii="Times New Roman" w:eastAsia="Calibri" w:hAnsi="Times New Roman" w:cs="Times New Roman"/>
          <w:sz w:val="24"/>
          <w:szCs w:val="24"/>
        </w:rPr>
        <w:t>in the</w:t>
      </w:r>
      <w:r w:rsidR="00AB7ECE" w:rsidRPr="00594A65">
        <w:rPr>
          <w:rFonts w:ascii="Times New Roman" w:eastAsia="Calibri" w:hAnsi="Times New Roman" w:cs="Times New Roman"/>
          <w:sz w:val="24"/>
          <w:szCs w:val="24"/>
        </w:rPr>
        <w:t xml:space="preserve"> NARDL model are also </w:t>
      </w:r>
      <w:r w:rsidR="00C522FB" w:rsidRPr="00594A65">
        <w:rPr>
          <w:rFonts w:ascii="Times New Roman" w:eastAsia="Calibri" w:hAnsi="Times New Roman" w:cs="Times New Roman"/>
          <w:sz w:val="24"/>
          <w:szCs w:val="24"/>
        </w:rPr>
        <w:t>depicted</w:t>
      </w:r>
      <w:r w:rsidR="00AB7ECE" w:rsidRPr="00594A65">
        <w:rPr>
          <w:rFonts w:ascii="Times New Roman" w:eastAsia="Calibri" w:hAnsi="Times New Roman" w:cs="Times New Roman"/>
          <w:sz w:val="24"/>
          <w:szCs w:val="24"/>
        </w:rPr>
        <w:t xml:space="preserve"> in Figure 1.</w:t>
      </w:r>
    </w:p>
    <w:p w14:paraId="0C6FF755" w14:textId="77777777" w:rsidR="00BA527F" w:rsidRDefault="00BA527F" w:rsidP="00BA527F">
      <w:pPr>
        <w:autoSpaceDE w:val="0"/>
        <w:autoSpaceDN w:val="0"/>
        <w:adjustRightInd w:val="0"/>
        <w:spacing w:after="0" w:line="360" w:lineRule="auto"/>
        <w:jc w:val="center"/>
        <w:rPr>
          <w:rFonts w:ascii="Times New Roman" w:hAnsi="Times New Roman" w:cs="Times New Roman"/>
          <w:b/>
          <w:bCs/>
          <w:sz w:val="20"/>
          <w:szCs w:val="20"/>
        </w:rPr>
      </w:pPr>
      <w:r w:rsidRPr="0060661A">
        <w:rPr>
          <w:rFonts w:ascii="Times New Roman" w:hAnsi="Times New Roman" w:cs="Times New Roman"/>
          <w:bCs/>
          <w:noProof/>
          <w:sz w:val="20"/>
          <w:szCs w:val="20"/>
        </w:rPr>
        <w:drawing>
          <wp:inline distT="0" distB="0" distL="0" distR="0" wp14:anchorId="34276E65" wp14:editId="67C2F454">
            <wp:extent cx="2782957" cy="1574358"/>
            <wp:effectExtent l="0" t="0" r="0" b="698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1217" cy="1579031"/>
                    </a:xfrm>
                    <a:prstGeom prst="rect">
                      <a:avLst/>
                    </a:prstGeom>
                    <a:noFill/>
                  </pic:spPr>
                </pic:pic>
              </a:graphicData>
            </a:graphic>
          </wp:inline>
        </w:drawing>
      </w:r>
      <w:r w:rsidRPr="0060661A">
        <w:rPr>
          <w:rFonts w:ascii="Times New Roman" w:hAnsi="Times New Roman" w:cs="Times New Roman"/>
          <w:b/>
          <w:bCs/>
          <w:noProof/>
          <w:sz w:val="20"/>
          <w:szCs w:val="20"/>
        </w:rPr>
        <w:drawing>
          <wp:inline distT="0" distB="0" distL="0" distR="0" wp14:anchorId="3D2419FA" wp14:editId="2D054F08">
            <wp:extent cx="2782956" cy="15664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2956" cy="1566407"/>
                    </a:xfrm>
                    <a:prstGeom prst="rect">
                      <a:avLst/>
                    </a:prstGeom>
                    <a:noFill/>
                  </pic:spPr>
                </pic:pic>
              </a:graphicData>
            </a:graphic>
          </wp:inline>
        </w:drawing>
      </w:r>
      <w:r w:rsidRPr="0060661A">
        <w:rPr>
          <w:rFonts w:ascii="Times New Roman" w:hAnsi="Times New Roman" w:cs="Times New Roman"/>
          <w:b/>
          <w:bCs/>
          <w:noProof/>
          <w:sz w:val="20"/>
          <w:szCs w:val="20"/>
        </w:rPr>
        <w:drawing>
          <wp:inline distT="0" distB="0" distL="0" distR="0" wp14:anchorId="3FB5BD20" wp14:editId="3A253896">
            <wp:extent cx="2782956" cy="1566407"/>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4663" cy="1567368"/>
                    </a:xfrm>
                    <a:prstGeom prst="rect">
                      <a:avLst/>
                    </a:prstGeom>
                    <a:noFill/>
                  </pic:spPr>
                </pic:pic>
              </a:graphicData>
            </a:graphic>
          </wp:inline>
        </w:drawing>
      </w:r>
      <w:r w:rsidRPr="0060661A">
        <w:rPr>
          <w:rFonts w:ascii="Times New Roman" w:hAnsi="Times New Roman" w:cs="Times New Roman"/>
          <w:b/>
          <w:bCs/>
          <w:noProof/>
          <w:sz w:val="20"/>
          <w:szCs w:val="20"/>
        </w:rPr>
        <w:drawing>
          <wp:inline distT="0" distB="0" distL="0" distR="0" wp14:anchorId="40F8A2AA" wp14:editId="1D853B3C">
            <wp:extent cx="2743200" cy="15278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1527810"/>
                    </a:xfrm>
                    <a:prstGeom prst="rect">
                      <a:avLst/>
                    </a:prstGeom>
                    <a:noFill/>
                  </pic:spPr>
                </pic:pic>
              </a:graphicData>
            </a:graphic>
          </wp:inline>
        </w:drawing>
      </w:r>
    </w:p>
    <w:p w14:paraId="3E703DB6" w14:textId="77777777" w:rsidR="00BA527F" w:rsidRDefault="00BA527F" w:rsidP="00BA527F">
      <w:pPr>
        <w:autoSpaceDE w:val="0"/>
        <w:autoSpaceDN w:val="0"/>
        <w:adjustRightInd w:val="0"/>
        <w:spacing w:after="0" w:line="360" w:lineRule="auto"/>
        <w:jc w:val="center"/>
        <w:rPr>
          <w:rFonts w:ascii="Times New Roman" w:hAnsi="Times New Roman" w:cs="Times New Roman"/>
          <w:b/>
          <w:bCs/>
          <w:sz w:val="20"/>
          <w:szCs w:val="20"/>
        </w:rPr>
        <w:sectPr w:rsidR="00BA527F" w:rsidSect="009648A4">
          <w:footerReference w:type="default" r:id="rId15"/>
          <w:type w:val="continuous"/>
          <w:pgSz w:w="12240" w:h="15840"/>
          <w:pgMar w:top="1440" w:right="1440" w:bottom="1440" w:left="1440" w:header="720" w:footer="720" w:gutter="0"/>
          <w:cols w:space="720"/>
          <w:docGrid w:linePitch="360"/>
        </w:sectPr>
      </w:pPr>
      <w:r w:rsidRPr="0060661A">
        <w:rPr>
          <w:rFonts w:ascii="Times New Roman" w:hAnsi="Times New Roman" w:cs="Times New Roman"/>
          <w:b/>
          <w:bCs/>
          <w:noProof/>
          <w:sz w:val="20"/>
          <w:szCs w:val="20"/>
        </w:rPr>
        <w:drawing>
          <wp:inline distT="0" distB="0" distL="0" distR="0" wp14:anchorId="1B3E40B8" wp14:editId="3E45971B">
            <wp:extent cx="2781300" cy="15475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9420" cy="1552062"/>
                    </a:xfrm>
                    <a:prstGeom prst="rect">
                      <a:avLst/>
                    </a:prstGeom>
                    <a:noFill/>
                  </pic:spPr>
                </pic:pic>
              </a:graphicData>
            </a:graphic>
          </wp:inline>
        </w:drawing>
      </w:r>
      <w:r w:rsidRPr="0060661A">
        <w:rPr>
          <w:rFonts w:ascii="Times New Roman" w:hAnsi="Times New Roman" w:cs="Times New Roman"/>
          <w:b/>
          <w:bCs/>
          <w:noProof/>
          <w:sz w:val="20"/>
          <w:szCs w:val="20"/>
        </w:rPr>
        <w:drawing>
          <wp:inline distT="0" distB="0" distL="0" distR="0" wp14:anchorId="0EC2AC7F" wp14:editId="5D6034C4">
            <wp:extent cx="2742690" cy="1574358"/>
            <wp:effectExtent l="0" t="0" r="635" b="6985"/>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0" cy="1574650"/>
                    </a:xfrm>
                    <a:prstGeom prst="rect">
                      <a:avLst/>
                    </a:prstGeom>
                    <a:noFill/>
                  </pic:spPr>
                </pic:pic>
              </a:graphicData>
            </a:graphic>
          </wp:inline>
        </w:drawing>
      </w:r>
    </w:p>
    <w:p w14:paraId="7A9B12BA" w14:textId="6B35F435" w:rsidR="00701E15" w:rsidRPr="00594A65" w:rsidRDefault="00701E15" w:rsidP="00701E15">
      <w:pPr>
        <w:autoSpaceDE w:val="0"/>
        <w:autoSpaceDN w:val="0"/>
        <w:adjustRightInd w:val="0"/>
        <w:spacing w:after="0" w:line="360" w:lineRule="auto"/>
        <w:rPr>
          <w:rFonts w:ascii="Times New Roman" w:hAnsi="Times New Roman" w:cs="Times New Roman"/>
          <w:b/>
          <w:bCs/>
          <w:sz w:val="24"/>
          <w:szCs w:val="24"/>
        </w:rPr>
      </w:pPr>
      <w:r w:rsidRPr="00594A65">
        <w:rPr>
          <w:rFonts w:ascii="Times New Roman" w:hAnsi="Times New Roman" w:cs="Times New Roman"/>
          <w:b/>
          <w:bCs/>
          <w:color w:val="000000"/>
          <w:sz w:val="24"/>
          <w:szCs w:val="24"/>
        </w:rPr>
        <w:t xml:space="preserve">      Fig. 1: </w:t>
      </w:r>
      <w:r w:rsidRPr="00594A65">
        <w:rPr>
          <w:rFonts w:ascii="Times New Roman" w:hAnsi="Times New Roman" w:cs="Times New Roman"/>
          <w:bCs/>
          <w:color w:val="000000"/>
          <w:sz w:val="24"/>
          <w:szCs w:val="24"/>
        </w:rPr>
        <w:t xml:space="preserve">CUSUM and CUSUM square test for CO2, </w:t>
      </w:r>
      <w:r w:rsidRPr="00594A65">
        <w:rPr>
          <w:rFonts w:ascii="Times New Roman" w:hAnsi="Times New Roman" w:cs="Times New Roman"/>
          <w:bCs/>
          <w:color w:val="131413"/>
          <w:sz w:val="24"/>
          <w:szCs w:val="24"/>
        </w:rPr>
        <w:t>N2O</w:t>
      </w:r>
      <w:r w:rsidRPr="00594A65">
        <w:rPr>
          <w:rFonts w:ascii="Times New Roman" w:hAnsi="Times New Roman" w:cs="Times New Roman"/>
          <w:bCs/>
          <w:color w:val="000000"/>
          <w:sz w:val="24"/>
          <w:szCs w:val="24"/>
        </w:rPr>
        <w:t>, and CH4</w:t>
      </w:r>
    </w:p>
    <w:p w14:paraId="6DDCD97E" w14:textId="77777777" w:rsidR="007F4D74" w:rsidRPr="00594A65" w:rsidRDefault="007F4D74" w:rsidP="00AD12D3">
      <w:pPr>
        <w:autoSpaceDE w:val="0"/>
        <w:autoSpaceDN w:val="0"/>
        <w:adjustRightInd w:val="0"/>
        <w:spacing w:after="0" w:line="360" w:lineRule="auto"/>
        <w:jc w:val="both"/>
        <w:rPr>
          <w:rFonts w:ascii="Times New Roman" w:hAnsi="Times New Roman" w:cs="Times New Roman"/>
          <w:b/>
          <w:color w:val="131413"/>
          <w:sz w:val="24"/>
          <w:szCs w:val="24"/>
        </w:rPr>
      </w:pPr>
    </w:p>
    <w:p w14:paraId="0759BF5A" w14:textId="745A06E1" w:rsidR="00AD12D3" w:rsidRPr="00594A65" w:rsidRDefault="00AD12D3" w:rsidP="00AD12D3">
      <w:pPr>
        <w:autoSpaceDE w:val="0"/>
        <w:autoSpaceDN w:val="0"/>
        <w:adjustRightInd w:val="0"/>
        <w:spacing w:after="0" w:line="360" w:lineRule="auto"/>
        <w:jc w:val="both"/>
        <w:rPr>
          <w:rFonts w:ascii="Times New Roman" w:hAnsi="Times New Roman" w:cs="Times New Roman"/>
          <w:b/>
          <w:color w:val="131413"/>
          <w:sz w:val="24"/>
          <w:szCs w:val="24"/>
        </w:rPr>
      </w:pPr>
      <w:r w:rsidRPr="00594A65">
        <w:rPr>
          <w:rFonts w:ascii="Times New Roman" w:hAnsi="Times New Roman" w:cs="Times New Roman"/>
          <w:b/>
          <w:color w:val="131413"/>
          <w:sz w:val="24"/>
          <w:szCs w:val="24"/>
        </w:rPr>
        <w:t>Conclusion</w:t>
      </w:r>
    </w:p>
    <w:p w14:paraId="66041264" w14:textId="025C6830" w:rsidR="00EC70E8" w:rsidRPr="00594A65" w:rsidRDefault="00685D74" w:rsidP="0060661A">
      <w:pPr>
        <w:autoSpaceDE w:val="0"/>
        <w:autoSpaceDN w:val="0"/>
        <w:adjustRightInd w:val="0"/>
        <w:spacing w:after="0" w:line="360" w:lineRule="auto"/>
        <w:ind w:firstLine="720"/>
        <w:jc w:val="both"/>
        <w:rPr>
          <w:rFonts w:ascii="Times New Roman" w:hAnsi="Times New Roman" w:cs="Times New Roman"/>
          <w:sz w:val="24"/>
          <w:szCs w:val="24"/>
        </w:rPr>
      </w:pPr>
      <w:r w:rsidRPr="00594A65">
        <w:rPr>
          <w:rFonts w:ascii="Times New Roman" w:hAnsi="Times New Roman" w:cs="Times New Roman"/>
          <w:color w:val="131413"/>
          <w:sz w:val="24"/>
          <w:szCs w:val="24"/>
        </w:rPr>
        <w:t xml:space="preserve">The objective of this study </w:t>
      </w:r>
      <w:r w:rsidR="00F20D2D" w:rsidRPr="00594A65">
        <w:rPr>
          <w:rFonts w:ascii="Times New Roman" w:hAnsi="Times New Roman" w:cs="Times New Roman"/>
          <w:color w:val="131413"/>
          <w:sz w:val="24"/>
          <w:szCs w:val="24"/>
        </w:rPr>
        <w:t>was</w:t>
      </w:r>
      <w:r w:rsidRPr="00594A65">
        <w:rPr>
          <w:rFonts w:ascii="Times New Roman" w:hAnsi="Times New Roman" w:cs="Times New Roman"/>
          <w:color w:val="131413"/>
          <w:sz w:val="24"/>
          <w:szCs w:val="24"/>
        </w:rPr>
        <w:t xml:space="preserve"> to estimate the </w:t>
      </w:r>
      <w:r w:rsidR="00926BD3" w:rsidRPr="00594A65">
        <w:rPr>
          <w:rFonts w:ascii="Times New Roman" w:hAnsi="Times New Roman" w:cs="Times New Roman"/>
          <w:color w:val="131413"/>
          <w:sz w:val="24"/>
          <w:szCs w:val="24"/>
        </w:rPr>
        <w:t>asymmetric</w:t>
      </w:r>
      <w:r w:rsidRPr="00594A65">
        <w:rPr>
          <w:rFonts w:ascii="Times New Roman" w:hAnsi="Times New Roman" w:cs="Times New Roman"/>
          <w:color w:val="131413"/>
          <w:sz w:val="24"/>
          <w:szCs w:val="24"/>
        </w:rPr>
        <w:t xml:space="preserve"> </w:t>
      </w:r>
      <w:r w:rsidR="00E93190" w:rsidRPr="00594A65">
        <w:rPr>
          <w:rFonts w:ascii="Times New Roman" w:hAnsi="Times New Roman" w:cs="Times New Roman"/>
          <w:color w:val="131413"/>
          <w:sz w:val="24"/>
          <w:szCs w:val="24"/>
        </w:rPr>
        <w:t xml:space="preserve">or nonlinear </w:t>
      </w:r>
      <w:r w:rsidRPr="00594A65">
        <w:rPr>
          <w:rFonts w:ascii="Times New Roman" w:hAnsi="Times New Roman" w:cs="Times New Roman"/>
          <w:color w:val="131413"/>
          <w:sz w:val="24"/>
          <w:szCs w:val="24"/>
        </w:rPr>
        <w:t xml:space="preserve">effect of macroeconomic instability </w:t>
      </w:r>
      <w:r w:rsidR="00BB2D6D" w:rsidRPr="00594A65">
        <w:rPr>
          <w:rFonts w:ascii="Times New Roman" w:hAnsi="Times New Roman" w:cs="Times New Roman"/>
          <w:color w:val="131413"/>
          <w:sz w:val="24"/>
          <w:szCs w:val="24"/>
        </w:rPr>
        <w:t>on</w:t>
      </w:r>
      <w:r w:rsidRPr="00594A65">
        <w:rPr>
          <w:rFonts w:ascii="Times New Roman" w:hAnsi="Times New Roman" w:cs="Times New Roman"/>
          <w:color w:val="131413"/>
          <w:sz w:val="24"/>
          <w:szCs w:val="24"/>
        </w:rPr>
        <w:t xml:space="preserve"> </w:t>
      </w:r>
      <w:r w:rsidRPr="00594A65">
        <w:rPr>
          <w:rFonts w:ascii="Times New Roman" w:hAnsi="Times New Roman" w:cs="Times New Roman"/>
          <w:color w:val="1D2228"/>
          <w:sz w:val="24"/>
          <w:szCs w:val="24"/>
          <w:shd w:val="clear" w:color="auto" w:fill="FFFFFF"/>
        </w:rPr>
        <w:t>environmental</w:t>
      </w:r>
      <w:r w:rsidRPr="00594A65">
        <w:rPr>
          <w:rFonts w:ascii="Times New Roman" w:hAnsi="Times New Roman" w:cs="Times New Roman"/>
          <w:color w:val="131413"/>
          <w:sz w:val="24"/>
          <w:szCs w:val="24"/>
        </w:rPr>
        <w:t xml:space="preserve"> pollution in Pakistan</w:t>
      </w:r>
      <w:r w:rsidR="00BB2D6D" w:rsidRPr="00594A65">
        <w:rPr>
          <w:rFonts w:ascii="Times New Roman" w:hAnsi="Times New Roman" w:cs="Times New Roman"/>
          <w:color w:val="131413"/>
          <w:sz w:val="24"/>
          <w:szCs w:val="24"/>
        </w:rPr>
        <w:t xml:space="preserve">, </w:t>
      </w:r>
      <w:r w:rsidR="00F20D2D" w:rsidRPr="00594A65">
        <w:rPr>
          <w:rFonts w:ascii="Times New Roman" w:hAnsi="Times New Roman" w:cs="Times New Roman"/>
          <w:color w:val="131413"/>
          <w:sz w:val="24"/>
          <w:szCs w:val="24"/>
        </w:rPr>
        <w:t>over</w:t>
      </w:r>
      <w:r w:rsidR="00BB2D6D" w:rsidRPr="00594A65">
        <w:rPr>
          <w:rFonts w:ascii="Times New Roman" w:hAnsi="Times New Roman" w:cs="Times New Roman"/>
          <w:color w:val="131413"/>
          <w:sz w:val="24"/>
          <w:szCs w:val="24"/>
        </w:rPr>
        <w:t xml:space="preserve"> the period</w:t>
      </w:r>
      <w:r w:rsidRPr="00594A65">
        <w:rPr>
          <w:rFonts w:ascii="Times New Roman" w:hAnsi="Times New Roman" w:cs="Times New Roman"/>
          <w:color w:val="131413"/>
          <w:sz w:val="24"/>
          <w:szCs w:val="24"/>
        </w:rPr>
        <w:t xml:space="preserve"> 1975 to 2018. </w:t>
      </w:r>
      <w:r w:rsidR="00E93190" w:rsidRPr="00594A65">
        <w:rPr>
          <w:rFonts w:ascii="Times New Roman" w:hAnsi="Times New Roman" w:cs="Times New Roman"/>
          <w:color w:val="131413"/>
          <w:sz w:val="24"/>
          <w:szCs w:val="24"/>
        </w:rPr>
        <w:t>Employing the method of non</w:t>
      </w:r>
      <w:r w:rsidR="00BB2D6D" w:rsidRPr="00594A65">
        <w:rPr>
          <w:rFonts w:ascii="Times New Roman" w:hAnsi="Times New Roman" w:cs="Times New Roman"/>
          <w:color w:val="131413"/>
          <w:sz w:val="24"/>
          <w:szCs w:val="24"/>
        </w:rPr>
        <w:t>linear ARDL models</w:t>
      </w:r>
      <w:r w:rsidR="00926BD3" w:rsidRPr="00594A65">
        <w:rPr>
          <w:rFonts w:ascii="Times New Roman" w:hAnsi="Times New Roman" w:cs="Times New Roman"/>
          <w:color w:val="131413"/>
          <w:sz w:val="24"/>
          <w:szCs w:val="24"/>
        </w:rPr>
        <w:t xml:space="preserve">, </w:t>
      </w:r>
      <w:r w:rsidR="00BB2D6D" w:rsidRPr="00594A65">
        <w:rPr>
          <w:rFonts w:ascii="Times New Roman" w:hAnsi="Times New Roman" w:cs="Times New Roman"/>
          <w:color w:val="131413"/>
          <w:sz w:val="24"/>
          <w:szCs w:val="24"/>
        </w:rPr>
        <w:t>the</w:t>
      </w:r>
      <w:r w:rsidR="00C52AEF" w:rsidRPr="00594A65">
        <w:rPr>
          <w:rFonts w:ascii="Times New Roman" w:hAnsi="Times New Roman" w:cs="Times New Roman"/>
          <w:color w:val="131413"/>
          <w:sz w:val="24"/>
          <w:szCs w:val="24"/>
        </w:rPr>
        <w:t xml:space="preserve"> outcomes </w:t>
      </w:r>
      <w:r w:rsidR="007C527F" w:rsidRPr="00594A65">
        <w:rPr>
          <w:rFonts w:ascii="Times New Roman" w:hAnsi="Times New Roman" w:cs="Times New Roman"/>
          <w:color w:val="131413"/>
          <w:sz w:val="24"/>
          <w:szCs w:val="24"/>
        </w:rPr>
        <w:t>confirm</w:t>
      </w:r>
      <w:r w:rsidR="00BB2D6D" w:rsidRPr="00594A65">
        <w:rPr>
          <w:rFonts w:ascii="Times New Roman" w:hAnsi="Times New Roman" w:cs="Times New Roman"/>
          <w:color w:val="131413"/>
          <w:sz w:val="24"/>
          <w:szCs w:val="24"/>
        </w:rPr>
        <w:t>ed</w:t>
      </w:r>
      <w:r w:rsidR="00C52AEF" w:rsidRPr="00594A65">
        <w:rPr>
          <w:rFonts w:ascii="Times New Roman" w:hAnsi="Times New Roman" w:cs="Times New Roman"/>
          <w:color w:val="131413"/>
          <w:sz w:val="24"/>
          <w:szCs w:val="24"/>
        </w:rPr>
        <w:t xml:space="preserve"> the </w:t>
      </w:r>
      <w:r w:rsidR="00BB2D6D" w:rsidRPr="00594A65">
        <w:rPr>
          <w:rFonts w:ascii="Times New Roman" w:hAnsi="Times New Roman" w:cs="Times New Roman"/>
          <w:color w:val="131413"/>
          <w:sz w:val="24"/>
          <w:szCs w:val="24"/>
        </w:rPr>
        <w:t xml:space="preserve">presence of </w:t>
      </w:r>
      <w:r w:rsidR="0008200A" w:rsidRPr="00594A65">
        <w:rPr>
          <w:rFonts w:ascii="Times New Roman" w:hAnsi="Times New Roman" w:cs="Times New Roman"/>
          <w:color w:val="131413"/>
          <w:sz w:val="24"/>
          <w:szCs w:val="24"/>
        </w:rPr>
        <w:t>asymmetric short- and long</w:t>
      </w:r>
      <w:r w:rsidR="00BB2D6D" w:rsidRPr="00594A65">
        <w:rPr>
          <w:rFonts w:ascii="Times New Roman" w:hAnsi="Times New Roman" w:cs="Times New Roman"/>
          <w:color w:val="131413"/>
          <w:sz w:val="24"/>
          <w:szCs w:val="24"/>
        </w:rPr>
        <w:t>-</w:t>
      </w:r>
      <w:r w:rsidR="00FF34DE" w:rsidRPr="00594A65">
        <w:rPr>
          <w:rFonts w:ascii="Times New Roman" w:hAnsi="Times New Roman" w:cs="Times New Roman"/>
          <w:color w:val="131413"/>
          <w:sz w:val="24"/>
          <w:szCs w:val="24"/>
        </w:rPr>
        <w:t>run impact</w:t>
      </w:r>
      <w:r w:rsidR="00402982" w:rsidRPr="00594A65">
        <w:rPr>
          <w:rFonts w:ascii="Times New Roman" w:hAnsi="Times New Roman" w:cs="Times New Roman"/>
          <w:color w:val="131413"/>
          <w:sz w:val="24"/>
          <w:szCs w:val="24"/>
        </w:rPr>
        <w:t>s</w:t>
      </w:r>
      <w:r w:rsidR="00FF34DE" w:rsidRPr="00594A65">
        <w:rPr>
          <w:rFonts w:ascii="Times New Roman" w:hAnsi="Times New Roman" w:cs="Times New Roman"/>
          <w:color w:val="131413"/>
          <w:sz w:val="24"/>
          <w:szCs w:val="24"/>
        </w:rPr>
        <w:t xml:space="preserve"> of i</w:t>
      </w:r>
      <w:r w:rsidR="00C52AEF" w:rsidRPr="00594A65">
        <w:rPr>
          <w:rFonts w:ascii="Times New Roman" w:hAnsi="Times New Roman" w:cs="Times New Roman"/>
          <w:color w:val="131413"/>
          <w:sz w:val="24"/>
          <w:szCs w:val="24"/>
        </w:rPr>
        <w:t xml:space="preserve">nflation </w:t>
      </w:r>
      <w:r w:rsidR="000B12E5" w:rsidRPr="00594A65">
        <w:rPr>
          <w:rFonts w:ascii="Times New Roman" w:hAnsi="Times New Roman" w:cs="Times New Roman"/>
          <w:sz w:val="24"/>
          <w:szCs w:val="24"/>
        </w:rPr>
        <w:t>instability</w:t>
      </w:r>
      <w:r w:rsidR="000B12E5" w:rsidRPr="00594A65">
        <w:rPr>
          <w:rFonts w:ascii="Times New Roman" w:hAnsi="Times New Roman" w:cs="Times New Roman"/>
          <w:color w:val="131413"/>
          <w:sz w:val="24"/>
          <w:szCs w:val="24"/>
        </w:rPr>
        <w:t xml:space="preserve"> </w:t>
      </w:r>
      <w:r w:rsidR="00C52AEF" w:rsidRPr="00594A65">
        <w:rPr>
          <w:rFonts w:ascii="Times New Roman" w:hAnsi="Times New Roman" w:cs="Times New Roman"/>
          <w:color w:val="131413"/>
          <w:sz w:val="24"/>
          <w:szCs w:val="24"/>
        </w:rPr>
        <w:t xml:space="preserve">and </w:t>
      </w:r>
      <w:r w:rsidR="00C52AEF" w:rsidRPr="00594A65">
        <w:rPr>
          <w:rFonts w:ascii="Times New Roman" w:hAnsi="Times New Roman" w:cs="Times New Roman"/>
          <w:sz w:val="24"/>
          <w:szCs w:val="24"/>
        </w:rPr>
        <w:t xml:space="preserve">GDP growth </w:t>
      </w:r>
      <w:r w:rsidR="000B12E5" w:rsidRPr="00594A65">
        <w:rPr>
          <w:rFonts w:ascii="Times New Roman" w:hAnsi="Times New Roman" w:cs="Times New Roman"/>
          <w:sz w:val="24"/>
          <w:szCs w:val="24"/>
        </w:rPr>
        <w:t>volatility</w:t>
      </w:r>
      <w:r w:rsidR="000B12E5" w:rsidRPr="00594A65">
        <w:rPr>
          <w:rFonts w:ascii="Times New Roman" w:hAnsi="Times New Roman" w:cs="Times New Roman"/>
          <w:color w:val="131413"/>
          <w:sz w:val="24"/>
          <w:szCs w:val="24"/>
        </w:rPr>
        <w:t xml:space="preserve"> </w:t>
      </w:r>
      <w:r w:rsidR="0008200A" w:rsidRPr="00594A65">
        <w:rPr>
          <w:rFonts w:ascii="Times New Roman" w:hAnsi="Times New Roman" w:cs="Times New Roman"/>
          <w:color w:val="131413"/>
          <w:sz w:val="24"/>
          <w:szCs w:val="24"/>
        </w:rPr>
        <w:t xml:space="preserve">on </w:t>
      </w:r>
      <w:r w:rsidR="0008200A" w:rsidRPr="00594A65">
        <w:rPr>
          <w:rFonts w:ascii="Times New Roman" w:hAnsi="Times New Roman" w:cs="Times New Roman"/>
          <w:color w:val="131413"/>
          <w:sz w:val="24"/>
          <w:szCs w:val="24"/>
        </w:rPr>
        <w:lastRenderedPageBreak/>
        <w:t xml:space="preserve">pollution emissions. </w:t>
      </w:r>
      <w:r w:rsidR="004305DE" w:rsidRPr="00594A65">
        <w:rPr>
          <w:rFonts w:ascii="Times New Roman" w:hAnsi="Times New Roman" w:cs="Times New Roman"/>
          <w:color w:val="131413"/>
          <w:sz w:val="24"/>
          <w:szCs w:val="24"/>
        </w:rPr>
        <w:t>However, the negative shock</w:t>
      </w:r>
      <w:r w:rsidR="00BB2D6D" w:rsidRPr="00594A65">
        <w:rPr>
          <w:rFonts w:ascii="Times New Roman" w:hAnsi="Times New Roman" w:cs="Times New Roman"/>
          <w:color w:val="131413"/>
          <w:sz w:val="24"/>
          <w:szCs w:val="24"/>
        </w:rPr>
        <w:t>s</w:t>
      </w:r>
      <w:r w:rsidR="004305DE" w:rsidRPr="00594A65">
        <w:rPr>
          <w:rFonts w:ascii="Times New Roman" w:hAnsi="Times New Roman" w:cs="Times New Roman"/>
          <w:color w:val="131413"/>
          <w:sz w:val="24"/>
          <w:szCs w:val="24"/>
        </w:rPr>
        <w:t xml:space="preserve"> of inflation </w:t>
      </w:r>
      <w:r w:rsidR="004305DE" w:rsidRPr="00594A65">
        <w:rPr>
          <w:rFonts w:ascii="Times New Roman" w:hAnsi="Times New Roman" w:cs="Times New Roman"/>
          <w:sz w:val="24"/>
          <w:szCs w:val="24"/>
        </w:rPr>
        <w:t xml:space="preserve">instability and </w:t>
      </w:r>
      <w:r w:rsidR="00BB2D6D" w:rsidRPr="00594A65">
        <w:rPr>
          <w:rFonts w:ascii="Times New Roman" w:hAnsi="Times New Roman" w:cs="Times New Roman"/>
          <w:sz w:val="24"/>
          <w:szCs w:val="24"/>
        </w:rPr>
        <w:t xml:space="preserve">the </w:t>
      </w:r>
      <w:r w:rsidR="004305DE" w:rsidRPr="00594A65">
        <w:rPr>
          <w:rFonts w:ascii="Times New Roman" w:hAnsi="Times New Roman" w:cs="Times New Roman"/>
          <w:sz w:val="24"/>
          <w:szCs w:val="24"/>
        </w:rPr>
        <w:t>positive shock</w:t>
      </w:r>
      <w:r w:rsidR="00BB2D6D" w:rsidRPr="00594A65">
        <w:rPr>
          <w:rFonts w:ascii="Times New Roman" w:hAnsi="Times New Roman" w:cs="Times New Roman"/>
          <w:sz w:val="24"/>
          <w:szCs w:val="24"/>
        </w:rPr>
        <w:t>s</w:t>
      </w:r>
      <w:r w:rsidR="004305DE" w:rsidRPr="00594A65">
        <w:rPr>
          <w:rFonts w:ascii="Times New Roman" w:hAnsi="Times New Roman" w:cs="Times New Roman"/>
          <w:sz w:val="24"/>
          <w:szCs w:val="24"/>
        </w:rPr>
        <w:t xml:space="preserve"> of GDP growth volatility</w:t>
      </w:r>
      <w:r w:rsidR="004305DE" w:rsidRPr="00594A65">
        <w:rPr>
          <w:rFonts w:ascii="Times New Roman" w:hAnsi="Times New Roman" w:cs="Times New Roman"/>
          <w:color w:val="131413"/>
          <w:sz w:val="24"/>
          <w:szCs w:val="24"/>
        </w:rPr>
        <w:t xml:space="preserve"> ha</w:t>
      </w:r>
      <w:r w:rsidR="00BB2D6D" w:rsidRPr="00594A65">
        <w:rPr>
          <w:rFonts w:ascii="Times New Roman" w:hAnsi="Times New Roman" w:cs="Times New Roman"/>
          <w:color w:val="131413"/>
          <w:sz w:val="24"/>
          <w:szCs w:val="24"/>
        </w:rPr>
        <w:t>d a</w:t>
      </w:r>
      <w:r w:rsidR="004305DE" w:rsidRPr="00594A65">
        <w:rPr>
          <w:rFonts w:ascii="Times New Roman" w:hAnsi="Times New Roman" w:cs="Times New Roman"/>
          <w:color w:val="131413"/>
          <w:sz w:val="24"/>
          <w:szCs w:val="24"/>
        </w:rPr>
        <w:t xml:space="preserve"> positive </w:t>
      </w:r>
      <w:r w:rsidR="004A39DE" w:rsidRPr="00594A65">
        <w:rPr>
          <w:rFonts w:ascii="Times New Roman" w:hAnsi="Times New Roman" w:cs="Times New Roman"/>
          <w:color w:val="131413"/>
          <w:sz w:val="24"/>
          <w:szCs w:val="24"/>
        </w:rPr>
        <w:t xml:space="preserve">significant </w:t>
      </w:r>
      <w:r w:rsidR="00BB2D6D" w:rsidRPr="00594A65">
        <w:rPr>
          <w:rFonts w:ascii="Times New Roman" w:hAnsi="Times New Roman" w:cs="Times New Roman"/>
          <w:color w:val="131413"/>
          <w:sz w:val="24"/>
          <w:szCs w:val="24"/>
        </w:rPr>
        <w:t xml:space="preserve">effect </w:t>
      </w:r>
      <w:r w:rsidR="004305DE" w:rsidRPr="00594A65">
        <w:rPr>
          <w:rFonts w:ascii="Times New Roman" w:hAnsi="Times New Roman" w:cs="Times New Roman"/>
          <w:color w:val="131413"/>
          <w:sz w:val="24"/>
          <w:szCs w:val="24"/>
        </w:rPr>
        <w:t xml:space="preserve">on pollution emissions. </w:t>
      </w:r>
      <w:r w:rsidR="0089508C" w:rsidRPr="00594A65">
        <w:rPr>
          <w:rFonts w:ascii="Times New Roman" w:hAnsi="Times New Roman" w:cs="Times New Roman"/>
          <w:color w:val="131413"/>
          <w:sz w:val="24"/>
          <w:szCs w:val="24"/>
        </w:rPr>
        <w:t xml:space="preserve">The results </w:t>
      </w:r>
      <w:r w:rsidR="004305DE" w:rsidRPr="00594A65">
        <w:rPr>
          <w:rFonts w:ascii="Times New Roman" w:hAnsi="Times New Roman" w:cs="Times New Roman"/>
          <w:color w:val="131413"/>
          <w:sz w:val="24"/>
          <w:szCs w:val="24"/>
        </w:rPr>
        <w:t xml:space="preserve">also </w:t>
      </w:r>
      <w:r w:rsidR="0089508C" w:rsidRPr="00594A65">
        <w:rPr>
          <w:rFonts w:ascii="Times New Roman" w:hAnsi="Times New Roman" w:cs="Times New Roman"/>
          <w:color w:val="131413"/>
          <w:sz w:val="24"/>
          <w:szCs w:val="24"/>
        </w:rPr>
        <w:t>re</w:t>
      </w:r>
      <w:r w:rsidR="001D762E" w:rsidRPr="00594A65">
        <w:rPr>
          <w:rFonts w:ascii="Times New Roman" w:hAnsi="Times New Roman" w:cs="Times New Roman"/>
          <w:color w:val="131413"/>
          <w:sz w:val="24"/>
          <w:szCs w:val="24"/>
        </w:rPr>
        <w:t>veal</w:t>
      </w:r>
      <w:r w:rsidR="0089508C" w:rsidRPr="00594A65">
        <w:rPr>
          <w:rFonts w:ascii="Times New Roman" w:hAnsi="Times New Roman" w:cs="Times New Roman"/>
          <w:color w:val="131413"/>
          <w:sz w:val="24"/>
          <w:szCs w:val="24"/>
        </w:rPr>
        <w:t xml:space="preserve">ed that negative changes in </w:t>
      </w:r>
      <w:r w:rsidR="001D762E" w:rsidRPr="00594A65">
        <w:rPr>
          <w:rFonts w:ascii="Times New Roman" w:hAnsi="Times New Roman" w:cs="Times New Roman"/>
          <w:color w:val="131413"/>
          <w:sz w:val="24"/>
          <w:szCs w:val="24"/>
        </w:rPr>
        <w:t>i</w:t>
      </w:r>
      <w:r w:rsidR="0089508C" w:rsidRPr="00594A65">
        <w:rPr>
          <w:rFonts w:ascii="Times New Roman" w:hAnsi="Times New Roman" w:cs="Times New Roman"/>
          <w:color w:val="131413"/>
          <w:sz w:val="24"/>
          <w:szCs w:val="24"/>
        </w:rPr>
        <w:t xml:space="preserve">nflation </w:t>
      </w:r>
      <w:r w:rsidR="0089508C" w:rsidRPr="00594A65">
        <w:rPr>
          <w:rFonts w:ascii="Times New Roman" w:hAnsi="Times New Roman" w:cs="Times New Roman"/>
          <w:sz w:val="24"/>
          <w:szCs w:val="24"/>
        </w:rPr>
        <w:t>instability</w:t>
      </w:r>
      <w:r w:rsidR="0089508C" w:rsidRPr="00594A65">
        <w:rPr>
          <w:rFonts w:ascii="Times New Roman" w:hAnsi="Times New Roman" w:cs="Times New Roman"/>
          <w:color w:val="131413"/>
          <w:sz w:val="24"/>
          <w:szCs w:val="24"/>
        </w:rPr>
        <w:t xml:space="preserve"> affect pollution emissions more than positive changes</w:t>
      </w:r>
      <w:r w:rsidR="00FF34DE" w:rsidRPr="00594A65">
        <w:rPr>
          <w:rFonts w:ascii="Times New Roman" w:hAnsi="Times New Roman" w:cs="Times New Roman"/>
          <w:color w:val="131413"/>
          <w:sz w:val="24"/>
          <w:szCs w:val="24"/>
        </w:rPr>
        <w:t xml:space="preserve"> in </w:t>
      </w:r>
      <w:r w:rsidR="00BB2D6D" w:rsidRPr="00594A65">
        <w:rPr>
          <w:rFonts w:ascii="Times New Roman" w:hAnsi="Times New Roman" w:cs="Times New Roman"/>
          <w:color w:val="131413"/>
          <w:sz w:val="24"/>
          <w:szCs w:val="24"/>
        </w:rPr>
        <w:t xml:space="preserve">the </w:t>
      </w:r>
      <w:r w:rsidR="00FF34DE" w:rsidRPr="00594A65">
        <w:rPr>
          <w:rFonts w:ascii="Times New Roman" w:hAnsi="Times New Roman" w:cs="Times New Roman"/>
          <w:color w:val="131413"/>
          <w:sz w:val="24"/>
          <w:szCs w:val="24"/>
        </w:rPr>
        <w:t>long run</w:t>
      </w:r>
      <w:r w:rsidR="00BB2D6D" w:rsidRPr="00594A65">
        <w:rPr>
          <w:rFonts w:ascii="Times New Roman" w:hAnsi="Times New Roman" w:cs="Times New Roman"/>
          <w:color w:val="131413"/>
          <w:sz w:val="24"/>
          <w:szCs w:val="24"/>
        </w:rPr>
        <w:t>, w</w:t>
      </w:r>
      <w:r w:rsidR="001D762E" w:rsidRPr="00594A65">
        <w:rPr>
          <w:rFonts w:ascii="Times New Roman" w:hAnsi="Times New Roman" w:cs="Times New Roman"/>
          <w:color w:val="131413"/>
          <w:sz w:val="24"/>
          <w:szCs w:val="24"/>
        </w:rPr>
        <w:t xml:space="preserve">hile adverse results </w:t>
      </w:r>
      <w:r w:rsidR="00BB2D6D" w:rsidRPr="00594A65">
        <w:rPr>
          <w:rFonts w:ascii="Times New Roman" w:hAnsi="Times New Roman" w:cs="Times New Roman"/>
          <w:color w:val="131413"/>
          <w:sz w:val="24"/>
          <w:szCs w:val="24"/>
        </w:rPr>
        <w:t>we</w:t>
      </w:r>
      <w:r w:rsidR="001D762E" w:rsidRPr="00594A65">
        <w:rPr>
          <w:rFonts w:ascii="Times New Roman" w:hAnsi="Times New Roman" w:cs="Times New Roman"/>
          <w:color w:val="131413"/>
          <w:sz w:val="24"/>
          <w:szCs w:val="24"/>
        </w:rPr>
        <w:t xml:space="preserve">re found </w:t>
      </w:r>
      <w:r w:rsidR="00BB2D6D" w:rsidRPr="00594A65">
        <w:rPr>
          <w:rFonts w:ascii="Times New Roman" w:hAnsi="Times New Roman" w:cs="Times New Roman"/>
          <w:color w:val="131413"/>
          <w:sz w:val="24"/>
          <w:szCs w:val="24"/>
        </w:rPr>
        <w:t>with respect to</w:t>
      </w:r>
      <w:r w:rsidR="001D762E" w:rsidRPr="00594A65">
        <w:rPr>
          <w:rFonts w:ascii="Times New Roman" w:hAnsi="Times New Roman" w:cs="Times New Roman"/>
          <w:color w:val="131413"/>
          <w:sz w:val="24"/>
          <w:szCs w:val="24"/>
        </w:rPr>
        <w:t xml:space="preserve"> </w:t>
      </w:r>
      <w:r w:rsidR="001D762E" w:rsidRPr="00594A65">
        <w:rPr>
          <w:rFonts w:ascii="Times New Roman" w:hAnsi="Times New Roman" w:cs="Times New Roman"/>
          <w:sz w:val="24"/>
          <w:szCs w:val="24"/>
        </w:rPr>
        <w:t xml:space="preserve">GDP growth </w:t>
      </w:r>
      <w:r w:rsidR="004305DE" w:rsidRPr="00594A65">
        <w:rPr>
          <w:rFonts w:ascii="Times New Roman" w:hAnsi="Times New Roman" w:cs="Times New Roman"/>
          <w:sz w:val="24"/>
          <w:szCs w:val="24"/>
        </w:rPr>
        <w:t>volatility</w:t>
      </w:r>
      <w:r w:rsidR="001D762E" w:rsidRPr="00594A65">
        <w:rPr>
          <w:rFonts w:ascii="Times New Roman" w:hAnsi="Times New Roman" w:cs="Times New Roman"/>
          <w:sz w:val="24"/>
          <w:szCs w:val="24"/>
        </w:rPr>
        <w:t xml:space="preserve"> </w:t>
      </w:r>
      <w:r w:rsidR="00FF34DE" w:rsidRPr="00594A65">
        <w:rPr>
          <w:rFonts w:ascii="Times New Roman" w:hAnsi="Times New Roman" w:cs="Times New Roman"/>
          <w:sz w:val="24"/>
          <w:szCs w:val="24"/>
        </w:rPr>
        <w:t xml:space="preserve">in </w:t>
      </w:r>
      <w:r w:rsidR="00BB2D6D" w:rsidRPr="00594A65">
        <w:rPr>
          <w:rFonts w:ascii="Times New Roman" w:hAnsi="Times New Roman" w:cs="Times New Roman"/>
          <w:sz w:val="24"/>
          <w:szCs w:val="24"/>
        </w:rPr>
        <w:t xml:space="preserve">the </w:t>
      </w:r>
      <w:r w:rsidR="00FF34DE" w:rsidRPr="00594A65">
        <w:rPr>
          <w:rFonts w:ascii="Times New Roman" w:hAnsi="Times New Roman" w:cs="Times New Roman"/>
          <w:sz w:val="24"/>
          <w:szCs w:val="24"/>
        </w:rPr>
        <w:t>long</w:t>
      </w:r>
      <w:r w:rsidR="00BB2D6D" w:rsidRPr="00594A65">
        <w:rPr>
          <w:rFonts w:ascii="Times New Roman" w:hAnsi="Times New Roman" w:cs="Times New Roman"/>
          <w:sz w:val="24"/>
          <w:szCs w:val="24"/>
        </w:rPr>
        <w:t>-</w:t>
      </w:r>
      <w:r w:rsidR="00FF34DE" w:rsidRPr="00594A65">
        <w:rPr>
          <w:rFonts w:ascii="Times New Roman" w:hAnsi="Times New Roman" w:cs="Times New Roman"/>
          <w:sz w:val="24"/>
          <w:szCs w:val="24"/>
        </w:rPr>
        <w:t>run</w:t>
      </w:r>
      <w:r w:rsidR="00BB2D6D" w:rsidRPr="00594A65">
        <w:rPr>
          <w:rFonts w:ascii="Times New Roman" w:hAnsi="Times New Roman" w:cs="Times New Roman"/>
          <w:sz w:val="24"/>
          <w:szCs w:val="24"/>
        </w:rPr>
        <w:t xml:space="preserve"> since</w:t>
      </w:r>
      <w:r w:rsidR="001D762E" w:rsidRPr="00594A65">
        <w:rPr>
          <w:rFonts w:ascii="Times New Roman" w:hAnsi="Times New Roman" w:cs="Times New Roman"/>
          <w:sz w:val="24"/>
          <w:szCs w:val="24"/>
        </w:rPr>
        <w:t xml:space="preserve"> positive </w:t>
      </w:r>
      <w:r w:rsidR="001D762E" w:rsidRPr="00594A65">
        <w:rPr>
          <w:rFonts w:ascii="Times New Roman" w:hAnsi="Times New Roman" w:cs="Times New Roman"/>
          <w:color w:val="131413"/>
          <w:sz w:val="24"/>
          <w:szCs w:val="24"/>
        </w:rPr>
        <w:t xml:space="preserve">changes in </w:t>
      </w:r>
      <w:r w:rsidR="001D762E" w:rsidRPr="00594A65">
        <w:rPr>
          <w:rFonts w:ascii="Times New Roman" w:hAnsi="Times New Roman" w:cs="Times New Roman"/>
          <w:sz w:val="24"/>
          <w:szCs w:val="24"/>
        </w:rPr>
        <w:t xml:space="preserve">GDP growth rate </w:t>
      </w:r>
      <w:r w:rsidR="004305DE" w:rsidRPr="00594A65">
        <w:rPr>
          <w:rFonts w:ascii="Times New Roman" w:hAnsi="Times New Roman" w:cs="Times New Roman"/>
          <w:sz w:val="24"/>
          <w:szCs w:val="24"/>
        </w:rPr>
        <w:t>volatility</w:t>
      </w:r>
      <w:r w:rsidR="001D762E" w:rsidRPr="00594A65">
        <w:rPr>
          <w:rFonts w:ascii="Times New Roman" w:hAnsi="Times New Roman" w:cs="Times New Roman"/>
          <w:sz w:val="24"/>
          <w:szCs w:val="24"/>
        </w:rPr>
        <w:t xml:space="preserve"> </w:t>
      </w:r>
      <w:r w:rsidR="001D762E" w:rsidRPr="00594A65">
        <w:rPr>
          <w:rFonts w:ascii="Times New Roman" w:hAnsi="Times New Roman" w:cs="Times New Roman"/>
          <w:color w:val="131413"/>
          <w:sz w:val="24"/>
          <w:szCs w:val="24"/>
        </w:rPr>
        <w:t>affect pollution emissions more than their negative changes.</w:t>
      </w:r>
      <w:r w:rsidR="007C527F" w:rsidRPr="00594A65">
        <w:rPr>
          <w:rFonts w:ascii="Times New Roman" w:hAnsi="Times New Roman" w:cs="Times New Roman"/>
          <w:color w:val="131413"/>
          <w:sz w:val="24"/>
          <w:szCs w:val="24"/>
        </w:rPr>
        <w:t xml:space="preserve"> </w:t>
      </w:r>
      <w:r w:rsidR="00202FC3" w:rsidRPr="00594A65">
        <w:rPr>
          <w:rFonts w:ascii="Times New Roman" w:hAnsi="Times New Roman" w:cs="Times New Roman"/>
          <w:sz w:val="24"/>
          <w:szCs w:val="24"/>
        </w:rPr>
        <w:t xml:space="preserve">The findings </w:t>
      </w:r>
      <w:r w:rsidR="007C527F" w:rsidRPr="00594A65">
        <w:rPr>
          <w:rFonts w:ascii="Times New Roman" w:hAnsi="Times New Roman" w:cs="Times New Roman"/>
          <w:sz w:val="24"/>
          <w:szCs w:val="24"/>
        </w:rPr>
        <w:t xml:space="preserve">also </w:t>
      </w:r>
      <w:r w:rsidR="00202FC3" w:rsidRPr="00594A65">
        <w:rPr>
          <w:rFonts w:ascii="Times New Roman" w:hAnsi="Times New Roman" w:cs="Times New Roman"/>
          <w:sz w:val="24"/>
          <w:szCs w:val="24"/>
        </w:rPr>
        <w:t>suggest</w:t>
      </w:r>
      <w:r w:rsidR="00BB2D6D" w:rsidRPr="00594A65">
        <w:rPr>
          <w:rFonts w:ascii="Times New Roman" w:hAnsi="Times New Roman" w:cs="Times New Roman"/>
          <w:sz w:val="24"/>
          <w:szCs w:val="24"/>
        </w:rPr>
        <w:t>ed</w:t>
      </w:r>
      <w:r w:rsidR="00202FC3" w:rsidRPr="00594A65">
        <w:rPr>
          <w:rFonts w:ascii="Times New Roman" w:hAnsi="Times New Roman" w:cs="Times New Roman"/>
          <w:sz w:val="24"/>
          <w:szCs w:val="24"/>
        </w:rPr>
        <w:t xml:space="preserve"> that there </w:t>
      </w:r>
      <w:r w:rsidR="00BB2D6D" w:rsidRPr="00594A65">
        <w:rPr>
          <w:rFonts w:ascii="Times New Roman" w:hAnsi="Times New Roman" w:cs="Times New Roman"/>
          <w:sz w:val="24"/>
          <w:szCs w:val="24"/>
        </w:rPr>
        <w:t>were</w:t>
      </w:r>
      <w:r w:rsidR="00202FC3" w:rsidRPr="00594A65">
        <w:rPr>
          <w:rFonts w:ascii="Times New Roman" w:hAnsi="Times New Roman" w:cs="Times New Roman"/>
          <w:sz w:val="24"/>
          <w:szCs w:val="24"/>
        </w:rPr>
        <w:t xml:space="preserve"> </w:t>
      </w:r>
      <w:r w:rsidR="007C527F" w:rsidRPr="00594A65">
        <w:rPr>
          <w:rFonts w:ascii="Times New Roman" w:hAnsi="Times New Roman" w:cs="Times New Roman"/>
          <w:sz w:val="24"/>
          <w:szCs w:val="24"/>
        </w:rPr>
        <w:t>insignificant asymmetries</w:t>
      </w:r>
      <w:r w:rsidR="00202FC3" w:rsidRPr="00594A65">
        <w:rPr>
          <w:rFonts w:ascii="Times New Roman" w:hAnsi="Times New Roman" w:cs="Times New Roman"/>
          <w:sz w:val="24"/>
          <w:szCs w:val="24"/>
        </w:rPr>
        <w:t xml:space="preserve"> between </w:t>
      </w:r>
      <w:r w:rsidR="007C527F" w:rsidRPr="00594A65">
        <w:rPr>
          <w:rFonts w:ascii="Times New Roman" w:hAnsi="Times New Roman" w:cs="Times New Roman"/>
          <w:color w:val="131413"/>
          <w:sz w:val="24"/>
          <w:szCs w:val="24"/>
        </w:rPr>
        <w:t xml:space="preserve">macroeconomic instability indicators </w:t>
      </w:r>
      <w:r w:rsidR="007C527F" w:rsidRPr="00594A65">
        <w:rPr>
          <w:rFonts w:ascii="Times New Roman" w:hAnsi="Times New Roman" w:cs="Times New Roman"/>
          <w:sz w:val="24"/>
          <w:szCs w:val="24"/>
        </w:rPr>
        <w:t xml:space="preserve">and </w:t>
      </w:r>
      <w:r w:rsidR="007C527F" w:rsidRPr="00594A65">
        <w:rPr>
          <w:rFonts w:ascii="Times New Roman" w:hAnsi="Times New Roman" w:cs="Times New Roman"/>
          <w:color w:val="131413"/>
          <w:sz w:val="24"/>
          <w:szCs w:val="24"/>
        </w:rPr>
        <w:t>pollution emissions</w:t>
      </w:r>
      <w:r w:rsidR="007C527F" w:rsidRPr="00594A65">
        <w:rPr>
          <w:rFonts w:ascii="Times New Roman" w:hAnsi="Times New Roman" w:cs="Times New Roman"/>
          <w:sz w:val="24"/>
          <w:szCs w:val="24"/>
        </w:rPr>
        <w:t>.</w:t>
      </w:r>
      <w:r w:rsidR="00227420" w:rsidRPr="00594A65">
        <w:rPr>
          <w:rFonts w:ascii="Times New Roman" w:hAnsi="Times New Roman" w:cs="Times New Roman"/>
          <w:sz w:val="24"/>
          <w:szCs w:val="24"/>
        </w:rPr>
        <w:t xml:space="preserve"> </w:t>
      </w:r>
      <w:r w:rsidR="00BB2D6D" w:rsidRPr="00594A65">
        <w:rPr>
          <w:rFonts w:ascii="Times New Roman" w:hAnsi="Times New Roman" w:cs="Times New Roman"/>
          <w:sz w:val="24"/>
          <w:szCs w:val="24"/>
        </w:rPr>
        <w:t>Finally, the findings</w:t>
      </w:r>
      <w:r w:rsidR="002269EB" w:rsidRPr="00594A65">
        <w:rPr>
          <w:rFonts w:ascii="Times New Roman" w:hAnsi="Times New Roman" w:cs="Times New Roman"/>
          <w:sz w:val="24"/>
          <w:szCs w:val="24"/>
        </w:rPr>
        <w:t xml:space="preserve"> also </w:t>
      </w:r>
      <w:r w:rsidR="00BB2D6D" w:rsidRPr="00594A65">
        <w:rPr>
          <w:rFonts w:ascii="Times New Roman" w:hAnsi="Times New Roman" w:cs="Times New Roman"/>
          <w:sz w:val="24"/>
          <w:szCs w:val="24"/>
        </w:rPr>
        <w:t>documented</w:t>
      </w:r>
      <w:r w:rsidR="002269EB" w:rsidRPr="00594A65">
        <w:rPr>
          <w:rFonts w:ascii="Times New Roman" w:hAnsi="Times New Roman" w:cs="Times New Roman"/>
          <w:sz w:val="24"/>
          <w:szCs w:val="24"/>
        </w:rPr>
        <w:t xml:space="preserve"> that in the </w:t>
      </w:r>
      <w:r w:rsidR="00227420" w:rsidRPr="00594A65">
        <w:rPr>
          <w:rFonts w:ascii="Times New Roman" w:hAnsi="Times New Roman" w:cs="Times New Roman"/>
          <w:sz w:val="24"/>
          <w:szCs w:val="24"/>
        </w:rPr>
        <w:t>short</w:t>
      </w:r>
      <w:r w:rsidR="002269EB" w:rsidRPr="00594A65">
        <w:rPr>
          <w:rFonts w:ascii="Times New Roman" w:hAnsi="Times New Roman" w:cs="Times New Roman"/>
          <w:sz w:val="24"/>
          <w:szCs w:val="24"/>
        </w:rPr>
        <w:t xml:space="preserve">-run, </w:t>
      </w:r>
      <w:r w:rsidR="00227420" w:rsidRPr="00594A65">
        <w:rPr>
          <w:rFonts w:ascii="Times New Roman" w:hAnsi="Times New Roman" w:cs="Times New Roman"/>
          <w:color w:val="131413"/>
          <w:sz w:val="24"/>
          <w:szCs w:val="24"/>
        </w:rPr>
        <w:t xml:space="preserve">macroeconomic instability </w:t>
      </w:r>
      <w:r w:rsidR="002269EB" w:rsidRPr="00594A65">
        <w:rPr>
          <w:rFonts w:ascii="Times New Roman" w:hAnsi="Times New Roman" w:cs="Times New Roman"/>
          <w:sz w:val="24"/>
          <w:szCs w:val="24"/>
        </w:rPr>
        <w:t>affect</w:t>
      </w:r>
      <w:r w:rsidR="00BB2D6D" w:rsidRPr="00594A65">
        <w:rPr>
          <w:rFonts w:ascii="Times New Roman" w:hAnsi="Times New Roman" w:cs="Times New Roman"/>
          <w:sz w:val="24"/>
          <w:szCs w:val="24"/>
        </w:rPr>
        <w:t>ed</w:t>
      </w:r>
      <w:r w:rsidR="002269EB" w:rsidRPr="00594A65">
        <w:rPr>
          <w:rFonts w:ascii="Times New Roman" w:hAnsi="Times New Roman" w:cs="Times New Roman"/>
          <w:sz w:val="24"/>
          <w:szCs w:val="24"/>
        </w:rPr>
        <w:t xml:space="preserve"> </w:t>
      </w:r>
      <w:r w:rsidR="00227420" w:rsidRPr="00594A65">
        <w:rPr>
          <w:rFonts w:ascii="Times New Roman" w:hAnsi="Times New Roman" w:cs="Times New Roman"/>
          <w:color w:val="1D2228"/>
          <w:sz w:val="24"/>
          <w:szCs w:val="24"/>
          <w:shd w:val="clear" w:color="auto" w:fill="FFFFFF"/>
        </w:rPr>
        <w:t>environmental pollution</w:t>
      </w:r>
      <w:r w:rsidR="00BB2D6D" w:rsidRPr="00594A65">
        <w:rPr>
          <w:rFonts w:ascii="Times New Roman" w:hAnsi="Times New Roman" w:cs="Times New Roman"/>
          <w:sz w:val="24"/>
          <w:szCs w:val="24"/>
        </w:rPr>
        <w:t xml:space="preserve"> both with respect to</w:t>
      </w:r>
      <w:r w:rsidR="002269EB" w:rsidRPr="00594A65">
        <w:rPr>
          <w:rFonts w:ascii="Times New Roman" w:hAnsi="Times New Roman" w:cs="Times New Roman"/>
          <w:sz w:val="24"/>
          <w:szCs w:val="24"/>
        </w:rPr>
        <w:t xml:space="preserve"> </w:t>
      </w:r>
      <w:r w:rsidR="00227420" w:rsidRPr="00594A65">
        <w:rPr>
          <w:rFonts w:ascii="Times New Roman" w:hAnsi="Times New Roman" w:cs="Times New Roman"/>
          <w:sz w:val="24"/>
          <w:szCs w:val="24"/>
        </w:rPr>
        <w:t xml:space="preserve">negative and positive </w:t>
      </w:r>
      <w:r w:rsidR="002269EB" w:rsidRPr="00594A65">
        <w:rPr>
          <w:rFonts w:ascii="Times New Roman" w:hAnsi="Times New Roman" w:cs="Times New Roman"/>
          <w:sz w:val="24"/>
          <w:szCs w:val="24"/>
        </w:rPr>
        <w:t>shocks.</w:t>
      </w:r>
    </w:p>
    <w:p w14:paraId="4553A702" w14:textId="48A06083" w:rsidR="00092FE9" w:rsidRPr="00594A65" w:rsidRDefault="00BB2D6D" w:rsidP="00EC01D0">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594A65">
        <w:rPr>
          <w:rFonts w:ascii="Times New Roman" w:hAnsi="Times New Roman" w:cs="Times New Roman"/>
          <w:sz w:val="24"/>
          <w:szCs w:val="24"/>
        </w:rPr>
        <w:t>T</w:t>
      </w:r>
      <w:r w:rsidR="00EC70E8" w:rsidRPr="00594A65">
        <w:rPr>
          <w:rFonts w:ascii="Times New Roman" w:hAnsi="Times New Roman" w:cs="Times New Roman"/>
          <w:sz w:val="24"/>
          <w:szCs w:val="24"/>
        </w:rPr>
        <w:t>his empirical study offers several key policy implications.</w:t>
      </w:r>
      <w:r w:rsidR="009A4BE7" w:rsidRPr="00594A65">
        <w:rPr>
          <w:rFonts w:ascii="Times New Roman" w:hAnsi="Times New Roman" w:cs="Times New Roman"/>
          <w:sz w:val="24"/>
          <w:szCs w:val="24"/>
        </w:rPr>
        <w:t xml:space="preserve"> </w:t>
      </w:r>
      <w:r w:rsidRPr="00594A65">
        <w:rPr>
          <w:rFonts w:ascii="Times New Roman" w:hAnsi="Times New Roman" w:cs="Times New Roman"/>
          <w:sz w:val="24"/>
          <w:szCs w:val="24"/>
        </w:rPr>
        <w:t>More specifically,</w:t>
      </w:r>
      <w:r w:rsidR="00704A7B" w:rsidRPr="00594A65">
        <w:rPr>
          <w:rFonts w:ascii="Times New Roman" w:hAnsi="Times New Roman" w:cs="Times New Roman"/>
          <w:sz w:val="24"/>
          <w:szCs w:val="24"/>
        </w:rPr>
        <w:t xml:space="preserve"> stable inflation</w:t>
      </w:r>
      <w:r w:rsidRPr="00594A65">
        <w:rPr>
          <w:rFonts w:ascii="Times New Roman" w:hAnsi="Times New Roman" w:cs="Times New Roman"/>
          <w:sz w:val="24"/>
          <w:szCs w:val="24"/>
        </w:rPr>
        <w:t xml:space="preserve"> </w:t>
      </w:r>
      <w:r w:rsidR="00704A7B" w:rsidRPr="00594A65">
        <w:rPr>
          <w:rFonts w:ascii="Times New Roman" w:hAnsi="Times New Roman" w:cs="Times New Roman"/>
          <w:sz w:val="24"/>
          <w:szCs w:val="24"/>
        </w:rPr>
        <w:t xml:space="preserve">impedes </w:t>
      </w:r>
      <w:r w:rsidR="00704A7B" w:rsidRPr="00594A65">
        <w:rPr>
          <w:rFonts w:ascii="Times New Roman" w:hAnsi="Times New Roman" w:cs="Times New Roman"/>
          <w:color w:val="1D2228"/>
          <w:sz w:val="24"/>
          <w:szCs w:val="24"/>
          <w:shd w:val="clear" w:color="auto" w:fill="FFFFFF"/>
        </w:rPr>
        <w:t xml:space="preserve">environmental pollution and infers that </w:t>
      </w:r>
      <w:r w:rsidR="00B24606" w:rsidRPr="00594A65">
        <w:rPr>
          <w:rFonts w:ascii="Times New Roman" w:hAnsi="Times New Roman" w:cs="Times New Roman"/>
          <w:color w:val="1D2228"/>
          <w:sz w:val="24"/>
          <w:szCs w:val="24"/>
          <w:shd w:val="clear" w:color="auto" w:fill="FFFFFF"/>
        </w:rPr>
        <w:t xml:space="preserve">the </w:t>
      </w:r>
      <w:r w:rsidR="00704A7B" w:rsidRPr="00594A65">
        <w:rPr>
          <w:rFonts w:ascii="Times New Roman" w:hAnsi="Times New Roman" w:cs="Times New Roman"/>
          <w:color w:val="1D2228"/>
          <w:sz w:val="24"/>
          <w:szCs w:val="24"/>
          <w:shd w:val="clear" w:color="auto" w:fill="FFFFFF"/>
        </w:rPr>
        <w:t xml:space="preserve">government should impose taxes on </w:t>
      </w:r>
      <w:r w:rsidRPr="00594A65">
        <w:rPr>
          <w:rFonts w:ascii="Times New Roman" w:hAnsi="Times New Roman" w:cs="Times New Roman"/>
          <w:color w:val="1D2228"/>
          <w:sz w:val="24"/>
          <w:szCs w:val="24"/>
          <w:shd w:val="clear" w:color="auto" w:fill="FFFFFF"/>
        </w:rPr>
        <w:t xml:space="preserve">the </w:t>
      </w:r>
      <w:r w:rsidR="00704A7B" w:rsidRPr="00594A65">
        <w:rPr>
          <w:rFonts w:ascii="Times New Roman" w:hAnsi="Times New Roman" w:cs="Times New Roman"/>
          <w:color w:val="1D2228"/>
          <w:sz w:val="24"/>
          <w:szCs w:val="24"/>
          <w:shd w:val="clear" w:color="auto" w:fill="FFFFFF"/>
        </w:rPr>
        <w:t>suppl</w:t>
      </w:r>
      <w:r w:rsidRPr="00594A65">
        <w:rPr>
          <w:rFonts w:ascii="Times New Roman" w:hAnsi="Times New Roman" w:cs="Times New Roman"/>
          <w:color w:val="1D2228"/>
          <w:sz w:val="24"/>
          <w:szCs w:val="24"/>
          <w:shd w:val="clear" w:color="auto" w:fill="FFFFFF"/>
        </w:rPr>
        <w:t>y</w:t>
      </w:r>
      <w:r w:rsidR="00704A7B" w:rsidRPr="00594A65">
        <w:rPr>
          <w:rFonts w:ascii="Times New Roman" w:hAnsi="Times New Roman" w:cs="Times New Roman"/>
          <w:color w:val="1D2228"/>
          <w:sz w:val="24"/>
          <w:szCs w:val="24"/>
          <w:shd w:val="clear" w:color="auto" w:fill="FFFFFF"/>
        </w:rPr>
        <w:t xml:space="preserve"> side that </w:t>
      </w:r>
      <w:r w:rsidRPr="00594A65">
        <w:rPr>
          <w:rFonts w:ascii="Times New Roman" w:hAnsi="Times New Roman" w:cs="Times New Roman"/>
          <w:color w:val="1D2228"/>
          <w:sz w:val="24"/>
          <w:szCs w:val="24"/>
          <w:shd w:val="clear" w:color="auto" w:fill="FFFFFF"/>
        </w:rPr>
        <w:t>extensively</w:t>
      </w:r>
      <w:r w:rsidR="00704A7B" w:rsidRPr="00594A65">
        <w:rPr>
          <w:rFonts w:ascii="Times New Roman" w:hAnsi="Times New Roman" w:cs="Times New Roman"/>
          <w:color w:val="1D2228"/>
          <w:sz w:val="24"/>
          <w:szCs w:val="24"/>
          <w:shd w:val="clear" w:color="auto" w:fill="FFFFFF"/>
        </w:rPr>
        <w:t xml:space="preserve"> </w:t>
      </w:r>
      <w:r w:rsidRPr="00594A65">
        <w:rPr>
          <w:rFonts w:ascii="Times New Roman" w:hAnsi="Times New Roman" w:cs="Times New Roman"/>
          <w:color w:val="1D2228"/>
          <w:sz w:val="24"/>
          <w:szCs w:val="24"/>
          <w:shd w:val="clear" w:color="auto" w:fill="FFFFFF"/>
        </w:rPr>
        <w:t xml:space="preserve">contributes to pollutant </w:t>
      </w:r>
      <w:r w:rsidR="00704A7B" w:rsidRPr="00594A65">
        <w:rPr>
          <w:rFonts w:ascii="Times New Roman" w:hAnsi="Times New Roman" w:cs="Times New Roman"/>
          <w:color w:val="1D2228"/>
          <w:sz w:val="24"/>
          <w:szCs w:val="24"/>
          <w:shd w:val="clear" w:color="auto" w:fill="FFFFFF"/>
        </w:rPr>
        <w:t>emissi</w:t>
      </w:r>
      <w:r w:rsidR="00704A7B" w:rsidRPr="00594A65">
        <w:rPr>
          <w:rFonts w:ascii="Times New Roman" w:hAnsi="Times New Roman" w:cs="Times New Roman"/>
          <w:color w:val="000000" w:themeColor="text1"/>
          <w:sz w:val="24"/>
          <w:szCs w:val="24"/>
          <w:shd w:val="clear" w:color="auto" w:fill="FFFFFF"/>
        </w:rPr>
        <w:t>ons.</w:t>
      </w:r>
      <w:r w:rsidR="00983765" w:rsidRPr="00594A65">
        <w:rPr>
          <w:rFonts w:ascii="Times New Roman" w:hAnsi="Times New Roman" w:cs="Times New Roman"/>
          <w:color w:val="000000" w:themeColor="text1"/>
          <w:sz w:val="24"/>
          <w:szCs w:val="24"/>
          <w:shd w:val="clear" w:color="auto" w:fill="FFFFFF"/>
        </w:rPr>
        <w:t xml:space="preserve"> </w:t>
      </w:r>
      <w:r w:rsidR="000D69A7" w:rsidRPr="00594A65">
        <w:rPr>
          <w:rFonts w:ascii="Times New Roman" w:hAnsi="Times New Roman" w:cs="Times New Roman"/>
          <w:color w:val="000000" w:themeColor="text1"/>
          <w:sz w:val="24"/>
          <w:szCs w:val="24"/>
        </w:rPr>
        <w:t xml:space="preserve">Inflation control will be </w:t>
      </w:r>
      <w:r w:rsidR="00A73C01" w:rsidRPr="00594A65">
        <w:rPr>
          <w:rFonts w:ascii="Times New Roman" w:hAnsi="Times New Roman" w:cs="Times New Roman"/>
          <w:color w:val="000000" w:themeColor="text1"/>
          <w:sz w:val="24"/>
          <w:szCs w:val="24"/>
        </w:rPr>
        <w:t xml:space="preserve">a </w:t>
      </w:r>
      <w:r w:rsidR="000D69A7" w:rsidRPr="00594A65">
        <w:rPr>
          <w:rFonts w:ascii="Times New Roman" w:hAnsi="Times New Roman" w:cs="Times New Roman"/>
          <w:color w:val="000000" w:themeColor="text1"/>
          <w:sz w:val="24"/>
          <w:szCs w:val="24"/>
        </w:rPr>
        <w:t xml:space="preserve">serious step towards macroeconomic stability if </w:t>
      </w:r>
      <w:r w:rsidR="00594A65" w:rsidRPr="00594A65">
        <w:rPr>
          <w:rFonts w:ascii="Times New Roman" w:hAnsi="Times New Roman" w:cs="Times New Roman"/>
          <w:color w:val="000000" w:themeColor="text1"/>
          <w:sz w:val="24"/>
          <w:szCs w:val="24"/>
        </w:rPr>
        <w:t xml:space="preserve">it is truly </w:t>
      </w:r>
      <w:r w:rsidR="000D69A7" w:rsidRPr="00594A65">
        <w:rPr>
          <w:rFonts w:ascii="Times New Roman" w:hAnsi="Times New Roman" w:cs="Times New Roman"/>
          <w:color w:val="000000" w:themeColor="text1"/>
          <w:sz w:val="24"/>
          <w:szCs w:val="24"/>
        </w:rPr>
        <w:t>applied.</w:t>
      </w:r>
      <w:r w:rsidR="00C34F73" w:rsidRPr="00594A65">
        <w:rPr>
          <w:rFonts w:ascii="Times New Roman" w:hAnsi="Times New Roman" w:cs="Times New Roman"/>
          <w:color w:val="000000" w:themeColor="text1"/>
          <w:sz w:val="24"/>
          <w:szCs w:val="24"/>
        </w:rPr>
        <w:t xml:space="preserve"> </w:t>
      </w:r>
      <w:r w:rsidR="000B4772" w:rsidRPr="00594A65">
        <w:rPr>
          <w:rFonts w:ascii="Times New Roman" w:hAnsi="Times New Roman" w:cs="Times New Roman"/>
          <w:color w:val="000000" w:themeColor="text1"/>
          <w:sz w:val="24"/>
          <w:szCs w:val="24"/>
          <w:shd w:val="clear" w:color="auto" w:fill="FFFFFF"/>
        </w:rPr>
        <w:t xml:space="preserve">Another possible reason is that </w:t>
      </w:r>
      <w:r w:rsidR="000B4772" w:rsidRPr="00594A65">
        <w:rPr>
          <w:rFonts w:ascii="Times New Roman" w:hAnsi="Times New Roman" w:cs="Times New Roman"/>
          <w:color w:val="000000" w:themeColor="text1"/>
          <w:sz w:val="24"/>
          <w:szCs w:val="24"/>
        </w:rPr>
        <w:t xml:space="preserve">stable inflation raises fossil fuel consumption due to low </w:t>
      </w:r>
      <w:r w:rsidR="000B4772" w:rsidRPr="00594A65">
        <w:rPr>
          <w:rFonts w:ascii="Times New Roman" w:hAnsi="Times New Roman" w:cs="Times New Roman"/>
          <w:sz w:val="24"/>
          <w:szCs w:val="24"/>
        </w:rPr>
        <w:t>energy prices; thus, negative externalities</w:t>
      </w:r>
      <w:r w:rsidR="000B4772" w:rsidRPr="00594A65">
        <w:rPr>
          <w:rFonts w:ascii="Times New Roman" w:hAnsi="Times New Roman" w:cs="Times New Roman"/>
          <w:color w:val="131413"/>
          <w:sz w:val="24"/>
          <w:szCs w:val="24"/>
        </w:rPr>
        <w:t xml:space="preserve"> affect the quality of life</w:t>
      </w:r>
      <w:r w:rsidR="000B4772" w:rsidRPr="00594A65">
        <w:rPr>
          <w:rFonts w:ascii="Times New Roman" w:hAnsi="Times New Roman" w:cs="Times New Roman"/>
          <w:sz w:val="24"/>
          <w:szCs w:val="24"/>
        </w:rPr>
        <w:t xml:space="preserve"> and create further pollution. </w:t>
      </w:r>
      <w:r w:rsidR="000B4772" w:rsidRPr="00594A65">
        <w:rPr>
          <w:rFonts w:ascii="Times New Roman" w:hAnsi="Times New Roman" w:cs="Times New Roman"/>
          <w:color w:val="131413"/>
          <w:sz w:val="24"/>
          <w:szCs w:val="24"/>
        </w:rPr>
        <w:t>Governme</w:t>
      </w:r>
      <w:r w:rsidR="000B4772" w:rsidRPr="00594A65">
        <w:rPr>
          <w:rFonts w:ascii="Times New Roman" w:hAnsi="Times New Roman" w:cs="Times New Roman"/>
          <w:color w:val="000000" w:themeColor="text1"/>
          <w:sz w:val="24"/>
          <w:szCs w:val="24"/>
        </w:rPr>
        <w:t>nts should adopt stabilizing inflation policies on a priority basis.</w:t>
      </w:r>
      <w:r w:rsidR="00F5575C" w:rsidRPr="00594A65">
        <w:rPr>
          <w:rFonts w:ascii="Times New Roman" w:hAnsi="Times New Roman" w:cs="Times New Roman"/>
          <w:color w:val="000000" w:themeColor="text1"/>
          <w:sz w:val="24"/>
          <w:szCs w:val="24"/>
        </w:rPr>
        <w:t xml:space="preserve"> </w:t>
      </w:r>
      <w:r w:rsidR="00594A65" w:rsidRPr="00594A65">
        <w:rPr>
          <w:rFonts w:ascii="Times New Roman" w:hAnsi="Times New Roman" w:cs="Times New Roman"/>
          <w:color w:val="000000" w:themeColor="text1"/>
          <w:sz w:val="24"/>
          <w:szCs w:val="24"/>
        </w:rPr>
        <w:t>They</w:t>
      </w:r>
      <w:r w:rsidR="00EC01D0" w:rsidRPr="00594A65">
        <w:rPr>
          <w:rFonts w:ascii="Times New Roman" w:hAnsi="Times New Roman" w:cs="Times New Roman"/>
          <w:color w:val="000000" w:themeColor="text1"/>
          <w:sz w:val="24"/>
          <w:szCs w:val="24"/>
        </w:rPr>
        <w:t xml:space="preserve"> should </w:t>
      </w:r>
      <w:r w:rsidR="00594A65" w:rsidRPr="00594A65">
        <w:rPr>
          <w:rFonts w:ascii="Times New Roman" w:hAnsi="Times New Roman" w:cs="Times New Roman"/>
          <w:color w:val="000000" w:themeColor="text1"/>
          <w:sz w:val="24"/>
          <w:szCs w:val="24"/>
        </w:rPr>
        <w:t xml:space="preserve">also </w:t>
      </w:r>
      <w:r w:rsidR="00EC01D0" w:rsidRPr="00594A65">
        <w:rPr>
          <w:rFonts w:ascii="Times New Roman" w:hAnsi="Times New Roman" w:cs="Times New Roman"/>
          <w:color w:val="000000" w:themeColor="text1"/>
          <w:sz w:val="24"/>
          <w:szCs w:val="24"/>
        </w:rPr>
        <w:t>employ an approach that carefully considers the inflation pros and cons o</w:t>
      </w:r>
      <w:r w:rsidR="00A73C01" w:rsidRPr="00594A65">
        <w:rPr>
          <w:rFonts w:ascii="Times New Roman" w:hAnsi="Times New Roman" w:cs="Times New Roman"/>
          <w:color w:val="000000" w:themeColor="text1"/>
          <w:sz w:val="24"/>
          <w:szCs w:val="24"/>
        </w:rPr>
        <w:t>f</w:t>
      </w:r>
      <w:r w:rsidR="00EC01D0" w:rsidRPr="00594A65">
        <w:rPr>
          <w:rFonts w:ascii="Times New Roman" w:hAnsi="Times New Roman" w:cs="Times New Roman"/>
          <w:color w:val="000000" w:themeColor="text1"/>
          <w:sz w:val="24"/>
          <w:szCs w:val="24"/>
        </w:rPr>
        <w:t xml:space="preserve"> each sector, especially </w:t>
      </w:r>
      <w:r w:rsidR="00594A65" w:rsidRPr="00594A65">
        <w:rPr>
          <w:rFonts w:ascii="Times New Roman" w:hAnsi="Times New Roman" w:cs="Times New Roman"/>
          <w:color w:val="000000" w:themeColor="text1"/>
          <w:sz w:val="24"/>
          <w:szCs w:val="24"/>
        </w:rPr>
        <w:t xml:space="preserve">on </w:t>
      </w:r>
      <w:r w:rsidR="00BF4941" w:rsidRPr="00594A65">
        <w:rPr>
          <w:rFonts w:ascii="Times New Roman" w:hAnsi="Times New Roman" w:cs="Times New Roman"/>
          <w:color w:val="000000" w:themeColor="text1"/>
          <w:sz w:val="24"/>
          <w:szCs w:val="24"/>
        </w:rPr>
        <w:t xml:space="preserve">the </w:t>
      </w:r>
      <w:r w:rsidR="00EC01D0" w:rsidRPr="00594A65">
        <w:rPr>
          <w:rFonts w:ascii="Times New Roman" w:hAnsi="Times New Roman" w:cs="Times New Roman"/>
          <w:color w:val="000000" w:themeColor="text1"/>
          <w:sz w:val="24"/>
          <w:szCs w:val="24"/>
        </w:rPr>
        <w:t>env</w:t>
      </w:r>
      <w:r w:rsidR="00A73C01" w:rsidRPr="00594A65">
        <w:rPr>
          <w:rFonts w:ascii="Times New Roman" w:hAnsi="Times New Roman" w:cs="Times New Roman"/>
          <w:color w:val="000000" w:themeColor="text1"/>
          <w:sz w:val="24"/>
          <w:szCs w:val="24"/>
        </w:rPr>
        <w:t>iro</w:t>
      </w:r>
      <w:r w:rsidR="00EC01D0" w:rsidRPr="00594A65">
        <w:rPr>
          <w:rFonts w:ascii="Times New Roman" w:hAnsi="Times New Roman" w:cs="Times New Roman"/>
          <w:color w:val="000000" w:themeColor="text1"/>
          <w:sz w:val="24"/>
          <w:szCs w:val="24"/>
        </w:rPr>
        <w:t xml:space="preserve">nment. </w:t>
      </w:r>
      <w:r w:rsidR="00704A7B" w:rsidRPr="00594A65">
        <w:rPr>
          <w:rFonts w:ascii="Times New Roman" w:hAnsi="Times New Roman" w:cs="Times New Roman"/>
          <w:color w:val="000000" w:themeColor="text1"/>
          <w:sz w:val="24"/>
          <w:szCs w:val="24"/>
          <w:shd w:val="clear" w:color="auto" w:fill="FFFFFF"/>
        </w:rPr>
        <w:t xml:space="preserve">While </w:t>
      </w:r>
      <w:r w:rsidR="00704A7B" w:rsidRPr="00594A65">
        <w:rPr>
          <w:rFonts w:ascii="Times New Roman" w:hAnsi="Times New Roman" w:cs="Times New Roman"/>
          <w:color w:val="000000" w:themeColor="text1"/>
          <w:sz w:val="24"/>
          <w:szCs w:val="24"/>
        </w:rPr>
        <w:t xml:space="preserve">GDP growth </w:t>
      </w:r>
      <w:r w:rsidR="00EB69D1" w:rsidRPr="00594A65">
        <w:rPr>
          <w:rFonts w:ascii="Times New Roman" w:hAnsi="Times New Roman" w:cs="Times New Roman"/>
          <w:color w:val="000000" w:themeColor="text1"/>
          <w:sz w:val="24"/>
          <w:szCs w:val="24"/>
        </w:rPr>
        <w:t>volatility</w:t>
      </w:r>
      <w:r w:rsidR="00704A7B" w:rsidRPr="00594A65">
        <w:rPr>
          <w:rFonts w:ascii="Times New Roman" w:hAnsi="Times New Roman" w:cs="Times New Roman"/>
          <w:color w:val="000000" w:themeColor="text1"/>
          <w:sz w:val="24"/>
          <w:szCs w:val="24"/>
        </w:rPr>
        <w:t xml:space="preserve"> affect</w:t>
      </w:r>
      <w:r w:rsidR="00EC2C2D" w:rsidRPr="00594A65">
        <w:rPr>
          <w:rFonts w:ascii="Times New Roman" w:hAnsi="Times New Roman" w:cs="Times New Roman"/>
          <w:color w:val="000000" w:themeColor="text1"/>
          <w:sz w:val="24"/>
          <w:szCs w:val="24"/>
        </w:rPr>
        <w:t>s</w:t>
      </w:r>
      <w:r w:rsidR="00704A7B" w:rsidRPr="00594A65">
        <w:rPr>
          <w:rFonts w:ascii="Times New Roman" w:hAnsi="Times New Roman" w:cs="Times New Roman"/>
          <w:color w:val="000000" w:themeColor="text1"/>
          <w:sz w:val="24"/>
          <w:szCs w:val="24"/>
        </w:rPr>
        <w:t xml:space="preserve"> pollution emissions</w:t>
      </w:r>
      <w:r w:rsidRPr="00594A65">
        <w:rPr>
          <w:rFonts w:ascii="Times New Roman" w:hAnsi="Times New Roman" w:cs="Times New Roman"/>
          <w:color w:val="000000" w:themeColor="text1"/>
          <w:sz w:val="24"/>
          <w:szCs w:val="24"/>
        </w:rPr>
        <w:t>,</w:t>
      </w:r>
      <w:r w:rsidR="00704A7B" w:rsidRPr="00594A65">
        <w:rPr>
          <w:rFonts w:ascii="Times New Roman" w:hAnsi="Times New Roman" w:cs="Times New Roman"/>
          <w:color w:val="000000" w:themeColor="text1"/>
          <w:sz w:val="24"/>
          <w:szCs w:val="24"/>
        </w:rPr>
        <w:t xml:space="preserve"> </w:t>
      </w:r>
      <w:r w:rsidR="00EC2C2D" w:rsidRPr="00594A65">
        <w:rPr>
          <w:rFonts w:ascii="Times New Roman" w:hAnsi="Times New Roman" w:cs="Times New Roman"/>
          <w:color w:val="000000" w:themeColor="text1"/>
          <w:sz w:val="24"/>
          <w:szCs w:val="24"/>
          <w:shd w:val="clear" w:color="auto" w:fill="FFFFFF"/>
        </w:rPr>
        <w:t xml:space="preserve">it is </w:t>
      </w:r>
      <w:r w:rsidR="004A39DE" w:rsidRPr="00594A65">
        <w:rPr>
          <w:rFonts w:ascii="Times New Roman" w:hAnsi="Times New Roman" w:cs="Times New Roman"/>
          <w:color w:val="000000" w:themeColor="text1"/>
          <w:sz w:val="24"/>
          <w:szCs w:val="24"/>
          <w:shd w:val="clear" w:color="auto" w:fill="FFFFFF"/>
        </w:rPr>
        <w:t>very</w:t>
      </w:r>
      <w:r w:rsidR="00EC2C2D" w:rsidRPr="00594A65">
        <w:rPr>
          <w:rFonts w:ascii="Times New Roman" w:hAnsi="Times New Roman" w:cs="Times New Roman"/>
          <w:color w:val="000000" w:themeColor="text1"/>
          <w:sz w:val="24"/>
          <w:szCs w:val="24"/>
          <w:shd w:val="clear" w:color="auto" w:fill="FFFFFF"/>
        </w:rPr>
        <w:t xml:space="preserve"> </w:t>
      </w:r>
      <w:r w:rsidR="00862080" w:rsidRPr="00594A65">
        <w:rPr>
          <w:rFonts w:ascii="Times New Roman" w:hAnsi="Times New Roman" w:cs="Times New Roman"/>
          <w:color w:val="000000" w:themeColor="text1"/>
          <w:sz w:val="24"/>
          <w:szCs w:val="24"/>
          <w:shd w:val="clear" w:color="auto" w:fill="FFFFFF"/>
        </w:rPr>
        <w:t>crucial</w:t>
      </w:r>
      <w:r w:rsidR="00EC2C2D" w:rsidRPr="00594A65">
        <w:rPr>
          <w:rFonts w:ascii="Times New Roman" w:hAnsi="Times New Roman" w:cs="Times New Roman"/>
          <w:color w:val="000000" w:themeColor="text1"/>
          <w:sz w:val="24"/>
          <w:szCs w:val="24"/>
          <w:shd w:val="clear" w:color="auto" w:fill="FFFFFF"/>
        </w:rPr>
        <w:t xml:space="preserve"> f</w:t>
      </w:r>
      <w:r w:rsidR="00EC2C2D" w:rsidRPr="00594A65">
        <w:rPr>
          <w:rFonts w:ascii="Times New Roman" w:hAnsi="Times New Roman" w:cs="Times New Roman"/>
          <w:color w:val="1D2228"/>
          <w:sz w:val="24"/>
          <w:szCs w:val="24"/>
          <w:shd w:val="clear" w:color="auto" w:fill="FFFFFF"/>
        </w:rPr>
        <w:t xml:space="preserve">or </w:t>
      </w:r>
      <w:r w:rsidRPr="00594A65">
        <w:rPr>
          <w:rFonts w:ascii="Times New Roman" w:hAnsi="Times New Roman" w:cs="Times New Roman"/>
          <w:color w:val="1D2228"/>
          <w:sz w:val="24"/>
          <w:szCs w:val="24"/>
          <w:shd w:val="clear" w:color="auto" w:fill="FFFFFF"/>
        </w:rPr>
        <w:t>the country to</w:t>
      </w:r>
      <w:r w:rsidR="00EC2C2D" w:rsidRPr="00594A65">
        <w:rPr>
          <w:rFonts w:ascii="Times New Roman" w:hAnsi="Times New Roman" w:cs="Times New Roman"/>
          <w:color w:val="1D2228"/>
          <w:sz w:val="24"/>
          <w:szCs w:val="24"/>
          <w:shd w:val="clear" w:color="auto" w:fill="FFFFFF"/>
        </w:rPr>
        <w:t xml:space="preserve"> increase GDP </w:t>
      </w:r>
      <w:r w:rsidR="00101150" w:rsidRPr="00594A65">
        <w:rPr>
          <w:rFonts w:ascii="Times New Roman" w:hAnsi="Times New Roman" w:cs="Times New Roman"/>
          <w:color w:val="1D2228"/>
          <w:sz w:val="24"/>
          <w:szCs w:val="24"/>
          <w:shd w:val="clear" w:color="auto" w:fill="FFFFFF"/>
        </w:rPr>
        <w:t xml:space="preserve">growth </w:t>
      </w:r>
      <w:r w:rsidR="00EC2C2D" w:rsidRPr="00594A65">
        <w:rPr>
          <w:rFonts w:ascii="Times New Roman" w:hAnsi="Times New Roman" w:cs="Times New Roman"/>
          <w:color w:val="1D2228"/>
          <w:sz w:val="24"/>
          <w:szCs w:val="24"/>
          <w:shd w:val="clear" w:color="auto" w:fill="FFFFFF"/>
        </w:rPr>
        <w:t xml:space="preserve">by </w:t>
      </w:r>
      <w:r w:rsidRPr="00594A65">
        <w:rPr>
          <w:rFonts w:ascii="Times New Roman" w:hAnsi="Times New Roman" w:cs="Times New Roman"/>
          <w:color w:val="1D2228"/>
          <w:sz w:val="24"/>
          <w:szCs w:val="24"/>
          <w:shd w:val="clear" w:color="auto" w:fill="FFFFFF"/>
        </w:rPr>
        <w:t xml:space="preserve">primarily </w:t>
      </w:r>
      <w:r w:rsidR="00EC2C2D" w:rsidRPr="00594A65">
        <w:rPr>
          <w:rFonts w:ascii="Times New Roman" w:hAnsi="Times New Roman" w:cs="Times New Roman"/>
          <w:color w:val="1D2228"/>
          <w:sz w:val="24"/>
          <w:szCs w:val="24"/>
          <w:shd w:val="clear" w:color="auto" w:fill="FFFFFF"/>
        </w:rPr>
        <w:t>using clean and green energy</w:t>
      </w:r>
      <w:r w:rsidR="00EB69D1" w:rsidRPr="00594A65">
        <w:rPr>
          <w:rFonts w:ascii="Times New Roman" w:hAnsi="Times New Roman" w:cs="Times New Roman"/>
          <w:color w:val="1D2228"/>
          <w:sz w:val="24"/>
          <w:szCs w:val="24"/>
          <w:shd w:val="clear" w:color="auto" w:fill="FFFFFF"/>
        </w:rPr>
        <w:t xml:space="preserve"> and environment</w:t>
      </w:r>
      <w:r w:rsidRPr="00594A65">
        <w:rPr>
          <w:rFonts w:ascii="Times New Roman" w:hAnsi="Times New Roman" w:cs="Times New Roman"/>
          <w:color w:val="1D2228"/>
          <w:sz w:val="24"/>
          <w:szCs w:val="24"/>
          <w:shd w:val="clear" w:color="auto" w:fill="FFFFFF"/>
        </w:rPr>
        <w:t>ally-</w:t>
      </w:r>
      <w:r w:rsidR="00EB69D1" w:rsidRPr="00594A65">
        <w:rPr>
          <w:rFonts w:ascii="Times New Roman" w:hAnsi="Times New Roman" w:cs="Times New Roman"/>
          <w:color w:val="1D2228"/>
          <w:sz w:val="24"/>
          <w:szCs w:val="24"/>
          <w:shd w:val="clear" w:color="auto" w:fill="FFFFFF"/>
        </w:rPr>
        <w:t>friendly policies</w:t>
      </w:r>
      <w:r w:rsidRPr="00594A65">
        <w:rPr>
          <w:rFonts w:ascii="Times New Roman" w:hAnsi="Times New Roman" w:cs="Times New Roman"/>
          <w:color w:val="1D2228"/>
          <w:sz w:val="24"/>
          <w:szCs w:val="24"/>
          <w:shd w:val="clear" w:color="auto" w:fill="FFFFFF"/>
        </w:rPr>
        <w:t xml:space="preserve"> and technologies</w:t>
      </w:r>
      <w:r w:rsidR="00EC2C2D" w:rsidRPr="00594A65">
        <w:rPr>
          <w:rFonts w:ascii="Times New Roman" w:hAnsi="Times New Roman" w:cs="Times New Roman"/>
          <w:color w:val="1D2228"/>
          <w:sz w:val="24"/>
          <w:szCs w:val="24"/>
          <w:shd w:val="clear" w:color="auto" w:fill="FFFFFF"/>
        </w:rPr>
        <w:t>.</w:t>
      </w:r>
      <w:r w:rsidR="00983765" w:rsidRPr="00594A65">
        <w:rPr>
          <w:rFonts w:ascii="Times New Roman" w:hAnsi="Times New Roman" w:cs="Times New Roman"/>
          <w:color w:val="1D2228"/>
          <w:sz w:val="24"/>
          <w:szCs w:val="24"/>
          <w:shd w:val="clear" w:color="auto" w:fill="FFFFFF"/>
        </w:rPr>
        <w:t xml:space="preserve"> </w:t>
      </w:r>
      <w:r w:rsidR="00B24606" w:rsidRPr="00594A65">
        <w:rPr>
          <w:rFonts w:ascii="Times New Roman" w:hAnsi="Times New Roman" w:cs="Times New Roman"/>
          <w:color w:val="131413"/>
          <w:sz w:val="24"/>
          <w:szCs w:val="24"/>
        </w:rPr>
        <w:t>T</w:t>
      </w:r>
      <w:r w:rsidR="00B24606" w:rsidRPr="00594A65">
        <w:rPr>
          <w:rFonts w:ascii="Times New Roman" w:hAnsi="Times New Roman" w:cs="Times New Roman"/>
          <w:color w:val="000000" w:themeColor="text1"/>
          <w:sz w:val="24"/>
          <w:szCs w:val="24"/>
        </w:rPr>
        <w:t>he g</w:t>
      </w:r>
      <w:r w:rsidR="00027857" w:rsidRPr="00594A65">
        <w:rPr>
          <w:rFonts w:ascii="Times New Roman" w:hAnsi="Times New Roman" w:cs="Times New Roman"/>
          <w:color w:val="000000" w:themeColor="text1"/>
          <w:sz w:val="24"/>
          <w:szCs w:val="24"/>
        </w:rPr>
        <w:t>overnment may also shift non-green economic growth to green economic growth.</w:t>
      </w:r>
      <w:r w:rsidR="00F5575C" w:rsidRPr="00594A65">
        <w:rPr>
          <w:rFonts w:ascii="Times New Roman" w:hAnsi="Times New Roman" w:cs="Times New Roman"/>
          <w:color w:val="000000" w:themeColor="text1"/>
          <w:sz w:val="24"/>
          <w:szCs w:val="24"/>
        </w:rPr>
        <w:t xml:space="preserve"> </w:t>
      </w:r>
      <w:r w:rsidR="00EC01D0" w:rsidRPr="00594A65">
        <w:rPr>
          <w:rFonts w:ascii="Times New Roman" w:hAnsi="Times New Roman" w:cs="Times New Roman"/>
          <w:color w:val="000000" w:themeColor="text1"/>
          <w:sz w:val="24"/>
          <w:szCs w:val="24"/>
        </w:rPr>
        <w:t xml:space="preserve">Pakistan can sacrifice the early </w:t>
      </w:r>
      <w:r w:rsidR="00862080" w:rsidRPr="00594A65">
        <w:rPr>
          <w:rFonts w:ascii="Times New Roman" w:hAnsi="Times New Roman" w:cs="Times New Roman"/>
          <w:color w:val="000000" w:themeColor="text1"/>
          <w:sz w:val="24"/>
          <w:szCs w:val="24"/>
        </w:rPr>
        <w:t>period</w:t>
      </w:r>
      <w:r w:rsidR="00EC01D0" w:rsidRPr="00594A65">
        <w:rPr>
          <w:rFonts w:ascii="Times New Roman" w:hAnsi="Times New Roman" w:cs="Times New Roman"/>
          <w:color w:val="000000" w:themeColor="text1"/>
          <w:sz w:val="24"/>
          <w:szCs w:val="24"/>
        </w:rPr>
        <w:t xml:space="preserve"> of economic growth on environmental quality</w:t>
      </w:r>
      <w:r w:rsidR="00594A65" w:rsidRPr="00594A65">
        <w:rPr>
          <w:rFonts w:ascii="Times New Roman" w:hAnsi="Times New Roman" w:cs="Times New Roman"/>
          <w:color w:val="000000" w:themeColor="text1"/>
          <w:sz w:val="24"/>
          <w:szCs w:val="24"/>
        </w:rPr>
        <w:t xml:space="preserve"> and, thus,</w:t>
      </w:r>
      <w:r w:rsidR="00636EE8" w:rsidRPr="00594A65">
        <w:rPr>
          <w:rFonts w:ascii="Times New Roman" w:hAnsi="Times New Roman" w:cs="Times New Roman"/>
          <w:color w:val="000000" w:themeColor="text1"/>
          <w:sz w:val="24"/>
          <w:szCs w:val="24"/>
        </w:rPr>
        <w:t xml:space="preserve"> </w:t>
      </w:r>
      <w:r w:rsidR="00594A65" w:rsidRPr="00594A65">
        <w:rPr>
          <w:rFonts w:ascii="Times New Roman" w:hAnsi="Times New Roman" w:cs="Times New Roman"/>
          <w:color w:val="000000" w:themeColor="text1"/>
          <w:sz w:val="24"/>
          <w:szCs w:val="24"/>
        </w:rPr>
        <w:t>t</w:t>
      </w:r>
      <w:r w:rsidR="00EC01D0" w:rsidRPr="00594A65">
        <w:rPr>
          <w:rFonts w:ascii="Times New Roman" w:hAnsi="Times New Roman" w:cs="Times New Roman"/>
          <w:color w:val="000000" w:themeColor="text1"/>
          <w:sz w:val="24"/>
          <w:szCs w:val="24"/>
        </w:rPr>
        <w:t xml:space="preserve">he government needs to describe </w:t>
      </w:r>
      <w:r w:rsidR="00F20D2D" w:rsidRPr="00594A65">
        <w:rPr>
          <w:rFonts w:ascii="Times New Roman" w:hAnsi="Times New Roman" w:cs="Times New Roman"/>
          <w:color w:val="000000" w:themeColor="text1"/>
          <w:sz w:val="24"/>
          <w:szCs w:val="24"/>
        </w:rPr>
        <w:t xml:space="preserve">its </w:t>
      </w:r>
      <w:r w:rsidR="00EC01D0" w:rsidRPr="00594A65">
        <w:rPr>
          <w:rFonts w:ascii="Times New Roman" w:hAnsi="Times New Roman" w:cs="Times New Roman"/>
          <w:color w:val="000000" w:themeColor="text1"/>
          <w:sz w:val="24"/>
          <w:szCs w:val="24"/>
        </w:rPr>
        <w:t xml:space="preserve">priorities if </w:t>
      </w:r>
      <w:r w:rsidR="00F20D2D" w:rsidRPr="00594A65">
        <w:rPr>
          <w:rFonts w:ascii="Times New Roman" w:hAnsi="Times New Roman" w:cs="Times New Roman"/>
          <w:color w:val="000000" w:themeColor="text1"/>
          <w:sz w:val="24"/>
          <w:szCs w:val="24"/>
        </w:rPr>
        <w:t>it is</w:t>
      </w:r>
      <w:r w:rsidR="00EC01D0" w:rsidRPr="00594A65">
        <w:rPr>
          <w:rFonts w:ascii="Times New Roman" w:hAnsi="Times New Roman" w:cs="Times New Roman"/>
          <w:color w:val="000000" w:themeColor="text1"/>
          <w:sz w:val="24"/>
          <w:szCs w:val="24"/>
        </w:rPr>
        <w:t xml:space="preserve"> serious </w:t>
      </w:r>
      <w:r w:rsidR="00594A65" w:rsidRPr="00594A65">
        <w:rPr>
          <w:rFonts w:ascii="Times New Roman" w:hAnsi="Times New Roman" w:cs="Times New Roman"/>
          <w:color w:val="000000" w:themeColor="text1"/>
          <w:sz w:val="24"/>
          <w:szCs w:val="24"/>
        </w:rPr>
        <w:t>on</w:t>
      </w:r>
      <w:r w:rsidR="00EC01D0" w:rsidRPr="00594A65">
        <w:rPr>
          <w:rFonts w:ascii="Times New Roman" w:hAnsi="Times New Roman" w:cs="Times New Roman"/>
          <w:color w:val="000000" w:themeColor="text1"/>
          <w:sz w:val="24"/>
          <w:szCs w:val="24"/>
        </w:rPr>
        <w:t xml:space="preserve"> </w:t>
      </w:r>
      <w:r w:rsidR="00BF4941" w:rsidRPr="00594A65">
        <w:rPr>
          <w:rFonts w:ascii="Times New Roman" w:hAnsi="Times New Roman" w:cs="Times New Roman"/>
          <w:color w:val="000000" w:themeColor="text1"/>
          <w:sz w:val="24"/>
          <w:szCs w:val="24"/>
        </w:rPr>
        <w:t xml:space="preserve">the </w:t>
      </w:r>
      <w:r w:rsidR="00EC01D0" w:rsidRPr="00594A65">
        <w:rPr>
          <w:rFonts w:ascii="Times New Roman" w:hAnsi="Times New Roman" w:cs="Times New Roman"/>
          <w:color w:val="000000" w:themeColor="text1"/>
          <w:sz w:val="24"/>
          <w:szCs w:val="24"/>
        </w:rPr>
        <w:t>env</w:t>
      </w:r>
      <w:r w:rsidR="00A73C01" w:rsidRPr="00594A65">
        <w:rPr>
          <w:rFonts w:ascii="Times New Roman" w:hAnsi="Times New Roman" w:cs="Times New Roman"/>
          <w:color w:val="000000" w:themeColor="text1"/>
          <w:sz w:val="24"/>
          <w:szCs w:val="24"/>
        </w:rPr>
        <w:t>iro</w:t>
      </w:r>
      <w:r w:rsidR="00EC01D0" w:rsidRPr="00594A65">
        <w:rPr>
          <w:rFonts w:ascii="Times New Roman" w:hAnsi="Times New Roman" w:cs="Times New Roman"/>
          <w:color w:val="000000" w:themeColor="text1"/>
          <w:sz w:val="24"/>
          <w:szCs w:val="24"/>
        </w:rPr>
        <w:t xml:space="preserve">nment rather than </w:t>
      </w:r>
      <w:r w:rsidR="00594A65" w:rsidRPr="00594A65">
        <w:rPr>
          <w:rFonts w:ascii="Times New Roman" w:hAnsi="Times New Roman" w:cs="Times New Roman"/>
          <w:color w:val="000000" w:themeColor="text1"/>
          <w:sz w:val="24"/>
          <w:szCs w:val="24"/>
        </w:rPr>
        <w:t xml:space="preserve">on </w:t>
      </w:r>
      <w:r w:rsidR="00EC01D0" w:rsidRPr="00594A65">
        <w:rPr>
          <w:rFonts w:ascii="Times New Roman" w:hAnsi="Times New Roman" w:cs="Times New Roman"/>
          <w:color w:val="000000" w:themeColor="text1"/>
          <w:sz w:val="24"/>
          <w:szCs w:val="24"/>
        </w:rPr>
        <w:t xml:space="preserve">polluted economic growth. </w:t>
      </w:r>
      <w:r w:rsidR="00983765" w:rsidRPr="00594A65">
        <w:rPr>
          <w:rFonts w:ascii="Times New Roman" w:hAnsi="Times New Roman" w:cs="Times New Roman"/>
          <w:color w:val="000000" w:themeColor="text1"/>
          <w:sz w:val="24"/>
          <w:szCs w:val="24"/>
        </w:rPr>
        <w:t xml:space="preserve">The government </w:t>
      </w:r>
      <w:r w:rsidR="00577F83" w:rsidRPr="00594A65">
        <w:rPr>
          <w:rFonts w:ascii="Times New Roman" w:hAnsi="Times New Roman" w:cs="Times New Roman"/>
          <w:color w:val="000000" w:themeColor="text1"/>
          <w:sz w:val="24"/>
          <w:szCs w:val="24"/>
        </w:rPr>
        <w:t>of Paki</w:t>
      </w:r>
      <w:r w:rsidR="00B24606" w:rsidRPr="00594A65">
        <w:rPr>
          <w:rFonts w:ascii="Times New Roman" w:hAnsi="Times New Roman" w:cs="Times New Roman"/>
          <w:color w:val="000000" w:themeColor="text1"/>
          <w:sz w:val="24"/>
          <w:szCs w:val="24"/>
        </w:rPr>
        <w:t>st</w:t>
      </w:r>
      <w:r w:rsidR="00577F83" w:rsidRPr="00594A65">
        <w:rPr>
          <w:rFonts w:ascii="Times New Roman" w:hAnsi="Times New Roman" w:cs="Times New Roman"/>
          <w:color w:val="000000" w:themeColor="text1"/>
          <w:sz w:val="24"/>
          <w:szCs w:val="24"/>
        </w:rPr>
        <w:t xml:space="preserve">an </w:t>
      </w:r>
      <w:r w:rsidR="00983765" w:rsidRPr="00594A65">
        <w:rPr>
          <w:rFonts w:ascii="Times New Roman" w:hAnsi="Times New Roman" w:cs="Times New Roman"/>
          <w:color w:val="000000" w:themeColor="text1"/>
          <w:sz w:val="24"/>
          <w:szCs w:val="24"/>
        </w:rPr>
        <w:t xml:space="preserve">should set </w:t>
      </w:r>
      <w:r w:rsidR="00DF0DC9" w:rsidRPr="00594A65">
        <w:rPr>
          <w:rFonts w:ascii="Times New Roman" w:hAnsi="Times New Roman" w:cs="Times New Roman"/>
          <w:color w:val="000000" w:themeColor="text1"/>
          <w:sz w:val="24"/>
          <w:szCs w:val="24"/>
        </w:rPr>
        <w:t>a</w:t>
      </w:r>
      <w:r w:rsidR="00983765" w:rsidRPr="00594A65">
        <w:rPr>
          <w:rFonts w:ascii="Times New Roman" w:hAnsi="Times New Roman" w:cs="Times New Roman"/>
          <w:color w:val="000000" w:themeColor="text1"/>
          <w:sz w:val="24"/>
          <w:szCs w:val="24"/>
        </w:rPr>
        <w:t xml:space="preserve"> comprehensive </w:t>
      </w:r>
      <w:r w:rsidR="005C3B6D" w:rsidRPr="00594A65">
        <w:rPr>
          <w:rFonts w:ascii="Times New Roman" w:hAnsi="Times New Roman" w:cs="Times New Roman"/>
          <w:color w:val="000000" w:themeColor="text1"/>
          <w:sz w:val="24"/>
          <w:szCs w:val="24"/>
        </w:rPr>
        <w:t>stable ma</w:t>
      </w:r>
      <w:r w:rsidR="005C3B6D" w:rsidRPr="00594A65">
        <w:rPr>
          <w:rFonts w:ascii="Times New Roman" w:hAnsi="Times New Roman" w:cs="Times New Roman"/>
          <w:sz w:val="24"/>
          <w:szCs w:val="24"/>
        </w:rPr>
        <w:t xml:space="preserve">croeconomic </w:t>
      </w:r>
      <w:r w:rsidR="00983765" w:rsidRPr="00594A65">
        <w:rPr>
          <w:rFonts w:ascii="Times New Roman" w:hAnsi="Times New Roman" w:cs="Times New Roman"/>
          <w:sz w:val="24"/>
          <w:szCs w:val="24"/>
        </w:rPr>
        <w:t xml:space="preserve">policy </w:t>
      </w:r>
      <w:r w:rsidR="005C3B6D" w:rsidRPr="00594A65">
        <w:rPr>
          <w:rFonts w:ascii="Times New Roman" w:hAnsi="Times New Roman" w:cs="Times New Roman"/>
          <w:sz w:val="24"/>
          <w:szCs w:val="24"/>
        </w:rPr>
        <w:t xml:space="preserve">without affecting </w:t>
      </w:r>
      <w:r w:rsidR="005C3B6D" w:rsidRPr="00594A65">
        <w:rPr>
          <w:rFonts w:ascii="Times New Roman" w:hAnsi="Times New Roman" w:cs="Times New Roman"/>
          <w:color w:val="1D2228"/>
          <w:sz w:val="24"/>
          <w:szCs w:val="24"/>
          <w:shd w:val="clear" w:color="auto" w:fill="FFFFFF"/>
        </w:rPr>
        <w:t>environmental</w:t>
      </w:r>
      <w:r w:rsidR="005C3B6D" w:rsidRPr="00594A65">
        <w:rPr>
          <w:rFonts w:ascii="Times New Roman" w:hAnsi="Times New Roman" w:cs="Times New Roman"/>
          <w:color w:val="131413"/>
          <w:sz w:val="24"/>
          <w:szCs w:val="24"/>
        </w:rPr>
        <w:t xml:space="preserve"> pollution.</w:t>
      </w:r>
      <w:r w:rsidR="008D5691" w:rsidRPr="00594A65">
        <w:rPr>
          <w:rFonts w:ascii="Times New Roman" w:hAnsi="Times New Roman" w:cs="Times New Roman"/>
          <w:sz w:val="24"/>
          <w:szCs w:val="24"/>
        </w:rPr>
        <w:t xml:space="preserve"> </w:t>
      </w:r>
      <w:r w:rsidR="00862080" w:rsidRPr="00594A65">
        <w:rPr>
          <w:rFonts w:ascii="Times New Roman" w:hAnsi="Times New Roman" w:cs="Times New Roman"/>
          <w:color w:val="131413"/>
          <w:sz w:val="24"/>
          <w:szCs w:val="24"/>
        </w:rPr>
        <w:t>Moreover</w:t>
      </w:r>
      <w:r w:rsidR="00636EE8" w:rsidRPr="00594A65">
        <w:rPr>
          <w:rFonts w:ascii="Times New Roman" w:hAnsi="Times New Roman" w:cs="Times New Roman"/>
          <w:color w:val="131413"/>
          <w:sz w:val="24"/>
          <w:szCs w:val="24"/>
        </w:rPr>
        <w:t xml:space="preserve">, the </w:t>
      </w:r>
      <w:r w:rsidR="00862080" w:rsidRPr="00594A65">
        <w:rPr>
          <w:rFonts w:ascii="Times New Roman" w:hAnsi="Times New Roman" w:cs="Times New Roman"/>
          <w:color w:val="131413"/>
          <w:sz w:val="24"/>
          <w:szCs w:val="24"/>
        </w:rPr>
        <w:t>present</w:t>
      </w:r>
      <w:r w:rsidR="00636EE8" w:rsidRPr="00594A65">
        <w:rPr>
          <w:rFonts w:ascii="Times New Roman" w:hAnsi="Times New Roman" w:cs="Times New Roman"/>
          <w:sz w:val="24"/>
          <w:szCs w:val="24"/>
        </w:rPr>
        <w:t xml:space="preserve"> macroeconomic </w:t>
      </w:r>
      <w:r w:rsidR="00636EE8" w:rsidRPr="00594A65">
        <w:rPr>
          <w:rFonts w:ascii="Times New Roman" w:hAnsi="Times New Roman" w:cs="Times New Roman"/>
          <w:color w:val="131413"/>
          <w:sz w:val="24"/>
          <w:szCs w:val="24"/>
        </w:rPr>
        <w:t xml:space="preserve">instability </w:t>
      </w:r>
      <w:r w:rsidR="00636EE8" w:rsidRPr="00594A65">
        <w:rPr>
          <w:rFonts w:ascii="Times New Roman" w:hAnsi="Times New Roman" w:cs="Times New Roman"/>
          <w:color w:val="000000" w:themeColor="text1"/>
          <w:sz w:val="24"/>
          <w:szCs w:val="24"/>
        </w:rPr>
        <w:t xml:space="preserve">also </w:t>
      </w:r>
      <w:r w:rsidR="00862080" w:rsidRPr="00594A65">
        <w:rPr>
          <w:rFonts w:ascii="Times New Roman" w:hAnsi="Times New Roman" w:cs="Times New Roman"/>
          <w:color w:val="000000" w:themeColor="text1"/>
          <w:sz w:val="24"/>
          <w:szCs w:val="24"/>
        </w:rPr>
        <w:t>stimuli</w:t>
      </w:r>
      <w:r w:rsidR="00636EE8" w:rsidRPr="00594A65">
        <w:rPr>
          <w:rFonts w:ascii="Times New Roman" w:hAnsi="Times New Roman" w:cs="Times New Roman"/>
          <w:color w:val="000000" w:themeColor="text1"/>
          <w:sz w:val="24"/>
          <w:szCs w:val="24"/>
        </w:rPr>
        <w:t xml:space="preserve"> </w:t>
      </w:r>
      <w:r w:rsidR="00862080" w:rsidRPr="00594A65">
        <w:rPr>
          <w:rFonts w:ascii="Times New Roman" w:hAnsi="Times New Roman" w:cs="Times New Roman"/>
          <w:color w:val="000000" w:themeColor="text1"/>
          <w:sz w:val="24"/>
          <w:szCs w:val="24"/>
        </w:rPr>
        <w:t>ac</w:t>
      </w:r>
      <w:r w:rsidR="00217AEC" w:rsidRPr="00594A65">
        <w:rPr>
          <w:rFonts w:ascii="Times New Roman" w:hAnsi="Times New Roman" w:cs="Times New Roman"/>
          <w:color w:val="000000" w:themeColor="text1"/>
          <w:sz w:val="24"/>
          <w:szCs w:val="24"/>
        </w:rPr>
        <w:t>ade</w:t>
      </w:r>
      <w:r w:rsidR="00862080" w:rsidRPr="00594A65">
        <w:rPr>
          <w:rFonts w:ascii="Times New Roman" w:hAnsi="Times New Roman" w:cs="Times New Roman"/>
          <w:color w:val="000000" w:themeColor="text1"/>
          <w:sz w:val="24"/>
          <w:szCs w:val="24"/>
        </w:rPr>
        <w:t xml:space="preserve">mia and </w:t>
      </w:r>
      <w:r w:rsidR="00636EE8" w:rsidRPr="00594A65">
        <w:rPr>
          <w:rFonts w:ascii="Times New Roman" w:hAnsi="Times New Roman" w:cs="Times New Roman"/>
          <w:color w:val="000000" w:themeColor="text1"/>
          <w:sz w:val="24"/>
          <w:szCs w:val="24"/>
        </w:rPr>
        <w:t xml:space="preserve">policymakers to </w:t>
      </w:r>
      <w:r w:rsidR="00862080" w:rsidRPr="00594A65">
        <w:rPr>
          <w:rFonts w:ascii="Times New Roman" w:hAnsi="Times New Roman" w:cs="Times New Roman"/>
          <w:color w:val="000000" w:themeColor="text1"/>
          <w:sz w:val="24"/>
          <w:szCs w:val="24"/>
        </w:rPr>
        <w:t>revise</w:t>
      </w:r>
      <w:r w:rsidR="00636EE8" w:rsidRPr="00594A65">
        <w:rPr>
          <w:rFonts w:ascii="Times New Roman" w:hAnsi="Times New Roman" w:cs="Times New Roman"/>
          <w:color w:val="000000" w:themeColor="text1"/>
          <w:sz w:val="24"/>
          <w:szCs w:val="24"/>
        </w:rPr>
        <w:t xml:space="preserve"> the policy </w:t>
      </w:r>
      <w:r w:rsidR="00862080" w:rsidRPr="00594A65">
        <w:rPr>
          <w:rFonts w:ascii="Times New Roman" w:hAnsi="Times New Roman" w:cs="Times New Roman"/>
          <w:color w:val="000000" w:themeColor="text1"/>
          <w:sz w:val="24"/>
          <w:szCs w:val="24"/>
        </w:rPr>
        <w:t>structure</w:t>
      </w:r>
      <w:r w:rsidR="00636EE8" w:rsidRPr="00594A65">
        <w:rPr>
          <w:rFonts w:ascii="Times New Roman" w:hAnsi="Times New Roman" w:cs="Times New Roman"/>
          <w:color w:val="000000" w:themeColor="text1"/>
          <w:sz w:val="24"/>
          <w:szCs w:val="24"/>
        </w:rPr>
        <w:t xml:space="preserve"> of Pakistan regarding </w:t>
      </w:r>
      <w:r w:rsidR="00636EE8" w:rsidRPr="00594A65">
        <w:rPr>
          <w:rFonts w:ascii="Times New Roman" w:hAnsi="Times New Roman" w:cs="Times New Roman"/>
          <w:color w:val="000000" w:themeColor="text1"/>
          <w:sz w:val="24"/>
          <w:szCs w:val="24"/>
          <w:shd w:val="clear" w:color="auto" w:fill="FFFFFF"/>
        </w:rPr>
        <w:t>environmental</w:t>
      </w:r>
      <w:r w:rsidR="00636EE8" w:rsidRPr="00594A65">
        <w:rPr>
          <w:rFonts w:ascii="Times New Roman" w:hAnsi="Times New Roman" w:cs="Times New Roman"/>
          <w:color w:val="000000" w:themeColor="text1"/>
          <w:sz w:val="24"/>
          <w:szCs w:val="24"/>
        </w:rPr>
        <w:t xml:space="preserve"> pollution.</w:t>
      </w:r>
      <w:r w:rsidR="00074ECA" w:rsidRPr="00594A65">
        <w:rPr>
          <w:rFonts w:ascii="Times New Roman" w:hAnsi="Times New Roman" w:cs="Times New Roman"/>
          <w:color w:val="000000" w:themeColor="text1"/>
          <w:sz w:val="24"/>
          <w:szCs w:val="24"/>
        </w:rPr>
        <w:t xml:space="preserve"> </w:t>
      </w:r>
      <w:r w:rsidR="002C383D" w:rsidRPr="00594A65">
        <w:rPr>
          <w:rFonts w:ascii="Times New Roman" w:hAnsi="Times New Roman" w:cs="Times New Roman"/>
          <w:color w:val="000000" w:themeColor="text1"/>
          <w:sz w:val="24"/>
          <w:szCs w:val="24"/>
        </w:rPr>
        <w:t>Pakistan should</w:t>
      </w:r>
      <w:r w:rsidR="00A73C01" w:rsidRPr="00594A65">
        <w:rPr>
          <w:rFonts w:ascii="Times New Roman" w:hAnsi="Times New Roman" w:cs="Times New Roman"/>
          <w:color w:val="000000" w:themeColor="text1"/>
          <w:sz w:val="24"/>
          <w:szCs w:val="24"/>
        </w:rPr>
        <w:t xml:space="preserve"> </w:t>
      </w:r>
      <w:r w:rsidR="002C383D" w:rsidRPr="00594A65">
        <w:rPr>
          <w:rFonts w:ascii="Times New Roman" w:hAnsi="Times New Roman" w:cs="Times New Roman"/>
          <w:color w:val="000000" w:themeColor="text1"/>
          <w:sz w:val="24"/>
          <w:szCs w:val="24"/>
        </w:rPr>
        <w:t xml:space="preserve">focus on loopholes in </w:t>
      </w:r>
      <w:r w:rsidR="00A73C01" w:rsidRPr="00594A65">
        <w:rPr>
          <w:rFonts w:ascii="Times New Roman" w:hAnsi="Times New Roman" w:cs="Times New Roman"/>
          <w:color w:val="000000" w:themeColor="text1"/>
          <w:sz w:val="24"/>
          <w:szCs w:val="24"/>
        </w:rPr>
        <w:t>its</w:t>
      </w:r>
      <w:r w:rsidR="002C383D" w:rsidRPr="00594A65">
        <w:rPr>
          <w:rFonts w:ascii="Times New Roman" w:hAnsi="Times New Roman" w:cs="Times New Roman"/>
          <w:color w:val="000000" w:themeColor="text1"/>
          <w:sz w:val="24"/>
          <w:szCs w:val="24"/>
        </w:rPr>
        <w:t xml:space="preserve"> macroeconomic </w:t>
      </w:r>
      <w:r w:rsidR="002A5FBD" w:rsidRPr="00594A65">
        <w:rPr>
          <w:rFonts w:ascii="Times New Roman" w:hAnsi="Times New Roman" w:cs="Times New Roman"/>
          <w:color w:val="000000" w:themeColor="text1"/>
          <w:sz w:val="24"/>
          <w:szCs w:val="24"/>
        </w:rPr>
        <w:t xml:space="preserve">instability </w:t>
      </w:r>
      <w:r w:rsidR="002C383D" w:rsidRPr="00594A65">
        <w:rPr>
          <w:rFonts w:ascii="Times New Roman" w:hAnsi="Times New Roman" w:cs="Times New Roman"/>
          <w:color w:val="000000" w:themeColor="text1"/>
          <w:sz w:val="24"/>
          <w:szCs w:val="24"/>
        </w:rPr>
        <w:t>and environmental policies.</w:t>
      </w:r>
    </w:p>
    <w:p w14:paraId="42D6666D" w14:textId="265C84CD" w:rsidR="0077686C" w:rsidRPr="00594A65" w:rsidRDefault="00BB2D6D" w:rsidP="00862080">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594A65">
        <w:rPr>
          <w:rFonts w:ascii="Times New Roman" w:hAnsi="Times New Roman" w:cs="Times New Roman"/>
          <w:color w:val="000000" w:themeColor="text1"/>
          <w:sz w:val="24"/>
          <w:szCs w:val="24"/>
        </w:rPr>
        <w:t>F</w:t>
      </w:r>
      <w:r w:rsidR="007B45C8" w:rsidRPr="00594A65">
        <w:rPr>
          <w:rFonts w:ascii="Times New Roman" w:hAnsi="Times New Roman" w:cs="Times New Roman"/>
          <w:color w:val="000000" w:themeColor="text1"/>
          <w:sz w:val="24"/>
          <w:szCs w:val="24"/>
        </w:rPr>
        <w:t xml:space="preserve">uture </w:t>
      </w:r>
      <w:r w:rsidRPr="00594A65">
        <w:rPr>
          <w:rFonts w:ascii="Times New Roman" w:hAnsi="Times New Roman" w:cs="Times New Roman"/>
          <w:color w:val="000000" w:themeColor="text1"/>
          <w:sz w:val="24"/>
          <w:szCs w:val="24"/>
        </w:rPr>
        <w:t>research should</w:t>
      </w:r>
      <w:r w:rsidR="007B45C8" w:rsidRPr="00594A65">
        <w:rPr>
          <w:rFonts w:ascii="Times New Roman" w:hAnsi="Times New Roman" w:cs="Times New Roman"/>
          <w:color w:val="000000" w:themeColor="text1"/>
          <w:sz w:val="24"/>
          <w:szCs w:val="24"/>
        </w:rPr>
        <w:t xml:space="preserve"> </w:t>
      </w:r>
      <w:r w:rsidR="00862080" w:rsidRPr="00594A65">
        <w:rPr>
          <w:rFonts w:ascii="Times New Roman" w:hAnsi="Times New Roman" w:cs="Times New Roman"/>
          <w:color w:val="000000" w:themeColor="text1"/>
          <w:sz w:val="24"/>
          <w:szCs w:val="24"/>
        </w:rPr>
        <w:t>scrutinize</w:t>
      </w:r>
      <w:r w:rsidR="007B45C8" w:rsidRPr="00594A65">
        <w:rPr>
          <w:rFonts w:ascii="Times New Roman" w:hAnsi="Times New Roman" w:cs="Times New Roman"/>
          <w:color w:val="000000" w:themeColor="text1"/>
          <w:sz w:val="24"/>
          <w:szCs w:val="24"/>
        </w:rPr>
        <w:t xml:space="preserve"> the </w:t>
      </w:r>
      <w:r w:rsidR="00862080" w:rsidRPr="00594A65">
        <w:rPr>
          <w:rFonts w:ascii="Times New Roman" w:hAnsi="Times New Roman" w:cs="Times New Roman"/>
          <w:color w:val="000000" w:themeColor="text1"/>
          <w:sz w:val="24"/>
          <w:szCs w:val="24"/>
        </w:rPr>
        <w:t>influence</w:t>
      </w:r>
      <w:r w:rsidR="007B45C8" w:rsidRPr="00594A65">
        <w:rPr>
          <w:rFonts w:ascii="Times New Roman" w:hAnsi="Times New Roman" w:cs="Times New Roman"/>
          <w:color w:val="000000" w:themeColor="text1"/>
          <w:sz w:val="24"/>
          <w:szCs w:val="24"/>
        </w:rPr>
        <w:t xml:space="preserve"> of other</w:t>
      </w:r>
      <w:r w:rsidR="006D21D7" w:rsidRPr="00594A65">
        <w:rPr>
          <w:rFonts w:ascii="Times New Roman" w:hAnsi="Times New Roman" w:cs="Times New Roman"/>
          <w:color w:val="000000" w:themeColor="text1"/>
          <w:sz w:val="24"/>
          <w:szCs w:val="24"/>
          <w:shd w:val="clear" w:color="auto" w:fill="FFFFFF"/>
        </w:rPr>
        <w:t xml:space="preserve"> parameters available</w:t>
      </w:r>
      <w:r w:rsidR="007B45C8" w:rsidRPr="00594A65">
        <w:rPr>
          <w:rFonts w:ascii="Times New Roman" w:hAnsi="Times New Roman" w:cs="Times New Roman"/>
          <w:color w:val="000000" w:themeColor="text1"/>
          <w:sz w:val="24"/>
          <w:szCs w:val="24"/>
        </w:rPr>
        <w:t xml:space="preserve"> on </w:t>
      </w:r>
      <w:r w:rsidR="00862080" w:rsidRPr="00594A65">
        <w:rPr>
          <w:rFonts w:ascii="Times New Roman" w:hAnsi="Times New Roman" w:cs="Times New Roman"/>
          <w:color w:val="000000" w:themeColor="text1"/>
          <w:sz w:val="24"/>
          <w:szCs w:val="24"/>
          <w:shd w:val="clear" w:color="auto" w:fill="FFFFFF"/>
        </w:rPr>
        <w:t>environments</w:t>
      </w:r>
      <w:r w:rsidR="007B45C8" w:rsidRPr="00594A65">
        <w:rPr>
          <w:rFonts w:ascii="Times New Roman" w:hAnsi="Times New Roman" w:cs="Times New Roman"/>
          <w:color w:val="000000" w:themeColor="text1"/>
          <w:sz w:val="24"/>
          <w:szCs w:val="24"/>
        </w:rPr>
        <w:t xml:space="preserve">. The use of the </w:t>
      </w:r>
      <w:r w:rsidR="006775CA" w:rsidRPr="00594A65">
        <w:rPr>
          <w:rFonts w:ascii="Times New Roman" w:hAnsi="Times New Roman" w:cs="Times New Roman"/>
          <w:color w:val="000000" w:themeColor="text1"/>
          <w:sz w:val="24"/>
          <w:szCs w:val="24"/>
        </w:rPr>
        <w:t>asymmetric</w:t>
      </w:r>
      <w:r w:rsidR="007B45C8" w:rsidRPr="00594A65">
        <w:rPr>
          <w:rFonts w:ascii="Times New Roman" w:hAnsi="Times New Roman" w:cs="Times New Roman"/>
          <w:color w:val="000000" w:themeColor="text1"/>
          <w:sz w:val="24"/>
          <w:szCs w:val="24"/>
        </w:rPr>
        <w:t xml:space="preserve"> </w:t>
      </w:r>
      <w:r w:rsidR="006775CA" w:rsidRPr="00594A65">
        <w:rPr>
          <w:rFonts w:ascii="Times New Roman" w:hAnsi="Times New Roman" w:cs="Times New Roman"/>
          <w:color w:val="000000" w:themeColor="text1"/>
          <w:sz w:val="24"/>
          <w:szCs w:val="24"/>
        </w:rPr>
        <w:t>methodology</w:t>
      </w:r>
      <w:r w:rsidR="007B45C8" w:rsidRPr="00594A65">
        <w:rPr>
          <w:rFonts w:ascii="Times New Roman" w:hAnsi="Times New Roman" w:cs="Times New Roman"/>
          <w:color w:val="000000" w:themeColor="text1"/>
          <w:sz w:val="24"/>
          <w:szCs w:val="24"/>
        </w:rPr>
        <w:t xml:space="preserve"> </w:t>
      </w:r>
      <w:r w:rsidRPr="00594A65">
        <w:rPr>
          <w:rFonts w:ascii="Times New Roman" w:hAnsi="Times New Roman" w:cs="Times New Roman"/>
          <w:color w:val="000000" w:themeColor="text1"/>
          <w:sz w:val="24"/>
          <w:szCs w:val="24"/>
        </w:rPr>
        <w:t xml:space="preserve">will </w:t>
      </w:r>
      <w:r w:rsidR="007B45C8" w:rsidRPr="00594A65">
        <w:rPr>
          <w:rFonts w:ascii="Times New Roman" w:hAnsi="Times New Roman" w:cs="Times New Roman"/>
          <w:color w:val="000000" w:themeColor="text1"/>
          <w:sz w:val="24"/>
          <w:szCs w:val="24"/>
        </w:rPr>
        <w:t xml:space="preserve">enable us to obtain </w:t>
      </w:r>
      <w:r w:rsidR="007B45C8" w:rsidRPr="00594A65">
        <w:rPr>
          <w:rFonts w:ascii="Times New Roman" w:hAnsi="Times New Roman" w:cs="Times New Roman"/>
          <w:color w:val="131413"/>
          <w:sz w:val="24"/>
          <w:szCs w:val="24"/>
        </w:rPr>
        <w:t xml:space="preserve">robust and different results of the impacts of </w:t>
      </w:r>
      <w:r w:rsidR="006775CA" w:rsidRPr="00594A65">
        <w:rPr>
          <w:rFonts w:ascii="Times New Roman" w:hAnsi="Times New Roman" w:cs="Times New Roman"/>
          <w:color w:val="131413"/>
          <w:sz w:val="24"/>
          <w:szCs w:val="24"/>
        </w:rPr>
        <w:t xml:space="preserve">macroeconomic instability </w:t>
      </w:r>
      <w:r w:rsidR="007B45C8" w:rsidRPr="00594A65">
        <w:rPr>
          <w:rFonts w:ascii="Times New Roman" w:hAnsi="Times New Roman" w:cs="Times New Roman"/>
          <w:color w:val="131413"/>
          <w:sz w:val="24"/>
          <w:szCs w:val="24"/>
        </w:rPr>
        <w:t xml:space="preserve">on </w:t>
      </w:r>
      <w:r w:rsidR="006775CA" w:rsidRPr="00594A65">
        <w:rPr>
          <w:rFonts w:ascii="Times New Roman" w:hAnsi="Times New Roman" w:cs="Times New Roman"/>
          <w:color w:val="1D2228"/>
          <w:sz w:val="24"/>
          <w:szCs w:val="24"/>
          <w:shd w:val="clear" w:color="auto" w:fill="FFFFFF"/>
        </w:rPr>
        <w:t>environmental</w:t>
      </w:r>
      <w:r w:rsidR="007B45C8" w:rsidRPr="00594A65">
        <w:rPr>
          <w:rFonts w:ascii="Times New Roman" w:hAnsi="Times New Roman" w:cs="Times New Roman"/>
          <w:color w:val="131413"/>
          <w:sz w:val="24"/>
          <w:szCs w:val="24"/>
        </w:rPr>
        <w:t xml:space="preserve"> pollution. </w:t>
      </w:r>
      <w:r w:rsidR="00594A65">
        <w:rPr>
          <w:rFonts w:ascii="Times New Roman" w:hAnsi="Times New Roman" w:cs="Times New Roman"/>
          <w:color w:val="131413"/>
          <w:sz w:val="24"/>
          <w:szCs w:val="24"/>
        </w:rPr>
        <w:t>The</w:t>
      </w:r>
      <w:r w:rsidR="00382173" w:rsidRPr="00594A65">
        <w:rPr>
          <w:rFonts w:ascii="Times New Roman" w:hAnsi="Times New Roman" w:cs="Times New Roman"/>
          <w:color w:val="FF0000"/>
          <w:sz w:val="24"/>
          <w:szCs w:val="24"/>
        </w:rPr>
        <w:t xml:space="preserve"> </w:t>
      </w:r>
      <w:r w:rsidR="00382173" w:rsidRPr="00594A65">
        <w:rPr>
          <w:rFonts w:ascii="Times New Roman" w:hAnsi="Times New Roman" w:cs="Times New Roman"/>
          <w:color w:val="000000" w:themeColor="text1"/>
          <w:sz w:val="24"/>
          <w:szCs w:val="24"/>
        </w:rPr>
        <w:lastRenderedPageBreak/>
        <w:t xml:space="preserve">findings point </w:t>
      </w:r>
      <w:r w:rsidR="008915E3" w:rsidRPr="00594A65">
        <w:rPr>
          <w:rFonts w:ascii="Times New Roman" w:hAnsi="Times New Roman" w:cs="Times New Roman"/>
          <w:color w:val="000000" w:themeColor="text1"/>
          <w:sz w:val="24"/>
          <w:szCs w:val="24"/>
        </w:rPr>
        <w:t>towards</w:t>
      </w:r>
      <w:r w:rsidR="00382173" w:rsidRPr="00594A65">
        <w:rPr>
          <w:rFonts w:ascii="Times New Roman" w:hAnsi="Times New Roman" w:cs="Times New Roman"/>
          <w:color w:val="000000" w:themeColor="text1"/>
          <w:sz w:val="24"/>
          <w:szCs w:val="24"/>
        </w:rPr>
        <w:t xml:space="preserve"> a new track of using asymmetric models in the </w:t>
      </w:r>
      <w:r w:rsidR="00862080" w:rsidRPr="00594A65">
        <w:rPr>
          <w:rFonts w:ascii="Times New Roman" w:hAnsi="Times New Roman" w:cs="Times New Roman"/>
          <w:color w:val="000000" w:themeColor="text1"/>
          <w:sz w:val="24"/>
          <w:szCs w:val="24"/>
        </w:rPr>
        <w:t>ecological</w:t>
      </w:r>
      <w:r w:rsidR="00382173" w:rsidRPr="00594A65">
        <w:rPr>
          <w:rFonts w:ascii="Times New Roman" w:hAnsi="Times New Roman" w:cs="Times New Roman"/>
          <w:color w:val="000000" w:themeColor="text1"/>
          <w:sz w:val="24"/>
          <w:szCs w:val="24"/>
        </w:rPr>
        <w:t xml:space="preserve"> literature</w:t>
      </w:r>
      <w:r w:rsidR="00594A65" w:rsidRPr="00594A65">
        <w:rPr>
          <w:rFonts w:ascii="Times New Roman" w:hAnsi="Times New Roman" w:cs="Times New Roman"/>
          <w:color w:val="000000" w:themeColor="text1"/>
          <w:sz w:val="24"/>
          <w:szCs w:val="24"/>
        </w:rPr>
        <w:t>, which will bear the fruits</w:t>
      </w:r>
      <w:r w:rsidR="00862080" w:rsidRPr="00594A65">
        <w:rPr>
          <w:rFonts w:ascii="Times New Roman" w:hAnsi="Times New Roman" w:cs="Times New Roman"/>
          <w:color w:val="000000" w:themeColor="text1"/>
          <w:sz w:val="24"/>
          <w:szCs w:val="24"/>
        </w:rPr>
        <w:t xml:space="preserve"> in the future.</w:t>
      </w:r>
    </w:p>
    <w:p w14:paraId="2C296C7C" w14:textId="77777777" w:rsidR="00382173" w:rsidRPr="0060661A" w:rsidRDefault="00382173" w:rsidP="0060661A">
      <w:pPr>
        <w:autoSpaceDE w:val="0"/>
        <w:autoSpaceDN w:val="0"/>
        <w:adjustRightInd w:val="0"/>
        <w:spacing w:after="0" w:line="360" w:lineRule="auto"/>
        <w:ind w:firstLine="720"/>
        <w:jc w:val="both"/>
        <w:rPr>
          <w:rFonts w:ascii="Times New Roman" w:hAnsi="Times New Roman" w:cs="Times New Roman"/>
          <w:color w:val="131413"/>
          <w:sz w:val="20"/>
          <w:szCs w:val="20"/>
        </w:rPr>
      </w:pPr>
    </w:p>
    <w:p w14:paraId="62D380C3" w14:textId="77777777" w:rsidR="00207360" w:rsidRPr="00594A65" w:rsidRDefault="00207360" w:rsidP="0060661A">
      <w:pPr>
        <w:autoSpaceDE w:val="0"/>
        <w:autoSpaceDN w:val="0"/>
        <w:adjustRightInd w:val="0"/>
        <w:spacing w:after="0" w:line="360" w:lineRule="auto"/>
        <w:rPr>
          <w:rFonts w:ascii="Times New Roman" w:hAnsi="Times New Roman" w:cs="Times New Roman"/>
          <w:b/>
          <w:bCs/>
          <w:sz w:val="24"/>
          <w:szCs w:val="24"/>
        </w:rPr>
      </w:pPr>
      <w:r w:rsidRPr="00594A65">
        <w:rPr>
          <w:rFonts w:ascii="Times New Roman" w:hAnsi="Times New Roman" w:cs="Times New Roman"/>
          <w:b/>
          <w:bCs/>
          <w:sz w:val="24"/>
          <w:szCs w:val="24"/>
        </w:rPr>
        <w:t>References</w:t>
      </w:r>
    </w:p>
    <w:p w14:paraId="66FF936D" w14:textId="1A2D0EA9" w:rsidR="007C0C05" w:rsidRPr="00594A65" w:rsidRDefault="007C0C05" w:rsidP="0060661A">
      <w:pPr>
        <w:spacing w:after="0" w:line="360" w:lineRule="auto"/>
        <w:ind w:left="785" w:hangingChars="327" w:hanging="785"/>
        <w:jc w:val="both"/>
        <w:rPr>
          <w:rFonts w:ascii="Times New Roman" w:hAnsi="Times New Roman" w:cs="Times New Roman"/>
          <w:sz w:val="24"/>
          <w:szCs w:val="24"/>
        </w:rPr>
      </w:pPr>
      <w:r w:rsidRPr="00594A65">
        <w:rPr>
          <w:rFonts w:ascii="Times New Roman" w:hAnsi="Times New Roman" w:cs="Times New Roman"/>
          <w:sz w:val="24"/>
          <w:szCs w:val="24"/>
        </w:rPr>
        <w:t>Ahmad</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A</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Zhao</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Y</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Shahbaz</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M</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w:t>
      </w:r>
      <w:proofErr w:type="spellStart"/>
      <w:r w:rsidRPr="00594A65">
        <w:rPr>
          <w:rFonts w:ascii="Times New Roman" w:hAnsi="Times New Roman" w:cs="Times New Roman"/>
          <w:sz w:val="24"/>
          <w:szCs w:val="24"/>
        </w:rPr>
        <w:t>Bano</w:t>
      </w:r>
      <w:proofErr w:type="spellEnd"/>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S</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Zhang, Z</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Wang</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S</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Liu</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Y (2016) Carbon emissions, energy consumption and economic growth: An aggregate and disaggregate analysis of the Indian economy. Energy Policy 96:131</w:t>
      </w:r>
      <w:r w:rsidR="00733CD5" w:rsidRPr="00594A65">
        <w:rPr>
          <w:rFonts w:ascii="Times New Roman" w:hAnsi="Times New Roman" w:cs="Times New Roman"/>
          <w:sz w:val="24"/>
          <w:szCs w:val="24"/>
        </w:rPr>
        <w:t>-</w:t>
      </w:r>
      <w:r w:rsidRPr="00594A65">
        <w:rPr>
          <w:rFonts w:ascii="Times New Roman" w:hAnsi="Times New Roman" w:cs="Times New Roman"/>
          <w:sz w:val="24"/>
          <w:szCs w:val="24"/>
        </w:rPr>
        <w:t>143</w:t>
      </w:r>
    </w:p>
    <w:p w14:paraId="75C7AD96" w14:textId="5F92CC65" w:rsidR="00DF7915" w:rsidRPr="00594A65" w:rsidRDefault="00DF7915" w:rsidP="0060661A">
      <w:pPr>
        <w:spacing w:after="0" w:line="360" w:lineRule="auto"/>
        <w:ind w:left="785" w:hangingChars="327" w:hanging="785"/>
        <w:jc w:val="both"/>
        <w:rPr>
          <w:rFonts w:ascii="Times New Roman" w:hAnsi="Times New Roman" w:cs="Times New Roman"/>
          <w:sz w:val="24"/>
          <w:szCs w:val="24"/>
        </w:rPr>
      </w:pPr>
      <w:r w:rsidRPr="00594A65">
        <w:rPr>
          <w:rFonts w:ascii="Times New Roman" w:hAnsi="Times New Roman" w:cs="Times New Roman"/>
          <w:sz w:val="24"/>
          <w:szCs w:val="24"/>
          <w:shd w:val="clear" w:color="auto" w:fill="FFFFFF"/>
        </w:rPr>
        <w:t>Ahmad, M., K</w:t>
      </w:r>
      <w:r w:rsidR="00BC0949" w:rsidRPr="00594A65">
        <w:rPr>
          <w:rFonts w:ascii="Times New Roman" w:hAnsi="Times New Roman" w:cs="Times New Roman"/>
          <w:sz w:val="24"/>
          <w:szCs w:val="24"/>
          <w:shd w:val="clear" w:color="auto" w:fill="FFFFFF"/>
        </w:rPr>
        <w:t>han, Z., Ur Rahman, Z., Khan, S (2018)</w:t>
      </w:r>
      <w:r w:rsidRPr="00594A65">
        <w:rPr>
          <w:rFonts w:ascii="Times New Roman" w:hAnsi="Times New Roman" w:cs="Times New Roman"/>
          <w:sz w:val="24"/>
          <w:szCs w:val="24"/>
          <w:shd w:val="clear" w:color="auto" w:fill="FFFFFF"/>
        </w:rPr>
        <w:t xml:space="preserve"> Does financial development asymmetrically affect CO2 emissions in China? An application of the nonlinear autoregressive distributed lag (NARDL) model. </w:t>
      </w:r>
      <w:r w:rsidRPr="00594A65">
        <w:rPr>
          <w:rFonts w:ascii="Times New Roman" w:hAnsi="Times New Roman" w:cs="Times New Roman"/>
          <w:iCs/>
          <w:sz w:val="24"/>
          <w:szCs w:val="24"/>
          <w:shd w:val="clear" w:color="auto" w:fill="FFFFFF"/>
        </w:rPr>
        <w:t>Carbon Management</w:t>
      </w:r>
      <w:r w:rsidRPr="00594A65">
        <w:rPr>
          <w:rFonts w:ascii="Times New Roman" w:hAnsi="Times New Roman" w:cs="Times New Roman"/>
          <w:sz w:val="24"/>
          <w:szCs w:val="24"/>
          <w:shd w:val="clear" w:color="auto" w:fill="FFFFFF"/>
        </w:rPr>
        <w:t> </w:t>
      </w:r>
      <w:r w:rsidRPr="00594A65">
        <w:rPr>
          <w:rFonts w:ascii="Times New Roman" w:hAnsi="Times New Roman" w:cs="Times New Roman"/>
          <w:iCs/>
          <w:sz w:val="24"/>
          <w:szCs w:val="24"/>
          <w:shd w:val="clear" w:color="auto" w:fill="FFFFFF"/>
        </w:rPr>
        <w:t>9</w:t>
      </w:r>
      <w:r w:rsidR="00BC0949" w:rsidRPr="00594A65">
        <w:rPr>
          <w:rFonts w:ascii="Times New Roman" w:hAnsi="Times New Roman" w:cs="Times New Roman"/>
          <w:sz w:val="24"/>
          <w:szCs w:val="24"/>
          <w:shd w:val="clear" w:color="auto" w:fill="FFFFFF"/>
        </w:rPr>
        <w:t>(6): 631-644</w:t>
      </w:r>
    </w:p>
    <w:p w14:paraId="085B5067" w14:textId="1DB83229" w:rsidR="007C0C05" w:rsidRPr="00594A65" w:rsidRDefault="007C0C05" w:rsidP="0060661A">
      <w:pPr>
        <w:spacing w:after="0" w:line="360" w:lineRule="auto"/>
        <w:ind w:left="785" w:hangingChars="327" w:hanging="785"/>
        <w:jc w:val="both"/>
        <w:rPr>
          <w:rFonts w:ascii="Times New Roman" w:hAnsi="Times New Roman" w:cs="Times New Roman"/>
          <w:sz w:val="24"/>
          <w:szCs w:val="24"/>
        </w:rPr>
      </w:pPr>
      <w:r w:rsidRPr="00594A65">
        <w:rPr>
          <w:rFonts w:ascii="Times New Roman" w:hAnsi="Times New Roman" w:cs="Times New Roman"/>
          <w:sz w:val="24"/>
          <w:szCs w:val="24"/>
        </w:rPr>
        <w:t>Ahmed</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K</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Long</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W</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(2012) Environmental Kuznets curve and Pakistan: an empirical analysis. Procedia Economics and Finance 1:</w:t>
      </w:r>
      <w:r w:rsidR="00BC0949" w:rsidRPr="00594A65">
        <w:rPr>
          <w:rFonts w:ascii="Times New Roman" w:hAnsi="Times New Roman" w:cs="Times New Roman"/>
          <w:sz w:val="24"/>
          <w:szCs w:val="24"/>
        </w:rPr>
        <w:t xml:space="preserve"> </w:t>
      </w:r>
      <w:r w:rsidRPr="00594A65">
        <w:rPr>
          <w:rFonts w:ascii="Times New Roman" w:hAnsi="Times New Roman" w:cs="Times New Roman"/>
          <w:sz w:val="24"/>
          <w:szCs w:val="24"/>
        </w:rPr>
        <w:t>4</w:t>
      </w:r>
      <w:r w:rsidR="00733CD5" w:rsidRPr="00594A65">
        <w:rPr>
          <w:rFonts w:ascii="Times New Roman" w:hAnsi="Times New Roman" w:cs="Times New Roman"/>
          <w:sz w:val="24"/>
          <w:szCs w:val="24"/>
        </w:rPr>
        <w:t>-</w:t>
      </w:r>
      <w:r w:rsidRPr="00594A65">
        <w:rPr>
          <w:rFonts w:ascii="Times New Roman" w:hAnsi="Times New Roman" w:cs="Times New Roman"/>
          <w:sz w:val="24"/>
          <w:szCs w:val="24"/>
        </w:rPr>
        <w:t>13</w:t>
      </w:r>
      <w:r w:rsidR="00733CD5" w:rsidRPr="00594A65">
        <w:rPr>
          <w:rFonts w:ascii="Times New Roman" w:hAnsi="Times New Roman" w:cs="Times New Roman"/>
          <w:sz w:val="24"/>
          <w:szCs w:val="24"/>
        </w:rPr>
        <w:t>.</w:t>
      </w:r>
    </w:p>
    <w:p w14:paraId="32282B1A" w14:textId="154B452C" w:rsidR="007C0C05" w:rsidRPr="00594A65" w:rsidRDefault="007C0C05" w:rsidP="0060661A">
      <w:pPr>
        <w:spacing w:after="0" w:line="360" w:lineRule="auto"/>
        <w:ind w:left="785" w:hangingChars="327" w:hanging="785"/>
        <w:jc w:val="both"/>
        <w:rPr>
          <w:rFonts w:ascii="Times New Roman" w:hAnsi="Times New Roman" w:cs="Times New Roman"/>
          <w:sz w:val="24"/>
          <w:szCs w:val="24"/>
        </w:rPr>
      </w:pPr>
      <w:proofErr w:type="spellStart"/>
      <w:r w:rsidRPr="00594A65">
        <w:rPr>
          <w:rFonts w:ascii="Times New Roman" w:hAnsi="Times New Roman" w:cs="Times New Roman"/>
          <w:sz w:val="24"/>
          <w:szCs w:val="24"/>
        </w:rPr>
        <w:t>Alam</w:t>
      </w:r>
      <w:proofErr w:type="spellEnd"/>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M</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J</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Begum</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I</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A</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w:t>
      </w:r>
      <w:proofErr w:type="spellStart"/>
      <w:r w:rsidRPr="00594A65">
        <w:rPr>
          <w:rFonts w:ascii="Times New Roman" w:hAnsi="Times New Roman" w:cs="Times New Roman"/>
          <w:sz w:val="24"/>
          <w:szCs w:val="24"/>
        </w:rPr>
        <w:t>Buysse</w:t>
      </w:r>
      <w:proofErr w:type="spellEnd"/>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J</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Van </w:t>
      </w:r>
      <w:proofErr w:type="spellStart"/>
      <w:r w:rsidRPr="00594A65">
        <w:rPr>
          <w:rFonts w:ascii="Times New Roman" w:hAnsi="Times New Roman" w:cs="Times New Roman"/>
          <w:sz w:val="24"/>
          <w:szCs w:val="24"/>
        </w:rPr>
        <w:t>Huylenbroeck</w:t>
      </w:r>
      <w:proofErr w:type="spellEnd"/>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G (2012) Energy consumption, carbon emissions and economic growth nexus in</w:t>
      </w:r>
      <w:r w:rsidR="00CC7B70" w:rsidRPr="00594A65">
        <w:rPr>
          <w:rFonts w:ascii="Times New Roman" w:hAnsi="Times New Roman" w:cs="Times New Roman"/>
          <w:sz w:val="24"/>
          <w:szCs w:val="24"/>
        </w:rPr>
        <w:t xml:space="preserve"> </w:t>
      </w:r>
      <w:r w:rsidRPr="00594A65">
        <w:rPr>
          <w:rFonts w:ascii="Times New Roman" w:hAnsi="Times New Roman" w:cs="Times New Roman"/>
          <w:sz w:val="24"/>
          <w:szCs w:val="24"/>
        </w:rPr>
        <w:t>Bangladesh: cointegration and dynamic causality analysis. Energy Policy 45:217</w:t>
      </w:r>
      <w:r w:rsidR="00733CD5" w:rsidRPr="00594A65">
        <w:rPr>
          <w:rFonts w:ascii="Times New Roman" w:hAnsi="Times New Roman" w:cs="Times New Roman"/>
          <w:sz w:val="24"/>
          <w:szCs w:val="24"/>
        </w:rPr>
        <w:t>-</w:t>
      </w:r>
      <w:r w:rsidRPr="00594A65">
        <w:rPr>
          <w:rFonts w:ascii="Times New Roman" w:hAnsi="Times New Roman" w:cs="Times New Roman"/>
          <w:sz w:val="24"/>
          <w:szCs w:val="24"/>
        </w:rPr>
        <w:t>225</w:t>
      </w:r>
      <w:r w:rsidR="00733CD5" w:rsidRPr="00594A65">
        <w:rPr>
          <w:rFonts w:ascii="Times New Roman" w:hAnsi="Times New Roman" w:cs="Times New Roman"/>
          <w:sz w:val="24"/>
          <w:szCs w:val="24"/>
        </w:rPr>
        <w:t>.</w:t>
      </w:r>
    </w:p>
    <w:p w14:paraId="4A0A5A50" w14:textId="03A96E4C" w:rsidR="007C0C05" w:rsidRPr="00594A65" w:rsidRDefault="007C0C05" w:rsidP="0060661A">
      <w:pPr>
        <w:spacing w:after="0" w:line="360" w:lineRule="auto"/>
        <w:ind w:left="785" w:hangingChars="327" w:hanging="785"/>
        <w:jc w:val="both"/>
        <w:rPr>
          <w:rFonts w:ascii="Times New Roman" w:hAnsi="Times New Roman" w:cs="Times New Roman"/>
          <w:sz w:val="24"/>
          <w:szCs w:val="24"/>
        </w:rPr>
      </w:pPr>
      <w:r w:rsidRPr="00594A65">
        <w:rPr>
          <w:rFonts w:ascii="Times New Roman" w:hAnsi="Times New Roman" w:cs="Times New Roman"/>
          <w:sz w:val="24"/>
          <w:szCs w:val="24"/>
        </w:rPr>
        <w:t>Al-</w:t>
      </w:r>
      <w:proofErr w:type="spellStart"/>
      <w:r w:rsidRPr="00594A65">
        <w:rPr>
          <w:rFonts w:ascii="Times New Roman" w:hAnsi="Times New Roman" w:cs="Times New Roman"/>
          <w:sz w:val="24"/>
          <w:szCs w:val="24"/>
        </w:rPr>
        <w:t>Mu</w:t>
      </w:r>
      <w:r w:rsidR="006D15A8" w:rsidRPr="00594A65">
        <w:rPr>
          <w:rFonts w:ascii="Times New Roman" w:hAnsi="Times New Roman" w:cs="Times New Roman"/>
          <w:sz w:val="24"/>
          <w:szCs w:val="24"/>
        </w:rPr>
        <w:t>lali</w:t>
      </w:r>
      <w:proofErr w:type="spellEnd"/>
      <w:r w:rsidR="00DD2B49" w:rsidRPr="00594A65">
        <w:rPr>
          <w:rFonts w:ascii="Times New Roman" w:hAnsi="Times New Roman" w:cs="Times New Roman"/>
          <w:sz w:val="24"/>
          <w:szCs w:val="24"/>
        </w:rPr>
        <w:t>,</w:t>
      </w:r>
      <w:r w:rsidR="006D15A8" w:rsidRPr="00594A65">
        <w:rPr>
          <w:rFonts w:ascii="Times New Roman" w:hAnsi="Times New Roman" w:cs="Times New Roman"/>
          <w:sz w:val="24"/>
          <w:szCs w:val="24"/>
        </w:rPr>
        <w:t xml:space="preserve"> U</w:t>
      </w:r>
      <w:r w:rsidR="00DD2B49" w:rsidRPr="00594A65">
        <w:rPr>
          <w:rFonts w:ascii="Times New Roman" w:hAnsi="Times New Roman" w:cs="Times New Roman"/>
          <w:sz w:val="24"/>
          <w:szCs w:val="24"/>
        </w:rPr>
        <w:t>.</w:t>
      </w:r>
      <w:r w:rsidR="006D15A8" w:rsidRPr="00594A65">
        <w:rPr>
          <w:rFonts w:ascii="Times New Roman" w:hAnsi="Times New Roman" w:cs="Times New Roman"/>
          <w:sz w:val="24"/>
          <w:szCs w:val="24"/>
        </w:rPr>
        <w:t>, Tang</w:t>
      </w:r>
      <w:r w:rsidR="00DD2B49" w:rsidRPr="00594A65">
        <w:rPr>
          <w:rFonts w:ascii="Times New Roman" w:hAnsi="Times New Roman" w:cs="Times New Roman"/>
          <w:sz w:val="24"/>
          <w:szCs w:val="24"/>
        </w:rPr>
        <w:t>,</w:t>
      </w:r>
      <w:r w:rsidR="006D15A8" w:rsidRPr="00594A65">
        <w:rPr>
          <w:rFonts w:ascii="Times New Roman" w:hAnsi="Times New Roman" w:cs="Times New Roman"/>
          <w:sz w:val="24"/>
          <w:szCs w:val="24"/>
        </w:rPr>
        <w:t xml:space="preserve"> C</w:t>
      </w:r>
      <w:r w:rsidR="00DD2B49" w:rsidRPr="00594A65">
        <w:rPr>
          <w:rFonts w:ascii="Times New Roman" w:hAnsi="Times New Roman" w:cs="Times New Roman"/>
          <w:sz w:val="24"/>
          <w:szCs w:val="24"/>
        </w:rPr>
        <w:t>.</w:t>
      </w:r>
      <w:r w:rsidR="006D15A8" w:rsidRPr="00594A65">
        <w:rPr>
          <w:rFonts w:ascii="Times New Roman" w:hAnsi="Times New Roman" w:cs="Times New Roman"/>
          <w:sz w:val="24"/>
          <w:szCs w:val="24"/>
        </w:rPr>
        <w:t>F</w:t>
      </w:r>
      <w:r w:rsidR="00DD2B49" w:rsidRPr="00594A65">
        <w:rPr>
          <w:rFonts w:ascii="Times New Roman" w:hAnsi="Times New Roman" w:cs="Times New Roman"/>
          <w:sz w:val="24"/>
          <w:szCs w:val="24"/>
        </w:rPr>
        <w:t>.</w:t>
      </w:r>
      <w:r w:rsidR="006D15A8" w:rsidRPr="00594A65">
        <w:rPr>
          <w:rFonts w:ascii="Times New Roman" w:hAnsi="Times New Roman" w:cs="Times New Roman"/>
          <w:sz w:val="24"/>
          <w:szCs w:val="24"/>
        </w:rPr>
        <w:t>, Ozturk</w:t>
      </w:r>
      <w:r w:rsidR="00DD2B49" w:rsidRPr="00594A65">
        <w:rPr>
          <w:rFonts w:ascii="Times New Roman" w:hAnsi="Times New Roman" w:cs="Times New Roman"/>
          <w:sz w:val="24"/>
          <w:szCs w:val="24"/>
        </w:rPr>
        <w:t>,</w:t>
      </w:r>
      <w:r w:rsidR="006D15A8" w:rsidRPr="00594A65">
        <w:rPr>
          <w:rFonts w:ascii="Times New Roman" w:hAnsi="Times New Roman" w:cs="Times New Roman"/>
          <w:sz w:val="24"/>
          <w:szCs w:val="24"/>
        </w:rPr>
        <w:t xml:space="preserve"> I (2015</w:t>
      </w:r>
      <w:r w:rsidRPr="00594A65">
        <w:rPr>
          <w:rFonts w:ascii="Times New Roman" w:hAnsi="Times New Roman" w:cs="Times New Roman"/>
          <w:sz w:val="24"/>
          <w:szCs w:val="24"/>
        </w:rPr>
        <w:t xml:space="preserve">) Does financial development reduce environmental degradation? Evidence from a panel study of 129 countries. Environ Sci </w:t>
      </w:r>
      <w:proofErr w:type="spellStart"/>
      <w:r w:rsidRPr="00594A65">
        <w:rPr>
          <w:rFonts w:ascii="Times New Roman" w:hAnsi="Times New Roman" w:cs="Times New Roman"/>
          <w:sz w:val="24"/>
          <w:szCs w:val="24"/>
        </w:rPr>
        <w:t>Pollut</w:t>
      </w:r>
      <w:proofErr w:type="spellEnd"/>
      <w:r w:rsidRPr="00594A65">
        <w:rPr>
          <w:rFonts w:ascii="Times New Roman" w:hAnsi="Times New Roman" w:cs="Times New Roman"/>
          <w:sz w:val="24"/>
          <w:szCs w:val="24"/>
        </w:rPr>
        <w:t xml:space="preserve"> Res 22(19):14891</w:t>
      </w:r>
      <w:r w:rsidR="00733CD5" w:rsidRPr="00594A65">
        <w:rPr>
          <w:rFonts w:ascii="Times New Roman" w:hAnsi="Times New Roman" w:cs="Times New Roman"/>
          <w:sz w:val="24"/>
          <w:szCs w:val="24"/>
        </w:rPr>
        <w:t>-</w:t>
      </w:r>
      <w:r w:rsidRPr="00594A65">
        <w:rPr>
          <w:rFonts w:ascii="Times New Roman" w:hAnsi="Times New Roman" w:cs="Times New Roman"/>
          <w:sz w:val="24"/>
          <w:szCs w:val="24"/>
        </w:rPr>
        <w:t>14900</w:t>
      </w:r>
      <w:r w:rsidR="00733CD5" w:rsidRPr="00594A65">
        <w:rPr>
          <w:rFonts w:ascii="Times New Roman" w:hAnsi="Times New Roman" w:cs="Times New Roman"/>
          <w:sz w:val="24"/>
          <w:szCs w:val="24"/>
        </w:rPr>
        <w:t>.</w:t>
      </w:r>
    </w:p>
    <w:p w14:paraId="0A378F0D" w14:textId="6CD85A76" w:rsidR="007C0C05" w:rsidRPr="00594A65" w:rsidRDefault="007C0C05" w:rsidP="0060661A">
      <w:pPr>
        <w:spacing w:after="0" w:line="360" w:lineRule="auto"/>
        <w:ind w:left="785" w:hangingChars="327" w:hanging="785"/>
        <w:jc w:val="both"/>
        <w:rPr>
          <w:rFonts w:ascii="Times New Roman" w:hAnsi="Times New Roman" w:cs="Times New Roman"/>
          <w:color w:val="000000" w:themeColor="text1"/>
          <w:sz w:val="24"/>
          <w:szCs w:val="24"/>
        </w:rPr>
      </w:pPr>
      <w:proofErr w:type="spellStart"/>
      <w:r w:rsidRPr="00594A65">
        <w:rPr>
          <w:rFonts w:ascii="Times New Roman" w:hAnsi="Times New Roman" w:cs="Times New Roman"/>
          <w:sz w:val="24"/>
          <w:szCs w:val="24"/>
        </w:rPr>
        <w:t>Alshehry</w:t>
      </w:r>
      <w:proofErr w:type="spellEnd"/>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A</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S</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w:t>
      </w:r>
      <w:proofErr w:type="spellStart"/>
      <w:r w:rsidRPr="00594A65">
        <w:rPr>
          <w:rFonts w:ascii="Times New Roman" w:hAnsi="Times New Roman" w:cs="Times New Roman"/>
          <w:sz w:val="24"/>
          <w:szCs w:val="24"/>
        </w:rPr>
        <w:t>Belloumi</w:t>
      </w:r>
      <w:proofErr w:type="spellEnd"/>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M</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(2015) Energy consumption, carbon dioxide emissions and economic growth: the case </w:t>
      </w:r>
      <w:r w:rsidRPr="00594A65">
        <w:rPr>
          <w:rFonts w:ascii="Times New Roman" w:hAnsi="Times New Roman" w:cs="Times New Roman"/>
          <w:color w:val="000000" w:themeColor="text1"/>
          <w:sz w:val="24"/>
          <w:szCs w:val="24"/>
        </w:rPr>
        <w:t xml:space="preserve">of Saudi Arabia. Renew </w:t>
      </w:r>
      <w:proofErr w:type="spellStart"/>
      <w:r w:rsidRPr="00594A65">
        <w:rPr>
          <w:rFonts w:ascii="Times New Roman" w:hAnsi="Times New Roman" w:cs="Times New Roman"/>
          <w:color w:val="000000" w:themeColor="text1"/>
          <w:sz w:val="24"/>
          <w:szCs w:val="24"/>
        </w:rPr>
        <w:t>Sust</w:t>
      </w:r>
      <w:proofErr w:type="spellEnd"/>
      <w:r w:rsidRPr="00594A65">
        <w:rPr>
          <w:rFonts w:ascii="Times New Roman" w:hAnsi="Times New Roman" w:cs="Times New Roman"/>
          <w:color w:val="000000" w:themeColor="text1"/>
          <w:sz w:val="24"/>
          <w:szCs w:val="24"/>
        </w:rPr>
        <w:t xml:space="preserve"> </w:t>
      </w:r>
      <w:proofErr w:type="spellStart"/>
      <w:r w:rsidRPr="00594A65">
        <w:rPr>
          <w:rFonts w:ascii="Times New Roman" w:hAnsi="Times New Roman" w:cs="Times New Roman"/>
          <w:color w:val="000000" w:themeColor="text1"/>
          <w:sz w:val="24"/>
          <w:szCs w:val="24"/>
        </w:rPr>
        <w:t>Energ</w:t>
      </w:r>
      <w:proofErr w:type="spellEnd"/>
      <w:r w:rsidRPr="00594A65">
        <w:rPr>
          <w:rFonts w:ascii="Times New Roman" w:hAnsi="Times New Roman" w:cs="Times New Roman"/>
          <w:color w:val="000000" w:themeColor="text1"/>
          <w:sz w:val="24"/>
          <w:szCs w:val="24"/>
        </w:rPr>
        <w:t xml:space="preserve"> Rev 41:237</w:t>
      </w:r>
      <w:r w:rsidR="00733CD5"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247</w:t>
      </w:r>
      <w:r w:rsidR="00733CD5" w:rsidRPr="00594A65">
        <w:rPr>
          <w:rFonts w:ascii="Times New Roman" w:hAnsi="Times New Roman" w:cs="Times New Roman"/>
          <w:color w:val="000000" w:themeColor="text1"/>
          <w:sz w:val="24"/>
          <w:szCs w:val="24"/>
        </w:rPr>
        <w:t>.</w:t>
      </w:r>
    </w:p>
    <w:p w14:paraId="5A2D87F3" w14:textId="002A84B5" w:rsidR="009B1ABC" w:rsidRPr="00594A65" w:rsidRDefault="009B1ABC" w:rsidP="0060661A">
      <w:pPr>
        <w:spacing w:after="0" w:line="360" w:lineRule="auto"/>
        <w:ind w:left="785" w:hangingChars="327" w:hanging="785"/>
        <w:jc w:val="both"/>
        <w:rPr>
          <w:rFonts w:ascii="Times New Roman" w:hAnsi="Times New Roman" w:cs="Times New Roman"/>
          <w:color w:val="000000" w:themeColor="text1"/>
          <w:sz w:val="24"/>
          <w:szCs w:val="24"/>
        </w:rPr>
      </w:pPr>
      <w:proofErr w:type="spellStart"/>
      <w:r w:rsidRPr="00594A65">
        <w:rPr>
          <w:rFonts w:ascii="Times New Roman" w:hAnsi="Times New Roman" w:cs="Times New Roman"/>
          <w:color w:val="000000" w:themeColor="text1"/>
          <w:sz w:val="24"/>
          <w:szCs w:val="24"/>
          <w:shd w:val="clear" w:color="auto" w:fill="FFFFFF"/>
        </w:rPr>
        <w:t>Alola</w:t>
      </w:r>
      <w:proofErr w:type="spellEnd"/>
      <w:r w:rsidRPr="00594A65">
        <w:rPr>
          <w:rFonts w:ascii="Times New Roman" w:hAnsi="Times New Roman" w:cs="Times New Roman"/>
          <w:color w:val="000000" w:themeColor="text1"/>
          <w:sz w:val="24"/>
          <w:szCs w:val="24"/>
          <w:shd w:val="clear" w:color="auto" w:fill="FFFFFF"/>
        </w:rPr>
        <w:t xml:space="preserve">, A. A., </w:t>
      </w:r>
      <w:proofErr w:type="spellStart"/>
      <w:r w:rsidRPr="00594A65">
        <w:rPr>
          <w:rFonts w:ascii="Times New Roman" w:hAnsi="Times New Roman" w:cs="Times New Roman"/>
          <w:color w:val="000000" w:themeColor="text1"/>
          <w:sz w:val="24"/>
          <w:szCs w:val="24"/>
          <w:shd w:val="clear" w:color="auto" w:fill="FFFFFF"/>
        </w:rPr>
        <w:t>Yalçiner</w:t>
      </w:r>
      <w:proofErr w:type="spellEnd"/>
      <w:r w:rsidRPr="00594A65">
        <w:rPr>
          <w:rFonts w:ascii="Times New Roman" w:hAnsi="Times New Roman" w:cs="Times New Roman"/>
          <w:color w:val="000000" w:themeColor="text1"/>
          <w:sz w:val="24"/>
          <w:szCs w:val="24"/>
          <w:shd w:val="clear" w:color="auto" w:fill="FFFFFF"/>
        </w:rPr>
        <w:t xml:space="preserve">, K., &amp; </w:t>
      </w:r>
      <w:proofErr w:type="spellStart"/>
      <w:r w:rsidRPr="00594A65">
        <w:rPr>
          <w:rFonts w:ascii="Times New Roman" w:hAnsi="Times New Roman" w:cs="Times New Roman"/>
          <w:color w:val="000000" w:themeColor="text1"/>
          <w:sz w:val="24"/>
          <w:szCs w:val="24"/>
          <w:shd w:val="clear" w:color="auto" w:fill="FFFFFF"/>
        </w:rPr>
        <w:t>Alola</w:t>
      </w:r>
      <w:proofErr w:type="spellEnd"/>
      <w:r w:rsidRPr="00594A65">
        <w:rPr>
          <w:rFonts w:ascii="Times New Roman" w:hAnsi="Times New Roman" w:cs="Times New Roman"/>
          <w:color w:val="000000" w:themeColor="text1"/>
          <w:sz w:val="24"/>
          <w:szCs w:val="24"/>
          <w:shd w:val="clear" w:color="auto" w:fill="FFFFFF"/>
        </w:rPr>
        <w:t>, U. V (2019) Renewables, food (in) security, and inflation regimes in the coastline Mediterranean countries (CMCs): the environmental pros and cons. </w:t>
      </w:r>
      <w:r w:rsidRPr="00594A65">
        <w:rPr>
          <w:rFonts w:ascii="Times New Roman" w:hAnsi="Times New Roman" w:cs="Times New Roman"/>
          <w:color w:val="000000" w:themeColor="text1"/>
          <w:sz w:val="24"/>
          <w:szCs w:val="24"/>
        </w:rPr>
        <w:t xml:space="preserve">Environ Sci </w:t>
      </w:r>
      <w:proofErr w:type="spellStart"/>
      <w:r w:rsidRPr="00594A65">
        <w:rPr>
          <w:rFonts w:ascii="Times New Roman" w:hAnsi="Times New Roman" w:cs="Times New Roman"/>
          <w:color w:val="000000" w:themeColor="text1"/>
          <w:sz w:val="24"/>
          <w:szCs w:val="24"/>
        </w:rPr>
        <w:t>Pollut</w:t>
      </w:r>
      <w:proofErr w:type="spellEnd"/>
      <w:r w:rsidRPr="00594A65">
        <w:rPr>
          <w:rFonts w:ascii="Times New Roman" w:hAnsi="Times New Roman" w:cs="Times New Roman"/>
          <w:color w:val="000000" w:themeColor="text1"/>
          <w:sz w:val="24"/>
          <w:szCs w:val="24"/>
        </w:rPr>
        <w:t xml:space="preserve"> Res</w:t>
      </w:r>
      <w:r w:rsidRPr="00594A65">
        <w:rPr>
          <w:rFonts w:ascii="Times New Roman" w:hAnsi="Times New Roman" w:cs="Times New Roman"/>
          <w:color w:val="000000" w:themeColor="text1"/>
          <w:sz w:val="24"/>
          <w:szCs w:val="24"/>
          <w:shd w:val="clear" w:color="auto" w:fill="FFFFFF"/>
        </w:rPr>
        <w:t> </w:t>
      </w:r>
      <w:r w:rsidRPr="00594A65">
        <w:rPr>
          <w:rFonts w:ascii="Times New Roman" w:hAnsi="Times New Roman" w:cs="Times New Roman"/>
          <w:iCs/>
          <w:color w:val="000000" w:themeColor="text1"/>
          <w:sz w:val="24"/>
          <w:szCs w:val="24"/>
          <w:shd w:val="clear" w:color="auto" w:fill="FFFFFF"/>
        </w:rPr>
        <w:t>26</w:t>
      </w:r>
      <w:r w:rsidRPr="00594A65">
        <w:rPr>
          <w:rFonts w:ascii="Times New Roman" w:hAnsi="Times New Roman" w:cs="Times New Roman"/>
          <w:color w:val="000000" w:themeColor="text1"/>
          <w:sz w:val="24"/>
          <w:szCs w:val="24"/>
          <w:shd w:val="clear" w:color="auto" w:fill="FFFFFF"/>
        </w:rPr>
        <w:t>(33): 34448-34458</w:t>
      </w:r>
    </w:p>
    <w:p w14:paraId="10778CFD" w14:textId="431342A6" w:rsidR="00E6788B" w:rsidRPr="00594A65" w:rsidRDefault="00CE1B46" w:rsidP="0060661A">
      <w:pPr>
        <w:spacing w:after="0" w:line="360" w:lineRule="auto"/>
        <w:ind w:left="785" w:hangingChars="327" w:hanging="785"/>
        <w:jc w:val="both"/>
        <w:rPr>
          <w:rFonts w:ascii="Times New Roman" w:hAnsi="Times New Roman" w:cs="Times New Roman"/>
          <w:sz w:val="24"/>
          <w:szCs w:val="24"/>
        </w:rPr>
      </w:pPr>
      <w:r w:rsidRPr="00594A65">
        <w:rPr>
          <w:rFonts w:ascii="Times New Roman" w:hAnsi="Times New Roman" w:cs="Times New Roman"/>
          <w:sz w:val="24"/>
          <w:szCs w:val="24"/>
        </w:rPr>
        <w:t>Asian Development Bank (2019</w:t>
      </w:r>
      <w:r w:rsidR="00E6788B" w:rsidRPr="00594A65">
        <w:rPr>
          <w:rFonts w:ascii="Times New Roman" w:hAnsi="Times New Roman" w:cs="Times New Roman"/>
          <w:sz w:val="24"/>
          <w:szCs w:val="24"/>
        </w:rPr>
        <w:t>). Asian Development Outlook 2019 Update: Fostering Growth and Inclusion in Asia's Cities. Retrieved from ADB website: http://dx.doi.org/10.22617/FLS190445-3.</w:t>
      </w:r>
    </w:p>
    <w:p w14:paraId="55688047" w14:textId="0AAB8CCA" w:rsidR="0089361F" w:rsidRPr="00594A65" w:rsidRDefault="0089361F" w:rsidP="0060661A">
      <w:pPr>
        <w:spacing w:after="0" w:line="360" w:lineRule="auto"/>
        <w:ind w:left="720" w:hanging="720"/>
        <w:jc w:val="both"/>
        <w:rPr>
          <w:rFonts w:ascii="Times New Roman" w:hAnsi="Times New Roman" w:cs="Times New Roman"/>
          <w:sz w:val="24"/>
          <w:szCs w:val="24"/>
          <w:shd w:val="clear" w:color="auto" w:fill="FFFFFF"/>
        </w:rPr>
      </w:pPr>
      <w:r w:rsidRPr="00594A65">
        <w:rPr>
          <w:rFonts w:ascii="Times New Roman" w:hAnsi="Times New Roman" w:cs="Times New Roman"/>
          <w:sz w:val="24"/>
          <w:szCs w:val="24"/>
          <w:shd w:val="clear" w:color="auto" w:fill="FFFFFF"/>
        </w:rPr>
        <w:t>Asghar, M.M., Wang, Z., Wang, B., Zaidi, S.A. H (2019) Nonrenewable energy</w:t>
      </w:r>
      <w:r w:rsidR="00DD2B49" w:rsidRPr="00594A65">
        <w:rPr>
          <w:rFonts w:ascii="Times New Roman" w:hAnsi="Times New Roman" w:cs="Times New Roman"/>
          <w:sz w:val="24"/>
          <w:szCs w:val="24"/>
          <w:shd w:val="clear" w:color="auto" w:fill="FFFFFF"/>
        </w:rPr>
        <w:t>-</w:t>
      </w:r>
      <w:r w:rsidRPr="00594A65">
        <w:rPr>
          <w:rFonts w:ascii="Times New Roman" w:hAnsi="Times New Roman" w:cs="Times New Roman"/>
          <w:sz w:val="24"/>
          <w:szCs w:val="24"/>
          <w:shd w:val="clear" w:color="auto" w:fill="FFFFFF"/>
        </w:rPr>
        <w:t>environmental and health effects on human capital: empirical evidence from Pakistan. </w:t>
      </w:r>
      <w:r w:rsidRPr="00594A65">
        <w:rPr>
          <w:rFonts w:ascii="Times New Roman" w:hAnsi="Times New Roman" w:cs="Times New Roman"/>
          <w:sz w:val="24"/>
          <w:szCs w:val="24"/>
        </w:rPr>
        <w:t xml:space="preserve">Environ Sci </w:t>
      </w:r>
      <w:proofErr w:type="spellStart"/>
      <w:r w:rsidRPr="00594A65">
        <w:rPr>
          <w:rFonts w:ascii="Times New Roman" w:hAnsi="Times New Roman" w:cs="Times New Roman"/>
          <w:sz w:val="24"/>
          <w:szCs w:val="24"/>
        </w:rPr>
        <w:t>Pollut</w:t>
      </w:r>
      <w:proofErr w:type="spellEnd"/>
      <w:r w:rsidRPr="00594A65">
        <w:rPr>
          <w:rFonts w:ascii="Times New Roman" w:hAnsi="Times New Roman" w:cs="Times New Roman"/>
          <w:sz w:val="24"/>
          <w:szCs w:val="24"/>
        </w:rPr>
        <w:t xml:space="preserve"> Res</w:t>
      </w:r>
      <w:r w:rsidRPr="00594A65">
        <w:rPr>
          <w:rFonts w:ascii="Times New Roman" w:hAnsi="Times New Roman" w:cs="Times New Roman"/>
          <w:sz w:val="24"/>
          <w:szCs w:val="24"/>
          <w:shd w:val="clear" w:color="auto" w:fill="FFFFFF"/>
        </w:rPr>
        <w:t>: 1-17</w:t>
      </w:r>
      <w:r w:rsidR="00DD2B49" w:rsidRPr="00594A65">
        <w:rPr>
          <w:rFonts w:ascii="Times New Roman" w:hAnsi="Times New Roman" w:cs="Times New Roman"/>
          <w:sz w:val="24"/>
          <w:szCs w:val="24"/>
          <w:shd w:val="clear" w:color="auto" w:fill="FFFFFF"/>
        </w:rPr>
        <w:t>.</w:t>
      </w:r>
    </w:p>
    <w:p w14:paraId="250E10BE" w14:textId="0E91B581" w:rsidR="007C0C05" w:rsidRPr="00594A65" w:rsidRDefault="007C0C05" w:rsidP="0060661A">
      <w:pPr>
        <w:spacing w:after="0" w:line="360" w:lineRule="auto"/>
        <w:ind w:left="785" w:hangingChars="327" w:hanging="785"/>
        <w:jc w:val="both"/>
        <w:rPr>
          <w:rFonts w:ascii="Times New Roman" w:hAnsi="Times New Roman" w:cs="Times New Roman"/>
          <w:sz w:val="24"/>
          <w:szCs w:val="24"/>
        </w:rPr>
      </w:pPr>
      <w:proofErr w:type="spellStart"/>
      <w:r w:rsidRPr="00594A65">
        <w:rPr>
          <w:rFonts w:ascii="Times New Roman" w:hAnsi="Times New Roman" w:cs="Times New Roman"/>
          <w:sz w:val="24"/>
          <w:szCs w:val="24"/>
        </w:rPr>
        <w:t>Atici</w:t>
      </w:r>
      <w:proofErr w:type="spellEnd"/>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C (2009) Carbon emissions in Central and Eastern Europe: environmental Kuznets curve and implications for sustainable development. Sustain Dev 17(3):155</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160</w:t>
      </w:r>
    </w:p>
    <w:p w14:paraId="27A5008C" w14:textId="45147EDB" w:rsidR="007C0C05" w:rsidRPr="00594A65" w:rsidRDefault="007C0C05" w:rsidP="0060661A">
      <w:pPr>
        <w:spacing w:after="0" w:line="360" w:lineRule="auto"/>
        <w:ind w:left="785" w:hangingChars="327" w:hanging="785"/>
        <w:jc w:val="both"/>
        <w:rPr>
          <w:rFonts w:ascii="Times New Roman" w:hAnsi="Times New Roman" w:cs="Times New Roman"/>
          <w:sz w:val="24"/>
          <w:szCs w:val="24"/>
        </w:rPr>
      </w:pPr>
      <w:proofErr w:type="spellStart"/>
      <w:r w:rsidRPr="00594A65">
        <w:rPr>
          <w:rFonts w:ascii="Times New Roman" w:hAnsi="Times New Roman" w:cs="Times New Roman"/>
          <w:sz w:val="24"/>
          <w:szCs w:val="24"/>
        </w:rPr>
        <w:lastRenderedPageBreak/>
        <w:t>Baek</w:t>
      </w:r>
      <w:proofErr w:type="spellEnd"/>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J</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Kim</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H</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S (2013) Is economic growth good or bad for the environment? Empirical evidence from Korea. Energy Econ 36:744</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749 </w:t>
      </w:r>
    </w:p>
    <w:p w14:paraId="0012C531" w14:textId="21159488" w:rsidR="007C0C05" w:rsidRPr="00594A65" w:rsidRDefault="007C0C05" w:rsidP="0060661A">
      <w:pPr>
        <w:spacing w:after="0" w:line="360" w:lineRule="auto"/>
        <w:ind w:left="785" w:hangingChars="327" w:hanging="785"/>
        <w:jc w:val="both"/>
        <w:rPr>
          <w:rFonts w:ascii="Times New Roman" w:hAnsi="Times New Roman" w:cs="Times New Roman"/>
          <w:sz w:val="24"/>
          <w:szCs w:val="24"/>
        </w:rPr>
      </w:pPr>
      <w:r w:rsidRPr="00594A65">
        <w:rPr>
          <w:rFonts w:ascii="Times New Roman" w:hAnsi="Times New Roman" w:cs="Times New Roman"/>
          <w:sz w:val="24"/>
          <w:szCs w:val="24"/>
        </w:rPr>
        <w:t>Balaguer</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J</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w:t>
      </w:r>
      <w:proofErr w:type="spellStart"/>
      <w:r w:rsidRPr="00594A65">
        <w:rPr>
          <w:rFonts w:ascii="Times New Roman" w:hAnsi="Times New Roman" w:cs="Times New Roman"/>
          <w:sz w:val="24"/>
          <w:szCs w:val="24"/>
        </w:rPr>
        <w:t>Cantavella</w:t>
      </w:r>
      <w:proofErr w:type="spellEnd"/>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M (2018) The role of education in the environmental Kuznets curve. Evidence from Australian data. Energy Econ 70:289</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296</w:t>
      </w:r>
    </w:p>
    <w:p w14:paraId="6B23A378" w14:textId="53EFF0C9" w:rsidR="0089361F" w:rsidRPr="00594A65" w:rsidRDefault="0089361F" w:rsidP="0060661A">
      <w:pPr>
        <w:spacing w:after="0" w:line="360" w:lineRule="auto"/>
        <w:ind w:left="720" w:hanging="720"/>
        <w:jc w:val="both"/>
        <w:rPr>
          <w:rFonts w:ascii="Times New Roman" w:hAnsi="Times New Roman" w:cs="Times New Roman"/>
          <w:sz w:val="24"/>
          <w:szCs w:val="24"/>
          <w:shd w:val="clear" w:color="auto" w:fill="FFFFFF"/>
        </w:rPr>
      </w:pPr>
      <w:r w:rsidRPr="00594A65">
        <w:rPr>
          <w:rFonts w:ascii="Times New Roman" w:hAnsi="Times New Roman" w:cs="Times New Roman"/>
          <w:sz w:val="24"/>
          <w:szCs w:val="24"/>
          <w:shd w:val="clear" w:color="auto" w:fill="FFFFFF"/>
        </w:rPr>
        <w:t>Baloch, M.A., Meng, F., Zhang, J., Xu, Z (2018) Financial instability and CO 2 emissions: the case of Saudi Arabia. </w:t>
      </w:r>
      <w:r w:rsidRPr="00594A65">
        <w:rPr>
          <w:rFonts w:ascii="Times New Roman" w:hAnsi="Times New Roman" w:cs="Times New Roman"/>
          <w:sz w:val="24"/>
          <w:szCs w:val="24"/>
        </w:rPr>
        <w:t xml:space="preserve">Environ Sci </w:t>
      </w:r>
      <w:proofErr w:type="spellStart"/>
      <w:r w:rsidRPr="00594A65">
        <w:rPr>
          <w:rFonts w:ascii="Times New Roman" w:hAnsi="Times New Roman" w:cs="Times New Roman"/>
          <w:sz w:val="24"/>
          <w:szCs w:val="24"/>
        </w:rPr>
        <w:t>Pollut</w:t>
      </w:r>
      <w:proofErr w:type="spellEnd"/>
      <w:r w:rsidRPr="00594A65">
        <w:rPr>
          <w:rFonts w:ascii="Times New Roman" w:hAnsi="Times New Roman" w:cs="Times New Roman"/>
          <w:sz w:val="24"/>
          <w:szCs w:val="24"/>
        </w:rPr>
        <w:t xml:space="preserve"> Res</w:t>
      </w:r>
      <w:r w:rsidRPr="00594A65">
        <w:rPr>
          <w:rFonts w:ascii="Times New Roman" w:hAnsi="Times New Roman" w:cs="Times New Roman"/>
          <w:sz w:val="24"/>
          <w:szCs w:val="24"/>
          <w:shd w:val="clear" w:color="auto" w:fill="FFFFFF"/>
        </w:rPr>
        <w:t> </w:t>
      </w:r>
      <w:r w:rsidRPr="00594A65">
        <w:rPr>
          <w:rFonts w:ascii="Times New Roman" w:hAnsi="Times New Roman" w:cs="Times New Roman"/>
          <w:iCs/>
          <w:sz w:val="24"/>
          <w:szCs w:val="24"/>
          <w:shd w:val="clear" w:color="auto" w:fill="FFFFFF"/>
        </w:rPr>
        <w:t>25</w:t>
      </w:r>
      <w:r w:rsidRPr="00594A65">
        <w:rPr>
          <w:rFonts w:ascii="Times New Roman" w:hAnsi="Times New Roman" w:cs="Times New Roman"/>
          <w:sz w:val="24"/>
          <w:szCs w:val="24"/>
          <w:shd w:val="clear" w:color="auto" w:fill="FFFFFF"/>
        </w:rPr>
        <w:t>(26): 26030-26045</w:t>
      </w:r>
    </w:p>
    <w:p w14:paraId="5143150D" w14:textId="74A0A370" w:rsidR="0089361F" w:rsidRPr="00594A65" w:rsidRDefault="0089361F" w:rsidP="0060661A">
      <w:pPr>
        <w:spacing w:after="0" w:line="360" w:lineRule="auto"/>
        <w:ind w:left="720" w:hanging="720"/>
        <w:rPr>
          <w:rFonts w:ascii="Times New Roman" w:hAnsi="Times New Roman" w:cs="Times New Roman"/>
          <w:sz w:val="24"/>
          <w:szCs w:val="24"/>
        </w:rPr>
      </w:pPr>
      <w:r w:rsidRPr="00594A65">
        <w:rPr>
          <w:rFonts w:ascii="Times New Roman" w:hAnsi="Times New Roman" w:cs="Times New Roman"/>
          <w:sz w:val="24"/>
          <w:szCs w:val="24"/>
          <w:shd w:val="clear" w:color="auto" w:fill="FFFFFF"/>
        </w:rPr>
        <w:t xml:space="preserve">Banerjee, A., </w:t>
      </w:r>
      <w:proofErr w:type="spellStart"/>
      <w:r w:rsidRPr="00594A65">
        <w:rPr>
          <w:rFonts w:ascii="Times New Roman" w:hAnsi="Times New Roman" w:cs="Times New Roman"/>
          <w:sz w:val="24"/>
          <w:szCs w:val="24"/>
          <w:shd w:val="clear" w:color="auto" w:fill="FFFFFF"/>
        </w:rPr>
        <w:t>Dolado</w:t>
      </w:r>
      <w:proofErr w:type="spellEnd"/>
      <w:r w:rsidRPr="00594A65">
        <w:rPr>
          <w:rFonts w:ascii="Times New Roman" w:hAnsi="Times New Roman" w:cs="Times New Roman"/>
          <w:sz w:val="24"/>
          <w:szCs w:val="24"/>
          <w:shd w:val="clear" w:color="auto" w:fill="FFFFFF"/>
        </w:rPr>
        <w:t>, J., Mestre, R (1998) Error</w:t>
      </w:r>
      <w:r w:rsidRPr="00594A65">
        <w:rPr>
          <w:rFonts w:ascii="Cambria Math" w:hAnsi="Cambria Math" w:cs="Cambria Math"/>
          <w:sz w:val="24"/>
          <w:szCs w:val="24"/>
          <w:shd w:val="clear" w:color="auto" w:fill="FFFFFF"/>
        </w:rPr>
        <w:t>‐</w:t>
      </w:r>
      <w:r w:rsidRPr="00594A65">
        <w:rPr>
          <w:rFonts w:ascii="Times New Roman" w:hAnsi="Times New Roman" w:cs="Times New Roman"/>
          <w:sz w:val="24"/>
          <w:szCs w:val="24"/>
          <w:shd w:val="clear" w:color="auto" w:fill="FFFFFF"/>
        </w:rPr>
        <w:t>correction mechanism tests for cointegration in a single</w:t>
      </w:r>
      <w:r w:rsidRPr="00594A65">
        <w:rPr>
          <w:rFonts w:ascii="Cambria Math" w:hAnsi="Cambria Math" w:cs="Cambria Math"/>
          <w:sz w:val="24"/>
          <w:szCs w:val="24"/>
          <w:shd w:val="clear" w:color="auto" w:fill="FFFFFF"/>
        </w:rPr>
        <w:t>‐</w:t>
      </w:r>
      <w:r w:rsidRPr="00594A65">
        <w:rPr>
          <w:rFonts w:ascii="Times New Roman" w:hAnsi="Times New Roman" w:cs="Times New Roman"/>
          <w:sz w:val="24"/>
          <w:szCs w:val="24"/>
          <w:shd w:val="clear" w:color="auto" w:fill="FFFFFF"/>
        </w:rPr>
        <w:t>equation framework. J. Time Ser. Anal </w:t>
      </w:r>
      <w:r w:rsidRPr="00594A65">
        <w:rPr>
          <w:rFonts w:ascii="Times New Roman" w:hAnsi="Times New Roman" w:cs="Times New Roman"/>
          <w:iCs/>
          <w:sz w:val="24"/>
          <w:szCs w:val="24"/>
          <w:shd w:val="clear" w:color="auto" w:fill="FFFFFF"/>
        </w:rPr>
        <w:t>19</w:t>
      </w:r>
      <w:r w:rsidRPr="00594A65">
        <w:rPr>
          <w:rFonts w:ascii="Times New Roman" w:hAnsi="Times New Roman" w:cs="Times New Roman"/>
          <w:sz w:val="24"/>
          <w:szCs w:val="24"/>
          <w:shd w:val="clear" w:color="auto" w:fill="FFFFFF"/>
        </w:rPr>
        <w:t>(3): 267-283</w:t>
      </w:r>
    </w:p>
    <w:p w14:paraId="158B6EEA" w14:textId="2713ABFE" w:rsidR="007C0C05" w:rsidRPr="00594A65" w:rsidRDefault="007C0C05" w:rsidP="0060661A">
      <w:pPr>
        <w:spacing w:after="0" w:line="360" w:lineRule="auto"/>
        <w:ind w:left="785" w:hangingChars="327" w:hanging="785"/>
        <w:jc w:val="both"/>
        <w:rPr>
          <w:rFonts w:ascii="Times New Roman" w:hAnsi="Times New Roman" w:cs="Times New Roman"/>
          <w:sz w:val="24"/>
          <w:szCs w:val="24"/>
        </w:rPr>
      </w:pPr>
      <w:proofErr w:type="spellStart"/>
      <w:r w:rsidRPr="00594A65">
        <w:rPr>
          <w:rFonts w:ascii="Times New Roman" w:hAnsi="Times New Roman" w:cs="Times New Roman"/>
          <w:sz w:val="24"/>
          <w:szCs w:val="24"/>
        </w:rPr>
        <w:t>Bölük</w:t>
      </w:r>
      <w:proofErr w:type="spellEnd"/>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G</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w:t>
      </w:r>
      <w:proofErr w:type="spellStart"/>
      <w:r w:rsidRPr="00594A65">
        <w:rPr>
          <w:rFonts w:ascii="Times New Roman" w:hAnsi="Times New Roman" w:cs="Times New Roman"/>
          <w:sz w:val="24"/>
          <w:szCs w:val="24"/>
        </w:rPr>
        <w:t>Mert</w:t>
      </w:r>
      <w:proofErr w:type="spellEnd"/>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M (2015) The renewable energy, growth and environmental Kuznets curve in Turkey: an ARDL approach. Renew </w:t>
      </w:r>
      <w:proofErr w:type="spellStart"/>
      <w:r w:rsidRPr="00594A65">
        <w:rPr>
          <w:rFonts w:ascii="Times New Roman" w:hAnsi="Times New Roman" w:cs="Times New Roman"/>
          <w:sz w:val="24"/>
          <w:szCs w:val="24"/>
        </w:rPr>
        <w:t>Sust</w:t>
      </w:r>
      <w:proofErr w:type="spellEnd"/>
      <w:r w:rsidRPr="00594A65">
        <w:rPr>
          <w:rFonts w:ascii="Times New Roman" w:hAnsi="Times New Roman" w:cs="Times New Roman"/>
          <w:sz w:val="24"/>
          <w:szCs w:val="24"/>
        </w:rPr>
        <w:t xml:space="preserve"> </w:t>
      </w:r>
      <w:proofErr w:type="spellStart"/>
      <w:r w:rsidRPr="00594A65">
        <w:rPr>
          <w:rFonts w:ascii="Times New Roman" w:hAnsi="Times New Roman" w:cs="Times New Roman"/>
          <w:sz w:val="24"/>
          <w:szCs w:val="24"/>
        </w:rPr>
        <w:t>Energ</w:t>
      </w:r>
      <w:proofErr w:type="spellEnd"/>
      <w:r w:rsidRPr="00594A65">
        <w:rPr>
          <w:rFonts w:ascii="Times New Roman" w:hAnsi="Times New Roman" w:cs="Times New Roman"/>
          <w:sz w:val="24"/>
          <w:szCs w:val="24"/>
        </w:rPr>
        <w:t xml:space="preserve"> Rev 52:587</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595</w:t>
      </w:r>
    </w:p>
    <w:p w14:paraId="212ABCA9" w14:textId="5102B17A" w:rsidR="007C0C05" w:rsidRPr="00594A65" w:rsidRDefault="007C0C05" w:rsidP="0060661A">
      <w:pPr>
        <w:spacing w:after="0" w:line="360" w:lineRule="auto"/>
        <w:ind w:left="785" w:hangingChars="327" w:hanging="785"/>
        <w:jc w:val="both"/>
        <w:rPr>
          <w:rFonts w:ascii="Times New Roman" w:hAnsi="Times New Roman" w:cs="Times New Roman"/>
          <w:sz w:val="24"/>
          <w:szCs w:val="24"/>
        </w:rPr>
      </w:pPr>
      <w:proofErr w:type="spellStart"/>
      <w:r w:rsidRPr="00594A65">
        <w:rPr>
          <w:rFonts w:ascii="Times New Roman" w:hAnsi="Times New Roman" w:cs="Times New Roman"/>
          <w:sz w:val="24"/>
          <w:szCs w:val="24"/>
        </w:rPr>
        <w:t>Bouznit</w:t>
      </w:r>
      <w:proofErr w:type="spellEnd"/>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M</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Pablo-Romero</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M</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D</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P (2016) CO2 emission and economic growth in Algeria. Energy Policy 96:93</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104</w:t>
      </w:r>
    </w:p>
    <w:p w14:paraId="4E0C848E" w14:textId="3DD60B6F" w:rsidR="00DD2B49" w:rsidRPr="00594A65" w:rsidRDefault="007C0C05" w:rsidP="0060661A">
      <w:pPr>
        <w:spacing w:after="0" w:line="360" w:lineRule="auto"/>
        <w:ind w:left="785" w:hangingChars="327" w:hanging="785"/>
        <w:jc w:val="both"/>
        <w:rPr>
          <w:rFonts w:ascii="Times New Roman" w:hAnsi="Times New Roman" w:cs="Times New Roman"/>
          <w:sz w:val="24"/>
          <w:szCs w:val="24"/>
        </w:rPr>
      </w:pPr>
      <w:r w:rsidRPr="00594A65">
        <w:rPr>
          <w:rFonts w:ascii="Times New Roman" w:hAnsi="Times New Roman" w:cs="Times New Roman"/>
          <w:sz w:val="24"/>
          <w:szCs w:val="24"/>
        </w:rPr>
        <w:t>Byrne</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J</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P</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Davis</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E</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P (2004) Permanent and temporary inflation uncertainty and investment in the United States. Econ Lett 85(2):271</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277 </w:t>
      </w:r>
    </w:p>
    <w:p w14:paraId="7F9454F7" w14:textId="1D254E85" w:rsidR="007C0C05" w:rsidRPr="00594A65" w:rsidRDefault="007C0C05" w:rsidP="0060661A">
      <w:pPr>
        <w:spacing w:after="0" w:line="360" w:lineRule="auto"/>
        <w:ind w:left="785" w:hangingChars="327" w:hanging="785"/>
        <w:jc w:val="both"/>
        <w:rPr>
          <w:rFonts w:ascii="Times New Roman" w:hAnsi="Times New Roman" w:cs="Times New Roman"/>
          <w:sz w:val="24"/>
          <w:szCs w:val="24"/>
        </w:rPr>
      </w:pPr>
      <w:r w:rsidRPr="00594A65">
        <w:rPr>
          <w:rFonts w:ascii="Times New Roman" w:hAnsi="Times New Roman" w:cs="Times New Roman"/>
          <w:sz w:val="24"/>
          <w:szCs w:val="24"/>
        </w:rPr>
        <w:t>Carson</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R</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T</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Jeon</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Y</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McCubbin</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D</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R (1997) The relationship between air pollution emissions and income: US data. Environ Dev Econ 2(4): 433</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450</w:t>
      </w:r>
    </w:p>
    <w:p w14:paraId="788C830F" w14:textId="23732480" w:rsidR="00420FFC" w:rsidRPr="00594A65" w:rsidRDefault="00420FFC" w:rsidP="0060661A">
      <w:pPr>
        <w:spacing w:after="0" w:line="360" w:lineRule="auto"/>
        <w:ind w:left="785" w:hangingChars="327" w:hanging="785"/>
        <w:jc w:val="both"/>
        <w:rPr>
          <w:rFonts w:ascii="Times New Roman" w:hAnsi="Times New Roman" w:cs="Times New Roman"/>
          <w:sz w:val="24"/>
          <w:szCs w:val="24"/>
        </w:rPr>
      </w:pPr>
      <w:r w:rsidRPr="00594A65">
        <w:rPr>
          <w:rFonts w:ascii="Times New Roman" w:hAnsi="Times New Roman" w:cs="Times New Roman"/>
          <w:color w:val="222222"/>
          <w:sz w:val="24"/>
          <w:szCs w:val="24"/>
          <w:shd w:val="clear" w:color="auto" w:fill="FFFFFF"/>
        </w:rPr>
        <w:t>Diebold, F.X., Yilmaz, K</w:t>
      </w:r>
      <w:r w:rsidR="00DD2B49" w:rsidRPr="00594A65">
        <w:rPr>
          <w:rFonts w:ascii="Times New Roman" w:hAnsi="Times New Roman" w:cs="Times New Roman"/>
          <w:color w:val="222222"/>
          <w:sz w:val="24"/>
          <w:szCs w:val="24"/>
          <w:shd w:val="clear" w:color="auto" w:fill="FFFFFF"/>
        </w:rPr>
        <w:t>.</w:t>
      </w:r>
      <w:r w:rsidRPr="00594A65">
        <w:rPr>
          <w:rFonts w:ascii="Times New Roman" w:hAnsi="Times New Roman" w:cs="Times New Roman"/>
          <w:color w:val="222222"/>
          <w:sz w:val="24"/>
          <w:szCs w:val="24"/>
          <w:shd w:val="clear" w:color="auto" w:fill="FFFFFF"/>
        </w:rPr>
        <w:t xml:space="preserve"> (2008) </w:t>
      </w:r>
      <w:r w:rsidRPr="00594A65">
        <w:rPr>
          <w:rFonts w:ascii="Times New Roman" w:hAnsi="Times New Roman" w:cs="Times New Roman"/>
          <w:iCs/>
          <w:color w:val="222222"/>
          <w:sz w:val="24"/>
          <w:szCs w:val="24"/>
          <w:shd w:val="clear" w:color="auto" w:fill="FFFFFF"/>
        </w:rPr>
        <w:t>Macroeconomic volatility and stock market volatility, worldwide</w:t>
      </w:r>
      <w:r w:rsidR="00516D60" w:rsidRPr="00594A65">
        <w:rPr>
          <w:rFonts w:ascii="Times New Roman" w:hAnsi="Times New Roman" w:cs="Times New Roman"/>
          <w:iCs/>
          <w:color w:val="222222"/>
          <w:sz w:val="24"/>
          <w:szCs w:val="24"/>
          <w:shd w:val="clear" w:color="auto" w:fill="FFFFFF"/>
        </w:rPr>
        <w:t>.</w:t>
      </w:r>
      <w:r w:rsidR="00516D60" w:rsidRPr="00594A65">
        <w:rPr>
          <w:rFonts w:ascii="Times New Roman" w:hAnsi="Times New Roman" w:cs="Times New Roman"/>
          <w:color w:val="222222"/>
          <w:sz w:val="24"/>
          <w:szCs w:val="24"/>
          <w:shd w:val="clear" w:color="auto" w:fill="FFFFFF"/>
        </w:rPr>
        <w:t xml:space="preserve"> </w:t>
      </w:r>
      <w:r w:rsidRPr="00594A65">
        <w:rPr>
          <w:rFonts w:ascii="Times New Roman" w:hAnsi="Times New Roman" w:cs="Times New Roman"/>
          <w:color w:val="222222"/>
          <w:sz w:val="24"/>
          <w:szCs w:val="24"/>
          <w:shd w:val="clear" w:color="auto" w:fill="FFFFFF"/>
        </w:rPr>
        <w:t>National Bureau of Economic Research.</w:t>
      </w:r>
      <w:r w:rsidR="00516D60" w:rsidRPr="00594A65">
        <w:rPr>
          <w:rFonts w:ascii="Times New Roman" w:hAnsi="Times New Roman" w:cs="Times New Roman"/>
          <w:color w:val="222222"/>
          <w:sz w:val="24"/>
          <w:szCs w:val="24"/>
          <w:shd w:val="clear" w:color="auto" w:fill="FFFFFF"/>
        </w:rPr>
        <w:t xml:space="preserve"> Working </w:t>
      </w:r>
      <w:r w:rsidR="00DD2B49" w:rsidRPr="00594A65">
        <w:rPr>
          <w:rFonts w:ascii="Times New Roman" w:hAnsi="Times New Roman" w:cs="Times New Roman"/>
          <w:color w:val="222222"/>
          <w:sz w:val="24"/>
          <w:szCs w:val="24"/>
          <w:shd w:val="clear" w:color="auto" w:fill="FFFFFF"/>
        </w:rPr>
        <w:t>P</w:t>
      </w:r>
      <w:r w:rsidR="00516D60" w:rsidRPr="00594A65">
        <w:rPr>
          <w:rFonts w:ascii="Times New Roman" w:hAnsi="Times New Roman" w:cs="Times New Roman"/>
          <w:color w:val="222222"/>
          <w:sz w:val="24"/>
          <w:szCs w:val="24"/>
          <w:shd w:val="clear" w:color="auto" w:fill="FFFFFF"/>
        </w:rPr>
        <w:t>aper</w:t>
      </w:r>
      <w:r w:rsidR="00DD2B49" w:rsidRPr="00594A65">
        <w:rPr>
          <w:rFonts w:ascii="Times New Roman" w:hAnsi="Times New Roman" w:cs="Times New Roman"/>
          <w:color w:val="222222"/>
          <w:sz w:val="24"/>
          <w:szCs w:val="24"/>
          <w:shd w:val="clear" w:color="auto" w:fill="FFFFFF"/>
        </w:rPr>
        <w:t>,</w:t>
      </w:r>
      <w:r w:rsidR="00516D60" w:rsidRPr="00594A65">
        <w:rPr>
          <w:rFonts w:ascii="Times New Roman" w:hAnsi="Times New Roman" w:cs="Times New Roman"/>
          <w:color w:val="222222"/>
          <w:sz w:val="24"/>
          <w:szCs w:val="24"/>
          <w:shd w:val="clear" w:color="auto" w:fill="FFFFFF"/>
        </w:rPr>
        <w:t xml:space="preserve"> </w:t>
      </w:r>
      <w:r w:rsidR="00DD2B49" w:rsidRPr="00594A65">
        <w:rPr>
          <w:rFonts w:ascii="Times New Roman" w:hAnsi="Times New Roman" w:cs="Times New Roman"/>
          <w:color w:val="222222"/>
          <w:sz w:val="24"/>
          <w:szCs w:val="24"/>
          <w:shd w:val="clear" w:color="auto" w:fill="FFFFFF"/>
        </w:rPr>
        <w:t>N</w:t>
      </w:r>
      <w:r w:rsidR="00516D60" w:rsidRPr="00594A65">
        <w:rPr>
          <w:rFonts w:ascii="Times New Roman" w:hAnsi="Times New Roman" w:cs="Times New Roman"/>
          <w:color w:val="222222"/>
          <w:sz w:val="24"/>
          <w:szCs w:val="24"/>
          <w:shd w:val="clear" w:color="auto" w:fill="FFFFFF"/>
        </w:rPr>
        <w:t>o</w:t>
      </w:r>
      <w:r w:rsidR="00DD2B49" w:rsidRPr="00594A65">
        <w:rPr>
          <w:rFonts w:ascii="Times New Roman" w:hAnsi="Times New Roman" w:cs="Times New Roman"/>
          <w:color w:val="222222"/>
          <w:sz w:val="24"/>
          <w:szCs w:val="24"/>
          <w:shd w:val="clear" w:color="auto" w:fill="FFFFFF"/>
        </w:rPr>
        <w:t xml:space="preserve">. </w:t>
      </w:r>
      <w:r w:rsidR="00516D60" w:rsidRPr="00594A65">
        <w:rPr>
          <w:rFonts w:ascii="Times New Roman" w:hAnsi="Times New Roman" w:cs="Times New Roman"/>
          <w:color w:val="222222"/>
          <w:sz w:val="24"/>
          <w:szCs w:val="24"/>
          <w:shd w:val="clear" w:color="auto" w:fill="FFFFFF"/>
        </w:rPr>
        <w:t>14269</w:t>
      </w:r>
      <w:r w:rsidR="00DD2B49" w:rsidRPr="00594A65">
        <w:rPr>
          <w:rFonts w:ascii="Times New Roman" w:hAnsi="Times New Roman" w:cs="Times New Roman"/>
          <w:color w:val="222222"/>
          <w:sz w:val="24"/>
          <w:szCs w:val="24"/>
          <w:shd w:val="clear" w:color="auto" w:fill="FFFFFF"/>
        </w:rPr>
        <w:t>.</w:t>
      </w:r>
    </w:p>
    <w:p w14:paraId="52FC9773" w14:textId="5C9E2547" w:rsidR="007C0C05" w:rsidRPr="00594A65" w:rsidRDefault="007C0C05" w:rsidP="0060661A">
      <w:pPr>
        <w:spacing w:after="0" w:line="360" w:lineRule="auto"/>
        <w:ind w:left="785" w:hangingChars="327" w:hanging="785"/>
        <w:jc w:val="both"/>
        <w:rPr>
          <w:rFonts w:ascii="Times New Roman" w:hAnsi="Times New Roman" w:cs="Times New Roman"/>
          <w:sz w:val="24"/>
          <w:szCs w:val="24"/>
        </w:rPr>
      </w:pPr>
      <w:r w:rsidRPr="00594A65">
        <w:rPr>
          <w:rFonts w:ascii="Times New Roman" w:hAnsi="Times New Roman" w:cs="Times New Roman"/>
          <w:sz w:val="24"/>
          <w:szCs w:val="24"/>
        </w:rPr>
        <w:t>Dogan</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E</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w:t>
      </w:r>
      <w:proofErr w:type="spellStart"/>
      <w:r w:rsidRPr="00594A65">
        <w:rPr>
          <w:rFonts w:ascii="Times New Roman" w:hAnsi="Times New Roman" w:cs="Times New Roman"/>
          <w:sz w:val="24"/>
          <w:szCs w:val="24"/>
        </w:rPr>
        <w:t>Turkekul</w:t>
      </w:r>
      <w:proofErr w:type="spellEnd"/>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B</w:t>
      </w:r>
      <w:r w:rsidR="001077E6" w:rsidRPr="00594A65">
        <w:rPr>
          <w:rFonts w:ascii="Times New Roman" w:hAnsi="Times New Roman" w:cs="Times New Roman"/>
          <w:sz w:val="24"/>
          <w:szCs w:val="24"/>
        </w:rPr>
        <w:t xml:space="preserve"> (2016) CO</w:t>
      </w:r>
      <w:r w:rsidRPr="00594A65">
        <w:rPr>
          <w:rFonts w:ascii="Times New Roman" w:hAnsi="Times New Roman" w:cs="Times New Roman"/>
          <w:sz w:val="24"/>
          <w:szCs w:val="24"/>
        </w:rPr>
        <w:t xml:space="preserve">2 emissions, real output, energy consumption, trade, urbanization and financial development: testing the EKC hypothesis for the USA. Environ Sci </w:t>
      </w:r>
      <w:proofErr w:type="spellStart"/>
      <w:r w:rsidRPr="00594A65">
        <w:rPr>
          <w:rFonts w:ascii="Times New Roman" w:hAnsi="Times New Roman" w:cs="Times New Roman"/>
          <w:sz w:val="24"/>
          <w:szCs w:val="24"/>
        </w:rPr>
        <w:t>Pollut</w:t>
      </w:r>
      <w:proofErr w:type="spellEnd"/>
      <w:r w:rsidRPr="00594A65">
        <w:rPr>
          <w:rFonts w:ascii="Times New Roman" w:hAnsi="Times New Roman" w:cs="Times New Roman"/>
          <w:sz w:val="24"/>
          <w:szCs w:val="24"/>
        </w:rPr>
        <w:t xml:space="preserve"> Res 23(2):1203</w:t>
      </w:r>
      <w:r w:rsidR="00733CD5" w:rsidRPr="00594A65">
        <w:rPr>
          <w:rFonts w:ascii="Times New Roman" w:hAnsi="Times New Roman" w:cs="Times New Roman"/>
          <w:sz w:val="24"/>
          <w:szCs w:val="24"/>
        </w:rPr>
        <w:t>-</w:t>
      </w:r>
      <w:r w:rsidRPr="00594A65">
        <w:rPr>
          <w:rFonts w:ascii="Times New Roman" w:hAnsi="Times New Roman" w:cs="Times New Roman"/>
          <w:sz w:val="24"/>
          <w:szCs w:val="24"/>
        </w:rPr>
        <w:t>1213</w:t>
      </w:r>
    </w:p>
    <w:p w14:paraId="3F4AF1BE" w14:textId="073B460C" w:rsidR="007C0C05" w:rsidRPr="00594A65" w:rsidRDefault="007C0C05" w:rsidP="0060661A">
      <w:pPr>
        <w:spacing w:after="0" w:line="360" w:lineRule="auto"/>
        <w:ind w:left="785" w:hangingChars="327" w:hanging="785"/>
        <w:jc w:val="both"/>
        <w:rPr>
          <w:rFonts w:ascii="Times New Roman" w:hAnsi="Times New Roman" w:cs="Times New Roman"/>
          <w:sz w:val="24"/>
          <w:szCs w:val="24"/>
        </w:rPr>
      </w:pPr>
      <w:proofErr w:type="spellStart"/>
      <w:r w:rsidRPr="00594A65">
        <w:rPr>
          <w:rFonts w:ascii="Times New Roman" w:hAnsi="Times New Roman" w:cs="Times New Roman"/>
          <w:sz w:val="24"/>
          <w:szCs w:val="24"/>
        </w:rPr>
        <w:t>Dotsey</w:t>
      </w:r>
      <w:proofErr w:type="spellEnd"/>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M</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w:t>
      </w:r>
      <w:proofErr w:type="spellStart"/>
      <w:r w:rsidRPr="00594A65">
        <w:rPr>
          <w:rFonts w:ascii="Times New Roman" w:hAnsi="Times New Roman" w:cs="Times New Roman"/>
          <w:sz w:val="24"/>
          <w:szCs w:val="24"/>
        </w:rPr>
        <w:t>Sarte</w:t>
      </w:r>
      <w:proofErr w:type="spellEnd"/>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P</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D (2000) Inflation uncertainty and growth in a cash-</w:t>
      </w:r>
      <w:proofErr w:type="spellStart"/>
      <w:r w:rsidRPr="00594A65">
        <w:rPr>
          <w:rFonts w:ascii="Times New Roman" w:hAnsi="Times New Roman" w:cs="Times New Roman"/>
          <w:sz w:val="24"/>
          <w:szCs w:val="24"/>
        </w:rPr>
        <w:t>inadvance</w:t>
      </w:r>
      <w:proofErr w:type="spellEnd"/>
      <w:r w:rsidRPr="00594A65">
        <w:rPr>
          <w:rFonts w:ascii="Times New Roman" w:hAnsi="Times New Roman" w:cs="Times New Roman"/>
          <w:sz w:val="24"/>
          <w:szCs w:val="24"/>
        </w:rPr>
        <w:t xml:space="preserve"> economy. J Monet Econ 45(3):631</w:t>
      </w:r>
      <w:r w:rsidR="00733CD5" w:rsidRPr="00594A65">
        <w:rPr>
          <w:rFonts w:ascii="Times New Roman" w:hAnsi="Times New Roman" w:cs="Times New Roman"/>
          <w:sz w:val="24"/>
          <w:szCs w:val="24"/>
        </w:rPr>
        <w:t>-</w:t>
      </w:r>
      <w:r w:rsidRPr="00594A65">
        <w:rPr>
          <w:rFonts w:ascii="Times New Roman" w:hAnsi="Times New Roman" w:cs="Times New Roman"/>
          <w:sz w:val="24"/>
          <w:szCs w:val="24"/>
        </w:rPr>
        <w:t>655</w:t>
      </w:r>
    </w:p>
    <w:p w14:paraId="3928CD22" w14:textId="588B39BF" w:rsidR="007C0C05" w:rsidRPr="00594A65" w:rsidRDefault="007C0C05" w:rsidP="0060661A">
      <w:pPr>
        <w:spacing w:after="0" w:line="360" w:lineRule="auto"/>
        <w:ind w:left="785" w:hangingChars="327" w:hanging="785"/>
        <w:jc w:val="both"/>
        <w:rPr>
          <w:rFonts w:ascii="Times New Roman" w:hAnsi="Times New Roman" w:cs="Times New Roman"/>
          <w:sz w:val="24"/>
          <w:szCs w:val="24"/>
        </w:rPr>
      </w:pPr>
      <w:r w:rsidRPr="00594A65">
        <w:rPr>
          <w:rFonts w:ascii="Times New Roman" w:hAnsi="Times New Roman" w:cs="Times New Roman"/>
          <w:sz w:val="24"/>
          <w:szCs w:val="24"/>
        </w:rPr>
        <w:t>Engle</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R</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F</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Granger</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C</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W</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(1987) Co-integration and error correction: representation, estimation, and testing. </w:t>
      </w:r>
      <w:proofErr w:type="spellStart"/>
      <w:r w:rsidRPr="00594A65">
        <w:rPr>
          <w:rFonts w:ascii="Times New Roman" w:hAnsi="Times New Roman" w:cs="Times New Roman"/>
          <w:sz w:val="24"/>
          <w:szCs w:val="24"/>
        </w:rPr>
        <w:t>Econometrica</w:t>
      </w:r>
      <w:proofErr w:type="spellEnd"/>
      <w:r w:rsidRPr="00594A65">
        <w:rPr>
          <w:rFonts w:ascii="Times New Roman" w:hAnsi="Times New Roman" w:cs="Times New Roman"/>
          <w:sz w:val="24"/>
          <w:szCs w:val="24"/>
        </w:rPr>
        <w:t xml:space="preserve">: </w:t>
      </w:r>
      <w:r w:rsidR="00DD2B49" w:rsidRPr="00594A65">
        <w:rPr>
          <w:rFonts w:ascii="Times New Roman" w:hAnsi="Times New Roman" w:cs="Times New Roman"/>
          <w:sz w:val="24"/>
          <w:szCs w:val="24"/>
        </w:rPr>
        <w:t>J</w:t>
      </w:r>
      <w:r w:rsidRPr="00594A65">
        <w:rPr>
          <w:rFonts w:ascii="Times New Roman" w:hAnsi="Times New Roman" w:cs="Times New Roman"/>
          <w:sz w:val="24"/>
          <w:szCs w:val="24"/>
        </w:rPr>
        <w:t>ournal of the Econometric Society 55:251</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276</w:t>
      </w:r>
      <w:r w:rsidR="00DD2B49" w:rsidRPr="00594A65">
        <w:rPr>
          <w:rFonts w:ascii="Times New Roman" w:hAnsi="Times New Roman" w:cs="Times New Roman"/>
          <w:sz w:val="24"/>
          <w:szCs w:val="24"/>
        </w:rPr>
        <w:t>.</w:t>
      </w:r>
    </w:p>
    <w:p w14:paraId="6D525349" w14:textId="07FAFBDA" w:rsidR="007C0C05" w:rsidRPr="00594A65" w:rsidRDefault="007C0C05" w:rsidP="0060661A">
      <w:pPr>
        <w:spacing w:after="0" w:line="360" w:lineRule="auto"/>
        <w:ind w:left="785" w:hangingChars="327" w:hanging="785"/>
        <w:jc w:val="both"/>
        <w:rPr>
          <w:rFonts w:ascii="Times New Roman" w:hAnsi="Times New Roman" w:cs="Times New Roman"/>
          <w:sz w:val="24"/>
          <w:szCs w:val="24"/>
        </w:rPr>
      </w:pPr>
      <w:proofErr w:type="spellStart"/>
      <w:r w:rsidRPr="00594A65">
        <w:rPr>
          <w:rFonts w:ascii="Times New Roman" w:hAnsi="Times New Roman" w:cs="Times New Roman"/>
          <w:sz w:val="24"/>
          <w:szCs w:val="24"/>
        </w:rPr>
        <w:t>Farhani</w:t>
      </w:r>
      <w:proofErr w:type="spellEnd"/>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S</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Ozturk</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I</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(2015) Causal relationship between CO2 emissions, real GDP, energy consumption, financial development, trade openness, and urbanization in Tunisia. Environ Sci </w:t>
      </w:r>
      <w:proofErr w:type="spellStart"/>
      <w:r w:rsidRPr="00594A65">
        <w:rPr>
          <w:rFonts w:ascii="Times New Roman" w:hAnsi="Times New Roman" w:cs="Times New Roman"/>
          <w:sz w:val="24"/>
          <w:szCs w:val="24"/>
        </w:rPr>
        <w:t>Pollut</w:t>
      </w:r>
      <w:proofErr w:type="spellEnd"/>
      <w:r w:rsidRPr="00594A65">
        <w:rPr>
          <w:rFonts w:ascii="Times New Roman" w:hAnsi="Times New Roman" w:cs="Times New Roman"/>
          <w:sz w:val="24"/>
          <w:szCs w:val="24"/>
        </w:rPr>
        <w:t xml:space="preserve"> Res 22(20): 15663</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15676</w:t>
      </w:r>
    </w:p>
    <w:p w14:paraId="0A5211BB" w14:textId="429C843B" w:rsidR="007C0C05" w:rsidRPr="00594A65" w:rsidRDefault="007C0C05" w:rsidP="0060661A">
      <w:pPr>
        <w:spacing w:after="0" w:line="360" w:lineRule="auto"/>
        <w:ind w:left="785" w:hangingChars="327" w:hanging="785"/>
        <w:jc w:val="both"/>
        <w:rPr>
          <w:rFonts w:ascii="Times New Roman" w:hAnsi="Times New Roman" w:cs="Times New Roman"/>
          <w:sz w:val="24"/>
          <w:szCs w:val="24"/>
        </w:rPr>
      </w:pPr>
      <w:r w:rsidRPr="00594A65">
        <w:rPr>
          <w:rFonts w:ascii="Times New Roman" w:hAnsi="Times New Roman" w:cs="Times New Roman"/>
          <w:sz w:val="24"/>
          <w:szCs w:val="24"/>
        </w:rPr>
        <w:t>Fischer</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S</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 xml:space="preserve"> (1993) The role of macroeconomic factors in growth. J Monet Econ 32(3):485</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512</w:t>
      </w:r>
    </w:p>
    <w:p w14:paraId="097EF04E" w14:textId="0989A174" w:rsidR="007C0C05" w:rsidRPr="00594A65" w:rsidRDefault="007C0C05" w:rsidP="0060661A">
      <w:pPr>
        <w:spacing w:after="0" w:line="360" w:lineRule="auto"/>
        <w:ind w:left="785" w:hangingChars="327" w:hanging="785"/>
        <w:jc w:val="both"/>
        <w:rPr>
          <w:rFonts w:ascii="Times New Roman" w:hAnsi="Times New Roman" w:cs="Times New Roman"/>
          <w:sz w:val="24"/>
          <w:szCs w:val="24"/>
        </w:rPr>
      </w:pPr>
      <w:r w:rsidRPr="00594A65">
        <w:rPr>
          <w:rFonts w:ascii="Times New Roman" w:hAnsi="Times New Roman" w:cs="Times New Roman"/>
          <w:sz w:val="24"/>
          <w:szCs w:val="24"/>
        </w:rPr>
        <w:t>Fountas</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S</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w:t>
      </w:r>
      <w:proofErr w:type="spellStart"/>
      <w:r w:rsidRPr="00594A65">
        <w:rPr>
          <w:rFonts w:ascii="Times New Roman" w:hAnsi="Times New Roman" w:cs="Times New Roman"/>
          <w:sz w:val="24"/>
          <w:szCs w:val="24"/>
        </w:rPr>
        <w:t>Karanasos</w:t>
      </w:r>
      <w:proofErr w:type="spellEnd"/>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M (2007) Inflation, output growth, and nominal and real uncertainty: empirical evidence for the G7. J Int Money </w:t>
      </w:r>
      <w:proofErr w:type="spellStart"/>
      <w:r w:rsidRPr="00594A65">
        <w:rPr>
          <w:rFonts w:ascii="Times New Roman" w:hAnsi="Times New Roman" w:cs="Times New Roman"/>
          <w:sz w:val="24"/>
          <w:szCs w:val="24"/>
        </w:rPr>
        <w:t>Financ</w:t>
      </w:r>
      <w:proofErr w:type="spellEnd"/>
      <w:r w:rsidRPr="00594A65">
        <w:rPr>
          <w:rFonts w:ascii="Times New Roman" w:hAnsi="Times New Roman" w:cs="Times New Roman"/>
          <w:sz w:val="24"/>
          <w:szCs w:val="24"/>
        </w:rPr>
        <w:t xml:space="preserve"> 26(2):229</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250</w:t>
      </w:r>
      <w:r w:rsidR="00DD2B49" w:rsidRPr="00594A65">
        <w:rPr>
          <w:rFonts w:ascii="Times New Roman" w:hAnsi="Times New Roman" w:cs="Times New Roman"/>
          <w:sz w:val="24"/>
          <w:szCs w:val="24"/>
        </w:rPr>
        <w:t>.</w:t>
      </w:r>
    </w:p>
    <w:p w14:paraId="65D58ABE" w14:textId="0003A6B4" w:rsidR="007C0C05" w:rsidRPr="00594A65" w:rsidRDefault="007C0C05" w:rsidP="0060661A">
      <w:pPr>
        <w:spacing w:after="0" w:line="360" w:lineRule="auto"/>
        <w:ind w:left="785" w:hangingChars="327" w:hanging="785"/>
        <w:jc w:val="both"/>
        <w:rPr>
          <w:rFonts w:ascii="Times New Roman" w:hAnsi="Times New Roman" w:cs="Times New Roman"/>
          <w:sz w:val="24"/>
          <w:szCs w:val="24"/>
        </w:rPr>
      </w:pPr>
      <w:r w:rsidRPr="00594A65">
        <w:rPr>
          <w:rFonts w:ascii="Times New Roman" w:hAnsi="Times New Roman" w:cs="Times New Roman"/>
          <w:sz w:val="24"/>
          <w:szCs w:val="24"/>
        </w:rPr>
        <w:lastRenderedPageBreak/>
        <w:t>Fountas</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S</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w:t>
      </w:r>
      <w:proofErr w:type="spellStart"/>
      <w:r w:rsidRPr="00594A65">
        <w:rPr>
          <w:rFonts w:ascii="Times New Roman" w:hAnsi="Times New Roman" w:cs="Times New Roman"/>
          <w:sz w:val="24"/>
          <w:szCs w:val="24"/>
        </w:rPr>
        <w:t>Karanasos</w:t>
      </w:r>
      <w:proofErr w:type="spellEnd"/>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M</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Kim</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J</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(2002) Inflation and output growth uncertainty and their relationship with inflation and output growth. Econ Lett 75(3):293</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301</w:t>
      </w:r>
    </w:p>
    <w:p w14:paraId="4C3893E2" w14:textId="271EE66A" w:rsidR="007C0C05" w:rsidRPr="00594A65" w:rsidRDefault="007C0C05" w:rsidP="0060661A">
      <w:pPr>
        <w:spacing w:after="0" w:line="360" w:lineRule="auto"/>
        <w:ind w:left="785" w:hangingChars="327" w:hanging="785"/>
        <w:jc w:val="both"/>
        <w:rPr>
          <w:rFonts w:ascii="Times New Roman" w:hAnsi="Times New Roman" w:cs="Times New Roman"/>
          <w:sz w:val="24"/>
          <w:szCs w:val="24"/>
        </w:rPr>
      </w:pPr>
      <w:r w:rsidRPr="00594A65">
        <w:rPr>
          <w:rFonts w:ascii="Times New Roman" w:hAnsi="Times New Roman" w:cs="Times New Roman"/>
          <w:sz w:val="24"/>
          <w:szCs w:val="24"/>
        </w:rPr>
        <w:t>Friedman</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M</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(1977) Nobel lecture: inflation and unemployment. J Polit Econ 85(3):451</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472</w:t>
      </w:r>
    </w:p>
    <w:p w14:paraId="318E1E6B" w14:textId="677A2BA0" w:rsidR="007C0C05" w:rsidRPr="00594A65" w:rsidRDefault="007C0C05" w:rsidP="0060661A">
      <w:pPr>
        <w:spacing w:after="0" w:line="360" w:lineRule="auto"/>
        <w:ind w:left="785" w:hangingChars="327" w:hanging="785"/>
        <w:jc w:val="both"/>
        <w:rPr>
          <w:rFonts w:ascii="Times New Roman" w:hAnsi="Times New Roman" w:cs="Times New Roman"/>
          <w:sz w:val="24"/>
          <w:szCs w:val="24"/>
        </w:rPr>
      </w:pPr>
      <w:r w:rsidRPr="00594A65">
        <w:rPr>
          <w:rFonts w:ascii="Times New Roman" w:hAnsi="Times New Roman" w:cs="Times New Roman"/>
          <w:sz w:val="24"/>
          <w:szCs w:val="24"/>
        </w:rPr>
        <w:t>Gough</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I</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Meadowcroft</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J (2011) Decarbonizing the welfare state. Oxford University Press, Oxford</w:t>
      </w:r>
      <w:r w:rsidR="008F3EF9" w:rsidRPr="00594A65">
        <w:rPr>
          <w:rFonts w:ascii="Times New Roman" w:hAnsi="Times New Roman" w:cs="Times New Roman"/>
          <w:sz w:val="24"/>
          <w:szCs w:val="24"/>
        </w:rPr>
        <w:t>.</w:t>
      </w:r>
    </w:p>
    <w:p w14:paraId="3431B621" w14:textId="54E88CDA" w:rsidR="007C0C05" w:rsidRPr="00594A65" w:rsidRDefault="007C0C05" w:rsidP="0060661A">
      <w:pPr>
        <w:spacing w:after="0" w:line="360" w:lineRule="auto"/>
        <w:ind w:left="785" w:hangingChars="327" w:hanging="785"/>
        <w:jc w:val="both"/>
        <w:rPr>
          <w:rFonts w:ascii="Times New Roman" w:hAnsi="Times New Roman" w:cs="Times New Roman"/>
          <w:sz w:val="24"/>
          <w:szCs w:val="24"/>
        </w:rPr>
      </w:pPr>
      <w:r w:rsidRPr="00594A65">
        <w:rPr>
          <w:rFonts w:ascii="Times New Roman" w:hAnsi="Times New Roman" w:cs="Times New Roman"/>
          <w:sz w:val="24"/>
          <w:szCs w:val="24"/>
        </w:rPr>
        <w:t>Grier</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R</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(2005) The interaction of human and physical capital accumulation: evidence from sub-Saharan Africa. </w:t>
      </w:r>
      <w:proofErr w:type="spellStart"/>
      <w:r w:rsidRPr="00594A65">
        <w:rPr>
          <w:rFonts w:ascii="Times New Roman" w:hAnsi="Times New Roman" w:cs="Times New Roman"/>
          <w:sz w:val="24"/>
          <w:szCs w:val="24"/>
        </w:rPr>
        <w:t>Kyklos</w:t>
      </w:r>
      <w:proofErr w:type="spellEnd"/>
      <w:r w:rsidRPr="00594A65">
        <w:rPr>
          <w:rFonts w:ascii="Times New Roman" w:hAnsi="Times New Roman" w:cs="Times New Roman"/>
          <w:sz w:val="24"/>
          <w:szCs w:val="24"/>
        </w:rPr>
        <w:t xml:space="preserve"> 58(2):195</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211</w:t>
      </w:r>
    </w:p>
    <w:p w14:paraId="7224DFDC" w14:textId="0A8984F8" w:rsidR="007C0C05" w:rsidRPr="00594A65" w:rsidRDefault="007C0C05" w:rsidP="0060661A">
      <w:pPr>
        <w:spacing w:after="0" w:line="360" w:lineRule="auto"/>
        <w:ind w:left="785" w:hangingChars="327" w:hanging="785"/>
        <w:jc w:val="both"/>
        <w:rPr>
          <w:rFonts w:ascii="Times New Roman" w:hAnsi="Times New Roman" w:cs="Times New Roman"/>
          <w:sz w:val="24"/>
          <w:szCs w:val="24"/>
        </w:rPr>
      </w:pPr>
      <w:r w:rsidRPr="00594A65">
        <w:rPr>
          <w:rFonts w:ascii="Times New Roman" w:hAnsi="Times New Roman" w:cs="Times New Roman"/>
          <w:sz w:val="24"/>
          <w:szCs w:val="24"/>
        </w:rPr>
        <w:t>Grier</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K</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B</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Perry</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M</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J (2000) The effects of real and nominal uncertainty on inflation and output growth: some </w:t>
      </w:r>
      <w:proofErr w:type="spellStart"/>
      <w:r w:rsidRPr="00594A65">
        <w:rPr>
          <w:rFonts w:ascii="Times New Roman" w:hAnsi="Times New Roman" w:cs="Times New Roman"/>
          <w:sz w:val="24"/>
          <w:szCs w:val="24"/>
        </w:rPr>
        <w:t>garch</w:t>
      </w:r>
      <w:proofErr w:type="spellEnd"/>
      <w:r w:rsidRPr="00594A65">
        <w:rPr>
          <w:rFonts w:ascii="Times New Roman" w:hAnsi="Times New Roman" w:cs="Times New Roman"/>
          <w:sz w:val="24"/>
          <w:szCs w:val="24"/>
        </w:rPr>
        <w:t>-m evidence. J Appl Econ 15(1):45</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58</w:t>
      </w:r>
    </w:p>
    <w:p w14:paraId="0BACECE4" w14:textId="2E773D50" w:rsidR="007C0C05" w:rsidRPr="00594A65" w:rsidRDefault="007C0C05" w:rsidP="0060661A">
      <w:pPr>
        <w:spacing w:after="0" w:line="360" w:lineRule="auto"/>
        <w:ind w:left="785" w:hangingChars="327" w:hanging="785"/>
        <w:jc w:val="both"/>
        <w:rPr>
          <w:rFonts w:ascii="Times New Roman" w:hAnsi="Times New Roman" w:cs="Times New Roman"/>
          <w:sz w:val="24"/>
          <w:szCs w:val="24"/>
        </w:rPr>
      </w:pPr>
      <w:r w:rsidRPr="00594A65">
        <w:rPr>
          <w:rFonts w:ascii="Times New Roman" w:hAnsi="Times New Roman" w:cs="Times New Roman"/>
          <w:sz w:val="24"/>
          <w:szCs w:val="24"/>
        </w:rPr>
        <w:t>Grier</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K</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B</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Henry</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Ó</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T</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w:t>
      </w:r>
      <w:proofErr w:type="spellStart"/>
      <w:r w:rsidRPr="00594A65">
        <w:rPr>
          <w:rFonts w:ascii="Times New Roman" w:hAnsi="Times New Roman" w:cs="Times New Roman"/>
          <w:sz w:val="24"/>
          <w:szCs w:val="24"/>
        </w:rPr>
        <w:t>Olekalns</w:t>
      </w:r>
      <w:proofErr w:type="spellEnd"/>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N</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Shields</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K (2004) The asymmetric effects of uncertainty on inflation and output growth. J Appl Econ 19(5):551</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565</w:t>
      </w:r>
    </w:p>
    <w:p w14:paraId="0408A4F3" w14:textId="2642B964" w:rsidR="007C0C05" w:rsidRPr="00594A65" w:rsidRDefault="007C0C05" w:rsidP="0060661A">
      <w:pPr>
        <w:spacing w:after="0" w:line="360" w:lineRule="auto"/>
        <w:ind w:left="785" w:hangingChars="327" w:hanging="785"/>
        <w:jc w:val="both"/>
        <w:rPr>
          <w:rFonts w:ascii="Times New Roman" w:hAnsi="Times New Roman" w:cs="Times New Roman"/>
          <w:color w:val="000000" w:themeColor="text1"/>
          <w:sz w:val="24"/>
          <w:szCs w:val="24"/>
        </w:rPr>
      </w:pPr>
      <w:r w:rsidRPr="00594A65">
        <w:rPr>
          <w:rFonts w:ascii="Times New Roman" w:hAnsi="Times New Roman" w:cs="Times New Roman"/>
          <w:color w:val="000000" w:themeColor="text1"/>
          <w:sz w:val="24"/>
          <w:szCs w:val="24"/>
        </w:rPr>
        <w:t>Grossman</w:t>
      </w:r>
      <w:r w:rsidR="00DB77F1"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 G</w:t>
      </w:r>
      <w:r w:rsidR="00DB77F1"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M</w:t>
      </w:r>
      <w:r w:rsidR="00DB77F1"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Krueger</w:t>
      </w:r>
      <w:r w:rsidR="00DB77F1"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 A</w:t>
      </w:r>
      <w:r w:rsidR="00DB77F1"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B (1991) Environmental impacts of a </w:t>
      </w:r>
      <w:r w:rsidR="004A5D4D" w:rsidRPr="00594A65">
        <w:rPr>
          <w:rFonts w:ascii="Times New Roman" w:hAnsi="Times New Roman" w:cs="Times New Roman"/>
          <w:color w:val="000000" w:themeColor="text1"/>
          <w:sz w:val="24"/>
          <w:szCs w:val="24"/>
        </w:rPr>
        <w:t>North</w:t>
      </w:r>
      <w:r w:rsidRPr="00594A65">
        <w:rPr>
          <w:rFonts w:ascii="Times New Roman" w:hAnsi="Times New Roman" w:cs="Times New Roman"/>
          <w:color w:val="000000" w:themeColor="text1"/>
          <w:sz w:val="24"/>
          <w:szCs w:val="24"/>
        </w:rPr>
        <w:t xml:space="preserve"> American free trade agreement. National Bureau of Economic Research</w:t>
      </w:r>
      <w:r w:rsidR="00DD2B49" w:rsidRPr="00594A65">
        <w:rPr>
          <w:rFonts w:ascii="Times New Roman" w:hAnsi="Times New Roman" w:cs="Times New Roman"/>
          <w:color w:val="000000" w:themeColor="text1"/>
          <w:sz w:val="24"/>
          <w:szCs w:val="24"/>
        </w:rPr>
        <w:t xml:space="preserve">, Working Paper, No. </w:t>
      </w:r>
      <w:r w:rsidR="0070682E" w:rsidRPr="00594A65">
        <w:rPr>
          <w:rFonts w:ascii="Times New Roman" w:hAnsi="Times New Roman" w:cs="Times New Roman"/>
          <w:color w:val="000000" w:themeColor="text1"/>
          <w:sz w:val="24"/>
          <w:szCs w:val="24"/>
          <w:shd w:val="clear" w:color="auto" w:fill="FFFFFF"/>
        </w:rPr>
        <w:t>3914</w:t>
      </w:r>
    </w:p>
    <w:p w14:paraId="5AACA1A4" w14:textId="6568B648" w:rsidR="007C0C05" w:rsidRPr="00594A65" w:rsidRDefault="007C0C05" w:rsidP="0060661A">
      <w:pPr>
        <w:spacing w:after="0" w:line="360" w:lineRule="auto"/>
        <w:ind w:left="785" w:hangingChars="327" w:hanging="785"/>
        <w:jc w:val="both"/>
        <w:rPr>
          <w:rFonts w:ascii="Times New Roman" w:hAnsi="Times New Roman" w:cs="Times New Roman"/>
          <w:color w:val="000000" w:themeColor="text1"/>
          <w:sz w:val="24"/>
          <w:szCs w:val="24"/>
        </w:rPr>
      </w:pPr>
      <w:proofErr w:type="spellStart"/>
      <w:r w:rsidRPr="00594A65">
        <w:rPr>
          <w:rFonts w:ascii="Times New Roman" w:hAnsi="Times New Roman" w:cs="Times New Roman"/>
          <w:color w:val="000000" w:themeColor="text1"/>
          <w:sz w:val="24"/>
          <w:szCs w:val="24"/>
        </w:rPr>
        <w:t>Halicioglu</w:t>
      </w:r>
      <w:proofErr w:type="spellEnd"/>
      <w:r w:rsidR="00DB77F1"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 F (2009) An econometric study of CO2 emissions, energy consumption, income and foreign trade in Turkey. Energy Policy 37(3):1156</w:t>
      </w:r>
      <w:r w:rsidR="00DD2B49"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1164</w:t>
      </w:r>
    </w:p>
    <w:p w14:paraId="2BC20697" w14:textId="2D8D19EE" w:rsidR="004C5688" w:rsidRPr="00594A65" w:rsidRDefault="004C5688" w:rsidP="0060661A">
      <w:pPr>
        <w:spacing w:after="0" w:line="360" w:lineRule="auto"/>
        <w:ind w:left="785" w:hangingChars="327" w:hanging="785"/>
        <w:jc w:val="both"/>
        <w:rPr>
          <w:rFonts w:ascii="Times New Roman" w:hAnsi="Times New Roman" w:cs="Times New Roman"/>
          <w:sz w:val="24"/>
          <w:szCs w:val="24"/>
        </w:rPr>
      </w:pPr>
      <w:r w:rsidRPr="00594A65">
        <w:rPr>
          <w:rFonts w:ascii="Times New Roman" w:hAnsi="Times New Roman" w:cs="Times New Roman"/>
          <w:color w:val="000000" w:themeColor="text1"/>
          <w:sz w:val="24"/>
          <w:szCs w:val="24"/>
          <w:shd w:val="clear" w:color="auto" w:fill="FFFFFF"/>
        </w:rPr>
        <w:t>Hao, Y., Zhang, Z. Y., Liao, H., Wei, Y. M., Wang</w:t>
      </w:r>
      <w:r w:rsidRPr="00594A65">
        <w:rPr>
          <w:rFonts w:ascii="Times New Roman" w:hAnsi="Times New Roman" w:cs="Times New Roman"/>
          <w:color w:val="222222"/>
          <w:sz w:val="24"/>
          <w:szCs w:val="24"/>
          <w:shd w:val="clear" w:color="auto" w:fill="FFFFFF"/>
        </w:rPr>
        <w:t>, S. (2016). Is CO 2 emission a side effect of financial development? An empirical analysis for China. </w:t>
      </w:r>
      <w:r w:rsidR="00B2376B" w:rsidRPr="00594A65">
        <w:rPr>
          <w:rFonts w:ascii="Times New Roman" w:hAnsi="Times New Roman" w:cs="Times New Roman"/>
          <w:sz w:val="24"/>
          <w:szCs w:val="24"/>
        </w:rPr>
        <w:t xml:space="preserve">Environ Sci </w:t>
      </w:r>
      <w:proofErr w:type="spellStart"/>
      <w:r w:rsidR="00B2376B" w:rsidRPr="00594A65">
        <w:rPr>
          <w:rFonts w:ascii="Times New Roman" w:hAnsi="Times New Roman" w:cs="Times New Roman"/>
          <w:sz w:val="24"/>
          <w:szCs w:val="24"/>
        </w:rPr>
        <w:t>Pollut</w:t>
      </w:r>
      <w:proofErr w:type="spellEnd"/>
      <w:r w:rsidR="00B2376B" w:rsidRPr="00594A65">
        <w:rPr>
          <w:rFonts w:ascii="Times New Roman" w:hAnsi="Times New Roman" w:cs="Times New Roman"/>
          <w:sz w:val="24"/>
          <w:szCs w:val="24"/>
        </w:rPr>
        <w:t xml:space="preserve"> Res</w:t>
      </w:r>
      <w:r w:rsidRPr="00594A65">
        <w:rPr>
          <w:rFonts w:ascii="Times New Roman" w:hAnsi="Times New Roman" w:cs="Times New Roman"/>
          <w:color w:val="222222"/>
          <w:sz w:val="24"/>
          <w:szCs w:val="24"/>
          <w:shd w:val="clear" w:color="auto" w:fill="FFFFFF"/>
        </w:rPr>
        <w:t> </w:t>
      </w:r>
      <w:r w:rsidRPr="00594A65">
        <w:rPr>
          <w:rFonts w:ascii="Times New Roman" w:hAnsi="Times New Roman" w:cs="Times New Roman"/>
          <w:iCs/>
          <w:color w:val="222222"/>
          <w:sz w:val="24"/>
          <w:szCs w:val="24"/>
          <w:shd w:val="clear" w:color="auto" w:fill="FFFFFF"/>
        </w:rPr>
        <w:t>23</w:t>
      </w:r>
      <w:r w:rsidR="00B2376B" w:rsidRPr="00594A65">
        <w:rPr>
          <w:rFonts w:ascii="Times New Roman" w:hAnsi="Times New Roman" w:cs="Times New Roman"/>
          <w:color w:val="222222"/>
          <w:sz w:val="24"/>
          <w:szCs w:val="24"/>
          <w:shd w:val="clear" w:color="auto" w:fill="FFFFFF"/>
        </w:rPr>
        <w:t>(20):</w:t>
      </w:r>
      <w:r w:rsidR="001077E6" w:rsidRPr="00594A65">
        <w:rPr>
          <w:rFonts w:ascii="Times New Roman" w:hAnsi="Times New Roman" w:cs="Times New Roman"/>
          <w:color w:val="222222"/>
          <w:sz w:val="24"/>
          <w:szCs w:val="24"/>
          <w:shd w:val="clear" w:color="auto" w:fill="FFFFFF"/>
        </w:rPr>
        <w:t xml:space="preserve"> 21041-21057</w:t>
      </w:r>
    </w:p>
    <w:p w14:paraId="4D83ABEA" w14:textId="6BDF515A" w:rsidR="007F51F1" w:rsidRPr="00594A65" w:rsidRDefault="007F51F1" w:rsidP="0060661A">
      <w:pPr>
        <w:spacing w:after="0" w:line="360" w:lineRule="auto"/>
        <w:ind w:left="785" w:hangingChars="327" w:hanging="785"/>
        <w:jc w:val="both"/>
        <w:rPr>
          <w:rFonts w:ascii="Times New Roman" w:hAnsi="Times New Roman" w:cs="Times New Roman"/>
          <w:sz w:val="24"/>
          <w:szCs w:val="24"/>
        </w:rPr>
      </w:pPr>
      <w:r w:rsidRPr="00594A65">
        <w:rPr>
          <w:rFonts w:ascii="Times New Roman" w:hAnsi="Times New Roman" w:cs="Times New Roman"/>
          <w:color w:val="222222"/>
          <w:sz w:val="24"/>
          <w:szCs w:val="24"/>
          <w:shd w:val="clear" w:color="auto" w:fill="FFFFFF"/>
        </w:rPr>
        <w:t>Hanif, I., Gago-de-Santos, P</w:t>
      </w:r>
      <w:r w:rsidR="00DB77F1" w:rsidRPr="00594A65">
        <w:rPr>
          <w:rFonts w:ascii="Times New Roman" w:hAnsi="Times New Roman" w:cs="Times New Roman"/>
          <w:color w:val="222222"/>
          <w:sz w:val="24"/>
          <w:szCs w:val="24"/>
          <w:shd w:val="clear" w:color="auto" w:fill="FFFFFF"/>
        </w:rPr>
        <w:t>.</w:t>
      </w:r>
      <w:r w:rsidRPr="00594A65">
        <w:rPr>
          <w:rFonts w:ascii="Times New Roman" w:hAnsi="Times New Roman" w:cs="Times New Roman"/>
          <w:color w:val="222222"/>
          <w:sz w:val="24"/>
          <w:szCs w:val="24"/>
          <w:shd w:val="clear" w:color="auto" w:fill="FFFFFF"/>
        </w:rPr>
        <w:t xml:space="preserve"> (2017) The importance of population control and macroeconomic stability to reducing environmental degradation: an empirical test of the environmental Kuznets curve for developing countries.</w:t>
      </w:r>
      <w:r w:rsidRPr="00594A65">
        <w:rPr>
          <w:rFonts w:ascii="Times New Roman" w:hAnsi="Times New Roman" w:cs="Times New Roman"/>
          <w:sz w:val="24"/>
          <w:szCs w:val="24"/>
        </w:rPr>
        <w:t xml:space="preserve"> Environ</w:t>
      </w:r>
      <w:r w:rsidRPr="00594A65">
        <w:rPr>
          <w:rFonts w:ascii="Times New Roman" w:hAnsi="Times New Roman" w:cs="Times New Roman"/>
          <w:iCs/>
          <w:color w:val="222222"/>
          <w:sz w:val="24"/>
          <w:szCs w:val="24"/>
          <w:shd w:val="clear" w:color="auto" w:fill="FFFFFF"/>
        </w:rPr>
        <w:t xml:space="preserve"> Dev</w:t>
      </w:r>
      <w:r w:rsidRPr="00594A65">
        <w:rPr>
          <w:rFonts w:ascii="Times New Roman" w:hAnsi="Times New Roman" w:cs="Times New Roman"/>
          <w:color w:val="222222"/>
          <w:sz w:val="24"/>
          <w:szCs w:val="24"/>
          <w:shd w:val="clear" w:color="auto" w:fill="FFFFFF"/>
        </w:rPr>
        <w:t> </w:t>
      </w:r>
      <w:r w:rsidRPr="00594A65">
        <w:rPr>
          <w:rFonts w:ascii="Times New Roman" w:hAnsi="Times New Roman" w:cs="Times New Roman"/>
          <w:iCs/>
          <w:color w:val="222222"/>
          <w:sz w:val="24"/>
          <w:szCs w:val="24"/>
          <w:shd w:val="clear" w:color="auto" w:fill="FFFFFF"/>
        </w:rPr>
        <w:t>23</w:t>
      </w:r>
      <w:r w:rsidR="00DD2B49" w:rsidRPr="00594A65">
        <w:rPr>
          <w:rFonts w:ascii="Times New Roman" w:hAnsi="Times New Roman" w:cs="Times New Roman"/>
          <w:iCs/>
          <w:color w:val="222222"/>
          <w:sz w:val="24"/>
          <w:szCs w:val="24"/>
          <w:shd w:val="clear" w:color="auto" w:fill="FFFFFF"/>
        </w:rPr>
        <w:t>(1)</w:t>
      </w:r>
      <w:r w:rsidR="001077E6" w:rsidRPr="00594A65">
        <w:rPr>
          <w:rFonts w:ascii="Times New Roman" w:hAnsi="Times New Roman" w:cs="Times New Roman"/>
          <w:color w:val="222222"/>
          <w:sz w:val="24"/>
          <w:szCs w:val="24"/>
          <w:shd w:val="clear" w:color="auto" w:fill="FFFFFF"/>
        </w:rPr>
        <w:t>: 1-9</w:t>
      </w:r>
    </w:p>
    <w:p w14:paraId="4F6720C6" w14:textId="7140D1D8" w:rsidR="007C0C05" w:rsidRPr="00594A65" w:rsidRDefault="007C0C05" w:rsidP="0060661A">
      <w:pPr>
        <w:spacing w:after="0" w:line="360" w:lineRule="auto"/>
        <w:ind w:left="785" w:hangingChars="327" w:hanging="785"/>
        <w:jc w:val="both"/>
        <w:rPr>
          <w:rFonts w:ascii="Times New Roman" w:hAnsi="Times New Roman" w:cs="Times New Roman"/>
          <w:sz w:val="24"/>
          <w:szCs w:val="24"/>
        </w:rPr>
      </w:pPr>
      <w:r w:rsidRPr="00594A65">
        <w:rPr>
          <w:rFonts w:ascii="Times New Roman" w:hAnsi="Times New Roman" w:cs="Times New Roman"/>
          <w:sz w:val="24"/>
          <w:szCs w:val="24"/>
        </w:rPr>
        <w:t>Jafari</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Y</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Othman</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J</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Nor</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A</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H</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S</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M</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(2012) Energy consumption, economic growth and environmental pollutants in Indonesia. J Policy Model 34(6):</w:t>
      </w:r>
      <w:r w:rsidR="00DD2B49" w:rsidRPr="00594A65">
        <w:rPr>
          <w:rFonts w:ascii="Times New Roman" w:hAnsi="Times New Roman" w:cs="Times New Roman"/>
          <w:sz w:val="24"/>
          <w:szCs w:val="24"/>
        </w:rPr>
        <w:t xml:space="preserve"> </w:t>
      </w:r>
      <w:r w:rsidRPr="00594A65">
        <w:rPr>
          <w:rFonts w:ascii="Times New Roman" w:hAnsi="Times New Roman" w:cs="Times New Roman"/>
          <w:sz w:val="24"/>
          <w:szCs w:val="24"/>
        </w:rPr>
        <w:t>879</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889</w:t>
      </w:r>
    </w:p>
    <w:p w14:paraId="426133EE" w14:textId="68CA39A1" w:rsidR="007C0C05" w:rsidRPr="00594A65" w:rsidRDefault="007C0C05" w:rsidP="0060661A">
      <w:pPr>
        <w:spacing w:after="0" w:line="360" w:lineRule="auto"/>
        <w:ind w:left="785" w:hangingChars="327" w:hanging="785"/>
        <w:jc w:val="both"/>
        <w:rPr>
          <w:rFonts w:ascii="Times New Roman" w:hAnsi="Times New Roman" w:cs="Times New Roman"/>
          <w:sz w:val="24"/>
          <w:szCs w:val="24"/>
        </w:rPr>
      </w:pPr>
      <w:r w:rsidRPr="00594A65">
        <w:rPr>
          <w:rFonts w:ascii="Times New Roman" w:hAnsi="Times New Roman" w:cs="Times New Roman"/>
          <w:sz w:val="24"/>
          <w:szCs w:val="24"/>
        </w:rPr>
        <w:t>Jalil</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A</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w:t>
      </w:r>
      <w:proofErr w:type="spellStart"/>
      <w:r w:rsidRPr="00594A65">
        <w:rPr>
          <w:rFonts w:ascii="Times New Roman" w:hAnsi="Times New Roman" w:cs="Times New Roman"/>
          <w:sz w:val="24"/>
          <w:szCs w:val="24"/>
        </w:rPr>
        <w:t>Feridun</w:t>
      </w:r>
      <w:proofErr w:type="spellEnd"/>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M (2011) The impact of growth, energy and financial development on the environment in China: a cointegration analysis. Energy Econ 33(2):</w:t>
      </w:r>
      <w:r w:rsidR="00DD2B49" w:rsidRPr="00594A65">
        <w:rPr>
          <w:rFonts w:ascii="Times New Roman" w:hAnsi="Times New Roman" w:cs="Times New Roman"/>
          <w:sz w:val="24"/>
          <w:szCs w:val="24"/>
        </w:rPr>
        <w:t xml:space="preserve"> </w:t>
      </w:r>
      <w:r w:rsidRPr="00594A65">
        <w:rPr>
          <w:rFonts w:ascii="Times New Roman" w:hAnsi="Times New Roman" w:cs="Times New Roman"/>
          <w:sz w:val="24"/>
          <w:szCs w:val="24"/>
        </w:rPr>
        <w:t>284</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291</w:t>
      </w:r>
    </w:p>
    <w:p w14:paraId="26120FCC" w14:textId="12C729EB" w:rsidR="00136E80" w:rsidRPr="00594A65" w:rsidRDefault="00136E80" w:rsidP="0060661A">
      <w:pPr>
        <w:spacing w:after="0" w:line="360" w:lineRule="auto"/>
        <w:ind w:left="785" w:hangingChars="327" w:hanging="785"/>
        <w:jc w:val="both"/>
        <w:rPr>
          <w:rFonts w:ascii="Times New Roman" w:hAnsi="Times New Roman" w:cs="Times New Roman"/>
          <w:sz w:val="24"/>
          <w:szCs w:val="24"/>
        </w:rPr>
      </w:pPr>
      <w:r w:rsidRPr="00594A65">
        <w:rPr>
          <w:rFonts w:ascii="Times New Roman" w:hAnsi="Times New Roman" w:cs="Times New Roman"/>
          <w:color w:val="222222"/>
          <w:sz w:val="24"/>
          <w:szCs w:val="24"/>
          <w:shd w:val="clear" w:color="auto" w:fill="FFFFFF"/>
        </w:rPr>
        <w:t>Khan, M (2019) Does macroeconomic instability cause environmental pollution? The case of Pakistan economy. </w:t>
      </w:r>
      <w:r w:rsidRPr="00594A65">
        <w:rPr>
          <w:rFonts w:ascii="Times New Roman" w:hAnsi="Times New Roman" w:cs="Times New Roman"/>
          <w:sz w:val="24"/>
          <w:szCs w:val="24"/>
        </w:rPr>
        <w:t xml:space="preserve">Environ Sci </w:t>
      </w:r>
      <w:proofErr w:type="spellStart"/>
      <w:r w:rsidRPr="00594A65">
        <w:rPr>
          <w:rFonts w:ascii="Times New Roman" w:hAnsi="Times New Roman" w:cs="Times New Roman"/>
          <w:sz w:val="24"/>
          <w:szCs w:val="24"/>
        </w:rPr>
        <w:t>Pollut</w:t>
      </w:r>
      <w:proofErr w:type="spellEnd"/>
      <w:r w:rsidRPr="00594A65">
        <w:rPr>
          <w:rFonts w:ascii="Times New Roman" w:hAnsi="Times New Roman" w:cs="Times New Roman"/>
          <w:sz w:val="24"/>
          <w:szCs w:val="24"/>
        </w:rPr>
        <w:t xml:space="preserve"> Res </w:t>
      </w:r>
      <w:r w:rsidRPr="00594A65">
        <w:rPr>
          <w:rFonts w:ascii="Times New Roman" w:hAnsi="Times New Roman" w:cs="Times New Roman"/>
          <w:iCs/>
          <w:color w:val="222222"/>
          <w:sz w:val="24"/>
          <w:szCs w:val="24"/>
          <w:shd w:val="clear" w:color="auto" w:fill="FFFFFF"/>
        </w:rPr>
        <w:t>26</w:t>
      </w:r>
      <w:r w:rsidRPr="00594A65">
        <w:rPr>
          <w:rFonts w:ascii="Times New Roman" w:hAnsi="Times New Roman" w:cs="Times New Roman"/>
          <w:color w:val="222222"/>
          <w:sz w:val="24"/>
          <w:szCs w:val="24"/>
          <w:shd w:val="clear" w:color="auto" w:fill="FFFFFF"/>
        </w:rPr>
        <w:t>(14): 14649-14659</w:t>
      </w:r>
    </w:p>
    <w:p w14:paraId="1DF4D2E3" w14:textId="7D9FD22B" w:rsidR="00A06EEF" w:rsidRPr="00594A65" w:rsidRDefault="00A06EEF" w:rsidP="0060661A">
      <w:pPr>
        <w:spacing w:after="0" w:line="360" w:lineRule="auto"/>
        <w:ind w:left="785" w:hangingChars="327" w:hanging="785"/>
        <w:jc w:val="both"/>
        <w:rPr>
          <w:rFonts w:ascii="Times New Roman" w:hAnsi="Times New Roman" w:cs="Times New Roman"/>
          <w:sz w:val="24"/>
          <w:szCs w:val="24"/>
        </w:rPr>
      </w:pPr>
      <w:r w:rsidRPr="00594A65">
        <w:rPr>
          <w:rFonts w:ascii="Times New Roman" w:hAnsi="Times New Roman" w:cs="Times New Roman"/>
          <w:color w:val="222222"/>
          <w:sz w:val="24"/>
          <w:szCs w:val="24"/>
          <w:shd w:val="clear" w:color="auto" w:fill="FFFFFF"/>
        </w:rPr>
        <w:t>Khan, N., Baloc</w:t>
      </w:r>
      <w:r w:rsidR="00136E80" w:rsidRPr="00594A65">
        <w:rPr>
          <w:rFonts w:ascii="Times New Roman" w:hAnsi="Times New Roman" w:cs="Times New Roman"/>
          <w:color w:val="222222"/>
          <w:sz w:val="24"/>
          <w:szCs w:val="24"/>
          <w:shd w:val="clear" w:color="auto" w:fill="FFFFFF"/>
        </w:rPr>
        <w:t>h, M. A., Saud, S., Fatima, T (2018)</w:t>
      </w:r>
      <w:r w:rsidRPr="00594A65">
        <w:rPr>
          <w:rFonts w:ascii="Times New Roman" w:hAnsi="Times New Roman" w:cs="Times New Roman"/>
          <w:color w:val="222222"/>
          <w:sz w:val="24"/>
          <w:szCs w:val="24"/>
          <w:shd w:val="clear" w:color="auto" w:fill="FFFFFF"/>
        </w:rPr>
        <w:t xml:space="preserve"> The effect of ICT on CO 2 emissions in emerging economies: does the level of income </w:t>
      </w:r>
      <w:proofErr w:type="gramStart"/>
      <w:r w:rsidRPr="00594A65">
        <w:rPr>
          <w:rFonts w:ascii="Times New Roman" w:hAnsi="Times New Roman" w:cs="Times New Roman"/>
          <w:color w:val="222222"/>
          <w:sz w:val="24"/>
          <w:szCs w:val="24"/>
          <w:shd w:val="clear" w:color="auto" w:fill="FFFFFF"/>
        </w:rPr>
        <w:t>matters?.</w:t>
      </w:r>
      <w:proofErr w:type="gramEnd"/>
      <w:r w:rsidRPr="00594A65">
        <w:rPr>
          <w:rFonts w:ascii="Times New Roman" w:hAnsi="Times New Roman" w:cs="Times New Roman"/>
          <w:color w:val="222222"/>
          <w:sz w:val="24"/>
          <w:szCs w:val="24"/>
          <w:shd w:val="clear" w:color="auto" w:fill="FFFFFF"/>
        </w:rPr>
        <w:t> </w:t>
      </w:r>
      <w:r w:rsidR="00136E80" w:rsidRPr="00594A65">
        <w:rPr>
          <w:rFonts w:ascii="Times New Roman" w:hAnsi="Times New Roman" w:cs="Times New Roman"/>
          <w:sz w:val="24"/>
          <w:szCs w:val="24"/>
        </w:rPr>
        <w:t xml:space="preserve">Environ Sci </w:t>
      </w:r>
      <w:proofErr w:type="spellStart"/>
      <w:r w:rsidR="00136E80" w:rsidRPr="00594A65">
        <w:rPr>
          <w:rFonts w:ascii="Times New Roman" w:hAnsi="Times New Roman" w:cs="Times New Roman"/>
          <w:sz w:val="24"/>
          <w:szCs w:val="24"/>
        </w:rPr>
        <w:t>Pollut</w:t>
      </w:r>
      <w:proofErr w:type="spellEnd"/>
      <w:r w:rsidR="00136E80" w:rsidRPr="00594A65">
        <w:rPr>
          <w:rFonts w:ascii="Times New Roman" w:hAnsi="Times New Roman" w:cs="Times New Roman"/>
          <w:sz w:val="24"/>
          <w:szCs w:val="24"/>
        </w:rPr>
        <w:t xml:space="preserve"> Res </w:t>
      </w:r>
      <w:r w:rsidRPr="00594A65">
        <w:rPr>
          <w:rFonts w:ascii="Times New Roman" w:hAnsi="Times New Roman" w:cs="Times New Roman"/>
          <w:iCs/>
          <w:color w:val="222222"/>
          <w:sz w:val="24"/>
          <w:szCs w:val="24"/>
          <w:shd w:val="clear" w:color="auto" w:fill="FFFFFF"/>
        </w:rPr>
        <w:t>25</w:t>
      </w:r>
      <w:r w:rsidR="00136E80" w:rsidRPr="00594A65">
        <w:rPr>
          <w:rFonts w:ascii="Times New Roman" w:hAnsi="Times New Roman" w:cs="Times New Roman"/>
          <w:color w:val="222222"/>
          <w:sz w:val="24"/>
          <w:szCs w:val="24"/>
          <w:shd w:val="clear" w:color="auto" w:fill="FFFFFF"/>
        </w:rPr>
        <w:t>(23):</w:t>
      </w:r>
      <w:r w:rsidRPr="00594A65">
        <w:rPr>
          <w:rFonts w:ascii="Times New Roman" w:hAnsi="Times New Roman" w:cs="Times New Roman"/>
          <w:color w:val="222222"/>
          <w:sz w:val="24"/>
          <w:szCs w:val="24"/>
          <w:shd w:val="clear" w:color="auto" w:fill="FFFFFF"/>
        </w:rPr>
        <w:t xml:space="preserve"> 22850-22860</w:t>
      </w:r>
    </w:p>
    <w:p w14:paraId="544B16C5" w14:textId="774EA57E" w:rsidR="007C0C05" w:rsidRPr="00594A65" w:rsidRDefault="007C0C05" w:rsidP="0060661A">
      <w:pPr>
        <w:spacing w:after="0" w:line="360" w:lineRule="auto"/>
        <w:ind w:left="785" w:hangingChars="327" w:hanging="785"/>
        <w:jc w:val="both"/>
        <w:rPr>
          <w:rFonts w:ascii="Times New Roman" w:hAnsi="Times New Roman" w:cs="Times New Roman"/>
          <w:sz w:val="24"/>
          <w:szCs w:val="24"/>
        </w:rPr>
      </w:pPr>
      <w:r w:rsidRPr="00594A65">
        <w:rPr>
          <w:rFonts w:ascii="Times New Roman" w:hAnsi="Times New Roman" w:cs="Times New Roman"/>
          <w:sz w:val="24"/>
          <w:szCs w:val="24"/>
        </w:rPr>
        <w:lastRenderedPageBreak/>
        <w:t>Lean</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H</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H</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Smyth</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R</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(2010) CO2 emissions, electricity consumption and output in ASEAN. Appl Energy 87(6):</w:t>
      </w:r>
      <w:r w:rsidR="00DD2B49" w:rsidRPr="00594A65">
        <w:rPr>
          <w:rFonts w:ascii="Times New Roman" w:hAnsi="Times New Roman" w:cs="Times New Roman"/>
          <w:sz w:val="24"/>
          <w:szCs w:val="24"/>
        </w:rPr>
        <w:t xml:space="preserve"> </w:t>
      </w:r>
      <w:r w:rsidRPr="00594A65">
        <w:rPr>
          <w:rFonts w:ascii="Times New Roman" w:hAnsi="Times New Roman" w:cs="Times New Roman"/>
          <w:sz w:val="24"/>
          <w:szCs w:val="24"/>
        </w:rPr>
        <w:t>1858</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1864</w:t>
      </w:r>
    </w:p>
    <w:p w14:paraId="5FB56845" w14:textId="06C96913" w:rsidR="0029321C" w:rsidRPr="00594A65" w:rsidRDefault="0029321C" w:rsidP="0060661A">
      <w:pPr>
        <w:spacing w:after="0" w:line="360" w:lineRule="auto"/>
        <w:ind w:left="720" w:hanging="720"/>
        <w:jc w:val="both"/>
        <w:rPr>
          <w:rFonts w:ascii="Times New Roman" w:hAnsi="Times New Roman" w:cs="Times New Roman"/>
          <w:sz w:val="24"/>
          <w:szCs w:val="24"/>
          <w:shd w:val="clear" w:color="auto" w:fill="FFFFFF"/>
        </w:rPr>
      </w:pPr>
      <w:r w:rsidRPr="00594A65">
        <w:rPr>
          <w:rFonts w:ascii="Times New Roman" w:hAnsi="Times New Roman" w:cs="Times New Roman"/>
          <w:sz w:val="24"/>
          <w:szCs w:val="24"/>
          <w:shd w:val="clear" w:color="auto" w:fill="FFFFFF"/>
        </w:rPr>
        <w:t>Lin, B., Raza, M.Y (2019) Analysis of energy related CO2 emissions in Pakistan. J. Clean. </w:t>
      </w:r>
      <w:r w:rsidRPr="00594A65">
        <w:rPr>
          <w:rFonts w:ascii="Times New Roman" w:hAnsi="Times New Roman" w:cs="Times New Roman"/>
          <w:bCs/>
          <w:sz w:val="24"/>
          <w:szCs w:val="24"/>
          <w:shd w:val="clear" w:color="auto" w:fill="FFFFFF"/>
        </w:rPr>
        <w:t>Prod</w:t>
      </w:r>
      <w:r w:rsidRPr="00594A65">
        <w:rPr>
          <w:rFonts w:ascii="Times New Roman" w:hAnsi="Times New Roman" w:cs="Times New Roman"/>
          <w:sz w:val="24"/>
          <w:szCs w:val="24"/>
          <w:shd w:val="clear" w:color="auto" w:fill="FFFFFF"/>
        </w:rPr>
        <w:t> </w:t>
      </w:r>
      <w:r w:rsidRPr="00594A65">
        <w:rPr>
          <w:rFonts w:ascii="Times New Roman" w:hAnsi="Times New Roman" w:cs="Times New Roman"/>
          <w:iCs/>
          <w:sz w:val="24"/>
          <w:szCs w:val="24"/>
          <w:shd w:val="clear" w:color="auto" w:fill="FFFFFF"/>
        </w:rPr>
        <w:t>219</w:t>
      </w:r>
      <w:r w:rsidRPr="00594A65">
        <w:rPr>
          <w:rFonts w:ascii="Times New Roman" w:hAnsi="Times New Roman" w:cs="Times New Roman"/>
          <w:sz w:val="24"/>
          <w:szCs w:val="24"/>
          <w:shd w:val="clear" w:color="auto" w:fill="FFFFFF"/>
        </w:rPr>
        <w:t>: 981-993</w:t>
      </w:r>
    </w:p>
    <w:p w14:paraId="4D6DFDB3" w14:textId="77D0AC0E" w:rsidR="007C0C05" w:rsidRPr="00594A65" w:rsidRDefault="007C0C05" w:rsidP="0060661A">
      <w:pPr>
        <w:spacing w:after="0" w:line="360" w:lineRule="auto"/>
        <w:ind w:left="785" w:hangingChars="327" w:hanging="785"/>
        <w:jc w:val="both"/>
        <w:rPr>
          <w:rFonts w:ascii="Times New Roman" w:hAnsi="Times New Roman" w:cs="Times New Roman"/>
          <w:sz w:val="24"/>
          <w:szCs w:val="24"/>
        </w:rPr>
      </w:pPr>
      <w:r w:rsidRPr="00594A65">
        <w:rPr>
          <w:rFonts w:ascii="Times New Roman" w:hAnsi="Times New Roman" w:cs="Times New Roman"/>
          <w:sz w:val="24"/>
          <w:szCs w:val="24"/>
        </w:rPr>
        <w:t>Lucas</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R</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E</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(1973) Some international evidence on output-inflation tradeoffs. Am Econ Rev 63(3):326</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334</w:t>
      </w:r>
    </w:p>
    <w:p w14:paraId="20A2BC09" w14:textId="227C10E0" w:rsidR="007C0C05" w:rsidRPr="00594A65" w:rsidRDefault="007C0C05" w:rsidP="0060661A">
      <w:pPr>
        <w:spacing w:after="0" w:line="360" w:lineRule="auto"/>
        <w:ind w:left="785" w:hangingChars="327" w:hanging="785"/>
        <w:jc w:val="both"/>
        <w:rPr>
          <w:rFonts w:ascii="Times New Roman" w:hAnsi="Times New Roman" w:cs="Times New Roman"/>
          <w:sz w:val="24"/>
          <w:szCs w:val="24"/>
        </w:rPr>
      </w:pPr>
      <w:proofErr w:type="spellStart"/>
      <w:r w:rsidRPr="00594A65">
        <w:rPr>
          <w:rFonts w:ascii="Times New Roman" w:hAnsi="Times New Roman" w:cs="Times New Roman"/>
          <w:sz w:val="24"/>
          <w:szCs w:val="24"/>
        </w:rPr>
        <w:t>Mert</w:t>
      </w:r>
      <w:proofErr w:type="spellEnd"/>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M</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w:t>
      </w:r>
      <w:proofErr w:type="spellStart"/>
      <w:r w:rsidRPr="00594A65">
        <w:rPr>
          <w:rFonts w:ascii="Times New Roman" w:hAnsi="Times New Roman" w:cs="Times New Roman"/>
          <w:sz w:val="24"/>
          <w:szCs w:val="24"/>
        </w:rPr>
        <w:t>Bölük</w:t>
      </w:r>
      <w:proofErr w:type="spellEnd"/>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G</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(201</w:t>
      </w:r>
      <w:r w:rsidR="003F2137" w:rsidRPr="00594A65">
        <w:rPr>
          <w:rFonts w:ascii="Times New Roman" w:hAnsi="Times New Roman" w:cs="Times New Roman"/>
          <w:sz w:val="24"/>
          <w:szCs w:val="24"/>
        </w:rPr>
        <w:t>5</w:t>
      </w:r>
      <w:r w:rsidRPr="00594A65">
        <w:rPr>
          <w:rFonts w:ascii="Times New Roman" w:hAnsi="Times New Roman" w:cs="Times New Roman"/>
          <w:sz w:val="24"/>
          <w:szCs w:val="24"/>
        </w:rPr>
        <w:t xml:space="preserve">) Do foreign direct investment and renewable energy consumption affect the CO 2 emissions? New evidence from a panel ARDL approach to Kyoto Annex countries. Environ Sci </w:t>
      </w:r>
      <w:proofErr w:type="spellStart"/>
      <w:r w:rsidRPr="00594A65">
        <w:rPr>
          <w:rFonts w:ascii="Times New Roman" w:hAnsi="Times New Roman" w:cs="Times New Roman"/>
          <w:sz w:val="24"/>
          <w:szCs w:val="24"/>
        </w:rPr>
        <w:t>Pollut</w:t>
      </w:r>
      <w:proofErr w:type="spellEnd"/>
      <w:r w:rsidRPr="00594A65">
        <w:rPr>
          <w:rFonts w:ascii="Times New Roman" w:hAnsi="Times New Roman" w:cs="Times New Roman"/>
          <w:sz w:val="24"/>
          <w:szCs w:val="24"/>
        </w:rPr>
        <w:t xml:space="preserve"> Res 23(21):</w:t>
      </w:r>
      <w:r w:rsidR="00DD2B49" w:rsidRPr="00594A65">
        <w:rPr>
          <w:rFonts w:ascii="Times New Roman" w:hAnsi="Times New Roman" w:cs="Times New Roman"/>
          <w:sz w:val="24"/>
          <w:szCs w:val="24"/>
        </w:rPr>
        <w:t xml:space="preserve"> </w:t>
      </w:r>
      <w:r w:rsidRPr="00594A65">
        <w:rPr>
          <w:rFonts w:ascii="Times New Roman" w:hAnsi="Times New Roman" w:cs="Times New Roman"/>
          <w:sz w:val="24"/>
          <w:szCs w:val="24"/>
        </w:rPr>
        <w:t>21669</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21681</w:t>
      </w:r>
    </w:p>
    <w:p w14:paraId="1E14651C" w14:textId="755DD494" w:rsidR="00B12D00" w:rsidRPr="00594A65" w:rsidRDefault="00B12D00" w:rsidP="0060661A">
      <w:pPr>
        <w:spacing w:after="0" w:line="360" w:lineRule="auto"/>
        <w:ind w:left="720" w:hanging="720"/>
        <w:jc w:val="both"/>
        <w:rPr>
          <w:rFonts w:ascii="Times New Roman" w:hAnsi="Times New Roman" w:cs="Times New Roman"/>
          <w:sz w:val="24"/>
          <w:szCs w:val="24"/>
          <w:shd w:val="clear" w:color="auto" w:fill="FFFFFF"/>
        </w:rPr>
      </w:pPr>
      <w:r w:rsidRPr="00594A65">
        <w:rPr>
          <w:rFonts w:ascii="Times New Roman" w:hAnsi="Times New Roman" w:cs="Times New Roman"/>
          <w:sz w:val="24"/>
          <w:szCs w:val="24"/>
          <w:shd w:val="clear" w:color="auto" w:fill="FFFFFF"/>
        </w:rPr>
        <w:t xml:space="preserve">Mohsin, M., Rasheed, A. K., Sun, H., Zhang, J., </w:t>
      </w:r>
      <w:proofErr w:type="spellStart"/>
      <w:r w:rsidRPr="00594A65">
        <w:rPr>
          <w:rFonts w:ascii="Times New Roman" w:hAnsi="Times New Roman" w:cs="Times New Roman"/>
          <w:sz w:val="24"/>
          <w:szCs w:val="24"/>
          <w:shd w:val="clear" w:color="auto" w:fill="FFFFFF"/>
        </w:rPr>
        <w:t>Iram</w:t>
      </w:r>
      <w:proofErr w:type="spellEnd"/>
      <w:r w:rsidRPr="00594A65">
        <w:rPr>
          <w:rFonts w:ascii="Times New Roman" w:hAnsi="Times New Roman" w:cs="Times New Roman"/>
          <w:sz w:val="24"/>
          <w:szCs w:val="24"/>
          <w:shd w:val="clear" w:color="auto" w:fill="FFFFFF"/>
        </w:rPr>
        <w:t xml:space="preserve">, R., Iqbal, N., Abbas, Q (2019) Developing low carbon economies: An aggregated composite index based on carbon emissions. Sustain Energy </w:t>
      </w:r>
      <w:proofErr w:type="spellStart"/>
      <w:r w:rsidRPr="00594A65">
        <w:rPr>
          <w:rFonts w:ascii="Times New Roman" w:hAnsi="Times New Roman" w:cs="Times New Roman"/>
          <w:sz w:val="24"/>
          <w:szCs w:val="24"/>
          <w:shd w:val="clear" w:color="auto" w:fill="FFFFFF"/>
        </w:rPr>
        <w:t>Techn</w:t>
      </w:r>
      <w:proofErr w:type="spellEnd"/>
      <w:r w:rsidRPr="00594A65">
        <w:rPr>
          <w:rFonts w:ascii="Times New Roman" w:hAnsi="Times New Roman" w:cs="Times New Roman"/>
          <w:sz w:val="24"/>
          <w:szCs w:val="24"/>
          <w:shd w:val="clear" w:color="auto" w:fill="FFFFFF"/>
        </w:rPr>
        <w:t xml:space="preserve">. </w:t>
      </w:r>
      <w:r w:rsidRPr="00594A65">
        <w:rPr>
          <w:rFonts w:ascii="Times New Roman" w:hAnsi="Times New Roman" w:cs="Times New Roman"/>
          <w:iCs/>
          <w:sz w:val="24"/>
          <w:szCs w:val="24"/>
          <w:shd w:val="clear" w:color="auto" w:fill="FFFFFF"/>
        </w:rPr>
        <w:t>35</w:t>
      </w:r>
      <w:r w:rsidRPr="00594A65">
        <w:rPr>
          <w:rFonts w:ascii="Times New Roman" w:hAnsi="Times New Roman" w:cs="Times New Roman"/>
          <w:sz w:val="24"/>
          <w:szCs w:val="24"/>
          <w:shd w:val="clear" w:color="auto" w:fill="FFFFFF"/>
        </w:rPr>
        <w:t>: 365-374</w:t>
      </w:r>
    </w:p>
    <w:p w14:paraId="0F77B3B9" w14:textId="4697B71F" w:rsidR="00866B5F" w:rsidRPr="00594A65" w:rsidRDefault="00866B5F" w:rsidP="0060661A">
      <w:pPr>
        <w:spacing w:after="0" w:line="360" w:lineRule="auto"/>
        <w:ind w:left="720" w:hanging="720"/>
        <w:jc w:val="both"/>
        <w:rPr>
          <w:rFonts w:ascii="Times New Roman" w:hAnsi="Times New Roman" w:cs="Times New Roman"/>
          <w:sz w:val="24"/>
          <w:szCs w:val="24"/>
          <w:shd w:val="clear" w:color="auto" w:fill="FFFFFF"/>
        </w:rPr>
      </w:pPr>
      <w:r w:rsidRPr="00594A65">
        <w:rPr>
          <w:rFonts w:ascii="Times New Roman" w:hAnsi="Times New Roman" w:cs="Times New Roman"/>
          <w:sz w:val="24"/>
          <w:szCs w:val="24"/>
          <w:shd w:val="clear" w:color="auto" w:fill="FFFFFF"/>
        </w:rPr>
        <w:t>Nasreen, S., Anwar, S., Ozturk, I (2017) Financial stability, energy consumption and environmental quality: Evidence from South Asian economies. </w:t>
      </w:r>
      <w:r w:rsidRPr="00594A65">
        <w:rPr>
          <w:rFonts w:ascii="Times New Roman" w:hAnsi="Times New Roman" w:cs="Times New Roman"/>
          <w:bCs/>
          <w:sz w:val="24"/>
          <w:szCs w:val="24"/>
          <w:shd w:val="clear" w:color="auto" w:fill="FFFFFF"/>
        </w:rPr>
        <w:t>Renew</w:t>
      </w:r>
      <w:r w:rsidRPr="00594A65">
        <w:rPr>
          <w:rFonts w:ascii="Times New Roman" w:hAnsi="Times New Roman" w:cs="Times New Roman"/>
          <w:sz w:val="24"/>
          <w:szCs w:val="24"/>
          <w:shd w:val="clear" w:color="auto" w:fill="FFFFFF"/>
        </w:rPr>
        <w:t>. </w:t>
      </w:r>
      <w:proofErr w:type="spellStart"/>
      <w:r w:rsidRPr="00594A65">
        <w:rPr>
          <w:rFonts w:ascii="Times New Roman" w:hAnsi="Times New Roman" w:cs="Times New Roman"/>
          <w:bCs/>
          <w:sz w:val="24"/>
          <w:szCs w:val="24"/>
          <w:shd w:val="clear" w:color="auto" w:fill="FFFFFF"/>
        </w:rPr>
        <w:t>Sust</w:t>
      </w:r>
      <w:proofErr w:type="spellEnd"/>
      <w:r w:rsidRPr="00594A65">
        <w:rPr>
          <w:rFonts w:ascii="Times New Roman" w:hAnsi="Times New Roman" w:cs="Times New Roman"/>
          <w:sz w:val="24"/>
          <w:szCs w:val="24"/>
          <w:shd w:val="clear" w:color="auto" w:fill="FFFFFF"/>
        </w:rPr>
        <w:t xml:space="preserve">. </w:t>
      </w:r>
      <w:proofErr w:type="spellStart"/>
      <w:r w:rsidRPr="00594A65">
        <w:rPr>
          <w:rFonts w:ascii="Times New Roman" w:hAnsi="Times New Roman" w:cs="Times New Roman"/>
          <w:sz w:val="24"/>
          <w:szCs w:val="24"/>
          <w:shd w:val="clear" w:color="auto" w:fill="FFFFFF"/>
        </w:rPr>
        <w:t>Energ</w:t>
      </w:r>
      <w:proofErr w:type="spellEnd"/>
      <w:r w:rsidRPr="00594A65">
        <w:rPr>
          <w:rFonts w:ascii="Times New Roman" w:hAnsi="Times New Roman" w:cs="Times New Roman"/>
          <w:sz w:val="24"/>
          <w:szCs w:val="24"/>
          <w:shd w:val="clear" w:color="auto" w:fill="FFFFFF"/>
        </w:rPr>
        <w:t>. </w:t>
      </w:r>
      <w:r w:rsidRPr="00594A65">
        <w:rPr>
          <w:rFonts w:ascii="Times New Roman" w:hAnsi="Times New Roman" w:cs="Times New Roman"/>
          <w:bCs/>
          <w:sz w:val="24"/>
          <w:szCs w:val="24"/>
          <w:shd w:val="clear" w:color="auto" w:fill="FFFFFF"/>
        </w:rPr>
        <w:t>Rev</w:t>
      </w:r>
      <w:r w:rsidRPr="00594A65">
        <w:rPr>
          <w:rFonts w:ascii="Times New Roman" w:hAnsi="Times New Roman" w:cs="Times New Roman"/>
          <w:sz w:val="24"/>
          <w:szCs w:val="24"/>
          <w:shd w:val="clear" w:color="auto" w:fill="FFFFFF"/>
        </w:rPr>
        <w:t> </w:t>
      </w:r>
      <w:r w:rsidRPr="00594A65">
        <w:rPr>
          <w:rFonts w:ascii="Times New Roman" w:hAnsi="Times New Roman" w:cs="Times New Roman"/>
          <w:iCs/>
          <w:sz w:val="24"/>
          <w:szCs w:val="24"/>
          <w:shd w:val="clear" w:color="auto" w:fill="FFFFFF"/>
        </w:rPr>
        <w:t>67:</w:t>
      </w:r>
      <w:r w:rsidRPr="00594A65">
        <w:rPr>
          <w:rFonts w:ascii="Times New Roman" w:hAnsi="Times New Roman" w:cs="Times New Roman"/>
          <w:sz w:val="24"/>
          <w:szCs w:val="24"/>
          <w:shd w:val="clear" w:color="auto" w:fill="FFFFFF"/>
        </w:rPr>
        <w:t xml:space="preserve"> 1105-1122</w:t>
      </w:r>
    </w:p>
    <w:p w14:paraId="7E367DCB" w14:textId="4558F6BB" w:rsidR="00EB1149" w:rsidRPr="00594A65" w:rsidRDefault="00EB1149" w:rsidP="0060661A">
      <w:pPr>
        <w:autoSpaceDE w:val="0"/>
        <w:autoSpaceDN w:val="0"/>
        <w:adjustRightInd w:val="0"/>
        <w:spacing w:after="0" w:line="360" w:lineRule="auto"/>
        <w:ind w:left="720" w:hanging="720"/>
        <w:jc w:val="both"/>
        <w:rPr>
          <w:rFonts w:ascii="Times New Roman" w:hAnsi="Times New Roman" w:cs="Times New Roman"/>
          <w:sz w:val="24"/>
          <w:szCs w:val="24"/>
        </w:rPr>
      </w:pPr>
      <w:r w:rsidRPr="00594A65">
        <w:rPr>
          <w:rFonts w:ascii="Times New Roman" w:hAnsi="Times New Roman" w:cs="Times New Roman"/>
          <w:sz w:val="24"/>
          <w:szCs w:val="24"/>
        </w:rPr>
        <w:t>Narayan, P.K</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(2005) The saving and investment nexus for China: Evidence from cointegration tests. </w:t>
      </w:r>
      <w:r w:rsidRPr="00594A65">
        <w:rPr>
          <w:rFonts w:ascii="Times New Roman" w:hAnsi="Times New Roman" w:cs="Times New Roman"/>
          <w:iCs/>
          <w:sz w:val="24"/>
          <w:szCs w:val="24"/>
        </w:rPr>
        <w:t>Appl Econ 37</w:t>
      </w:r>
      <w:r w:rsidRPr="00594A65">
        <w:rPr>
          <w:rFonts w:ascii="Times New Roman" w:hAnsi="Times New Roman" w:cs="Times New Roman"/>
          <w:sz w:val="24"/>
          <w:szCs w:val="24"/>
        </w:rPr>
        <w:t>(17): 1979</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1990</w:t>
      </w:r>
    </w:p>
    <w:p w14:paraId="0B84E0CA" w14:textId="00FE2EF1" w:rsidR="007C0C05" w:rsidRPr="00594A65" w:rsidRDefault="007C0C05" w:rsidP="0060661A">
      <w:pPr>
        <w:spacing w:after="0" w:line="360" w:lineRule="auto"/>
        <w:ind w:left="785" w:hangingChars="327" w:hanging="785"/>
        <w:jc w:val="both"/>
        <w:rPr>
          <w:rFonts w:ascii="Times New Roman" w:hAnsi="Times New Roman" w:cs="Times New Roman"/>
          <w:sz w:val="24"/>
          <w:szCs w:val="24"/>
        </w:rPr>
      </w:pPr>
      <w:r w:rsidRPr="00594A65">
        <w:rPr>
          <w:rFonts w:ascii="Times New Roman" w:hAnsi="Times New Roman" w:cs="Times New Roman"/>
          <w:sz w:val="24"/>
          <w:szCs w:val="24"/>
        </w:rPr>
        <w:t>Nasir</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M</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Rehman</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F</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U</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(2011) Environmental Kuznets curve for carbon emissions in Pakistan: an empirical investigation. Energy Policy 39(3):</w:t>
      </w:r>
      <w:r w:rsidR="00DD2B49" w:rsidRPr="00594A65">
        <w:rPr>
          <w:rFonts w:ascii="Times New Roman" w:hAnsi="Times New Roman" w:cs="Times New Roman"/>
          <w:sz w:val="24"/>
          <w:szCs w:val="24"/>
        </w:rPr>
        <w:t xml:space="preserve"> </w:t>
      </w:r>
      <w:r w:rsidRPr="00594A65">
        <w:rPr>
          <w:rFonts w:ascii="Times New Roman" w:hAnsi="Times New Roman" w:cs="Times New Roman"/>
          <w:sz w:val="24"/>
          <w:szCs w:val="24"/>
        </w:rPr>
        <w:t>1857</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1864</w:t>
      </w:r>
    </w:p>
    <w:p w14:paraId="03B06B98" w14:textId="325B8036" w:rsidR="007C0C05" w:rsidRPr="00594A65" w:rsidRDefault="007C0C05" w:rsidP="0060661A">
      <w:pPr>
        <w:spacing w:after="0" w:line="360" w:lineRule="auto"/>
        <w:ind w:left="785" w:hangingChars="327" w:hanging="785"/>
        <w:jc w:val="both"/>
        <w:rPr>
          <w:rFonts w:ascii="Times New Roman" w:hAnsi="Times New Roman" w:cs="Times New Roman"/>
          <w:sz w:val="24"/>
          <w:szCs w:val="24"/>
        </w:rPr>
      </w:pPr>
      <w:proofErr w:type="spellStart"/>
      <w:r w:rsidRPr="00594A65">
        <w:rPr>
          <w:rFonts w:ascii="Times New Roman" w:hAnsi="Times New Roman" w:cs="Times New Roman"/>
          <w:sz w:val="24"/>
          <w:szCs w:val="24"/>
        </w:rPr>
        <w:t>Omri</w:t>
      </w:r>
      <w:proofErr w:type="spellEnd"/>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A</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(2013) CO2 emissions, energy consumption and economic growth nexus in MENA countries: evidence from simultaneous equations models. Energy Econ 40:</w:t>
      </w:r>
      <w:r w:rsidR="00DD2B49" w:rsidRPr="00594A65">
        <w:rPr>
          <w:rFonts w:ascii="Times New Roman" w:hAnsi="Times New Roman" w:cs="Times New Roman"/>
          <w:sz w:val="24"/>
          <w:szCs w:val="24"/>
        </w:rPr>
        <w:t xml:space="preserve"> </w:t>
      </w:r>
      <w:r w:rsidRPr="00594A65">
        <w:rPr>
          <w:rFonts w:ascii="Times New Roman" w:hAnsi="Times New Roman" w:cs="Times New Roman"/>
          <w:sz w:val="24"/>
          <w:szCs w:val="24"/>
        </w:rPr>
        <w:t>657</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664</w:t>
      </w:r>
    </w:p>
    <w:p w14:paraId="221C6144" w14:textId="70FBC320" w:rsidR="007C0C05" w:rsidRPr="00594A65" w:rsidRDefault="007C0C05" w:rsidP="0060661A">
      <w:pPr>
        <w:spacing w:after="0" w:line="360" w:lineRule="auto"/>
        <w:ind w:left="785" w:hangingChars="327" w:hanging="785"/>
        <w:jc w:val="both"/>
        <w:rPr>
          <w:rFonts w:ascii="Times New Roman" w:hAnsi="Times New Roman" w:cs="Times New Roman"/>
          <w:sz w:val="24"/>
          <w:szCs w:val="24"/>
        </w:rPr>
      </w:pPr>
      <w:r w:rsidRPr="00594A65">
        <w:rPr>
          <w:rFonts w:ascii="Times New Roman" w:hAnsi="Times New Roman" w:cs="Times New Roman"/>
          <w:sz w:val="24"/>
          <w:szCs w:val="24"/>
        </w:rPr>
        <w:t>Ozturk</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I</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w:t>
      </w:r>
      <w:proofErr w:type="spellStart"/>
      <w:r w:rsidRPr="00594A65">
        <w:rPr>
          <w:rFonts w:ascii="Times New Roman" w:hAnsi="Times New Roman" w:cs="Times New Roman"/>
          <w:sz w:val="24"/>
          <w:szCs w:val="24"/>
        </w:rPr>
        <w:t>Acaravci</w:t>
      </w:r>
      <w:proofErr w:type="spellEnd"/>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A</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(2010)</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CO2 emissions, energy consumption and economic growth in Turkey. Renew </w:t>
      </w:r>
      <w:proofErr w:type="spellStart"/>
      <w:r w:rsidRPr="00594A65">
        <w:rPr>
          <w:rFonts w:ascii="Times New Roman" w:hAnsi="Times New Roman" w:cs="Times New Roman"/>
          <w:sz w:val="24"/>
          <w:szCs w:val="24"/>
        </w:rPr>
        <w:t>Sust</w:t>
      </w:r>
      <w:proofErr w:type="spellEnd"/>
      <w:r w:rsidRPr="00594A65">
        <w:rPr>
          <w:rFonts w:ascii="Times New Roman" w:hAnsi="Times New Roman" w:cs="Times New Roman"/>
          <w:sz w:val="24"/>
          <w:szCs w:val="24"/>
        </w:rPr>
        <w:t xml:space="preserve"> </w:t>
      </w:r>
      <w:proofErr w:type="spellStart"/>
      <w:r w:rsidRPr="00594A65">
        <w:rPr>
          <w:rFonts w:ascii="Times New Roman" w:hAnsi="Times New Roman" w:cs="Times New Roman"/>
          <w:sz w:val="24"/>
          <w:szCs w:val="24"/>
        </w:rPr>
        <w:t>Energ</w:t>
      </w:r>
      <w:proofErr w:type="spellEnd"/>
      <w:r w:rsidRPr="00594A65">
        <w:rPr>
          <w:rFonts w:ascii="Times New Roman" w:hAnsi="Times New Roman" w:cs="Times New Roman"/>
          <w:sz w:val="24"/>
          <w:szCs w:val="24"/>
        </w:rPr>
        <w:t xml:space="preserve"> Rev 14(9):</w:t>
      </w:r>
      <w:r w:rsidR="00DD2B49" w:rsidRPr="00594A65">
        <w:rPr>
          <w:rFonts w:ascii="Times New Roman" w:hAnsi="Times New Roman" w:cs="Times New Roman"/>
          <w:sz w:val="24"/>
          <w:szCs w:val="24"/>
        </w:rPr>
        <w:t xml:space="preserve"> </w:t>
      </w:r>
      <w:r w:rsidRPr="00594A65">
        <w:rPr>
          <w:rFonts w:ascii="Times New Roman" w:hAnsi="Times New Roman" w:cs="Times New Roman"/>
          <w:sz w:val="24"/>
          <w:szCs w:val="24"/>
        </w:rPr>
        <w:t>3220</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3225</w:t>
      </w:r>
      <w:r w:rsidR="00DD2B49" w:rsidRPr="00594A65">
        <w:rPr>
          <w:rFonts w:ascii="Times New Roman" w:hAnsi="Times New Roman" w:cs="Times New Roman"/>
          <w:sz w:val="24"/>
          <w:szCs w:val="24"/>
        </w:rPr>
        <w:t>.</w:t>
      </w:r>
    </w:p>
    <w:p w14:paraId="35CC2646" w14:textId="209323D3" w:rsidR="007C0C05" w:rsidRPr="00594A65" w:rsidRDefault="007C0C05" w:rsidP="0060661A">
      <w:pPr>
        <w:spacing w:after="0" w:line="360" w:lineRule="auto"/>
        <w:ind w:left="785" w:hangingChars="327" w:hanging="785"/>
        <w:jc w:val="both"/>
        <w:rPr>
          <w:rFonts w:ascii="Times New Roman" w:hAnsi="Times New Roman" w:cs="Times New Roman"/>
          <w:sz w:val="24"/>
          <w:szCs w:val="24"/>
        </w:rPr>
      </w:pPr>
      <w:r w:rsidRPr="00594A65">
        <w:rPr>
          <w:rFonts w:ascii="Times New Roman" w:hAnsi="Times New Roman" w:cs="Times New Roman"/>
          <w:sz w:val="24"/>
          <w:szCs w:val="24"/>
        </w:rPr>
        <w:t>Ozturk</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I</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Al-</w:t>
      </w:r>
      <w:proofErr w:type="spellStart"/>
      <w:r w:rsidRPr="00594A65">
        <w:rPr>
          <w:rFonts w:ascii="Times New Roman" w:hAnsi="Times New Roman" w:cs="Times New Roman"/>
          <w:sz w:val="24"/>
          <w:szCs w:val="24"/>
        </w:rPr>
        <w:t>Mulali</w:t>
      </w:r>
      <w:proofErr w:type="spellEnd"/>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U</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(2015) Investigating the validity of the environmental Kuznets curve hypothesis in Cambodia. </w:t>
      </w:r>
      <w:proofErr w:type="spellStart"/>
      <w:r w:rsidRPr="00594A65">
        <w:rPr>
          <w:rFonts w:ascii="Times New Roman" w:hAnsi="Times New Roman" w:cs="Times New Roman"/>
          <w:sz w:val="24"/>
          <w:szCs w:val="24"/>
        </w:rPr>
        <w:t>Ecol</w:t>
      </w:r>
      <w:proofErr w:type="spellEnd"/>
      <w:r w:rsidRPr="00594A65">
        <w:rPr>
          <w:rFonts w:ascii="Times New Roman" w:hAnsi="Times New Roman" w:cs="Times New Roman"/>
          <w:sz w:val="24"/>
          <w:szCs w:val="24"/>
        </w:rPr>
        <w:t xml:space="preserve"> Indic 57:</w:t>
      </w:r>
      <w:r w:rsidR="00DD2B49" w:rsidRPr="00594A65">
        <w:rPr>
          <w:rFonts w:ascii="Times New Roman" w:hAnsi="Times New Roman" w:cs="Times New Roman"/>
          <w:sz w:val="24"/>
          <w:szCs w:val="24"/>
        </w:rPr>
        <w:t xml:space="preserve"> </w:t>
      </w:r>
      <w:r w:rsidRPr="00594A65">
        <w:rPr>
          <w:rFonts w:ascii="Times New Roman" w:hAnsi="Times New Roman" w:cs="Times New Roman"/>
          <w:sz w:val="24"/>
          <w:szCs w:val="24"/>
        </w:rPr>
        <w:t>324</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330</w:t>
      </w:r>
    </w:p>
    <w:p w14:paraId="73E52A96" w14:textId="47D21079" w:rsidR="007C0C05" w:rsidRPr="00594A65" w:rsidRDefault="007C0C05" w:rsidP="0060661A">
      <w:pPr>
        <w:spacing w:after="0" w:line="360" w:lineRule="auto"/>
        <w:ind w:left="785" w:hangingChars="327" w:hanging="785"/>
        <w:jc w:val="both"/>
        <w:rPr>
          <w:rFonts w:ascii="Times New Roman" w:hAnsi="Times New Roman" w:cs="Times New Roman"/>
          <w:sz w:val="24"/>
          <w:szCs w:val="24"/>
        </w:rPr>
      </w:pPr>
      <w:proofErr w:type="spellStart"/>
      <w:r w:rsidRPr="00594A65">
        <w:rPr>
          <w:rFonts w:ascii="Times New Roman" w:hAnsi="Times New Roman" w:cs="Times New Roman"/>
          <w:sz w:val="24"/>
          <w:szCs w:val="24"/>
        </w:rPr>
        <w:t>Pesaran</w:t>
      </w:r>
      <w:proofErr w:type="spellEnd"/>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M</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H</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Shin</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Y</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Smith</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R</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J</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(2001)</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Bounds testing approaches to the analysis of level relationships. J Appl Econ 16(3):</w:t>
      </w:r>
      <w:r w:rsidR="00DD2B49" w:rsidRPr="00594A65">
        <w:rPr>
          <w:rFonts w:ascii="Times New Roman" w:hAnsi="Times New Roman" w:cs="Times New Roman"/>
          <w:sz w:val="24"/>
          <w:szCs w:val="24"/>
        </w:rPr>
        <w:t xml:space="preserve"> </w:t>
      </w:r>
      <w:r w:rsidRPr="00594A65">
        <w:rPr>
          <w:rFonts w:ascii="Times New Roman" w:hAnsi="Times New Roman" w:cs="Times New Roman"/>
          <w:sz w:val="24"/>
          <w:szCs w:val="24"/>
        </w:rPr>
        <w:t>289</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326</w:t>
      </w:r>
    </w:p>
    <w:p w14:paraId="399FB08F" w14:textId="18237EC2" w:rsidR="00866B5F" w:rsidRPr="00594A65" w:rsidRDefault="00866B5F" w:rsidP="0060661A">
      <w:pPr>
        <w:spacing w:after="0" w:line="360" w:lineRule="auto"/>
        <w:ind w:left="720" w:hanging="720"/>
        <w:jc w:val="both"/>
        <w:rPr>
          <w:rFonts w:ascii="Times New Roman" w:hAnsi="Times New Roman" w:cs="Times New Roman"/>
          <w:sz w:val="24"/>
          <w:szCs w:val="24"/>
          <w:shd w:val="clear" w:color="auto" w:fill="FFFFFF"/>
        </w:rPr>
      </w:pPr>
      <w:r w:rsidRPr="00594A65">
        <w:rPr>
          <w:rFonts w:ascii="Times New Roman" w:hAnsi="Times New Roman" w:cs="Times New Roman"/>
          <w:sz w:val="24"/>
          <w:szCs w:val="24"/>
          <w:shd w:val="clear" w:color="auto" w:fill="FFFFFF"/>
        </w:rPr>
        <w:t xml:space="preserve">Rahman, M.M., </w:t>
      </w:r>
      <w:proofErr w:type="spellStart"/>
      <w:r w:rsidRPr="00594A65">
        <w:rPr>
          <w:rFonts w:ascii="Times New Roman" w:hAnsi="Times New Roman" w:cs="Times New Roman"/>
          <w:sz w:val="24"/>
          <w:szCs w:val="24"/>
          <w:shd w:val="clear" w:color="auto" w:fill="FFFFFF"/>
        </w:rPr>
        <w:t>Kashem</w:t>
      </w:r>
      <w:proofErr w:type="spellEnd"/>
      <w:r w:rsidRPr="00594A65">
        <w:rPr>
          <w:rFonts w:ascii="Times New Roman" w:hAnsi="Times New Roman" w:cs="Times New Roman"/>
          <w:sz w:val="24"/>
          <w:szCs w:val="24"/>
          <w:shd w:val="clear" w:color="auto" w:fill="FFFFFF"/>
        </w:rPr>
        <w:t>, M.A</w:t>
      </w:r>
      <w:r w:rsidR="00DB77F1" w:rsidRPr="00594A65">
        <w:rPr>
          <w:rFonts w:ascii="Times New Roman" w:hAnsi="Times New Roman" w:cs="Times New Roman"/>
          <w:sz w:val="24"/>
          <w:szCs w:val="24"/>
          <w:shd w:val="clear" w:color="auto" w:fill="FFFFFF"/>
        </w:rPr>
        <w:t>.</w:t>
      </w:r>
      <w:r w:rsidRPr="00594A65">
        <w:rPr>
          <w:rFonts w:ascii="Times New Roman" w:hAnsi="Times New Roman" w:cs="Times New Roman"/>
          <w:sz w:val="24"/>
          <w:szCs w:val="24"/>
          <w:shd w:val="clear" w:color="auto" w:fill="FFFFFF"/>
        </w:rPr>
        <w:t xml:space="preserve"> (2017)</w:t>
      </w:r>
      <w:r w:rsidR="00DB77F1" w:rsidRPr="00594A65">
        <w:rPr>
          <w:rFonts w:ascii="Times New Roman" w:hAnsi="Times New Roman" w:cs="Times New Roman"/>
          <w:sz w:val="24"/>
          <w:szCs w:val="24"/>
          <w:shd w:val="clear" w:color="auto" w:fill="FFFFFF"/>
        </w:rPr>
        <w:t>.</w:t>
      </w:r>
      <w:r w:rsidRPr="00594A65">
        <w:rPr>
          <w:rFonts w:ascii="Times New Roman" w:hAnsi="Times New Roman" w:cs="Times New Roman"/>
          <w:sz w:val="24"/>
          <w:szCs w:val="24"/>
          <w:shd w:val="clear" w:color="auto" w:fill="FFFFFF"/>
        </w:rPr>
        <w:t xml:space="preserve"> Carbon emissions, energy consumption and industrial growth in Bangladesh: Empirical evidence from ARDL cointegration and Granger causality analysis. </w:t>
      </w:r>
      <w:r w:rsidRPr="00594A65">
        <w:rPr>
          <w:rFonts w:ascii="Times New Roman" w:hAnsi="Times New Roman" w:cs="Times New Roman"/>
          <w:iCs/>
          <w:sz w:val="24"/>
          <w:szCs w:val="24"/>
          <w:shd w:val="clear" w:color="auto" w:fill="FFFFFF"/>
        </w:rPr>
        <w:t>Energy Policy</w:t>
      </w:r>
      <w:r w:rsidRPr="00594A65">
        <w:rPr>
          <w:rFonts w:ascii="Times New Roman" w:hAnsi="Times New Roman" w:cs="Times New Roman"/>
          <w:sz w:val="24"/>
          <w:szCs w:val="24"/>
          <w:shd w:val="clear" w:color="auto" w:fill="FFFFFF"/>
        </w:rPr>
        <w:t> </w:t>
      </w:r>
      <w:r w:rsidRPr="00594A65">
        <w:rPr>
          <w:rFonts w:ascii="Times New Roman" w:hAnsi="Times New Roman" w:cs="Times New Roman"/>
          <w:iCs/>
          <w:sz w:val="24"/>
          <w:szCs w:val="24"/>
          <w:shd w:val="clear" w:color="auto" w:fill="FFFFFF"/>
        </w:rPr>
        <w:t>110</w:t>
      </w:r>
      <w:r w:rsidRPr="00594A65">
        <w:rPr>
          <w:rFonts w:ascii="Times New Roman" w:hAnsi="Times New Roman" w:cs="Times New Roman"/>
          <w:sz w:val="24"/>
          <w:szCs w:val="24"/>
          <w:shd w:val="clear" w:color="auto" w:fill="FFFFFF"/>
        </w:rPr>
        <w:t>: 600-608</w:t>
      </w:r>
      <w:r w:rsidR="00DD2B49" w:rsidRPr="00594A65">
        <w:rPr>
          <w:rFonts w:ascii="Times New Roman" w:hAnsi="Times New Roman" w:cs="Times New Roman"/>
          <w:sz w:val="24"/>
          <w:szCs w:val="24"/>
          <w:shd w:val="clear" w:color="auto" w:fill="FFFFFF"/>
        </w:rPr>
        <w:t>.</w:t>
      </w:r>
    </w:p>
    <w:p w14:paraId="3E451F5D" w14:textId="60CEBBFC" w:rsidR="007C0C05" w:rsidRPr="00594A65" w:rsidRDefault="007C0C05" w:rsidP="0060661A">
      <w:pPr>
        <w:spacing w:after="0" w:line="360" w:lineRule="auto"/>
        <w:ind w:left="785" w:hangingChars="327" w:hanging="785"/>
        <w:jc w:val="both"/>
        <w:rPr>
          <w:rFonts w:ascii="Times New Roman" w:hAnsi="Times New Roman" w:cs="Times New Roman"/>
          <w:color w:val="000000" w:themeColor="text1"/>
          <w:sz w:val="24"/>
          <w:szCs w:val="24"/>
        </w:rPr>
      </w:pPr>
      <w:r w:rsidRPr="00594A65">
        <w:rPr>
          <w:rFonts w:ascii="Times New Roman" w:hAnsi="Times New Roman" w:cs="Times New Roman"/>
          <w:color w:val="000000" w:themeColor="text1"/>
          <w:sz w:val="24"/>
          <w:szCs w:val="24"/>
        </w:rPr>
        <w:lastRenderedPageBreak/>
        <w:t>Ramey</w:t>
      </w:r>
      <w:r w:rsidR="00DB77F1"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 G</w:t>
      </w:r>
      <w:r w:rsidR="00DB77F1"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Ramey</w:t>
      </w:r>
      <w:r w:rsidR="00DB77F1"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 V</w:t>
      </w:r>
      <w:r w:rsidR="00DB77F1"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A</w:t>
      </w:r>
      <w:r w:rsidR="00DB77F1"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 (1991)</w:t>
      </w:r>
      <w:r w:rsidR="00DB77F1"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 Technology commitment and the cost of economic fluctuations. National Bureau of Economic Research</w:t>
      </w:r>
      <w:r w:rsidR="00DD2B49" w:rsidRPr="00594A65">
        <w:rPr>
          <w:rFonts w:ascii="Times New Roman" w:hAnsi="Times New Roman" w:cs="Times New Roman"/>
          <w:color w:val="000000" w:themeColor="text1"/>
          <w:sz w:val="24"/>
          <w:szCs w:val="24"/>
        </w:rPr>
        <w:t xml:space="preserve">, Working Paper, No. </w:t>
      </w:r>
      <w:r w:rsidR="004A5D4D" w:rsidRPr="00594A65">
        <w:rPr>
          <w:rFonts w:ascii="Times New Roman" w:hAnsi="Times New Roman" w:cs="Times New Roman"/>
          <w:color w:val="000000" w:themeColor="text1"/>
          <w:sz w:val="24"/>
          <w:szCs w:val="24"/>
          <w:shd w:val="clear" w:color="auto" w:fill="FFFFFF"/>
        </w:rPr>
        <w:t>3755</w:t>
      </w:r>
    </w:p>
    <w:p w14:paraId="7CD0FC36" w14:textId="29D2E51E" w:rsidR="007C0C05" w:rsidRPr="00594A65" w:rsidRDefault="007C0C05" w:rsidP="0060661A">
      <w:pPr>
        <w:spacing w:after="0" w:line="360" w:lineRule="auto"/>
        <w:ind w:left="785" w:hangingChars="327" w:hanging="785"/>
        <w:jc w:val="both"/>
        <w:rPr>
          <w:rFonts w:ascii="Times New Roman" w:hAnsi="Times New Roman" w:cs="Times New Roman"/>
          <w:color w:val="000000" w:themeColor="text1"/>
          <w:sz w:val="24"/>
          <w:szCs w:val="24"/>
        </w:rPr>
      </w:pPr>
      <w:r w:rsidRPr="00594A65">
        <w:rPr>
          <w:rFonts w:ascii="Times New Roman" w:hAnsi="Times New Roman" w:cs="Times New Roman"/>
          <w:color w:val="000000" w:themeColor="text1"/>
          <w:sz w:val="24"/>
          <w:szCs w:val="24"/>
        </w:rPr>
        <w:t>Rousseau</w:t>
      </w:r>
      <w:r w:rsidR="00DB77F1"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 P</w:t>
      </w:r>
      <w:r w:rsidR="00DB77F1"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L</w:t>
      </w:r>
      <w:r w:rsidR="00DB77F1"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Wachtel</w:t>
      </w:r>
      <w:r w:rsidR="00DB77F1"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 P</w:t>
      </w:r>
      <w:r w:rsidR="00DB77F1"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 (2002) Inflation thresholds and the finance– growth nexus. J Int Money </w:t>
      </w:r>
      <w:proofErr w:type="spellStart"/>
      <w:r w:rsidRPr="00594A65">
        <w:rPr>
          <w:rFonts w:ascii="Times New Roman" w:hAnsi="Times New Roman" w:cs="Times New Roman"/>
          <w:color w:val="000000" w:themeColor="text1"/>
          <w:sz w:val="24"/>
          <w:szCs w:val="24"/>
        </w:rPr>
        <w:t>Financ</w:t>
      </w:r>
      <w:proofErr w:type="spellEnd"/>
      <w:r w:rsidRPr="00594A65">
        <w:rPr>
          <w:rFonts w:ascii="Times New Roman" w:hAnsi="Times New Roman" w:cs="Times New Roman"/>
          <w:color w:val="000000" w:themeColor="text1"/>
          <w:sz w:val="24"/>
          <w:szCs w:val="24"/>
        </w:rPr>
        <w:t xml:space="preserve"> 21(6):</w:t>
      </w:r>
      <w:r w:rsidR="00DD2B49" w:rsidRPr="00594A65">
        <w:rPr>
          <w:rFonts w:ascii="Times New Roman" w:hAnsi="Times New Roman" w:cs="Times New Roman"/>
          <w:color w:val="000000" w:themeColor="text1"/>
          <w:sz w:val="24"/>
          <w:szCs w:val="24"/>
        </w:rPr>
        <w:t xml:space="preserve"> </w:t>
      </w:r>
      <w:r w:rsidRPr="00594A65">
        <w:rPr>
          <w:rFonts w:ascii="Times New Roman" w:hAnsi="Times New Roman" w:cs="Times New Roman"/>
          <w:color w:val="000000" w:themeColor="text1"/>
          <w:sz w:val="24"/>
          <w:szCs w:val="24"/>
        </w:rPr>
        <w:t>777</w:t>
      </w:r>
      <w:r w:rsidR="00DD2B49"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793</w:t>
      </w:r>
    </w:p>
    <w:p w14:paraId="7868A41E" w14:textId="66164162" w:rsidR="007C0C05" w:rsidRPr="00594A65" w:rsidRDefault="007C0C05" w:rsidP="0060661A">
      <w:pPr>
        <w:spacing w:after="0" w:line="360" w:lineRule="auto"/>
        <w:ind w:left="785" w:hangingChars="327" w:hanging="785"/>
        <w:jc w:val="both"/>
        <w:rPr>
          <w:rFonts w:ascii="Times New Roman" w:hAnsi="Times New Roman" w:cs="Times New Roman"/>
          <w:color w:val="000000" w:themeColor="text1"/>
          <w:sz w:val="24"/>
          <w:szCs w:val="24"/>
        </w:rPr>
      </w:pPr>
      <w:proofErr w:type="spellStart"/>
      <w:r w:rsidRPr="00594A65">
        <w:rPr>
          <w:rFonts w:ascii="Times New Roman" w:hAnsi="Times New Roman" w:cs="Times New Roman"/>
          <w:color w:val="000000" w:themeColor="text1"/>
          <w:sz w:val="24"/>
          <w:szCs w:val="24"/>
        </w:rPr>
        <w:t>Saboori</w:t>
      </w:r>
      <w:proofErr w:type="spellEnd"/>
      <w:r w:rsidR="00DB77F1"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 B</w:t>
      </w:r>
      <w:r w:rsidR="00DB77F1"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 </w:t>
      </w:r>
      <w:proofErr w:type="spellStart"/>
      <w:r w:rsidRPr="00594A65">
        <w:rPr>
          <w:rFonts w:ascii="Times New Roman" w:hAnsi="Times New Roman" w:cs="Times New Roman"/>
          <w:color w:val="000000" w:themeColor="text1"/>
          <w:sz w:val="24"/>
          <w:szCs w:val="24"/>
        </w:rPr>
        <w:t>Sulaiman</w:t>
      </w:r>
      <w:proofErr w:type="spellEnd"/>
      <w:r w:rsidR="00DB77F1"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 J</w:t>
      </w:r>
      <w:r w:rsidR="00DB77F1"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 (2013) Environmental degradation, economic growth and energy consumption: evidence of the environmental Kuznets curve in Malaysia. Energy Policy 60:</w:t>
      </w:r>
      <w:r w:rsidR="00DD2B49" w:rsidRPr="00594A65">
        <w:rPr>
          <w:rFonts w:ascii="Times New Roman" w:hAnsi="Times New Roman" w:cs="Times New Roman"/>
          <w:color w:val="000000" w:themeColor="text1"/>
          <w:sz w:val="24"/>
          <w:szCs w:val="24"/>
        </w:rPr>
        <w:t xml:space="preserve"> </w:t>
      </w:r>
      <w:r w:rsidRPr="00594A65">
        <w:rPr>
          <w:rFonts w:ascii="Times New Roman" w:hAnsi="Times New Roman" w:cs="Times New Roman"/>
          <w:color w:val="000000" w:themeColor="text1"/>
          <w:sz w:val="24"/>
          <w:szCs w:val="24"/>
        </w:rPr>
        <w:t>892</w:t>
      </w:r>
      <w:r w:rsidR="00DD2B49"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905</w:t>
      </w:r>
    </w:p>
    <w:p w14:paraId="616D0084" w14:textId="4567A861" w:rsidR="004C5688" w:rsidRPr="00594A65" w:rsidRDefault="001077E6" w:rsidP="0060661A">
      <w:pPr>
        <w:spacing w:after="0" w:line="360" w:lineRule="auto"/>
        <w:ind w:left="785" w:hangingChars="327" w:hanging="785"/>
        <w:jc w:val="both"/>
        <w:rPr>
          <w:rFonts w:ascii="Times New Roman" w:hAnsi="Times New Roman" w:cs="Times New Roman"/>
          <w:color w:val="000000" w:themeColor="text1"/>
          <w:sz w:val="24"/>
          <w:szCs w:val="24"/>
          <w:shd w:val="clear" w:color="auto" w:fill="FFFFFF"/>
        </w:rPr>
      </w:pPr>
      <w:proofErr w:type="spellStart"/>
      <w:r w:rsidRPr="00594A65">
        <w:rPr>
          <w:rFonts w:ascii="Times New Roman" w:hAnsi="Times New Roman" w:cs="Times New Roman"/>
          <w:color w:val="000000" w:themeColor="text1"/>
          <w:sz w:val="24"/>
          <w:szCs w:val="24"/>
          <w:shd w:val="clear" w:color="auto" w:fill="FFFFFF"/>
        </w:rPr>
        <w:t>Sadorsky</w:t>
      </w:r>
      <w:proofErr w:type="spellEnd"/>
      <w:r w:rsidRPr="00594A65">
        <w:rPr>
          <w:rFonts w:ascii="Times New Roman" w:hAnsi="Times New Roman" w:cs="Times New Roman"/>
          <w:color w:val="000000" w:themeColor="text1"/>
          <w:sz w:val="24"/>
          <w:szCs w:val="24"/>
          <w:shd w:val="clear" w:color="auto" w:fill="FFFFFF"/>
        </w:rPr>
        <w:t>, P. (2011)</w:t>
      </w:r>
      <w:r w:rsidR="004C5688" w:rsidRPr="00594A65">
        <w:rPr>
          <w:rFonts w:ascii="Times New Roman" w:hAnsi="Times New Roman" w:cs="Times New Roman"/>
          <w:color w:val="000000" w:themeColor="text1"/>
          <w:sz w:val="24"/>
          <w:szCs w:val="24"/>
          <w:shd w:val="clear" w:color="auto" w:fill="FFFFFF"/>
        </w:rPr>
        <w:t xml:space="preserve"> Financial development and energy consumption in Central and Eastern European frontier economies. </w:t>
      </w:r>
      <w:r w:rsidR="004C5688" w:rsidRPr="00594A65">
        <w:rPr>
          <w:rFonts w:ascii="Times New Roman" w:hAnsi="Times New Roman" w:cs="Times New Roman"/>
          <w:iCs/>
          <w:color w:val="000000" w:themeColor="text1"/>
          <w:sz w:val="24"/>
          <w:szCs w:val="24"/>
          <w:shd w:val="clear" w:color="auto" w:fill="FFFFFF"/>
        </w:rPr>
        <w:t xml:space="preserve">Energy </w:t>
      </w:r>
      <w:r w:rsidR="00DD2B49" w:rsidRPr="00594A65">
        <w:rPr>
          <w:rFonts w:ascii="Times New Roman" w:hAnsi="Times New Roman" w:cs="Times New Roman"/>
          <w:iCs/>
          <w:color w:val="000000" w:themeColor="text1"/>
          <w:sz w:val="24"/>
          <w:szCs w:val="24"/>
          <w:shd w:val="clear" w:color="auto" w:fill="FFFFFF"/>
        </w:rPr>
        <w:t>P</w:t>
      </w:r>
      <w:r w:rsidR="004C5688" w:rsidRPr="00594A65">
        <w:rPr>
          <w:rFonts w:ascii="Times New Roman" w:hAnsi="Times New Roman" w:cs="Times New Roman"/>
          <w:iCs/>
          <w:color w:val="000000" w:themeColor="text1"/>
          <w:sz w:val="24"/>
          <w:szCs w:val="24"/>
          <w:shd w:val="clear" w:color="auto" w:fill="FFFFFF"/>
        </w:rPr>
        <w:t>olicy</w:t>
      </w:r>
      <w:r w:rsidR="004C5688" w:rsidRPr="00594A65">
        <w:rPr>
          <w:rFonts w:ascii="Times New Roman" w:hAnsi="Times New Roman" w:cs="Times New Roman"/>
          <w:color w:val="000000" w:themeColor="text1"/>
          <w:sz w:val="24"/>
          <w:szCs w:val="24"/>
          <w:shd w:val="clear" w:color="auto" w:fill="FFFFFF"/>
        </w:rPr>
        <w:t> </w:t>
      </w:r>
      <w:r w:rsidR="004C5688" w:rsidRPr="00594A65">
        <w:rPr>
          <w:rFonts w:ascii="Times New Roman" w:hAnsi="Times New Roman" w:cs="Times New Roman"/>
          <w:iCs/>
          <w:color w:val="000000" w:themeColor="text1"/>
          <w:sz w:val="24"/>
          <w:szCs w:val="24"/>
          <w:shd w:val="clear" w:color="auto" w:fill="FFFFFF"/>
        </w:rPr>
        <w:t>39</w:t>
      </w:r>
      <w:r w:rsidR="000A51AA" w:rsidRPr="00594A65">
        <w:rPr>
          <w:rFonts w:ascii="Times New Roman" w:hAnsi="Times New Roman" w:cs="Times New Roman"/>
          <w:color w:val="000000" w:themeColor="text1"/>
          <w:sz w:val="24"/>
          <w:szCs w:val="24"/>
          <w:shd w:val="clear" w:color="auto" w:fill="FFFFFF"/>
        </w:rPr>
        <w:t>(2):</w:t>
      </w:r>
      <w:r w:rsidRPr="00594A65">
        <w:rPr>
          <w:rFonts w:ascii="Times New Roman" w:hAnsi="Times New Roman" w:cs="Times New Roman"/>
          <w:color w:val="000000" w:themeColor="text1"/>
          <w:sz w:val="24"/>
          <w:szCs w:val="24"/>
          <w:shd w:val="clear" w:color="auto" w:fill="FFFFFF"/>
        </w:rPr>
        <w:t xml:space="preserve"> 999-1006</w:t>
      </w:r>
    </w:p>
    <w:p w14:paraId="6131F4C6" w14:textId="5C086F55" w:rsidR="0050178E" w:rsidRPr="00594A65" w:rsidRDefault="0050178E" w:rsidP="0060661A">
      <w:pPr>
        <w:spacing w:after="0" w:line="360" w:lineRule="auto"/>
        <w:ind w:left="785" w:hangingChars="327" w:hanging="785"/>
        <w:jc w:val="both"/>
        <w:rPr>
          <w:rFonts w:ascii="Times New Roman" w:hAnsi="Times New Roman" w:cs="Times New Roman"/>
          <w:color w:val="000000" w:themeColor="text1"/>
          <w:sz w:val="24"/>
          <w:szCs w:val="24"/>
        </w:rPr>
      </w:pPr>
      <w:proofErr w:type="spellStart"/>
      <w:r w:rsidRPr="00594A65">
        <w:rPr>
          <w:rFonts w:ascii="Times New Roman" w:hAnsi="Times New Roman" w:cs="Times New Roman"/>
          <w:color w:val="222222"/>
          <w:sz w:val="24"/>
          <w:szCs w:val="24"/>
          <w:shd w:val="clear" w:color="auto" w:fill="FFFFFF"/>
        </w:rPr>
        <w:t>Schwert</w:t>
      </w:r>
      <w:proofErr w:type="spellEnd"/>
      <w:r w:rsidRPr="00594A65">
        <w:rPr>
          <w:rFonts w:ascii="Times New Roman" w:hAnsi="Times New Roman" w:cs="Times New Roman"/>
          <w:color w:val="222222"/>
          <w:sz w:val="24"/>
          <w:szCs w:val="24"/>
          <w:shd w:val="clear" w:color="auto" w:fill="FFFFFF"/>
        </w:rPr>
        <w:t xml:space="preserve">, G. W (1989) Why does stock market volatility change over </w:t>
      </w:r>
      <w:proofErr w:type="gramStart"/>
      <w:r w:rsidRPr="00594A65">
        <w:rPr>
          <w:rFonts w:ascii="Times New Roman" w:hAnsi="Times New Roman" w:cs="Times New Roman"/>
          <w:color w:val="222222"/>
          <w:sz w:val="24"/>
          <w:szCs w:val="24"/>
          <w:shd w:val="clear" w:color="auto" w:fill="FFFFFF"/>
        </w:rPr>
        <w:t>time?.</w:t>
      </w:r>
      <w:proofErr w:type="gramEnd"/>
      <w:r w:rsidRPr="00594A65">
        <w:rPr>
          <w:rFonts w:ascii="Times New Roman" w:hAnsi="Times New Roman" w:cs="Times New Roman"/>
          <w:color w:val="222222"/>
          <w:sz w:val="24"/>
          <w:szCs w:val="24"/>
          <w:shd w:val="clear" w:color="auto" w:fill="FFFFFF"/>
        </w:rPr>
        <w:t xml:space="preserve"> </w:t>
      </w:r>
      <w:r w:rsidRPr="00594A65">
        <w:rPr>
          <w:rFonts w:ascii="Times New Roman" w:hAnsi="Times New Roman" w:cs="Times New Roman"/>
          <w:iCs/>
          <w:color w:val="222222"/>
          <w:sz w:val="24"/>
          <w:szCs w:val="24"/>
          <w:shd w:val="clear" w:color="auto" w:fill="FFFFFF"/>
        </w:rPr>
        <w:t>J finance</w:t>
      </w:r>
      <w:r w:rsidRPr="00594A65">
        <w:rPr>
          <w:rFonts w:ascii="Times New Roman" w:hAnsi="Times New Roman" w:cs="Times New Roman"/>
          <w:color w:val="222222"/>
          <w:sz w:val="24"/>
          <w:szCs w:val="24"/>
          <w:shd w:val="clear" w:color="auto" w:fill="FFFFFF"/>
        </w:rPr>
        <w:t> </w:t>
      </w:r>
      <w:r w:rsidRPr="00594A65">
        <w:rPr>
          <w:rFonts w:ascii="Times New Roman" w:hAnsi="Times New Roman" w:cs="Times New Roman"/>
          <w:iCs/>
          <w:color w:val="222222"/>
          <w:sz w:val="24"/>
          <w:szCs w:val="24"/>
          <w:shd w:val="clear" w:color="auto" w:fill="FFFFFF"/>
        </w:rPr>
        <w:t>44</w:t>
      </w:r>
      <w:r w:rsidRPr="00594A65">
        <w:rPr>
          <w:rFonts w:ascii="Times New Roman" w:hAnsi="Times New Roman" w:cs="Times New Roman"/>
          <w:color w:val="222222"/>
          <w:sz w:val="24"/>
          <w:szCs w:val="24"/>
          <w:shd w:val="clear" w:color="auto" w:fill="FFFFFF"/>
        </w:rPr>
        <w:t>(5): 1115-1153</w:t>
      </w:r>
    </w:p>
    <w:p w14:paraId="2DB9BE44" w14:textId="693E3847" w:rsidR="007C0C05" w:rsidRPr="00594A65" w:rsidRDefault="007C0C05" w:rsidP="0060661A">
      <w:pPr>
        <w:spacing w:after="0" w:line="360" w:lineRule="auto"/>
        <w:ind w:left="785" w:hangingChars="327" w:hanging="785"/>
        <w:jc w:val="both"/>
        <w:rPr>
          <w:rFonts w:ascii="Times New Roman" w:hAnsi="Times New Roman" w:cs="Times New Roman"/>
          <w:color w:val="000000" w:themeColor="text1"/>
          <w:sz w:val="24"/>
          <w:szCs w:val="24"/>
        </w:rPr>
      </w:pPr>
      <w:proofErr w:type="spellStart"/>
      <w:r w:rsidRPr="00594A65">
        <w:rPr>
          <w:rFonts w:ascii="Times New Roman" w:hAnsi="Times New Roman" w:cs="Times New Roman"/>
          <w:color w:val="000000" w:themeColor="text1"/>
          <w:sz w:val="24"/>
          <w:szCs w:val="24"/>
        </w:rPr>
        <w:t>Shafik</w:t>
      </w:r>
      <w:proofErr w:type="spellEnd"/>
      <w:r w:rsidR="00DB77F1"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 N</w:t>
      </w:r>
      <w:r w:rsidR="00DB77F1"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Bandyopadhyay</w:t>
      </w:r>
      <w:r w:rsidR="00DB77F1"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 S</w:t>
      </w:r>
      <w:r w:rsidR="00DB77F1"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 (1992)</w:t>
      </w:r>
      <w:r w:rsidR="00DB77F1"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 Economic growth and environmental quality: time-series and cross-country evidence (Vol. 904): World Bank publications</w:t>
      </w:r>
      <w:r w:rsidR="00DD2B49" w:rsidRPr="00594A65">
        <w:rPr>
          <w:rFonts w:ascii="Times New Roman" w:hAnsi="Times New Roman" w:cs="Times New Roman"/>
          <w:color w:val="000000" w:themeColor="text1"/>
          <w:sz w:val="24"/>
          <w:szCs w:val="24"/>
        </w:rPr>
        <w:t>.</w:t>
      </w:r>
    </w:p>
    <w:p w14:paraId="49C50946" w14:textId="5AFAE5E4" w:rsidR="007C0C05" w:rsidRPr="00594A65" w:rsidRDefault="007C0C05" w:rsidP="0060661A">
      <w:pPr>
        <w:spacing w:after="0" w:line="360" w:lineRule="auto"/>
        <w:ind w:left="785" w:hangingChars="327" w:hanging="785"/>
        <w:jc w:val="both"/>
        <w:rPr>
          <w:rFonts w:ascii="Times New Roman" w:hAnsi="Times New Roman" w:cs="Times New Roman"/>
          <w:color w:val="000000" w:themeColor="text1"/>
          <w:sz w:val="24"/>
          <w:szCs w:val="24"/>
        </w:rPr>
      </w:pPr>
      <w:r w:rsidRPr="00594A65">
        <w:rPr>
          <w:rFonts w:ascii="Times New Roman" w:hAnsi="Times New Roman" w:cs="Times New Roman"/>
          <w:color w:val="000000" w:themeColor="text1"/>
          <w:sz w:val="24"/>
          <w:szCs w:val="24"/>
        </w:rPr>
        <w:t>Shahbaz</w:t>
      </w:r>
      <w:r w:rsidR="00DB77F1"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 M</w:t>
      </w:r>
      <w:r w:rsidR="00DB77F1"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 (2009) A reassessment of finance-growth nexus for Pakistan: under the investigation of FMOLS and DOLS techniques. IUP Journal of Applied Economics</w:t>
      </w:r>
      <w:r w:rsidR="00DD2B49"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 8(1):</w:t>
      </w:r>
      <w:r w:rsidR="00DD2B49" w:rsidRPr="00594A65">
        <w:rPr>
          <w:rFonts w:ascii="Times New Roman" w:hAnsi="Times New Roman" w:cs="Times New Roman"/>
          <w:color w:val="000000" w:themeColor="text1"/>
          <w:sz w:val="24"/>
          <w:szCs w:val="24"/>
        </w:rPr>
        <w:t xml:space="preserve"> </w:t>
      </w:r>
      <w:r w:rsidRPr="00594A65">
        <w:rPr>
          <w:rFonts w:ascii="Times New Roman" w:hAnsi="Times New Roman" w:cs="Times New Roman"/>
          <w:color w:val="000000" w:themeColor="text1"/>
          <w:sz w:val="24"/>
          <w:szCs w:val="24"/>
        </w:rPr>
        <w:t>65</w:t>
      </w:r>
      <w:r w:rsidR="001077E6" w:rsidRPr="00594A65">
        <w:rPr>
          <w:rFonts w:ascii="Times New Roman" w:hAnsi="Times New Roman" w:cs="Times New Roman"/>
          <w:color w:val="000000" w:themeColor="text1"/>
          <w:sz w:val="24"/>
          <w:szCs w:val="24"/>
        </w:rPr>
        <w:t>-80</w:t>
      </w:r>
      <w:r w:rsidR="004A5D4D" w:rsidRPr="00594A65">
        <w:rPr>
          <w:rFonts w:ascii="Times New Roman" w:hAnsi="Times New Roman" w:cs="Times New Roman"/>
          <w:color w:val="000000" w:themeColor="text1"/>
          <w:sz w:val="24"/>
          <w:szCs w:val="24"/>
        </w:rPr>
        <w:t xml:space="preserve"> </w:t>
      </w:r>
    </w:p>
    <w:p w14:paraId="2701A2B7" w14:textId="66523D88" w:rsidR="007C0C05" w:rsidRPr="00594A65" w:rsidRDefault="007C0C05" w:rsidP="0060661A">
      <w:pPr>
        <w:spacing w:after="0" w:line="360" w:lineRule="auto"/>
        <w:ind w:left="785" w:hangingChars="327" w:hanging="785"/>
        <w:jc w:val="both"/>
        <w:rPr>
          <w:rFonts w:ascii="Times New Roman" w:hAnsi="Times New Roman" w:cs="Times New Roman"/>
          <w:color w:val="000000" w:themeColor="text1"/>
          <w:sz w:val="24"/>
          <w:szCs w:val="24"/>
        </w:rPr>
      </w:pPr>
      <w:r w:rsidRPr="00594A65">
        <w:rPr>
          <w:rFonts w:ascii="Times New Roman" w:hAnsi="Times New Roman" w:cs="Times New Roman"/>
          <w:color w:val="000000" w:themeColor="text1"/>
          <w:sz w:val="24"/>
          <w:szCs w:val="24"/>
        </w:rPr>
        <w:t>Shahbaz</w:t>
      </w:r>
      <w:r w:rsidR="00DB77F1"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 M</w:t>
      </w:r>
      <w:r w:rsidR="00DB77F1" w:rsidRPr="00594A65">
        <w:rPr>
          <w:rFonts w:ascii="Times New Roman" w:hAnsi="Times New Roman" w:cs="Times New Roman"/>
          <w:color w:val="000000" w:themeColor="text1"/>
          <w:sz w:val="24"/>
          <w:szCs w:val="24"/>
        </w:rPr>
        <w:t xml:space="preserve">. </w:t>
      </w:r>
      <w:r w:rsidRPr="00594A65">
        <w:rPr>
          <w:rFonts w:ascii="Times New Roman" w:hAnsi="Times New Roman" w:cs="Times New Roman"/>
          <w:color w:val="000000" w:themeColor="text1"/>
          <w:sz w:val="24"/>
          <w:szCs w:val="24"/>
        </w:rPr>
        <w:t>(2013)</w:t>
      </w:r>
      <w:r w:rsidR="00DB77F1"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 Does financial instability increase environmental degradation? Fresh evidence from Pakistan. Econ Model 33:</w:t>
      </w:r>
      <w:r w:rsidR="00DD2B49" w:rsidRPr="00594A65">
        <w:rPr>
          <w:rFonts w:ascii="Times New Roman" w:hAnsi="Times New Roman" w:cs="Times New Roman"/>
          <w:color w:val="000000" w:themeColor="text1"/>
          <w:sz w:val="24"/>
          <w:szCs w:val="24"/>
        </w:rPr>
        <w:t xml:space="preserve"> </w:t>
      </w:r>
      <w:r w:rsidRPr="00594A65">
        <w:rPr>
          <w:rFonts w:ascii="Times New Roman" w:hAnsi="Times New Roman" w:cs="Times New Roman"/>
          <w:color w:val="000000" w:themeColor="text1"/>
          <w:sz w:val="24"/>
          <w:szCs w:val="24"/>
        </w:rPr>
        <w:t>537</w:t>
      </w:r>
      <w:r w:rsidR="00DD2B49"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544</w:t>
      </w:r>
    </w:p>
    <w:p w14:paraId="04CC099F" w14:textId="7A765DA7" w:rsidR="007C0C05" w:rsidRPr="00594A65" w:rsidRDefault="007C0C05" w:rsidP="0060661A">
      <w:pPr>
        <w:spacing w:after="0" w:line="360" w:lineRule="auto"/>
        <w:ind w:left="785" w:hangingChars="327" w:hanging="785"/>
        <w:jc w:val="both"/>
        <w:rPr>
          <w:rFonts w:ascii="Times New Roman" w:hAnsi="Times New Roman" w:cs="Times New Roman"/>
          <w:sz w:val="24"/>
          <w:szCs w:val="24"/>
        </w:rPr>
      </w:pPr>
      <w:r w:rsidRPr="00594A65">
        <w:rPr>
          <w:rFonts w:ascii="Times New Roman" w:hAnsi="Times New Roman" w:cs="Times New Roman"/>
          <w:color w:val="000000" w:themeColor="text1"/>
          <w:sz w:val="24"/>
          <w:szCs w:val="24"/>
        </w:rPr>
        <w:t>Shahbaz</w:t>
      </w:r>
      <w:r w:rsidR="00DB77F1"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 M</w:t>
      </w:r>
      <w:r w:rsidR="00DB77F1"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Lean</w:t>
      </w:r>
      <w:r w:rsidR="00DB77F1"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 H</w:t>
      </w:r>
      <w:r w:rsidR="00DB77F1"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H</w:t>
      </w:r>
      <w:r w:rsidR="00DB77F1" w:rsidRPr="00594A65">
        <w:rPr>
          <w:rFonts w:ascii="Times New Roman" w:hAnsi="Times New Roman" w:cs="Times New Roman"/>
          <w:color w:val="000000" w:themeColor="text1"/>
          <w:sz w:val="24"/>
          <w:szCs w:val="24"/>
        </w:rPr>
        <w:t>.</w:t>
      </w:r>
      <w:r w:rsidRPr="00594A65">
        <w:rPr>
          <w:rFonts w:ascii="Times New Roman" w:hAnsi="Times New Roman" w:cs="Times New Roman"/>
          <w:color w:val="000000" w:themeColor="text1"/>
          <w:sz w:val="24"/>
          <w:szCs w:val="24"/>
        </w:rPr>
        <w:t xml:space="preserve"> (2012) The dynamics of electricity consumption and economic growth: a revisit study of their causality in Pakistan. Energy 39(</w:t>
      </w:r>
      <w:r w:rsidRPr="00594A65">
        <w:rPr>
          <w:rFonts w:ascii="Times New Roman" w:hAnsi="Times New Roman" w:cs="Times New Roman"/>
          <w:sz w:val="24"/>
          <w:szCs w:val="24"/>
        </w:rPr>
        <w:t>1):</w:t>
      </w:r>
      <w:r w:rsidR="00DD2B49" w:rsidRPr="00594A65">
        <w:rPr>
          <w:rFonts w:ascii="Times New Roman" w:hAnsi="Times New Roman" w:cs="Times New Roman"/>
          <w:sz w:val="24"/>
          <w:szCs w:val="24"/>
        </w:rPr>
        <w:t xml:space="preserve"> </w:t>
      </w:r>
      <w:r w:rsidRPr="00594A65">
        <w:rPr>
          <w:rFonts w:ascii="Times New Roman" w:hAnsi="Times New Roman" w:cs="Times New Roman"/>
          <w:sz w:val="24"/>
          <w:szCs w:val="24"/>
        </w:rPr>
        <w:t>146</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153</w:t>
      </w:r>
    </w:p>
    <w:p w14:paraId="2299C2A6" w14:textId="0E0F895D" w:rsidR="007C0C05" w:rsidRPr="00594A65" w:rsidRDefault="007C0C05" w:rsidP="0060661A">
      <w:pPr>
        <w:spacing w:after="0" w:line="360" w:lineRule="auto"/>
        <w:ind w:left="785" w:hangingChars="327" w:hanging="785"/>
        <w:jc w:val="both"/>
        <w:rPr>
          <w:rFonts w:ascii="Times New Roman" w:hAnsi="Times New Roman" w:cs="Times New Roman"/>
          <w:sz w:val="24"/>
          <w:szCs w:val="24"/>
        </w:rPr>
      </w:pPr>
      <w:r w:rsidRPr="00594A65">
        <w:rPr>
          <w:rFonts w:ascii="Times New Roman" w:hAnsi="Times New Roman" w:cs="Times New Roman"/>
          <w:sz w:val="24"/>
          <w:szCs w:val="24"/>
        </w:rPr>
        <w:t>Shahbaz</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M</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Lean</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H</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H</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Shabbir</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M</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S (2012) Environmental Kuznets curve hypothesis in Pakistan: cointegration and Granger causality. Renew </w:t>
      </w:r>
      <w:proofErr w:type="spellStart"/>
      <w:r w:rsidRPr="00594A65">
        <w:rPr>
          <w:rFonts w:ascii="Times New Roman" w:hAnsi="Times New Roman" w:cs="Times New Roman"/>
          <w:sz w:val="24"/>
          <w:szCs w:val="24"/>
        </w:rPr>
        <w:t>Sust</w:t>
      </w:r>
      <w:proofErr w:type="spellEnd"/>
      <w:r w:rsidRPr="00594A65">
        <w:rPr>
          <w:rFonts w:ascii="Times New Roman" w:hAnsi="Times New Roman" w:cs="Times New Roman"/>
          <w:sz w:val="24"/>
          <w:szCs w:val="24"/>
        </w:rPr>
        <w:t xml:space="preserve"> </w:t>
      </w:r>
      <w:proofErr w:type="spellStart"/>
      <w:r w:rsidRPr="00594A65">
        <w:rPr>
          <w:rFonts w:ascii="Times New Roman" w:hAnsi="Times New Roman" w:cs="Times New Roman"/>
          <w:sz w:val="24"/>
          <w:szCs w:val="24"/>
        </w:rPr>
        <w:t>Energ</w:t>
      </w:r>
      <w:proofErr w:type="spellEnd"/>
      <w:r w:rsidRPr="00594A65">
        <w:rPr>
          <w:rFonts w:ascii="Times New Roman" w:hAnsi="Times New Roman" w:cs="Times New Roman"/>
          <w:sz w:val="24"/>
          <w:szCs w:val="24"/>
        </w:rPr>
        <w:t xml:space="preserve"> Rev 16(5):</w:t>
      </w:r>
      <w:r w:rsidR="00DD2B49" w:rsidRPr="00594A65">
        <w:rPr>
          <w:rFonts w:ascii="Times New Roman" w:hAnsi="Times New Roman" w:cs="Times New Roman"/>
          <w:sz w:val="24"/>
          <w:szCs w:val="24"/>
        </w:rPr>
        <w:t xml:space="preserve"> </w:t>
      </w:r>
      <w:r w:rsidRPr="00594A65">
        <w:rPr>
          <w:rFonts w:ascii="Times New Roman" w:hAnsi="Times New Roman" w:cs="Times New Roman"/>
          <w:sz w:val="24"/>
          <w:szCs w:val="24"/>
        </w:rPr>
        <w:t>2947</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2953</w:t>
      </w:r>
    </w:p>
    <w:p w14:paraId="7FCD2262" w14:textId="0515700F" w:rsidR="007C0C05" w:rsidRPr="00594A65" w:rsidRDefault="007C0C05" w:rsidP="0060661A">
      <w:pPr>
        <w:spacing w:after="0" w:line="360" w:lineRule="auto"/>
        <w:ind w:left="785" w:hangingChars="327" w:hanging="785"/>
        <w:jc w:val="both"/>
        <w:rPr>
          <w:rFonts w:ascii="Times New Roman" w:hAnsi="Times New Roman" w:cs="Times New Roman"/>
          <w:sz w:val="24"/>
          <w:szCs w:val="24"/>
        </w:rPr>
      </w:pPr>
      <w:r w:rsidRPr="00594A65">
        <w:rPr>
          <w:rFonts w:ascii="Times New Roman" w:hAnsi="Times New Roman" w:cs="Times New Roman"/>
          <w:sz w:val="24"/>
          <w:szCs w:val="24"/>
        </w:rPr>
        <w:t>Sinha</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A</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Shahbaz</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M</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w:t>
      </w:r>
      <w:proofErr w:type="spellStart"/>
      <w:r w:rsidRPr="00594A65">
        <w:rPr>
          <w:rFonts w:ascii="Times New Roman" w:hAnsi="Times New Roman" w:cs="Times New Roman"/>
          <w:sz w:val="24"/>
          <w:szCs w:val="24"/>
        </w:rPr>
        <w:t>Balsalobre</w:t>
      </w:r>
      <w:proofErr w:type="spellEnd"/>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D</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(2017)</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Exploring the relationship between energy usage segregation and environmental degradation in N-11 countries. J Clean Prod 168:</w:t>
      </w:r>
      <w:r w:rsidR="00DD2B49" w:rsidRPr="00594A65">
        <w:rPr>
          <w:rFonts w:ascii="Times New Roman" w:hAnsi="Times New Roman" w:cs="Times New Roman"/>
          <w:sz w:val="24"/>
          <w:szCs w:val="24"/>
        </w:rPr>
        <w:t xml:space="preserve"> </w:t>
      </w:r>
      <w:r w:rsidRPr="00594A65">
        <w:rPr>
          <w:rFonts w:ascii="Times New Roman" w:hAnsi="Times New Roman" w:cs="Times New Roman"/>
          <w:sz w:val="24"/>
          <w:szCs w:val="24"/>
        </w:rPr>
        <w:t>1217</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1229</w:t>
      </w:r>
    </w:p>
    <w:p w14:paraId="7BACFFC3" w14:textId="0734E51D" w:rsidR="007C0C05" w:rsidRPr="00594A65" w:rsidRDefault="007C0C05" w:rsidP="0060661A">
      <w:pPr>
        <w:spacing w:after="0" w:line="360" w:lineRule="auto"/>
        <w:ind w:left="785" w:hangingChars="327" w:hanging="785"/>
        <w:jc w:val="both"/>
        <w:rPr>
          <w:rFonts w:ascii="Times New Roman" w:hAnsi="Times New Roman" w:cs="Times New Roman"/>
          <w:sz w:val="24"/>
          <w:szCs w:val="24"/>
        </w:rPr>
      </w:pPr>
      <w:r w:rsidRPr="00594A65">
        <w:rPr>
          <w:rFonts w:ascii="Times New Roman" w:hAnsi="Times New Roman" w:cs="Times New Roman"/>
          <w:sz w:val="24"/>
          <w:szCs w:val="24"/>
        </w:rPr>
        <w:t>Solow</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R</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M</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(1956) A contribution to the theory of economic growth. Q J Econ 70(1):</w:t>
      </w:r>
      <w:r w:rsidR="00DD2B49" w:rsidRPr="00594A65">
        <w:rPr>
          <w:rFonts w:ascii="Times New Roman" w:hAnsi="Times New Roman" w:cs="Times New Roman"/>
          <w:sz w:val="24"/>
          <w:szCs w:val="24"/>
        </w:rPr>
        <w:t xml:space="preserve"> </w:t>
      </w:r>
      <w:r w:rsidRPr="00594A65">
        <w:rPr>
          <w:rFonts w:ascii="Times New Roman" w:hAnsi="Times New Roman" w:cs="Times New Roman"/>
          <w:sz w:val="24"/>
          <w:szCs w:val="24"/>
        </w:rPr>
        <w:t>65</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94</w:t>
      </w:r>
    </w:p>
    <w:p w14:paraId="36DCC6EA" w14:textId="14D3DD4E" w:rsidR="007C0C05" w:rsidRPr="00594A65" w:rsidRDefault="007C0C05" w:rsidP="0060661A">
      <w:pPr>
        <w:spacing w:after="0" w:line="360" w:lineRule="auto"/>
        <w:ind w:left="785" w:hangingChars="327" w:hanging="785"/>
        <w:jc w:val="both"/>
        <w:rPr>
          <w:rFonts w:ascii="Times New Roman" w:hAnsi="Times New Roman" w:cs="Times New Roman"/>
          <w:sz w:val="24"/>
          <w:szCs w:val="24"/>
        </w:rPr>
      </w:pPr>
      <w:proofErr w:type="spellStart"/>
      <w:r w:rsidRPr="00594A65">
        <w:rPr>
          <w:rFonts w:ascii="Times New Roman" w:hAnsi="Times New Roman" w:cs="Times New Roman"/>
          <w:sz w:val="24"/>
          <w:szCs w:val="24"/>
        </w:rPr>
        <w:t>Soytas</w:t>
      </w:r>
      <w:proofErr w:type="spellEnd"/>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U</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Sari</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R</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Ewing</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B</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T (2007) Energy consumption, income, and carbon emissions in the United States. </w:t>
      </w:r>
      <w:proofErr w:type="spellStart"/>
      <w:r w:rsidRPr="00594A65">
        <w:rPr>
          <w:rFonts w:ascii="Times New Roman" w:hAnsi="Times New Roman" w:cs="Times New Roman"/>
          <w:sz w:val="24"/>
          <w:szCs w:val="24"/>
        </w:rPr>
        <w:t>Ecol</w:t>
      </w:r>
      <w:proofErr w:type="spellEnd"/>
      <w:r w:rsidRPr="00594A65">
        <w:rPr>
          <w:rFonts w:ascii="Times New Roman" w:hAnsi="Times New Roman" w:cs="Times New Roman"/>
          <w:sz w:val="24"/>
          <w:szCs w:val="24"/>
        </w:rPr>
        <w:t xml:space="preserve"> Econ 62(3</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4):</w:t>
      </w:r>
      <w:r w:rsidR="00DD2B49" w:rsidRPr="00594A65">
        <w:rPr>
          <w:rFonts w:ascii="Times New Roman" w:hAnsi="Times New Roman" w:cs="Times New Roman"/>
          <w:sz w:val="24"/>
          <w:szCs w:val="24"/>
        </w:rPr>
        <w:t xml:space="preserve"> </w:t>
      </w:r>
      <w:r w:rsidRPr="00594A65">
        <w:rPr>
          <w:rFonts w:ascii="Times New Roman" w:hAnsi="Times New Roman" w:cs="Times New Roman"/>
          <w:sz w:val="24"/>
          <w:szCs w:val="24"/>
        </w:rPr>
        <w:t>482</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489</w:t>
      </w:r>
    </w:p>
    <w:p w14:paraId="4EC7C836" w14:textId="3ABCA7E8" w:rsidR="007C0C05" w:rsidRPr="00594A65" w:rsidRDefault="007C0C05" w:rsidP="0060661A">
      <w:pPr>
        <w:spacing w:after="0" w:line="360" w:lineRule="auto"/>
        <w:ind w:left="785" w:hangingChars="327" w:hanging="785"/>
        <w:jc w:val="both"/>
        <w:rPr>
          <w:rFonts w:ascii="Times New Roman" w:hAnsi="Times New Roman" w:cs="Times New Roman"/>
          <w:sz w:val="24"/>
          <w:szCs w:val="24"/>
        </w:rPr>
      </w:pPr>
      <w:r w:rsidRPr="00594A65">
        <w:rPr>
          <w:rFonts w:ascii="Times New Roman" w:hAnsi="Times New Roman" w:cs="Times New Roman"/>
          <w:sz w:val="24"/>
          <w:szCs w:val="24"/>
        </w:rPr>
        <w:t>Tang</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C</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F</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Tan</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B</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W</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(2014) The linkages among energy consumption, economic growth, relative price, foreign direct investment, and financial development in Malaysia. Qual Quant 48(2):</w:t>
      </w:r>
      <w:r w:rsidR="00DD2B49" w:rsidRPr="00594A65">
        <w:rPr>
          <w:rFonts w:ascii="Times New Roman" w:hAnsi="Times New Roman" w:cs="Times New Roman"/>
          <w:sz w:val="24"/>
          <w:szCs w:val="24"/>
        </w:rPr>
        <w:t xml:space="preserve"> </w:t>
      </w:r>
      <w:r w:rsidRPr="00594A65">
        <w:rPr>
          <w:rFonts w:ascii="Times New Roman" w:hAnsi="Times New Roman" w:cs="Times New Roman"/>
          <w:sz w:val="24"/>
          <w:szCs w:val="24"/>
        </w:rPr>
        <w:t>781</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797</w:t>
      </w:r>
    </w:p>
    <w:p w14:paraId="39B82573" w14:textId="77777777" w:rsidR="000D67B3" w:rsidRPr="00594A65" w:rsidRDefault="00ED7068" w:rsidP="000D67B3">
      <w:pPr>
        <w:spacing w:after="0" w:line="360" w:lineRule="auto"/>
        <w:ind w:left="785" w:hangingChars="327" w:hanging="785"/>
        <w:jc w:val="both"/>
        <w:rPr>
          <w:rFonts w:ascii="Times New Roman" w:hAnsi="Times New Roman" w:cs="Times New Roman"/>
          <w:color w:val="000000" w:themeColor="text1"/>
          <w:sz w:val="24"/>
          <w:szCs w:val="24"/>
          <w:shd w:val="clear" w:color="auto" w:fill="FFFFFF"/>
        </w:rPr>
      </w:pPr>
      <w:r w:rsidRPr="00594A65">
        <w:rPr>
          <w:rFonts w:ascii="Times New Roman" w:hAnsi="Times New Roman" w:cs="Times New Roman"/>
          <w:color w:val="000000" w:themeColor="text1"/>
          <w:sz w:val="24"/>
          <w:szCs w:val="24"/>
          <w:shd w:val="clear" w:color="auto" w:fill="FFFFFF"/>
        </w:rPr>
        <w:lastRenderedPageBreak/>
        <w:t>Ullah, S., Ozturk, I., Usman, A., Majeed, M. T., &amp; Akhtar, P (2020) On the asymmetric effects of premature deindustrialization on CO2 emissions: evidence from Pakistan. </w:t>
      </w:r>
      <w:r w:rsidRPr="00594A65">
        <w:rPr>
          <w:rFonts w:ascii="Times New Roman" w:hAnsi="Times New Roman" w:cs="Times New Roman"/>
          <w:sz w:val="24"/>
          <w:szCs w:val="24"/>
        </w:rPr>
        <w:t xml:space="preserve">Environ Sci </w:t>
      </w:r>
      <w:proofErr w:type="spellStart"/>
      <w:r w:rsidRPr="00594A65">
        <w:rPr>
          <w:rFonts w:ascii="Times New Roman" w:hAnsi="Times New Roman" w:cs="Times New Roman"/>
          <w:sz w:val="24"/>
          <w:szCs w:val="24"/>
        </w:rPr>
        <w:t>Pollut</w:t>
      </w:r>
      <w:proofErr w:type="spellEnd"/>
      <w:r w:rsidRPr="00594A65">
        <w:rPr>
          <w:rFonts w:ascii="Times New Roman" w:hAnsi="Times New Roman" w:cs="Times New Roman"/>
          <w:sz w:val="24"/>
          <w:szCs w:val="24"/>
        </w:rPr>
        <w:t xml:space="preserve"> Res</w:t>
      </w:r>
      <w:r w:rsidRPr="00594A65">
        <w:rPr>
          <w:rFonts w:ascii="Times New Roman" w:hAnsi="Times New Roman" w:cs="Times New Roman"/>
          <w:color w:val="000000" w:themeColor="text1"/>
          <w:sz w:val="24"/>
          <w:szCs w:val="24"/>
          <w:shd w:val="clear" w:color="auto" w:fill="FFFFFF"/>
        </w:rPr>
        <w:t>: 1-11</w:t>
      </w:r>
    </w:p>
    <w:p w14:paraId="0589C584" w14:textId="750405F2" w:rsidR="000D67B3" w:rsidRPr="00594A65" w:rsidRDefault="000D67B3" w:rsidP="000D67B3">
      <w:pPr>
        <w:spacing w:after="0" w:line="360" w:lineRule="auto"/>
        <w:ind w:left="785" w:hangingChars="327" w:hanging="785"/>
        <w:jc w:val="both"/>
        <w:rPr>
          <w:rFonts w:ascii="Times New Roman" w:hAnsi="Times New Roman" w:cs="Times New Roman"/>
          <w:color w:val="000000" w:themeColor="text1"/>
          <w:sz w:val="24"/>
          <w:szCs w:val="24"/>
          <w:shd w:val="clear" w:color="auto" w:fill="FFFFFF"/>
        </w:rPr>
      </w:pPr>
      <w:r w:rsidRPr="00594A65">
        <w:rPr>
          <w:rFonts w:ascii="Times New Roman" w:hAnsi="Times New Roman" w:cs="Times New Roman"/>
          <w:color w:val="000000" w:themeColor="text1"/>
          <w:sz w:val="24"/>
          <w:szCs w:val="24"/>
          <w:shd w:val="clear" w:color="auto" w:fill="FCFCFC"/>
        </w:rPr>
        <w:t>Usman, A., Ullah, S., Ozturk, I.</w:t>
      </w:r>
      <w:r w:rsidRPr="00594A65">
        <w:rPr>
          <w:rFonts w:ascii="Times New Roman" w:eastAsia="Times New Roman" w:hAnsi="Times New Roman" w:cs="Times New Roman"/>
          <w:color w:val="000000" w:themeColor="text1"/>
          <w:sz w:val="24"/>
          <w:szCs w:val="24"/>
        </w:rPr>
        <w:t xml:space="preserve"> </w:t>
      </w:r>
      <w:hyperlink r:id="rId18" w:anchor="auth-4" w:history="1">
        <w:r w:rsidRPr="00594A65">
          <w:rPr>
            <w:rFonts w:ascii="Times New Roman" w:eastAsia="Times New Roman" w:hAnsi="Times New Roman" w:cs="Times New Roman"/>
            <w:color w:val="000000" w:themeColor="text1"/>
            <w:sz w:val="24"/>
            <w:szCs w:val="24"/>
          </w:rPr>
          <w:t>Chishti</w:t>
        </w:r>
      </w:hyperlink>
      <w:r w:rsidRPr="00594A65">
        <w:rPr>
          <w:rFonts w:ascii="Times New Roman" w:eastAsia="Times New Roman" w:hAnsi="Times New Roman" w:cs="Times New Roman"/>
          <w:color w:val="000000" w:themeColor="text1"/>
          <w:sz w:val="24"/>
          <w:szCs w:val="24"/>
        </w:rPr>
        <w:t>, M.Z.</w:t>
      </w:r>
      <w:r w:rsidRPr="00594A65">
        <w:rPr>
          <w:rFonts w:ascii="Times New Roman" w:hAnsi="Times New Roman" w:cs="Times New Roman"/>
          <w:color w:val="000000" w:themeColor="text1"/>
          <w:sz w:val="24"/>
          <w:szCs w:val="24"/>
          <w:shd w:val="clear" w:color="auto" w:fill="FFFFFF"/>
        </w:rPr>
        <w:t xml:space="preserve"> &amp;</w:t>
      </w:r>
      <w:r w:rsidRPr="00594A65">
        <w:rPr>
          <w:rFonts w:ascii="Times New Roman" w:eastAsia="Times New Roman" w:hAnsi="Times New Roman" w:cs="Times New Roman"/>
          <w:color w:val="000000" w:themeColor="text1"/>
          <w:sz w:val="24"/>
          <w:szCs w:val="24"/>
        </w:rPr>
        <w:t xml:space="preserve"> </w:t>
      </w:r>
      <w:hyperlink r:id="rId19" w:anchor="auth-5" w:history="1">
        <w:proofErr w:type="spellStart"/>
        <w:r w:rsidRPr="00594A65">
          <w:rPr>
            <w:rFonts w:ascii="Times New Roman" w:eastAsia="Times New Roman" w:hAnsi="Times New Roman" w:cs="Times New Roman"/>
            <w:color w:val="000000" w:themeColor="text1"/>
            <w:sz w:val="24"/>
            <w:szCs w:val="24"/>
          </w:rPr>
          <w:t>Zafar</w:t>
        </w:r>
      </w:hyperlink>
      <w:r w:rsidRPr="00594A65">
        <w:rPr>
          <w:rFonts w:ascii="Times New Roman" w:eastAsia="Times New Roman" w:hAnsi="Times New Roman" w:cs="Times New Roman"/>
          <w:color w:val="000000" w:themeColor="text1"/>
          <w:sz w:val="24"/>
          <w:szCs w:val="24"/>
        </w:rPr>
        <w:t>,S,M</w:t>
      </w:r>
      <w:proofErr w:type="spellEnd"/>
      <w:r w:rsidRPr="00594A65">
        <w:rPr>
          <w:rFonts w:ascii="Times New Roman" w:eastAsia="Times New Roman" w:hAnsi="Times New Roman" w:cs="Times New Roman"/>
          <w:color w:val="000000" w:themeColor="text1"/>
          <w:sz w:val="24"/>
          <w:szCs w:val="24"/>
        </w:rPr>
        <w:t xml:space="preserve">. (2020) </w:t>
      </w:r>
      <w:r w:rsidRPr="00594A65">
        <w:rPr>
          <w:rFonts w:ascii="Times New Roman" w:hAnsi="Times New Roman" w:cs="Times New Roman"/>
          <w:color w:val="000000" w:themeColor="text1"/>
          <w:sz w:val="24"/>
          <w:szCs w:val="24"/>
          <w:shd w:val="clear" w:color="auto" w:fill="FCFCFC"/>
        </w:rPr>
        <w:t>Analysis of asymmetries in the nexus among clean energy and environmental quality in Pakistan. </w:t>
      </w:r>
      <w:r w:rsidRPr="00594A65">
        <w:rPr>
          <w:rFonts w:ascii="Times New Roman" w:hAnsi="Times New Roman" w:cs="Times New Roman"/>
          <w:i/>
          <w:iCs/>
          <w:color w:val="000000" w:themeColor="text1"/>
          <w:sz w:val="24"/>
          <w:szCs w:val="24"/>
          <w:shd w:val="clear" w:color="auto" w:fill="FCFCFC"/>
        </w:rPr>
        <w:t xml:space="preserve">Environ Sci </w:t>
      </w:r>
      <w:proofErr w:type="spellStart"/>
      <w:r w:rsidRPr="00594A65">
        <w:rPr>
          <w:rFonts w:ascii="Times New Roman" w:hAnsi="Times New Roman" w:cs="Times New Roman"/>
          <w:i/>
          <w:iCs/>
          <w:color w:val="000000" w:themeColor="text1"/>
          <w:sz w:val="24"/>
          <w:szCs w:val="24"/>
          <w:shd w:val="clear" w:color="auto" w:fill="FCFCFC"/>
        </w:rPr>
        <w:t>Pollut</w:t>
      </w:r>
      <w:proofErr w:type="spellEnd"/>
      <w:r w:rsidRPr="00594A65">
        <w:rPr>
          <w:rFonts w:ascii="Times New Roman" w:hAnsi="Times New Roman" w:cs="Times New Roman"/>
          <w:i/>
          <w:iCs/>
          <w:color w:val="000000" w:themeColor="text1"/>
          <w:sz w:val="24"/>
          <w:szCs w:val="24"/>
          <w:shd w:val="clear" w:color="auto" w:fill="FCFCFC"/>
        </w:rPr>
        <w:t xml:space="preserve"> Res</w:t>
      </w:r>
      <w:r w:rsidRPr="00594A65">
        <w:rPr>
          <w:rFonts w:ascii="Times New Roman" w:hAnsi="Times New Roman" w:cs="Times New Roman"/>
          <w:color w:val="000000" w:themeColor="text1"/>
          <w:sz w:val="24"/>
          <w:szCs w:val="24"/>
          <w:shd w:val="clear" w:color="auto" w:fill="FCFCFC"/>
        </w:rPr>
        <w:t>: 1-12</w:t>
      </w:r>
    </w:p>
    <w:p w14:paraId="6158AB36" w14:textId="08E616D6" w:rsidR="007C0C05" w:rsidRPr="00594A65" w:rsidRDefault="007C0C05" w:rsidP="0060661A">
      <w:pPr>
        <w:spacing w:after="0" w:line="360" w:lineRule="auto"/>
        <w:ind w:left="785" w:hangingChars="327" w:hanging="785"/>
        <w:jc w:val="both"/>
        <w:rPr>
          <w:rFonts w:ascii="Times New Roman" w:hAnsi="Times New Roman" w:cs="Times New Roman"/>
          <w:sz w:val="24"/>
          <w:szCs w:val="24"/>
        </w:rPr>
      </w:pPr>
      <w:proofErr w:type="spellStart"/>
      <w:r w:rsidRPr="00594A65">
        <w:rPr>
          <w:rFonts w:ascii="Times New Roman" w:hAnsi="Times New Roman" w:cs="Times New Roman"/>
          <w:sz w:val="24"/>
          <w:szCs w:val="24"/>
        </w:rPr>
        <w:t>Varvarigos</w:t>
      </w:r>
      <w:proofErr w:type="spellEnd"/>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D</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(2008) Inflation, variability, and the evolution of human capital in a model with transactions costs. Econ Lett 98(3):</w:t>
      </w:r>
      <w:r w:rsidR="00DD2B49" w:rsidRPr="00594A65">
        <w:rPr>
          <w:rFonts w:ascii="Times New Roman" w:hAnsi="Times New Roman" w:cs="Times New Roman"/>
          <w:sz w:val="24"/>
          <w:szCs w:val="24"/>
        </w:rPr>
        <w:t xml:space="preserve"> </w:t>
      </w:r>
      <w:r w:rsidRPr="00594A65">
        <w:rPr>
          <w:rFonts w:ascii="Times New Roman" w:hAnsi="Times New Roman" w:cs="Times New Roman"/>
          <w:sz w:val="24"/>
          <w:szCs w:val="24"/>
        </w:rPr>
        <w:t>320</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326</w:t>
      </w:r>
    </w:p>
    <w:p w14:paraId="21AD3087" w14:textId="40CE7D41" w:rsidR="007C0C05" w:rsidRPr="00594A65" w:rsidRDefault="007C0C05" w:rsidP="0060661A">
      <w:pPr>
        <w:spacing w:after="0" w:line="360" w:lineRule="auto"/>
        <w:ind w:left="785" w:hangingChars="327" w:hanging="785"/>
        <w:jc w:val="both"/>
        <w:rPr>
          <w:rFonts w:ascii="Times New Roman" w:hAnsi="Times New Roman" w:cs="Times New Roman"/>
          <w:sz w:val="24"/>
          <w:szCs w:val="24"/>
        </w:rPr>
      </w:pPr>
      <w:r w:rsidRPr="00594A65">
        <w:rPr>
          <w:rFonts w:ascii="Times New Roman" w:hAnsi="Times New Roman" w:cs="Times New Roman"/>
          <w:sz w:val="24"/>
          <w:szCs w:val="24"/>
        </w:rPr>
        <w:t>Wang</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Y</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Zhang</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C</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Lu</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A</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Li</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L</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He</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Y</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w:t>
      </w:r>
      <w:proofErr w:type="spellStart"/>
      <w:r w:rsidRPr="00594A65">
        <w:rPr>
          <w:rFonts w:ascii="Times New Roman" w:hAnsi="Times New Roman" w:cs="Times New Roman"/>
          <w:sz w:val="24"/>
          <w:szCs w:val="24"/>
        </w:rPr>
        <w:t>ToJo</w:t>
      </w:r>
      <w:proofErr w:type="spellEnd"/>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J</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Zhu</w:t>
      </w:r>
      <w:r w:rsidR="00DB77F1" w:rsidRPr="00594A65">
        <w:rPr>
          <w:rFonts w:ascii="Times New Roman" w:hAnsi="Times New Roman" w:cs="Times New Roman"/>
          <w:sz w:val="24"/>
          <w:szCs w:val="24"/>
        </w:rPr>
        <w:t>,</w:t>
      </w:r>
      <w:r w:rsidRPr="00594A65">
        <w:rPr>
          <w:rFonts w:ascii="Times New Roman" w:hAnsi="Times New Roman" w:cs="Times New Roman"/>
          <w:sz w:val="24"/>
          <w:szCs w:val="24"/>
        </w:rPr>
        <w:t xml:space="preserve"> X (2017) A disaggregated analysis of the environmental Kuznets curve for industrial CO2 emissions in China. Appl Energy 190:</w:t>
      </w:r>
      <w:r w:rsidR="00DD2B49" w:rsidRPr="00594A65">
        <w:rPr>
          <w:rFonts w:ascii="Times New Roman" w:hAnsi="Times New Roman" w:cs="Times New Roman"/>
          <w:sz w:val="24"/>
          <w:szCs w:val="24"/>
        </w:rPr>
        <w:t xml:space="preserve"> </w:t>
      </w:r>
      <w:r w:rsidRPr="00594A65">
        <w:rPr>
          <w:rFonts w:ascii="Times New Roman" w:hAnsi="Times New Roman" w:cs="Times New Roman"/>
          <w:sz w:val="24"/>
          <w:szCs w:val="24"/>
        </w:rPr>
        <w:t>172</w:t>
      </w:r>
      <w:r w:rsidR="00DD2B49" w:rsidRPr="00594A65">
        <w:rPr>
          <w:rFonts w:ascii="Times New Roman" w:hAnsi="Times New Roman" w:cs="Times New Roman"/>
          <w:sz w:val="24"/>
          <w:szCs w:val="24"/>
        </w:rPr>
        <w:t>-</w:t>
      </w:r>
      <w:r w:rsidRPr="00594A65">
        <w:rPr>
          <w:rFonts w:ascii="Times New Roman" w:hAnsi="Times New Roman" w:cs="Times New Roman"/>
          <w:sz w:val="24"/>
          <w:szCs w:val="24"/>
        </w:rPr>
        <w:t>180</w:t>
      </w:r>
    </w:p>
    <w:p w14:paraId="0C2B72D4" w14:textId="4CA80E2A" w:rsidR="00706328" w:rsidRPr="00594A65" w:rsidRDefault="00014B99" w:rsidP="0060661A">
      <w:pPr>
        <w:autoSpaceDE w:val="0"/>
        <w:autoSpaceDN w:val="0"/>
        <w:adjustRightInd w:val="0"/>
        <w:spacing w:after="0" w:line="360" w:lineRule="auto"/>
        <w:ind w:left="720" w:hanging="720"/>
        <w:jc w:val="both"/>
        <w:rPr>
          <w:rFonts w:ascii="Times New Roman" w:hAnsi="Times New Roman" w:cs="Times New Roman"/>
          <w:color w:val="000000"/>
          <w:sz w:val="24"/>
          <w:szCs w:val="24"/>
          <w:shd w:val="clear" w:color="auto" w:fill="FFFFFF"/>
        </w:rPr>
      </w:pPr>
      <w:r w:rsidRPr="00594A65">
        <w:rPr>
          <w:rFonts w:ascii="Times New Roman" w:hAnsi="Times New Roman" w:cs="Times New Roman"/>
          <w:color w:val="000000"/>
          <w:sz w:val="24"/>
          <w:szCs w:val="24"/>
          <w:shd w:val="clear" w:color="auto" w:fill="FFFFFF"/>
        </w:rPr>
        <w:t>World Bank (2019) </w:t>
      </w:r>
      <w:r w:rsidRPr="00594A65">
        <w:rPr>
          <w:rFonts w:ascii="Times New Roman" w:hAnsi="Times New Roman" w:cs="Times New Roman"/>
          <w:iCs/>
          <w:color w:val="000000"/>
          <w:sz w:val="24"/>
          <w:szCs w:val="24"/>
          <w:bdr w:val="none" w:sz="0" w:space="0" w:color="auto" w:frame="1"/>
          <w:shd w:val="clear" w:color="auto" w:fill="FFFFFF"/>
        </w:rPr>
        <w:t xml:space="preserve">Opportunities for a </w:t>
      </w:r>
      <w:r w:rsidR="00DD2B49" w:rsidRPr="00594A65">
        <w:rPr>
          <w:rFonts w:ascii="Times New Roman" w:hAnsi="Times New Roman" w:cs="Times New Roman"/>
          <w:iCs/>
          <w:color w:val="000000"/>
          <w:sz w:val="24"/>
          <w:szCs w:val="24"/>
          <w:bdr w:val="none" w:sz="0" w:space="0" w:color="auto" w:frame="1"/>
          <w:shd w:val="clear" w:color="auto" w:fill="FFFFFF"/>
        </w:rPr>
        <w:t>c</w:t>
      </w:r>
      <w:r w:rsidRPr="00594A65">
        <w:rPr>
          <w:rFonts w:ascii="Times New Roman" w:hAnsi="Times New Roman" w:cs="Times New Roman"/>
          <w:iCs/>
          <w:color w:val="000000"/>
          <w:sz w:val="24"/>
          <w:szCs w:val="24"/>
          <w:bdr w:val="none" w:sz="0" w:space="0" w:color="auto" w:frame="1"/>
          <w:shd w:val="clear" w:color="auto" w:fill="FFFFFF"/>
        </w:rPr>
        <w:t xml:space="preserve">lean and </w:t>
      </w:r>
      <w:r w:rsidR="00DD2B49" w:rsidRPr="00594A65">
        <w:rPr>
          <w:rFonts w:ascii="Times New Roman" w:hAnsi="Times New Roman" w:cs="Times New Roman"/>
          <w:iCs/>
          <w:color w:val="000000"/>
          <w:sz w:val="24"/>
          <w:szCs w:val="24"/>
          <w:bdr w:val="none" w:sz="0" w:space="0" w:color="auto" w:frame="1"/>
          <w:shd w:val="clear" w:color="auto" w:fill="FFFFFF"/>
        </w:rPr>
        <w:t>g</w:t>
      </w:r>
      <w:r w:rsidRPr="00594A65">
        <w:rPr>
          <w:rFonts w:ascii="Times New Roman" w:hAnsi="Times New Roman" w:cs="Times New Roman"/>
          <w:iCs/>
          <w:color w:val="000000"/>
          <w:sz w:val="24"/>
          <w:szCs w:val="24"/>
          <w:bdr w:val="none" w:sz="0" w:space="0" w:color="auto" w:frame="1"/>
          <w:shd w:val="clear" w:color="auto" w:fill="FFFFFF"/>
        </w:rPr>
        <w:t xml:space="preserve">reen Pakistan: </w:t>
      </w:r>
      <w:r w:rsidR="00DD2B49" w:rsidRPr="00594A65">
        <w:rPr>
          <w:rFonts w:ascii="Times New Roman" w:hAnsi="Times New Roman" w:cs="Times New Roman"/>
          <w:iCs/>
          <w:color w:val="000000"/>
          <w:sz w:val="24"/>
          <w:szCs w:val="24"/>
          <w:bdr w:val="none" w:sz="0" w:space="0" w:color="auto" w:frame="1"/>
          <w:shd w:val="clear" w:color="auto" w:fill="FFFFFF"/>
        </w:rPr>
        <w:t>a</w:t>
      </w:r>
      <w:r w:rsidRPr="00594A65">
        <w:rPr>
          <w:rFonts w:ascii="Times New Roman" w:hAnsi="Times New Roman" w:cs="Times New Roman"/>
          <w:iCs/>
          <w:color w:val="000000"/>
          <w:sz w:val="24"/>
          <w:szCs w:val="24"/>
          <w:bdr w:val="none" w:sz="0" w:space="0" w:color="auto" w:frame="1"/>
          <w:shd w:val="clear" w:color="auto" w:fill="FFFFFF"/>
        </w:rPr>
        <w:t xml:space="preserve"> </w:t>
      </w:r>
      <w:r w:rsidR="00DD2B49" w:rsidRPr="00594A65">
        <w:rPr>
          <w:rFonts w:ascii="Times New Roman" w:hAnsi="Times New Roman" w:cs="Times New Roman"/>
          <w:iCs/>
          <w:color w:val="000000"/>
          <w:sz w:val="24"/>
          <w:szCs w:val="24"/>
          <w:bdr w:val="none" w:sz="0" w:space="0" w:color="auto" w:frame="1"/>
          <w:shd w:val="clear" w:color="auto" w:fill="FFFFFF"/>
        </w:rPr>
        <w:t>c</w:t>
      </w:r>
      <w:r w:rsidRPr="00594A65">
        <w:rPr>
          <w:rFonts w:ascii="Times New Roman" w:hAnsi="Times New Roman" w:cs="Times New Roman"/>
          <w:iCs/>
          <w:color w:val="000000"/>
          <w:sz w:val="24"/>
          <w:szCs w:val="24"/>
          <w:bdr w:val="none" w:sz="0" w:space="0" w:color="auto" w:frame="1"/>
          <w:shd w:val="clear" w:color="auto" w:fill="FFFFFF"/>
        </w:rPr>
        <w:t xml:space="preserve">ountry </w:t>
      </w:r>
      <w:r w:rsidR="00DD2B49" w:rsidRPr="00594A65">
        <w:rPr>
          <w:rFonts w:ascii="Times New Roman" w:hAnsi="Times New Roman" w:cs="Times New Roman"/>
          <w:iCs/>
          <w:color w:val="000000"/>
          <w:sz w:val="24"/>
          <w:szCs w:val="24"/>
          <w:bdr w:val="none" w:sz="0" w:space="0" w:color="auto" w:frame="1"/>
          <w:shd w:val="clear" w:color="auto" w:fill="FFFFFF"/>
        </w:rPr>
        <w:t>e</w:t>
      </w:r>
      <w:r w:rsidRPr="00594A65">
        <w:rPr>
          <w:rFonts w:ascii="Times New Roman" w:hAnsi="Times New Roman" w:cs="Times New Roman"/>
          <w:iCs/>
          <w:color w:val="000000"/>
          <w:sz w:val="24"/>
          <w:szCs w:val="24"/>
          <w:bdr w:val="none" w:sz="0" w:space="0" w:color="auto" w:frame="1"/>
          <w:shd w:val="clear" w:color="auto" w:fill="FFFFFF"/>
        </w:rPr>
        <w:t xml:space="preserve">nvironmental </w:t>
      </w:r>
      <w:r w:rsidR="00DD2B49" w:rsidRPr="00594A65">
        <w:rPr>
          <w:rFonts w:ascii="Times New Roman" w:hAnsi="Times New Roman" w:cs="Times New Roman"/>
          <w:iCs/>
          <w:color w:val="000000"/>
          <w:sz w:val="24"/>
          <w:szCs w:val="24"/>
          <w:bdr w:val="none" w:sz="0" w:space="0" w:color="auto" w:frame="1"/>
          <w:shd w:val="clear" w:color="auto" w:fill="FFFFFF"/>
        </w:rPr>
        <w:t>a</w:t>
      </w:r>
      <w:r w:rsidRPr="00594A65">
        <w:rPr>
          <w:rFonts w:ascii="Times New Roman" w:hAnsi="Times New Roman" w:cs="Times New Roman"/>
          <w:iCs/>
          <w:color w:val="000000"/>
          <w:sz w:val="24"/>
          <w:szCs w:val="24"/>
          <w:bdr w:val="none" w:sz="0" w:space="0" w:color="auto" w:frame="1"/>
          <w:shd w:val="clear" w:color="auto" w:fill="FFFFFF"/>
        </w:rPr>
        <w:t>nalysis</w:t>
      </w:r>
      <w:r w:rsidRPr="00594A65">
        <w:rPr>
          <w:rFonts w:ascii="Times New Roman" w:hAnsi="Times New Roman" w:cs="Times New Roman"/>
          <w:color w:val="000000"/>
          <w:sz w:val="24"/>
          <w:szCs w:val="24"/>
          <w:shd w:val="clear" w:color="auto" w:fill="FFFFFF"/>
        </w:rPr>
        <w:t>. Washington, D.C.: World Bank Group.</w:t>
      </w:r>
    </w:p>
    <w:p w14:paraId="41A13756" w14:textId="77777777" w:rsidR="00CB7D14" w:rsidRPr="00594A65" w:rsidRDefault="00CB7D14" w:rsidP="0060661A">
      <w:pPr>
        <w:autoSpaceDE w:val="0"/>
        <w:autoSpaceDN w:val="0"/>
        <w:adjustRightInd w:val="0"/>
        <w:spacing w:after="0" w:line="360" w:lineRule="auto"/>
        <w:ind w:left="720" w:hanging="720"/>
        <w:jc w:val="both"/>
        <w:rPr>
          <w:rFonts w:ascii="Times New Roman" w:hAnsi="Times New Roman" w:cs="Times New Roman"/>
          <w:b/>
          <w:color w:val="000000"/>
          <w:sz w:val="24"/>
          <w:szCs w:val="24"/>
        </w:rPr>
      </w:pPr>
    </w:p>
    <w:sectPr w:rsidR="00CB7D14" w:rsidRPr="00594A65" w:rsidSect="008D58FE">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DC582" w14:textId="77777777" w:rsidR="00507AC6" w:rsidRDefault="00507AC6" w:rsidP="005F5761">
      <w:pPr>
        <w:spacing w:after="0" w:line="240" w:lineRule="auto"/>
      </w:pPr>
      <w:r>
        <w:separator/>
      </w:r>
    </w:p>
  </w:endnote>
  <w:endnote w:type="continuationSeparator" w:id="0">
    <w:p w14:paraId="77113673" w14:textId="77777777" w:rsidR="00507AC6" w:rsidRDefault="00507AC6" w:rsidP="005F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BookmanOldStyle">
    <w:altName w:val="MS Mincho"/>
    <w:panose1 w:val="00000000000000000000"/>
    <w:charset w:val="80"/>
    <w:family w:val="auto"/>
    <w:notTrueType/>
    <w:pitch w:val="default"/>
    <w:sig w:usb0="00000001" w:usb1="08070000" w:usb2="00000010" w:usb3="00000000" w:csb0="00020000" w:csb1="00000000"/>
  </w:font>
  <w:font w:name="IdealSans-Light">
    <w:altName w:val="MS Gothic"/>
    <w:panose1 w:val="00000000000000000000"/>
    <w:charset w:val="80"/>
    <w:family w:val="swiss"/>
    <w:notTrueType/>
    <w:pitch w:val="default"/>
    <w:sig w:usb0="00000000" w:usb1="08070000" w:usb2="00000010" w:usb3="00000000" w:csb0="00020000" w:csb1="00000000"/>
  </w:font>
  <w:font w:name="Cambria Math">
    <w:panose1 w:val="02040503050406030204"/>
    <w:charset w:val="A1"/>
    <w:family w:val="roman"/>
    <w:pitch w:val="variable"/>
    <w:sig w:usb0="E00006FF" w:usb1="420024FF" w:usb2="02000000" w:usb3="00000000" w:csb0="0000019F" w:csb1="00000000"/>
  </w:font>
  <w:font w:name="VnbkccAdvTT3713a231">
    <w:altName w:val="Cambria"/>
    <w:panose1 w:val="00000000000000000000"/>
    <w:charset w:val="00"/>
    <w:family w:val="roman"/>
    <w:notTrueType/>
    <w:pitch w:val="default"/>
    <w:sig w:usb0="00000003" w:usb1="00000000" w:usb2="00000000" w:usb3="00000000" w:csb0="00000001" w:csb1="00000000"/>
  </w:font>
  <w:font w:name="BblwhvAdvPTimes">
    <w:altName w:val="Cambria"/>
    <w:panose1 w:val="00000000000000000000"/>
    <w:charset w:val="00"/>
    <w:family w:val="roman"/>
    <w:notTrueType/>
    <w:pitch w:val="default"/>
    <w:sig w:usb0="00000003" w:usb1="00000000" w:usb2="00000000" w:usb3="00000000" w:csb0="00000001" w:csb1="00000000"/>
  </w:font>
  <w:font w:name="ArnoPro-Regular">
    <w:altName w:val="MS Mincho"/>
    <w:panose1 w:val="00000000000000000000"/>
    <w:charset w:val="80"/>
    <w:family w:val="roman"/>
    <w:notTrueType/>
    <w:pitch w:val="default"/>
    <w:sig w:usb0="00000001" w:usb1="08070000" w:usb2="00000010" w:usb3="00000000" w:csb0="00020000" w:csb1="00000000"/>
  </w:font>
  <w:font w:name="SblmxyAdvTT3713a231">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380322"/>
      <w:docPartObj>
        <w:docPartGallery w:val="Page Numbers (Bottom of Page)"/>
        <w:docPartUnique/>
      </w:docPartObj>
    </w:sdtPr>
    <w:sdtContent>
      <w:p w14:paraId="4ED5189F" w14:textId="77777777" w:rsidR="00157820" w:rsidRDefault="00157820">
        <w:pPr>
          <w:pStyle w:val="Footer"/>
          <w:jc w:val="right"/>
        </w:pPr>
        <w:r>
          <w:fldChar w:fldCharType="begin"/>
        </w:r>
        <w:r>
          <w:instrText>PAGE   \* MERGEFORMAT</w:instrText>
        </w:r>
        <w:r>
          <w:fldChar w:fldCharType="separate"/>
        </w:r>
        <w:r w:rsidRPr="00BD3F14">
          <w:rPr>
            <w:noProof/>
            <w:lang w:val="tr-TR"/>
          </w:rPr>
          <w:t>16</w:t>
        </w:r>
        <w:r>
          <w:fldChar w:fldCharType="end"/>
        </w:r>
      </w:p>
    </w:sdtContent>
  </w:sdt>
  <w:p w14:paraId="601E684C" w14:textId="77777777" w:rsidR="00157820" w:rsidRDefault="00157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712897"/>
      <w:docPartObj>
        <w:docPartGallery w:val="Page Numbers (Bottom of Page)"/>
        <w:docPartUnique/>
      </w:docPartObj>
    </w:sdtPr>
    <w:sdtContent>
      <w:p w14:paraId="2FAE591D" w14:textId="77777777" w:rsidR="00157820" w:rsidRDefault="00157820">
        <w:pPr>
          <w:pStyle w:val="Footer"/>
          <w:jc w:val="right"/>
        </w:pPr>
        <w:r>
          <w:fldChar w:fldCharType="begin"/>
        </w:r>
        <w:r>
          <w:instrText>PAGE   \* MERGEFORMAT</w:instrText>
        </w:r>
        <w:r>
          <w:fldChar w:fldCharType="separate"/>
        </w:r>
        <w:r w:rsidRPr="00BD3F14">
          <w:rPr>
            <w:noProof/>
            <w:lang w:val="tr-TR"/>
          </w:rPr>
          <w:t>20</w:t>
        </w:r>
        <w:r>
          <w:fldChar w:fldCharType="end"/>
        </w:r>
      </w:p>
    </w:sdtContent>
  </w:sdt>
  <w:p w14:paraId="4E9D7B59" w14:textId="77777777" w:rsidR="00157820" w:rsidRDefault="00157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14C88" w14:textId="77777777" w:rsidR="00507AC6" w:rsidRDefault="00507AC6" w:rsidP="005F5761">
      <w:pPr>
        <w:spacing w:after="0" w:line="240" w:lineRule="auto"/>
      </w:pPr>
      <w:r>
        <w:separator/>
      </w:r>
    </w:p>
  </w:footnote>
  <w:footnote w:type="continuationSeparator" w:id="0">
    <w:p w14:paraId="2C687349" w14:textId="77777777" w:rsidR="00507AC6" w:rsidRDefault="00507AC6" w:rsidP="005F5761">
      <w:pPr>
        <w:spacing w:after="0" w:line="240" w:lineRule="auto"/>
      </w:pPr>
      <w:r>
        <w:continuationSeparator/>
      </w:r>
    </w:p>
  </w:footnote>
  <w:footnote w:id="1">
    <w:p w14:paraId="2B8641FD" w14:textId="77777777" w:rsidR="00157820" w:rsidRDefault="00157820" w:rsidP="001E6D89">
      <w:pPr>
        <w:autoSpaceDE w:val="0"/>
        <w:autoSpaceDN w:val="0"/>
        <w:adjustRightInd w:val="0"/>
        <w:spacing w:after="0" w:line="240" w:lineRule="auto"/>
        <w:jc w:val="both"/>
        <w:rPr>
          <w:rFonts w:ascii="Times New Roman" w:hAnsi="Times New Roman" w:cs="Times New Roman"/>
          <w:color w:val="FF0000"/>
          <w:sz w:val="20"/>
          <w:szCs w:val="20"/>
        </w:rPr>
      </w:pPr>
    </w:p>
    <w:p w14:paraId="0A4D72B9" w14:textId="77777777" w:rsidR="00157820" w:rsidRDefault="00157820" w:rsidP="001E6D89">
      <w:pPr>
        <w:autoSpaceDE w:val="0"/>
        <w:autoSpaceDN w:val="0"/>
        <w:adjustRightInd w:val="0"/>
        <w:spacing w:after="0" w:line="240" w:lineRule="auto"/>
        <w:jc w:val="both"/>
        <w:rPr>
          <w:rFonts w:ascii="Times New Roman" w:hAnsi="Times New Roman" w:cs="Times New Roman"/>
          <w:color w:val="FF0000"/>
          <w:sz w:val="20"/>
          <w:szCs w:val="20"/>
        </w:rPr>
      </w:pPr>
    </w:p>
    <w:p w14:paraId="2654910F" w14:textId="5ADFC302" w:rsidR="00157820" w:rsidRPr="00157820" w:rsidRDefault="00157820" w:rsidP="001E6D89">
      <w:pPr>
        <w:autoSpaceDE w:val="0"/>
        <w:autoSpaceDN w:val="0"/>
        <w:adjustRightInd w:val="0"/>
        <w:spacing w:after="0" w:line="240" w:lineRule="auto"/>
        <w:jc w:val="both"/>
        <w:rPr>
          <w:rFonts w:ascii="Times New Roman" w:hAnsi="Times New Roman" w:cs="Times New Roman"/>
          <w:color w:val="000000" w:themeColor="text1"/>
          <w:sz w:val="20"/>
          <w:szCs w:val="20"/>
        </w:rPr>
      </w:pPr>
      <w:r w:rsidRPr="00157820">
        <w:rPr>
          <w:rStyle w:val="FootnoteReference"/>
          <w:rFonts w:ascii="Times New Roman" w:hAnsi="Times New Roman" w:cs="Times New Roman"/>
          <w:color w:val="000000" w:themeColor="text1"/>
          <w:sz w:val="20"/>
          <w:szCs w:val="20"/>
        </w:rPr>
        <w:footnoteRef/>
      </w:r>
      <w:r w:rsidRPr="00157820">
        <w:rPr>
          <w:rFonts w:ascii="Times New Roman" w:hAnsi="Times New Roman" w:cs="Times New Roman"/>
          <w:color w:val="000000" w:themeColor="text1"/>
          <w:sz w:val="20"/>
          <w:szCs w:val="20"/>
        </w:rPr>
        <w:t>Macroeconomic instability can be measured by the unsustainability or volatility of key macroeconomic variables (e.g., inflation instability, GDP growth rate volatility, and exchange rate volatility)</w:t>
      </w:r>
    </w:p>
    <w:p w14:paraId="4BF2F778" w14:textId="3C58662D" w:rsidR="00157820" w:rsidRPr="00157820" w:rsidRDefault="00157820" w:rsidP="001E6D89">
      <w:pPr>
        <w:pStyle w:val="FootnoteText"/>
        <w:jc w:val="both"/>
        <w:rPr>
          <w:rFonts w:ascii="Times New Roman" w:hAnsi="Times New Roman" w:cs="Times New Roman"/>
          <w:color w:val="000000" w:themeColor="text1"/>
        </w:rPr>
      </w:pPr>
    </w:p>
    <w:p w14:paraId="430C9095" w14:textId="77777777" w:rsidR="00157820" w:rsidRDefault="00157820" w:rsidP="001E6D89">
      <w:pPr>
        <w:pStyle w:val="FootnoteText"/>
        <w:jc w:val="both"/>
        <w:rPr>
          <w:rFonts w:ascii="Times New Roman" w:hAnsi="Times New Roman" w:cs="Times New Roman"/>
        </w:rPr>
      </w:pPr>
    </w:p>
  </w:footnote>
  <w:footnote w:id="2">
    <w:p w14:paraId="518485AC" w14:textId="37C5CFF6" w:rsidR="00157820" w:rsidRDefault="00157820" w:rsidP="005F576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available studies on inflation instability and economic growth can be grouped into twin classes. The first testifies the impact of inflation instability on capital formation, since capital and economic growth have a one-to-one relationship as pointed out by Solow (1956), while the second analyzes the direct influence of inflation uncertainty on economic growth. </w:t>
      </w:r>
    </w:p>
    <w:p w14:paraId="644CD9C7" w14:textId="77777777" w:rsidR="00157820" w:rsidRDefault="00157820" w:rsidP="005F5761">
      <w:pPr>
        <w:pStyle w:val="FootnoteText"/>
        <w:jc w:val="both"/>
        <w:rPr>
          <w:rFonts w:ascii="Times New Roman" w:hAnsi="Times New Roman" w:cs="Times New Roman"/>
        </w:rPr>
      </w:pPr>
    </w:p>
  </w:footnote>
  <w:footnote w:id="3">
    <w:p w14:paraId="6408F2BF" w14:textId="77777777" w:rsidR="00157820" w:rsidRDefault="00157820" w:rsidP="005F576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However, </w:t>
      </w:r>
      <w:proofErr w:type="spellStart"/>
      <w:r>
        <w:rPr>
          <w:rFonts w:ascii="Times New Roman" w:hAnsi="Times New Roman" w:cs="Times New Roman"/>
        </w:rPr>
        <w:t>Dotsey</w:t>
      </w:r>
      <w:proofErr w:type="spellEnd"/>
      <w:r>
        <w:rPr>
          <w:rFonts w:ascii="Times New Roman" w:hAnsi="Times New Roman" w:cs="Times New Roman"/>
        </w:rPr>
        <w:t xml:space="preserve"> and </w:t>
      </w:r>
      <w:proofErr w:type="spellStart"/>
      <w:r>
        <w:rPr>
          <w:rFonts w:ascii="Times New Roman" w:hAnsi="Times New Roman" w:cs="Times New Roman"/>
        </w:rPr>
        <w:t>Sarte</w:t>
      </w:r>
      <w:proofErr w:type="spellEnd"/>
      <w:r>
        <w:rPr>
          <w:rFonts w:ascii="Times New Roman" w:hAnsi="Times New Roman" w:cs="Times New Roman"/>
        </w:rPr>
        <w:t xml:space="preserve"> (2000) and </w:t>
      </w:r>
      <w:proofErr w:type="spellStart"/>
      <w:r>
        <w:rPr>
          <w:rFonts w:ascii="Times New Roman" w:hAnsi="Times New Roman" w:cs="Times New Roman"/>
        </w:rPr>
        <w:t>Varvarigos</w:t>
      </w:r>
      <w:proofErr w:type="spellEnd"/>
      <w:r>
        <w:rPr>
          <w:rFonts w:ascii="Times New Roman" w:hAnsi="Times New Roman" w:cs="Times New Roman"/>
        </w:rPr>
        <w:t xml:space="preserve"> (2008) dissent and support the positive nexus between both variables. The possible reason of a positive association is that during the high inflation uncertainty, agents save their money for precautionary purposes and invest it during stability periods, leading to a stronger capital accumulation.  </w:t>
      </w:r>
    </w:p>
  </w:footnote>
  <w:footnote w:id="4">
    <w:p w14:paraId="58DADC72" w14:textId="20BA72A0" w:rsidR="00157820" w:rsidRPr="00A811CD" w:rsidRDefault="00157820" w:rsidP="00A811CD">
      <w:pPr>
        <w:pStyle w:val="FootnoteText"/>
        <w:jc w:val="both"/>
        <w:rPr>
          <w:rFonts w:ascii="Times New Roman" w:hAnsi="Times New Roman" w:cs="Times New Roman"/>
          <w:vertAlign w:val="subscript"/>
        </w:rPr>
      </w:pPr>
      <w:r w:rsidRPr="00ED2371">
        <w:rPr>
          <w:rStyle w:val="FootnoteReference"/>
          <w:rFonts w:ascii="Times New Roman" w:hAnsi="Times New Roman" w:cs="Times New Roman"/>
        </w:rPr>
        <w:footnoteRef/>
      </w:r>
      <w:r w:rsidRPr="00ED2371">
        <w:rPr>
          <w:rFonts w:ascii="Times New Roman" w:hAnsi="Times New Roman" w:cs="Times New Roman"/>
        </w:rPr>
        <w:t xml:space="preserve"> If we are facing such a situation that calculated F-statistics value is insignificant, implying that our long results are absurd, then we shift our attention to an alternative test of co-integration known as error correction (ECM) test. In this test the normalized long-run estimates and equation (1) help us in obtaining an error correction term (ECT). We then replace ECT</w:t>
      </w:r>
      <w:r w:rsidRPr="00ED2371">
        <w:rPr>
          <w:rFonts w:ascii="Times New Roman" w:hAnsi="Times New Roman" w:cs="Times New Roman"/>
          <w:vertAlign w:val="subscript"/>
        </w:rPr>
        <w:t xml:space="preserve">t-1 </w:t>
      </w:r>
      <w:r w:rsidRPr="00ED2371">
        <w:rPr>
          <w:rFonts w:ascii="Times New Roman" w:hAnsi="Times New Roman" w:cs="Times New Roman"/>
        </w:rPr>
        <w:t>in place of lagged level variables from equation (2) and estimates this resulting equation with same number of lags. A significant and negative value of ECM</w:t>
      </w:r>
      <w:r w:rsidRPr="00ED2371">
        <w:rPr>
          <w:rFonts w:ascii="Times New Roman" w:hAnsi="Times New Roman" w:cs="Times New Roman"/>
          <w:vertAlign w:val="subscript"/>
        </w:rPr>
        <w:t xml:space="preserve">t-1 </w:t>
      </w:r>
      <w:r w:rsidRPr="00ED2371">
        <w:rPr>
          <w:rFonts w:ascii="Times New Roman" w:hAnsi="Times New Roman" w:cs="Times New Roman"/>
        </w:rPr>
        <w:t xml:space="preserve">imply that our long results are converging means long-run results are co-integrated.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67FA"/>
    <w:multiLevelType w:val="hybridMultilevel"/>
    <w:tmpl w:val="C4FC80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4F165B"/>
    <w:multiLevelType w:val="hybridMultilevel"/>
    <w:tmpl w:val="9E5CCD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1D4474"/>
    <w:multiLevelType w:val="multilevel"/>
    <w:tmpl w:val="CC30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8C47B8"/>
    <w:multiLevelType w:val="multilevel"/>
    <w:tmpl w:val="421A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2MzI1N7EwMDAzMjRQ0lEKTi0uzszPAymwtKwFAB+TLzktAAAA"/>
  </w:docVars>
  <w:rsids>
    <w:rsidRoot w:val="00BB510E"/>
    <w:rsid w:val="00000057"/>
    <w:rsid w:val="00003373"/>
    <w:rsid w:val="00003A6E"/>
    <w:rsid w:val="00004071"/>
    <w:rsid w:val="00005C7D"/>
    <w:rsid w:val="00011DB3"/>
    <w:rsid w:val="00014B99"/>
    <w:rsid w:val="00016191"/>
    <w:rsid w:val="00016DB6"/>
    <w:rsid w:val="0001787C"/>
    <w:rsid w:val="00020645"/>
    <w:rsid w:val="00021C6A"/>
    <w:rsid w:val="00021CD2"/>
    <w:rsid w:val="00023226"/>
    <w:rsid w:val="00023757"/>
    <w:rsid w:val="0002410C"/>
    <w:rsid w:val="00024E73"/>
    <w:rsid w:val="00026611"/>
    <w:rsid w:val="00026DBA"/>
    <w:rsid w:val="000270B7"/>
    <w:rsid w:val="00027857"/>
    <w:rsid w:val="00032286"/>
    <w:rsid w:val="00032828"/>
    <w:rsid w:val="000331F1"/>
    <w:rsid w:val="0003528F"/>
    <w:rsid w:val="00036F4E"/>
    <w:rsid w:val="000435DE"/>
    <w:rsid w:val="00046472"/>
    <w:rsid w:val="000475F7"/>
    <w:rsid w:val="00051A60"/>
    <w:rsid w:val="00051B02"/>
    <w:rsid w:val="00052706"/>
    <w:rsid w:val="0005279E"/>
    <w:rsid w:val="00055BAA"/>
    <w:rsid w:val="000564E4"/>
    <w:rsid w:val="00057E95"/>
    <w:rsid w:val="0006070C"/>
    <w:rsid w:val="00060FBF"/>
    <w:rsid w:val="00061CED"/>
    <w:rsid w:val="000628AF"/>
    <w:rsid w:val="00066FA8"/>
    <w:rsid w:val="000671C0"/>
    <w:rsid w:val="00072348"/>
    <w:rsid w:val="0007267B"/>
    <w:rsid w:val="00073692"/>
    <w:rsid w:val="00074C24"/>
    <w:rsid w:val="00074ECA"/>
    <w:rsid w:val="00077A46"/>
    <w:rsid w:val="00081313"/>
    <w:rsid w:val="00081E0E"/>
    <w:rsid w:val="0008200A"/>
    <w:rsid w:val="00084FE1"/>
    <w:rsid w:val="00085C0B"/>
    <w:rsid w:val="00090FC5"/>
    <w:rsid w:val="00092206"/>
    <w:rsid w:val="00092796"/>
    <w:rsid w:val="00092F7D"/>
    <w:rsid w:val="00092FE9"/>
    <w:rsid w:val="00093785"/>
    <w:rsid w:val="00093EEF"/>
    <w:rsid w:val="00093F5B"/>
    <w:rsid w:val="0009494D"/>
    <w:rsid w:val="0009520A"/>
    <w:rsid w:val="000958CA"/>
    <w:rsid w:val="00096E3D"/>
    <w:rsid w:val="000A21FE"/>
    <w:rsid w:val="000A51AA"/>
    <w:rsid w:val="000A57B2"/>
    <w:rsid w:val="000A5EF4"/>
    <w:rsid w:val="000B0302"/>
    <w:rsid w:val="000B0901"/>
    <w:rsid w:val="000B092F"/>
    <w:rsid w:val="000B098E"/>
    <w:rsid w:val="000B0D4C"/>
    <w:rsid w:val="000B12E5"/>
    <w:rsid w:val="000B4772"/>
    <w:rsid w:val="000B5D28"/>
    <w:rsid w:val="000B63BC"/>
    <w:rsid w:val="000C0A5E"/>
    <w:rsid w:val="000C0A6A"/>
    <w:rsid w:val="000C2008"/>
    <w:rsid w:val="000C4639"/>
    <w:rsid w:val="000C46A3"/>
    <w:rsid w:val="000C569A"/>
    <w:rsid w:val="000C5FC5"/>
    <w:rsid w:val="000C6B14"/>
    <w:rsid w:val="000D03F9"/>
    <w:rsid w:val="000D0921"/>
    <w:rsid w:val="000D4826"/>
    <w:rsid w:val="000D63A2"/>
    <w:rsid w:val="000D67B3"/>
    <w:rsid w:val="000D69A7"/>
    <w:rsid w:val="000E0312"/>
    <w:rsid w:val="000E161A"/>
    <w:rsid w:val="000E1BEA"/>
    <w:rsid w:val="000E20B8"/>
    <w:rsid w:val="000E4D7B"/>
    <w:rsid w:val="000E50FF"/>
    <w:rsid w:val="000E5B8E"/>
    <w:rsid w:val="000F15B8"/>
    <w:rsid w:val="000F1C30"/>
    <w:rsid w:val="000F3628"/>
    <w:rsid w:val="000F3CF6"/>
    <w:rsid w:val="000F5AC5"/>
    <w:rsid w:val="000F6AB1"/>
    <w:rsid w:val="000F76ED"/>
    <w:rsid w:val="00101150"/>
    <w:rsid w:val="001016AD"/>
    <w:rsid w:val="00102D3D"/>
    <w:rsid w:val="00103526"/>
    <w:rsid w:val="0010438F"/>
    <w:rsid w:val="00107091"/>
    <w:rsid w:val="001077E6"/>
    <w:rsid w:val="00117925"/>
    <w:rsid w:val="00122793"/>
    <w:rsid w:val="00122B51"/>
    <w:rsid w:val="00127402"/>
    <w:rsid w:val="001306E5"/>
    <w:rsid w:val="0013116D"/>
    <w:rsid w:val="00134197"/>
    <w:rsid w:val="0013470E"/>
    <w:rsid w:val="00134ACB"/>
    <w:rsid w:val="00136E80"/>
    <w:rsid w:val="00140213"/>
    <w:rsid w:val="00142B47"/>
    <w:rsid w:val="0014382D"/>
    <w:rsid w:val="00143AD0"/>
    <w:rsid w:val="00144506"/>
    <w:rsid w:val="00144BD8"/>
    <w:rsid w:val="00144CC4"/>
    <w:rsid w:val="00150238"/>
    <w:rsid w:val="001503B0"/>
    <w:rsid w:val="00156040"/>
    <w:rsid w:val="00156B80"/>
    <w:rsid w:val="00157521"/>
    <w:rsid w:val="00157820"/>
    <w:rsid w:val="00157CA4"/>
    <w:rsid w:val="00161343"/>
    <w:rsid w:val="001625B9"/>
    <w:rsid w:val="00164100"/>
    <w:rsid w:val="00165103"/>
    <w:rsid w:val="001654B7"/>
    <w:rsid w:val="001664CD"/>
    <w:rsid w:val="001701AF"/>
    <w:rsid w:val="001705BF"/>
    <w:rsid w:val="00170D28"/>
    <w:rsid w:val="001737F0"/>
    <w:rsid w:val="001738AB"/>
    <w:rsid w:val="00173A4F"/>
    <w:rsid w:val="001761F2"/>
    <w:rsid w:val="001801AD"/>
    <w:rsid w:val="00181B2E"/>
    <w:rsid w:val="00182662"/>
    <w:rsid w:val="00183017"/>
    <w:rsid w:val="0018391B"/>
    <w:rsid w:val="0018648F"/>
    <w:rsid w:val="00186886"/>
    <w:rsid w:val="0019168D"/>
    <w:rsid w:val="001916CC"/>
    <w:rsid w:val="001935A6"/>
    <w:rsid w:val="00194732"/>
    <w:rsid w:val="00197018"/>
    <w:rsid w:val="001A0502"/>
    <w:rsid w:val="001A13F6"/>
    <w:rsid w:val="001A25AB"/>
    <w:rsid w:val="001A571B"/>
    <w:rsid w:val="001A6708"/>
    <w:rsid w:val="001A6F02"/>
    <w:rsid w:val="001B07A1"/>
    <w:rsid w:val="001B46C8"/>
    <w:rsid w:val="001B4F55"/>
    <w:rsid w:val="001B56AA"/>
    <w:rsid w:val="001B6426"/>
    <w:rsid w:val="001B7C53"/>
    <w:rsid w:val="001C0432"/>
    <w:rsid w:val="001C07E5"/>
    <w:rsid w:val="001C0E74"/>
    <w:rsid w:val="001C3550"/>
    <w:rsid w:val="001C4B19"/>
    <w:rsid w:val="001C5FD5"/>
    <w:rsid w:val="001C7843"/>
    <w:rsid w:val="001D44D1"/>
    <w:rsid w:val="001D6569"/>
    <w:rsid w:val="001D762E"/>
    <w:rsid w:val="001D7B70"/>
    <w:rsid w:val="001E2DAF"/>
    <w:rsid w:val="001E2EBE"/>
    <w:rsid w:val="001E3679"/>
    <w:rsid w:val="001E6D89"/>
    <w:rsid w:val="001F0AB6"/>
    <w:rsid w:val="001F2B6E"/>
    <w:rsid w:val="001F2E60"/>
    <w:rsid w:val="001F4E6C"/>
    <w:rsid w:val="001F57EB"/>
    <w:rsid w:val="002006B5"/>
    <w:rsid w:val="00200EEF"/>
    <w:rsid w:val="00202BD2"/>
    <w:rsid w:val="00202FC3"/>
    <w:rsid w:val="002032CF"/>
    <w:rsid w:val="00203386"/>
    <w:rsid w:val="00204D4A"/>
    <w:rsid w:val="002055C8"/>
    <w:rsid w:val="0020707A"/>
    <w:rsid w:val="00207360"/>
    <w:rsid w:val="00210D0B"/>
    <w:rsid w:val="00211877"/>
    <w:rsid w:val="00213954"/>
    <w:rsid w:val="00213E0A"/>
    <w:rsid w:val="002144DF"/>
    <w:rsid w:val="00215C34"/>
    <w:rsid w:val="002170D1"/>
    <w:rsid w:val="0021758D"/>
    <w:rsid w:val="00217A58"/>
    <w:rsid w:val="00217AEC"/>
    <w:rsid w:val="00217EBC"/>
    <w:rsid w:val="002209FE"/>
    <w:rsid w:val="00221742"/>
    <w:rsid w:val="00221E5B"/>
    <w:rsid w:val="00223CA9"/>
    <w:rsid w:val="00223E4E"/>
    <w:rsid w:val="00224ED0"/>
    <w:rsid w:val="002252F6"/>
    <w:rsid w:val="00225B91"/>
    <w:rsid w:val="002269EB"/>
    <w:rsid w:val="00227420"/>
    <w:rsid w:val="00230398"/>
    <w:rsid w:val="00231018"/>
    <w:rsid w:val="0023178F"/>
    <w:rsid w:val="0023299D"/>
    <w:rsid w:val="00233550"/>
    <w:rsid w:val="002339FE"/>
    <w:rsid w:val="00233B81"/>
    <w:rsid w:val="0023489B"/>
    <w:rsid w:val="00234C41"/>
    <w:rsid w:val="00235D2B"/>
    <w:rsid w:val="0024238E"/>
    <w:rsid w:val="00244480"/>
    <w:rsid w:val="00244631"/>
    <w:rsid w:val="00244EF7"/>
    <w:rsid w:val="002457B3"/>
    <w:rsid w:val="00246CED"/>
    <w:rsid w:val="00250839"/>
    <w:rsid w:val="00250DCD"/>
    <w:rsid w:val="00261237"/>
    <w:rsid w:val="00261625"/>
    <w:rsid w:val="002617DF"/>
    <w:rsid w:val="00261D2B"/>
    <w:rsid w:val="002635E8"/>
    <w:rsid w:val="00264F63"/>
    <w:rsid w:val="00265E7D"/>
    <w:rsid w:val="0026641A"/>
    <w:rsid w:val="00266A71"/>
    <w:rsid w:val="00266C18"/>
    <w:rsid w:val="00266CF8"/>
    <w:rsid w:val="00267980"/>
    <w:rsid w:val="00271785"/>
    <w:rsid w:val="00273035"/>
    <w:rsid w:val="0027424D"/>
    <w:rsid w:val="002810AE"/>
    <w:rsid w:val="00281AA2"/>
    <w:rsid w:val="00282A63"/>
    <w:rsid w:val="00283224"/>
    <w:rsid w:val="0028512C"/>
    <w:rsid w:val="00285B71"/>
    <w:rsid w:val="002868E5"/>
    <w:rsid w:val="002869B1"/>
    <w:rsid w:val="002876E4"/>
    <w:rsid w:val="002900B5"/>
    <w:rsid w:val="002915DB"/>
    <w:rsid w:val="002924DC"/>
    <w:rsid w:val="00292C82"/>
    <w:rsid w:val="0029321C"/>
    <w:rsid w:val="00295571"/>
    <w:rsid w:val="002972C3"/>
    <w:rsid w:val="00297F25"/>
    <w:rsid w:val="002A1B03"/>
    <w:rsid w:val="002A41E0"/>
    <w:rsid w:val="002A4F57"/>
    <w:rsid w:val="002A5FBD"/>
    <w:rsid w:val="002A731A"/>
    <w:rsid w:val="002B1744"/>
    <w:rsid w:val="002B3400"/>
    <w:rsid w:val="002B6057"/>
    <w:rsid w:val="002B64F4"/>
    <w:rsid w:val="002C240B"/>
    <w:rsid w:val="002C383D"/>
    <w:rsid w:val="002C3A6D"/>
    <w:rsid w:val="002C4C9D"/>
    <w:rsid w:val="002C501A"/>
    <w:rsid w:val="002C5149"/>
    <w:rsid w:val="002D44CD"/>
    <w:rsid w:val="002D4CCD"/>
    <w:rsid w:val="002E11CC"/>
    <w:rsid w:val="002E213F"/>
    <w:rsid w:val="002E3732"/>
    <w:rsid w:val="002E4886"/>
    <w:rsid w:val="002E5473"/>
    <w:rsid w:val="002E6B08"/>
    <w:rsid w:val="002E7EB0"/>
    <w:rsid w:val="002E7FFE"/>
    <w:rsid w:val="002F0A45"/>
    <w:rsid w:val="002F1C92"/>
    <w:rsid w:val="002F2157"/>
    <w:rsid w:val="002F4500"/>
    <w:rsid w:val="002F578F"/>
    <w:rsid w:val="0030026C"/>
    <w:rsid w:val="003009C1"/>
    <w:rsid w:val="003016D0"/>
    <w:rsid w:val="00302447"/>
    <w:rsid w:val="003102BB"/>
    <w:rsid w:val="003116FF"/>
    <w:rsid w:val="003138E1"/>
    <w:rsid w:val="00315354"/>
    <w:rsid w:val="0031541B"/>
    <w:rsid w:val="003159C2"/>
    <w:rsid w:val="003163E0"/>
    <w:rsid w:val="003207B2"/>
    <w:rsid w:val="00321587"/>
    <w:rsid w:val="00321869"/>
    <w:rsid w:val="00324166"/>
    <w:rsid w:val="003257A3"/>
    <w:rsid w:val="003263DF"/>
    <w:rsid w:val="003278D5"/>
    <w:rsid w:val="00330602"/>
    <w:rsid w:val="00330A65"/>
    <w:rsid w:val="00330EB1"/>
    <w:rsid w:val="00332390"/>
    <w:rsid w:val="00333A40"/>
    <w:rsid w:val="003340F8"/>
    <w:rsid w:val="003348F7"/>
    <w:rsid w:val="003367BA"/>
    <w:rsid w:val="00337A7D"/>
    <w:rsid w:val="00341080"/>
    <w:rsid w:val="003418DA"/>
    <w:rsid w:val="00342372"/>
    <w:rsid w:val="00342555"/>
    <w:rsid w:val="00345888"/>
    <w:rsid w:val="0034758D"/>
    <w:rsid w:val="0034772A"/>
    <w:rsid w:val="00347D0F"/>
    <w:rsid w:val="00350E08"/>
    <w:rsid w:val="003511A1"/>
    <w:rsid w:val="003514F7"/>
    <w:rsid w:val="00351B30"/>
    <w:rsid w:val="00353AC4"/>
    <w:rsid w:val="0035697A"/>
    <w:rsid w:val="00360416"/>
    <w:rsid w:val="00363810"/>
    <w:rsid w:val="0036623A"/>
    <w:rsid w:val="00366710"/>
    <w:rsid w:val="0036767F"/>
    <w:rsid w:val="00367952"/>
    <w:rsid w:val="00367C34"/>
    <w:rsid w:val="00370548"/>
    <w:rsid w:val="003719C5"/>
    <w:rsid w:val="003732C3"/>
    <w:rsid w:val="003735FE"/>
    <w:rsid w:val="003747AB"/>
    <w:rsid w:val="00376F82"/>
    <w:rsid w:val="0038100D"/>
    <w:rsid w:val="00382173"/>
    <w:rsid w:val="0038431C"/>
    <w:rsid w:val="0038463F"/>
    <w:rsid w:val="00384EFC"/>
    <w:rsid w:val="003855F3"/>
    <w:rsid w:val="0038605C"/>
    <w:rsid w:val="0039056C"/>
    <w:rsid w:val="00391280"/>
    <w:rsid w:val="00391297"/>
    <w:rsid w:val="003923EB"/>
    <w:rsid w:val="003A018E"/>
    <w:rsid w:val="003A1B06"/>
    <w:rsid w:val="003A22E7"/>
    <w:rsid w:val="003A25E9"/>
    <w:rsid w:val="003A58E3"/>
    <w:rsid w:val="003A5BE9"/>
    <w:rsid w:val="003A6F9B"/>
    <w:rsid w:val="003A7FB5"/>
    <w:rsid w:val="003B026A"/>
    <w:rsid w:val="003B07A8"/>
    <w:rsid w:val="003B3849"/>
    <w:rsid w:val="003B4C20"/>
    <w:rsid w:val="003B6123"/>
    <w:rsid w:val="003B7B65"/>
    <w:rsid w:val="003C09AB"/>
    <w:rsid w:val="003C6999"/>
    <w:rsid w:val="003C7E68"/>
    <w:rsid w:val="003D0ED3"/>
    <w:rsid w:val="003D17F4"/>
    <w:rsid w:val="003D1D85"/>
    <w:rsid w:val="003D5B5C"/>
    <w:rsid w:val="003E0092"/>
    <w:rsid w:val="003E3765"/>
    <w:rsid w:val="003E3B21"/>
    <w:rsid w:val="003E4BB1"/>
    <w:rsid w:val="003E65C8"/>
    <w:rsid w:val="003E7207"/>
    <w:rsid w:val="003F2137"/>
    <w:rsid w:val="003F625E"/>
    <w:rsid w:val="003F732A"/>
    <w:rsid w:val="003F7823"/>
    <w:rsid w:val="00401E0C"/>
    <w:rsid w:val="00402982"/>
    <w:rsid w:val="00402D9E"/>
    <w:rsid w:val="00404A69"/>
    <w:rsid w:val="00407326"/>
    <w:rsid w:val="0041007F"/>
    <w:rsid w:val="00410481"/>
    <w:rsid w:val="004105A0"/>
    <w:rsid w:val="00413BEB"/>
    <w:rsid w:val="00415141"/>
    <w:rsid w:val="004159AE"/>
    <w:rsid w:val="0042003B"/>
    <w:rsid w:val="00420FFC"/>
    <w:rsid w:val="004216A2"/>
    <w:rsid w:val="00421882"/>
    <w:rsid w:val="00422B48"/>
    <w:rsid w:val="00423C70"/>
    <w:rsid w:val="00424BDA"/>
    <w:rsid w:val="004305DE"/>
    <w:rsid w:val="004306C3"/>
    <w:rsid w:val="004306F5"/>
    <w:rsid w:val="00431693"/>
    <w:rsid w:val="0043369A"/>
    <w:rsid w:val="00435AB0"/>
    <w:rsid w:val="004376EB"/>
    <w:rsid w:val="0044085A"/>
    <w:rsid w:val="00440A17"/>
    <w:rsid w:val="004431A9"/>
    <w:rsid w:val="00445174"/>
    <w:rsid w:val="0044574B"/>
    <w:rsid w:val="00445C80"/>
    <w:rsid w:val="00446A23"/>
    <w:rsid w:val="00447933"/>
    <w:rsid w:val="00447CC7"/>
    <w:rsid w:val="00453D1C"/>
    <w:rsid w:val="004627DE"/>
    <w:rsid w:val="004636EC"/>
    <w:rsid w:val="00464B0D"/>
    <w:rsid w:val="00465037"/>
    <w:rsid w:val="004704ED"/>
    <w:rsid w:val="004720B0"/>
    <w:rsid w:val="00472353"/>
    <w:rsid w:val="00472969"/>
    <w:rsid w:val="00474B56"/>
    <w:rsid w:val="00481B7D"/>
    <w:rsid w:val="00482F62"/>
    <w:rsid w:val="004838D9"/>
    <w:rsid w:val="004840CE"/>
    <w:rsid w:val="004853BA"/>
    <w:rsid w:val="00490E3D"/>
    <w:rsid w:val="00492969"/>
    <w:rsid w:val="004959C5"/>
    <w:rsid w:val="004961B4"/>
    <w:rsid w:val="004A0DA5"/>
    <w:rsid w:val="004A22DC"/>
    <w:rsid w:val="004A39DE"/>
    <w:rsid w:val="004A4ABC"/>
    <w:rsid w:val="004A5D4D"/>
    <w:rsid w:val="004A5EC9"/>
    <w:rsid w:val="004B0D28"/>
    <w:rsid w:val="004B17D4"/>
    <w:rsid w:val="004B1E12"/>
    <w:rsid w:val="004B3110"/>
    <w:rsid w:val="004B3433"/>
    <w:rsid w:val="004B34B9"/>
    <w:rsid w:val="004B42A2"/>
    <w:rsid w:val="004B6F30"/>
    <w:rsid w:val="004C0DB6"/>
    <w:rsid w:val="004C23B4"/>
    <w:rsid w:val="004C2F96"/>
    <w:rsid w:val="004C5688"/>
    <w:rsid w:val="004C5A8C"/>
    <w:rsid w:val="004C5FA9"/>
    <w:rsid w:val="004D0537"/>
    <w:rsid w:val="004D095B"/>
    <w:rsid w:val="004D1E13"/>
    <w:rsid w:val="004D272B"/>
    <w:rsid w:val="004D29D0"/>
    <w:rsid w:val="004D327A"/>
    <w:rsid w:val="004D388E"/>
    <w:rsid w:val="004D39EB"/>
    <w:rsid w:val="004D7EDC"/>
    <w:rsid w:val="004E0701"/>
    <w:rsid w:val="004E0BB7"/>
    <w:rsid w:val="004E1AAB"/>
    <w:rsid w:val="004E37A9"/>
    <w:rsid w:val="004E59B2"/>
    <w:rsid w:val="004E73E7"/>
    <w:rsid w:val="004F04C0"/>
    <w:rsid w:val="004F18C8"/>
    <w:rsid w:val="004F68C7"/>
    <w:rsid w:val="004F6BD7"/>
    <w:rsid w:val="004F6D39"/>
    <w:rsid w:val="00500758"/>
    <w:rsid w:val="00501494"/>
    <w:rsid w:val="00501539"/>
    <w:rsid w:val="0050178E"/>
    <w:rsid w:val="00501B26"/>
    <w:rsid w:val="00507AC6"/>
    <w:rsid w:val="005102E5"/>
    <w:rsid w:val="0051111D"/>
    <w:rsid w:val="00515630"/>
    <w:rsid w:val="0051610B"/>
    <w:rsid w:val="005167FC"/>
    <w:rsid w:val="00516D60"/>
    <w:rsid w:val="005178E9"/>
    <w:rsid w:val="00522BA0"/>
    <w:rsid w:val="00526463"/>
    <w:rsid w:val="00526AB9"/>
    <w:rsid w:val="00527A0D"/>
    <w:rsid w:val="00530F6F"/>
    <w:rsid w:val="005329E8"/>
    <w:rsid w:val="005339F9"/>
    <w:rsid w:val="00533E23"/>
    <w:rsid w:val="005356FC"/>
    <w:rsid w:val="00535E1A"/>
    <w:rsid w:val="005363DF"/>
    <w:rsid w:val="0054273D"/>
    <w:rsid w:val="00542A22"/>
    <w:rsid w:val="005430EE"/>
    <w:rsid w:val="00543BC6"/>
    <w:rsid w:val="00543C06"/>
    <w:rsid w:val="005440E6"/>
    <w:rsid w:val="005471D0"/>
    <w:rsid w:val="005549E0"/>
    <w:rsid w:val="00557588"/>
    <w:rsid w:val="005600D6"/>
    <w:rsid w:val="00560C11"/>
    <w:rsid w:val="005619D7"/>
    <w:rsid w:val="005624AF"/>
    <w:rsid w:val="00565F59"/>
    <w:rsid w:val="0056720F"/>
    <w:rsid w:val="0057210B"/>
    <w:rsid w:val="005725A0"/>
    <w:rsid w:val="00577D60"/>
    <w:rsid w:val="00577F83"/>
    <w:rsid w:val="00580D5E"/>
    <w:rsid w:val="00582218"/>
    <w:rsid w:val="00582801"/>
    <w:rsid w:val="0058428E"/>
    <w:rsid w:val="005860C0"/>
    <w:rsid w:val="00590BE3"/>
    <w:rsid w:val="005912EF"/>
    <w:rsid w:val="005916E8"/>
    <w:rsid w:val="005917A4"/>
    <w:rsid w:val="0059347B"/>
    <w:rsid w:val="005937A4"/>
    <w:rsid w:val="00594A55"/>
    <w:rsid w:val="00594A65"/>
    <w:rsid w:val="00596CDF"/>
    <w:rsid w:val="00596E75"/>
    <w:rsid w:val="005A0338"/>
    <w:rsid w:val="005A0784"/>
    <w:rsid w:val="005A0B55"/>
    <w:rsid w:val="005A0C10"/>
    <w:rsid w:val="005A25DA"/>
    <w:rsid w:val="005A680A"/>
    <w:rsid w:val="005A7D68"/>
    <w:rsid w:val="005B26A7"/>
    <w:rsid w:val="005B2723"/>
    <w:rsid w:val="005B4C35"/>
    <w:rsid w:val="005B6183"/>
    <w:rsid w:val="005B7CA6"/>
    <w:rsid w:val="005C0965"/>
    <w:rsid w:val="005C2911"/>
    <w:rsid w:val="005C3A06"/>
    <w:rsid w:val="005C3B6D"/>
    <w:rsid w:val="005C3E8D"/>
    <w:rsid w:val="005C4019"/>
    <w:rsid w:val="005C7BE9"/>
    <w:rsid w:val="005D0624"/>
    <w:rsid w:val="005D11A5"/>
    <w:rsid w:val="005D1467"/>
    <w:rsid w:val="005D2213"/>
    <w:rsid w:val="005D36E0"/>
    <w:rsid w:val="005D3807"/>
    <w:rsid w:val="005D3991"/>
    <w:rsid w:val="005D43E3"/>
    <w:rsid w:val="005D63A1"/>
    <w:rsid w:val="005E12A9"/>
    <w:rsid w:val="005E4654"/>
    <w:rsid w:val="005E54EA"/>
    <w:rsid w:val="005F2E35"/>
    <w:rsid w:val="005F3044"/>
    <w:rsid w:val="005F3C6A"/>
    <w:rsid w:val="005F4FD0"/>
    <w:rsid w:val="005F5761"/>
    <w:rsid w:val="0060083F"/>
    <w:rsid w:val="00601F18"/>
    <w:rsid w:val="006025F9"/>
    <w:rsid w:val="00605053"/>
    <w:rsid w:val="006059F5"/>
    <w:rsid w:val="00605D3A"/>
    <w:rsid w:val="0060661A"/>
    <w:rsid w:val="0061033F"/>
    <w:rsid w:val="006105B9"/>
    <w:rsid w:val="006114D4"/>
    <w:rsid w:val="00613BC3"/>
    <w:rsid w:val="00614351"/>
    <w:rsid w:val="006153E8"/>
    <w:rsid w:val="0061741B"/>
    <w:rsid w:val="006213B3"/>
    <w:rsid w:val="00622C0B"/>
    <w:rsid w:val="00624E97"/>
    <w:rsid w:val="00626653"/>
    <w:rsid w:val="006272E0"/>
    <w:rsid w:val="006277AD"/>
    <w:rsid w:val="00627B36"/>
    <w:rsid w:val="00630E35"/>
    <w:rsid w:val="00635D74"/>
    <w:rsid w:val="00636B54"/>
    <w:rsid w:val="00636EE8"/>
    <w:rsid w:val="00637C0D"/>
    <w:rsid w:val="00637D7A"/>
    <w:rsid w:val="00637FE6"/>
    <w:rsid w:val="00642965"/>
    <w:rsid w:val="00644B61"/>
    <w:rsid w:val="00647B70"/>
    <w:rsid w:val="006524FF"/>
    <w:rsid w:val="006534A8"/>
    <w:rsid w:val="00653BBC"/>
    <w:rsid w:val="00654122"/>
    <w:rsid w:val="00654553"/>
    <w:rsid w:val="0065460C"/>
    <w:rsid w:val="0065530E"/>
    <w:rsid w:val="00655BD9"/>
    <w:rsid w:val="00660BEE"/>
    <w:rsid w:val="0066186B"/>
    <w:rsid w:val="00661E7E"/>
    <w:rsid w:val="00663448"/>
    <w:rsid w:val="0066348E"/>
    <w:rsid w:val="00663FEE"/>
    <w:rsid w:val="0066519A"/>
    <w:rsid w:val="00670603"/>
    <w:rsid w:val="00671968"/>
    <w:rsid w:val="00673874"/>
    <w:rsid w:val="006775CA"/>
    <w:rsid w:val="006803B5"/>
    <w:rsid w:val="00680ACA"/>
    <w:rsid w:val="00680C7C"/>
    <w:rsid w:val="00681E3C"/>
    <w:rsid w:val="00685B9D"/>
    <w:rsid w:val="00685D74"/>
    <w:rsid w:val="00687134"/>
    <w:rsid w:val="00690A68"/>
    <w:rsid w:val="0069205C"/>
    <w:rsid w:val="00692476"/>
    <w:rsid w:val="0069273D"/>
    <w:rsid w:val="00696148"/>
    <w:rsid w:val="0069651D"/>
    <w:rsid w:val="00697E2A"/>
    <w:rsid w:val="006A2752"/>
    <w:rsid w:val="006A2CE3"/>
    <w:rsid w:val="006A4C9A"/>
    <w:rsid w:val="006A6571"/>
    <w:rsid w:val="006A688D"/>
    <w:rsid w:val="006B0232"/>
    <w:rsid w:val="006B2DA4"/>
    <w:rsid w:val="006B485E"/>
    <w:rsid w:val="006B5A33"/>
    <w:rsid w:val="006B6090"/>
    <w:rsid w:val="006B6AA9"/>
    <w:rsid w:val="006C0C1E"/>
    <w:rsid w:val="006C1212"/>
    <w:rsid w:val="006C2D4D"/>
    <w:rsid w:val="006C4F2A"/>
    <w:rsid w:val="006C61FD"/>
    <w:rsid w:val="006C6575"/>
    <w:rsid w:val="006D0946"/>
    <w:rsid w:val="006D0E6B"/>
    <w:rsid w:val="006D104E"/>
    <w:rsid w:val="006D1564"/>
    <w:rsid w:val="006D15A8"/>
    <w:rsid w:val="006D21D7"/>
    <w:rsid w:val="006D3F42"/>
    <w:rsid w:val="006D4787"/>
    <w:rsid w:val="006D5587"/>
    <w:rsid w:val="006D66C5"/>
    <w:rsid w:val="006D6822"/>
    <w:rsid w:val="006D7444"/>
    <w:rsid w:val="006D79E5"/>
    <w:rsid w:val="006D7EFB"/>
    <w:rsid w:val="006E112F"/>
    <w:rsid w:val="006E2F8D"/>
    <w:rsid w:val="006E5731"/>
    <w:rsid w:val="006E5918"/>
    <w:rsid w:val="006E768B"/>
    <w:rsid w:val="006F1938"/>
    <w:rsid w:val="006F36A3"/>
    <w:rsid w:val="006F3DAA"/>
    <w:rsid w:val="006F4883"/>
    <w:rsid w:val="006F51B1"/>
    <w:rsid w:val="006F6A85"/>
    <w:rsid w:val="006F7401"/>
    <w:rsid w:val="00701E15"/>
    <w:rsid w:val="00702391"/>
    <w:rsid w:val="007024DD"/>
    <w:rsid w:val="00702B35"/>
    <w:rsid w:val="00702D52"/>
    <w:rsid w:val="007031D6"/>
    <w:rsid w:val="00704A7B"/>
    <w:rsid w:val="00706328"/>
    <w:rsid w:val="0070682E"/>
    <w:rsid w:val="00712E22"/>
    <w:rsid w:val="007135AD"/>
    <w:rsid w:val="00716865"/>
    <w:rsid w:val="00716D52"/>
    <w:rsid w:val="007179F7"/>
    <w:rsid w:val="00717AA2"/>
    <w:rsid w:val="0072189C"/>
    <w:rsid w:val="00724A36"/>
    <w:rsid w:val="00725DC6"/>
    <w:rsid w:val="007271B9"/>
    <w:rsid w:val="007308DB"/>
    <w:rsid w:val="0073287B"/>
    <w:rsid w:val="007329F5"/>
    <w:rsid w:val="00732D8D"/>
    <w:rsid w:val="00732EF7"/>
    <w:rsid w:val="00733CD5"/>
    <w:rsid w:val="007346AE"/>
    <w:rsid w:val="00740917"/>
    <w:rsid w:val="00741187"/>
    <w:rsid w:val="0074133F"/>
    <w:rsid w:val="00741BD6"/>
    <w:rsid w:val="00741F8C"/>
    <w:rsid w:val="00746CFE"/>
    <w:rsid w:val="00752A57"/>
    <w:rsid w:val="00753FA5"/>
    <w:rsid w:val="00754EAC"/>
    <w:rsid w:val="0075753F"/>
    <w:rsid w:val="0075765A"/>
    <w:rsid w:val="007621CF"/>
    <w:rsid w:val="00763ED5"/>
    <w:rsid w:val="00763F4C"/>
    <w:rsid w:val="00772CA8"/>
    <w:rsid w:val="007751C8"/>
    <w:rsid w:val="0077686C"/>
    <w:rsid w:val="00777084"/>
    <w:rsid w:val="00781B75"/>
    <w:rsid w:val="00781E9F"/>
    <w:rsid w:val="00781F45"/>
    <w:rsid w:val="00783318"/>
    <w:rsid w:val="00784511"/>
    <w:rsid w:val="007848AE"/>
    <w:rsid w:val="007852F5"/>
    <w:rsid w:val="00785DFF"/>
    <w:rsid w:val="0078742C"/>
    <w:rsid w:val="0079047B"/>
    <w:rsid w:val="00791282"/>
    <w:rsid w:val="00792107"/>
    <w:rsid w:val="00793FE4"/>
    <w:rsid w:val="00794484"/>
    <w:rsid w:val="007A3B6E"/>
    <w:rsid w:val="007A505E"/>
    <w:rsid w:val="007A5810"/>
    <w:rsid w:val="007A6B83"/>
    <w:rsid w:val="007A6B9C"/>
    <w:rsid w:val="007A7BA9"/>
    <w:rsid w:val="007B0842"/>
    <w:rsid w:val="007B0F09"/>
    <w:rsid w:val="007B40F0"/>
    <w:rsid w:val="007B45C8"/>
    <w:rsid w:val="007B4FC9"/>
    <w:rsid w:val="007B5FD6"/>
    <w:rsid w:val="007B632A"/>
    <w:rsid w:val="007B6778"/>
    <w:rsid w:val="007B6B1C"/>
    <w:rsid w:val="007B7F6E"/>
    <w:rsid w:val="007C0C05"/>
    <w:rsid w:val="007C115B"/>
    <w:rsid w:val="007C2414"/>
    <w:rsid w:val="007C2D4A"/>
    <w:rsid w:val="007C4399"/>
    <w:rsid w:val="007C527F"/>
    <w:rsid w:val="007C687C"/>
    <w:rsid w:val="007C7F86"/>
    <w:rsid w:val="007D1F27"/>
    <w:rsid w:val="007D3589"/>
    <w:rsid w:val="007D3632"/>
    <w:rsid w:val="007D3E87"/>
    <w:rsid w:val="007D4FD4"/>
    <w:rsid w:val="007D506E"/>
    <w:rsid w:val="007D7724"/>
    <w:rsid w:val="007D78C5"/>
    <w:rsid w:val="007E037F"/>
    <w:rsid w:val="007E03C1"/>
    <w:rsid w:val="007E2539"/>
    <w:rsid w:val="007E339C"/>
    <w:rsid w:val="007E45E8"/>
    <w:rsid w:val="007E45F1"/>
    <w:rsid w:val="007E5DC3"/>
    <w:rsid w:val="007E6378"/>
    <w:rsid w:val="007E6F68"/>
    <w:rsid w:val="007F0033"/>
    <w:rsid w:val="007F1F65"/>
    <w:rsid w:val="007F360A"/>
    <w:rsid w:val="007F4D74"/>
    <w:rsid w:val="007F4FFF"/>
    <w:rsid w:val="007F51F1"/>
    <w:rsid w:val="007F5342"/>
    <w:rsid w:val="007F5A19"/>
    <w:rsid w:val="007F5BC1"/>
    <w:rsid w:val="00800111"/>
    <w:rsid w:val="0080376A"/>
    <w:rsid w:val="00810FC8"/>
    <w:rsid w:val="00811640"/>
    <w:rsid w:val="008116D2"/>
    <w:rsid w:val="00812170"/>
    <w:rsid w:val="008139BC"/>
    <w:rsid w:val="0081467C"/>
    <w:rsid w:val="008155FB"/>
    <w:rsid w:val="008164BC"/>
    <w:rsid w:val="00817600"/>
    <w:rsid w:val="00820810"/>
    <w:rsid w:val="00820D91"/>
    <w:rsid w:val="008256A5"/>
    <w:rsid w:val="00826131"/>
    <w:rsid w:val="0082719A"/>
    <w:rsid w:val="00827595"/>
    <w:rsid w:val="00827BD3"/>
    <w:rsid w:val="0083238B"/>
    <w:rsid w:val="0083250E"/>
    <w:rsid w:val="00832E5E"/>
    <w:rsid w:val="008342F5"/>
    <w:rsid w:val="00835FA2"/>
    <w:rsid w:val="00836D2A"/>
    <w:rsid w:val="00836EDA"/>
    <w:rsid w:val="00840C58"/>
    <w:rsid w:val="008411F7"/>
    <w:rsid w:val="0084313C"/>
    <w:rsid w:val="008464D5"/>
    <w:rsid w:val="008464E0"/>
    <w:rsid w:val="00846530"/>
    <w:rsid w:val="008467BF"/>
    <w:rsid w:val="00847A7C"/>
    <w:rsid w:val="00850780"/>
    <w:rsid w:val="0085118E"/>
    <w:rsid w:val="00851C02"/>
    <w:rsid w:val="00852DAE"/>
    <w:rsid w:val="00852F7E"/>
    <w:rsid w:val="00853109"/>
    <w:rsid w:val="00853B03"/>
    <w:rsid w:val="0085716B"/>
    <w:rsid w:val="00861137"/>
    <w:rsid w:val="00862069"/>
    <w:rsid w:val="00862080"/>
    <w:rsid w:val="00863F4F"/>
    <w:rsid w:val="008659D4"/>
    <w:rsid w:val="00866B5F"/>
    <w:rsid w:val="0086765B"/>
    <w:rsid w:val="0087109A"/>
    <w:rsid w:val="00871669"/>
    <w:rsid w:val="00872313"/>
    <w:rsid w:val="00872612"/>
    <w:rsid w:val="008730CF"/>
    <w:rsid w:val="00875BAB"/>
    <w:rsid w:val="00877A9D"/>
    <w:rsid w:val="00880905"/>
    <w:rsid w:val="00880AEF"/>
    <w:rsid w:val="008853F0"/>
    <w:rsid w:val="00886440"/>
    <w:rsid w:val="008873D9"/>
    <w:rsid w:val="00887718"/>
    <w:rsid w:val="00887CC5"/>
    <w:rsid w:val="00887CED"/>
    <w:rsid w:val="00887F86"/>
    <w:rsid w:val="008904B1"/>
    <w:rsid w:val="008915E3"/>
    <w:rsid w:val="00891780"/>
    <w:rsid w:val="00891EF4"/>
    <w:rsid w:val="0089208F"/>
    <w:rsid w:val="008929FD"/>
    <w:rsid w:val="00892D16"/>
    <w:rsid w:val="0089361F"/>
    <w:rsid w:val="0089508C"/>
    <w:rsid w:val="008A13A8"/>
    <w:rsid w:val="008A14AE"/>
    <w:rsid w:val="008A2A9F"/>
    <w:rsid w:val="008A32D5"/>
    <w:rsid w:val="008A3D88"/>
    <w:rsid w:val="008A5266"/>
    <w:rsid w:val="008A5375"/>
    <w:rsid w:val="008A5BD0"/>
    <w:rsid w:val="008B1991"/>
    <w:rsid w:val="008B3662"/>
    <w:rsid w:val="008B6214"/>
    <w:rsid w:val="008C3097"/>
    <w:rsid w:val="008C50E4"/>
    <w:rsid w:val="008D1E0E"/>
    <w:rsid w:val="008D4EC5"/>
    <w:rsid w:val="008D5691"/>
    <w:rsid w:val="008D58FE"/>
    <w:rsid w:val="008D7161"/>
    <w:rsid w:val="008D7B63"/>
    <w:rsid w:val="008E0298"/>
    <w:rsid w:val="008E09D9"/>
    <w:rsid w:val="008E2578"/>
    <w:rsid w:val="008E4005"/>
    <w:rsid w:val="008E4ACF"/>
    <w:rsid w:val="008E6792"/>
    <w:rsid w:val="008E6C24"/>
    <w:rsid w:val="008E7C6C"/>
    <w:rsid w:val="008F165D"/>
    <w:rsid w:val="008F3BD6"/>
    <w:rsid w:val="008F3C7B"/>
    <w:rsid w:val="008F3EF9"/>
    <w:rsid w:val="008F4235"/>
    <w:rsid w:val="008F44D5"/>
    <w:rsid w:val="008F6B28"/>
    <w:rsid w:val="008F6C02"/>
    <w:rsid w:val="008F6F18"/>
    <w:rsid w:val="00900CC6"/>
    <w:rsid w:val="00900CE0"/>
    <w:rsid w:val="00906C5C"/>
    <w:rsid w:val="009072EE"/>
    <w:rsid w:val="00911B83"/>
    <w:rsid w:val="00913C09"/>
    <w:rsid w:val="00915FFB"/>
    <w:rsid w:val="00916A93"/>
    <w:rsid w:val="00922B85"/>
    <w:rsid w:val="00923BCC"/>
    <w:rsid w:val="00923BF6"/>
    <w:rsid w:val="00924FBD"/>
    <w:rsid w:val="00926BD3"/>
    <w:rsid w:val="0092748B"/>
    <w:rsid w:val="00930773"/>
    <w:rsid w:val="00930F32"/>
    <w:rsid w:val="00931921"/>
    <w:rsid w:val="00933D25"/>
    <w:rsid w:val="00934E9F"/>
    <w:rsid w:val="00937ED1"/>
    <w:rsid w:val="00940A1D"/>
    <w:rsid w:val="00940BFE"/>
    <w:rsid w:val="00941DD5"/>
    <w:rsid w:val="009424B3"/>
    <w:rsid w:val="009427EC"/>
    <w:rsid w:val="00943CCC"/>
    <w:rsid w:val="00943DFC"/>
    <w:rsid w:val="0094421B"/>
    <w:rsid w:val="00944A75"/>
    <w:rsid w:val="009457E8"/>
    <w:rsid w:val="00946666"/>
    <w:rsid w:val="00946846"/>
    <w:rsid w:val="00947BB3"/>
    <w:rsid w:val="0095306C"/>
    <w:rsid w:val="00955068"/>
    <w:rsid w:val="00955404"/>
    <w:rsid w:val="00955844"/>
    <w:rsid w:val="00955D21"/>
    <w:rsid w:val="00961141"/>
    <w:rsid w:val="009614C9"/>
    <w:rsid w:val="009648A4"/>
    <w:rsid w:val="00964B63"/>
    <w:rsid w:val="0096669C"/>
    <w:rsid w:val="009733C1"/>
    <w:rsid w:val="009742D0"/>
    <w:rsid w:val="009748BE"/>
    <w:rsid w:val="0097548D"/>
    <w:rsid w:val="00976248"/>
    <w:rsid w:val="00981255"/>
    <w:rsid w:val="009832FB"/>
    <w:rsid w:val="00983765"/>
    <w:rsid w:val="00983DEB"/>
    <w:rsid w:val="00984006"/>
    <w:rsid w:val="009870C1"/>
    <w:rsid w:val="00990046"/>
    <w:rsid w:val="00991184"/>
    <w:rsid w:val="00993009"/>
    <w:rsid w:val="00993F78"/>
    <w:rsid w:val="00993FDA"/>
    <w:rsid w:val="00994D6D"/>
    <w:rsid w:val="00994D79"/>
    <w:rsid w:val="00996338"/>
    <w:rsid w:val="00997462"/>
    <w:rsid w:val="009A2D0A"/>
    <w:rsid w:val="009A3458"/>
    <w:rsid w:val="009A43E4"/>
    <w:rsid w:val="009A44E5"/>
    <w:rsid w:val="009A4BE7"/>
    <w:rsid w:val="009A6D77"/>
    <w:rsid w:val="009B0CB4"/>
    <w:rsid w:val="009B1ABC"/>
    <w:rsid w:val="009B2712"/>
    <w:rsid w:val="009B40FB"/>
    <w:rsid w:val="009B4828"/>
    <w:rsid w:val="009B4B37"/>
    <w:rsid w:val="009C1306"/>
    <w:rsid w:val="009C181B"/>
    <w:rsid w:val="009C1ABE"/>
    <w:rsid w:val="009C2631"/>
    <w:rsid w:val="009C3FE9"/>
    <w:rsid w:val="009C4926"/>
    <w:rsid w:val="009C5622"/>
    <w:rsid w:val="009C63E5"/>
    <w:rsid w:val="009C6A1A"/>
    <w:rsid w:val="009C73B0"/>
    <w:rsid w:val="009D010F"/>
    <w:rsid w:val="009D25E8"/>
    <w:rsid w:val="009D294E"/>
    <w:rsid w:val="009D303B"/>
    <w:rsid w:val="009D4208"/>
    <w:rsid w:val="009D4802"/>
    <w:rsid w:val="009D60A9"/>
    <w:rsid w:val="009E0E07"/>
    <w:rsid w:val="009E2B38"/>
    <w:rsid w:val="009E5991"/>
    <w:rsid w:val="009F2D52"/>
    <w:rsid w:val="009F3245"/>
    <w:rsid w:val="009F6A82"/>
    <w:rsid w:val="009F79E1"/>
    <w:rsid w:val="00A04C6A"/>
    <w:rsid w:val="00A067BE"/>
    <w:rsid w:val="00A06EEF"/>
    <w:rsid w:val="00A11A28"/>
    <w:rsid w:val="00A20B42"/>
    <w:rsid w:val="00A2335B"/>
    <w:rsid w:val="00A24750"/>
    <w:rsid w:val="00A2482E"/>
    <w:rsid w:val="00A26A62"/>
    <w:rsid w:val="00A271DF"/>
    <w:rsid w:val="00A27CDC"/>
    <w:rsid w:val="00A304D7"/>
    <w:rsid w:val="00A3272D"/>
    <w:rsid w:val="00A32929"/>
    <w:rsid w:val="00A35558"/>
    <w:rsid w:val="00A37F69"/>
    <w:rsid w:val="00A41D97"/>
    <w:rsid w:val="00A45548"/>
    <w:rsid w:val="00A45653"/>
    <w:rsid w:val="00A4750E"/>
    <w:rsid w:val="00A47A17"/>
    <w:rsid w:val="00A47C49"/>
    <w:rsid w:val="00A47F81"/>
    <w:rsid w:val="00A51E54"/>
    <w:rsid w:val="00A533D1"/>
    <w:rsid w:val="00A533EB"/>
    <w:rsid w:val="00A54571"/>
    <w:rsid w:val="00A54834"/>
    <w:rsid w:val="00A5497B"/>
    <w:rsid w:val="00A560CE"/>
    <w:rsid w:val="00A562A3"/>
    <w:rsid w:val="00A56650"/>
    <w:rsid w:val="00A5749C"/>
    <w:rsid w:val="00A6067E"/>
    <w:rsid w:val="00A64600"/>
    <w:rsid w:val="00A6603D"/>
    <w:rsid w:val="00A676E8"/>
    <w:rsid w:val="00A71AEA"/>
    <w:rsid w:val="00A7284F"/>
    <w:rsid w:val="00A733E4"/>
    <w:rsid w:val="00A73C01"/>
    <w:rsid w:val="00A74CBA"/>
    <w:rsid w:val="00A75A50"/>
    <w:rsid w:val="00A76FD8"/>
    <w:rsid w:val="00A7758F"/>
    <w:rsid w:val="00A811CD"/>
    <w:rsid w:val="00A81E34"/>
    <w:rsid w:val="00A83AA7"/>
    <w:rsid w:val="00A84C60"/>
    <w:rsid w:val="00A91C84"/>
    <w:rsid w:val="00A92473"/>
    <w:rsid w:val="00A954BE"/>
    <w:rsid w:val="00A97E97"/>
    <w:rsid w:val="00AA0DEA"/>
    <w:rsid w:val="00AA259C"/>
    <w:rsid w:val="00AA4786"/>
    <w:rsid w:val="00AA47FA"/>
    <w:rsid w:val="00AA4883"/>
    <w:rsid w:val="00AA4BDB"/>
    <w:rsid w:val="00AA5327"/>
    <w:rsid w:val="00AA579A"/>
    <w:rsid w:val="00AA7BBB"/>
    <w:rsid w:val="00AB0C9A"/>
    <w:rsid w:val="00AB4285"/>
    <w:rsid w:val="00AB455B"/>
    <w:rsid w:val="00AB532C"/>
    <w:rsid w:val="00AB609E"/>
    <w:rsid w:val="00AB67EC"/>
    <w:rsid w:val="00AB6C33"/>
    <w:rsid w:val="00AB7E31"/>
    <w:rsid w:val="00AB7ECE"/>
    <w:rsid w:val="00AC0390"/>
    <w:rsid w:val="00AC101D"/>
    <w:rsid w:val="00AC3228"/>
    <w:rsid w:val="00AC508E"/>
    <w:rsid w:val="00AC643E"/>
    <w:rsid w:val="00AC7D0A"/>
    <w:rsid w:val="00AD07AE"/>
    <w:rsid w:val="00AD0A8D"/>
    <w:rsid w:val="00AD12D3"/>
    <w:rsid w:val="00AD3005"/>
    <w:rsid w:val="00AD4695"/>
    <w:rsid w:val="00AD4E68"/>
    <w:rsid w:val="00AD4FB5"/>
    <w:rsid w:val="00AD5D98"/>
    <w:rsid w:val="00AD6758"/>
    <w:rsid w:val="00AD67CB"/>
    <w:rsid w:val="00AE0EA6"/>
    <w:rsid w:val="00AE1227"/>
    <w:rsid w:val="00AE187D"/>
    <w:rsid w:val="00AE2703"/>
    <w:rsid w:val="00AE5491"/>
    <w:rsid w:val="00AE6C29"/>
    <w:rsid w:val="00AF29F4"/>
    <w:rsid w:val="00AF3535"/>
    <w:rsid w:val="00AF492A"/>
    <w:rsid w:val="00AF5256"/>
    <w:rsid w:val="00AF7054"/>
    <w:rsid w:val="00AF7AC5"/>
    <w:rsid w:val="00AF7F13"/>
    <w:rsid w:val="00B00DEF"/>
    <w:rsid w:val="00B01129"/>
    <w:rsid w:val="00B03A73"/>
    <w:rsid w:val="00B06AE3"/>
    <w:rsid w:val="00B10252"/>
    <w:rsid w:val="00B118F0"/>
    <w:rsid w:val="00B1217E"/>
    <w:rsid w:val="00B124BF"/>
    <w:rsid w:val="00B12603"/>
    <w:rsid w:val="00B12D00"/>
    <w:rsid w:val="00B12EA8"/>
    <w:rsid w:val="00B13099"/>
    <w:rsid w:val="00B1413C"/>
    <w:rsid w:val="00B144A1"/>
    <w:rsid w:val="00B14A7B"/>
    <w:rsid w:val="00B151FE"/>
    <w:rsid w:val="00B1611D"/>
    <w:rsid w:val="00B16DC3"/>
    <w:rsid w:val="00B20915"/>
    <w:rsid w:val="00B22297"/>
    <w:rsid w:val="00B2376B"/>
    <w:rsid w:val="00B24606"/>
    <w:rsid w:val="00B259C4"/>
    <w:rsid w:val="00B25DCB"/>
    <w:rsid w:val="00B26087"/>
    <w:rsid w:val="00B2661D"/>
    <w:rsid w:val="00B307C5"/>
    <w:rsid w:val="00B30D29"/>
    <w:rsid w:val="00B32D0D"/>
    <w:rsid w:val="00B33BCD"/>
    <w:rsid w:val="00B3797E"/>
    <w:rsid w:val="00B40E81"/>
    <w:rsid w:val="00B415FE"/>
    <w:rsid w:val="00B416FB"/>
    <w:rsid w:val="00B41B43"/>
    <w:rsid w:val="00B429FD"/>
    <w:rsid w:val="00B50E34"/>
    <w:rsid w:val="00B51B76"/>
    <w:rsid w:val="00B521DB"/>
    <w:rsid w:val="00B52789"/>
    <w:rsid w:val="00B532ED"/>
    <w:rsid w:val="00B539A2"/>
    <w:rsid w:val="00B5456C"/>
    <w:rsid w:val="00B545C5"/>
    <w:rsid w:val="00B5546C"/>
    <w:rsid w:val="00B648EB"/>
    <w:rsid w:val="00B64B39"/>
    <w:rsid w:val="00B67C6A"/>
    <w:rsid w:val="00B706B0"/>
    <w:rsid w:val="00B7092A"/>
    <w:rsid w:val="00B71482"/>
    <w:rsid w:val="00B75C66"/>
    <w:rsid w:val="00B76D27"/>
    <w:rsid w:val="00B776D2"/>
    <w:rsid w:val="00B81978"/>
    <w:rsid w:val="00B81A63"/>
    <w:rsid w:val="00B8260A"/>
    <w:rsid w:val="00B8260B"/>
    <w:rsid w:val="00B82F8E"/>
    <w:rsid w:val="00B86636"/>
    <w:rsid w:val="00B90B31"/>
    <w:rsid w:val="00B91F46"/>
    <w:rsid w:val="00B940CE"/>
    <w:rsid w:val="00B94F33"/>
    <w:rsid w:val="00B95A01"/>
    <w:rsid w:val="00B9678D"/>
    <w:rsid w:val="00B977D3"/>
    <w:rsid w:val="00BA05AC"/>
    <w:rsid w:val="00BA527F"/>
    <w:rsid w:val="00BA56C5"/>
    <w:rsid w:val="00BA5816"/>
    <w:rsid w:val="00BA72EF"/>
    <w:rsid w:val="00BA7768"/>
    <w:rsid w:val="00BA7D27"/>
    <w:rsid w:val="00BA7F04"/>
    <w:rsid w:val="00BB2C77"/>
    <w:rsid w:val="00BB2D6D"/>
    <w:rsid w:val="00BB371C"/>
    <w:rsid w:val="00BB37A7"/>
    <w:rsid w:val="00BB510E"/>
    <w:rsid w:val="00BB57CE"/>
    <w:rsid w:val="00BB5EA9"/>
    <w:rsid w:val="00BB799D"/>
    <w:rsid w:val="00BC0949"/>
    <w:rsid w:val="00BC2F5F"/>
    <w:rsid w:val="00BC2F7E"/>
    <w:rsid w:val="00BC4860"/>
    <w:rsid w:val="00BC70F2"/>
    <w:rsid w:val="00BD0206"/>
    <w:rsid w:val="00BD0C48"/>
    <w:rsid w:val="00BD11B1"/>
    <w:rsid w:val="00BD3F14"/>
    <w:rsid w:val="00BE05F5"/>
    <w:rsid w:val="00BE0D24"/>
    <w:rsid w:val="00BE4BDE"/>
    <w:rsid w:val="00BE4DEC"/>
    <w:rsid w:val="00BE6127"/>
    <w:rsid w:val="00BF2B94"/>
    <w:rsid w:val="00BF33C6"/>
    <w:rsid w:val="00BF3E90"/>
    <w:rsid w:val="00BF4941"/>
    <w:rsid w:val="00BF612C"/>
    <w:rsid w:val="00C00E66"/>
    <w:rsid w:val="00C016D9"/>
    <w:rsid w:val="00C04EBF"/>
    <w:rsid w:val="00C05D5D"/>
    <w:rsid w:val="00C06348"/>
    <w:rsid w:val="00C069A6"/>
    <w:rsid w:val="00C07CC0"/>
    <w:rsid w:val="00C1070E"/>
    <w:rsid w:val="00C12FBA"/>
    <w:rsid w:val="00C14424"/>
    <w:rsid w:val="00C20591"/>
    <w:rsid w:val="00C2068E"/>
    <w:rsid w:val="00C209E8"/>
    <w:rsid w:val="00C21FA3"/>
    <w:rsid w:val="00C22408"/>
    <w:rsid w:val="00C23225"/>
    <w:rsid w:val="00C25E10"/>
    <w:rsid w:val="00C31C3C"/>
    <w:rsid w:val="00C3403E"/>
    <w:rsid w:val="00C34F73"/>
    <w:rsid w:val="00C36228"/>
    <w:rsid w:val="00C40AA7"/>
    <w:rsid w:val="00C411B6"/>
    <w:rsid w:val="00C41B87"/>
    <w:rsid w:val="00C429D5"/>
    <w:rsid w:val="00C42A92"/>
    <w:rsid w:val="00C42C47"/>
    <w:rsid w:val="00C447FD"/>
    <w:rsid w:val="00C47577"/>
    <w:rsid w:val="00C522FB"/>
    <w:rsid w:val="00C52AEF"/>
    <w:rsid w:val="00C53EB0"/>
    <w:rsid w:val="00C53F98"/>
    <w:rsid w:val="00C575CB"/>
    <w:rsid w:val="00C57946"/>
    <w:rsid w:val="00C57EB9"/>
    <w:rsid w:val="00C60774"/>
    <w:rsid w:val="00C62403"/>
    <w:rsid w:val="00C6262D"/>
    <w:rsid w:val="00C633AB"/>
    <w:rsid w:val="00C63D16"/>
    <w:rsid w:val="00C63F3E"/>
    <w:rsid w:val="00C64022"/>
    <w:rsid w:val="00C64213"/>
    <w:rsid w:val="00C715BB"/>
    <w:rsid w:val="00C73472"/>
    <w:rsid w:val="00C748E6"/>
    <w:rsid w:val="00C75B9A"/>
    <w:rsid w:val="00C7624A"/>
    <w:rsid w:val="00C8045E"/>
    <w:rsid w:val="00C80A31"/>
    <w:rsid w:val="00C81583"/>
    <w:rsid w:val="00C849DB"/>
    <w:rsid w:val="00C854C2"/>
    <w:rsid w:val="00C85789"/>
    <w:rsid w:val="00C90396"/>
    <w:rsid w:val="00C905C5"/>
    <w:rsid w:val="00C913BF"/>
    <w:rsid w:val="00C93343"/>
    <w:rsid w:val="00C93B1D"/>
    <w:rsid w:val="00C945E5"/>
    <w:rsid w:val="00C94A44"/>
    <w:rsid w:val="00CA1494"/>
    <w:rsid w:val="00CA200F"/>
    <w:rsid w:val="00CA31CA"/>
    <w:rsid w:val="00CA4D08"/>
    <w:rsid w:val="00CA4F85"/>
    <w:rsid w:val="00CA6F28"/>
    <w:rsid w:val="00CB3B6F"/>
    <w:rsid w:val="00CB3DD6"/>
    <w:rsid w:val="00CB4E70"/>
    <w:rsid w:val="00CB6895"/>
    <w:rsid w:val="00CB69DC"/>
    <w:rsid w:val="00CB74A8"/>
    <w:rsid w:val="00CB7BDE"/>
    <w:rsid w:val="00CB7D14"/>
    <w:rsid w:val="00CC0985"/>
    <w:rsid w:val="00CC76E6"/>
    <w:rsid w:val="00CC7B70"/>
    <w:rsid w:val="00CC7BB2"/>
    <w:rsid w:val="00CD02E9"/>
    <w:rsid w:val="00CD0E7A"/>
    <w:rsid w:val="00CD18AC"/>
    <w:rsid w:val="00CD1975"/>
    <w:rsid w:val="00CD1DCB"/>
    <w:rsid w:val="00CD1EBA"/>
    <w:rsid w:val="00CD29E2"/>
    <w:rsid w:val="00CD64C5"/>
    <w:rsid w:val="00CD74BE"/>
    <w:rsid w:val="00CD76B4"/>
    <w:rsid w:val="00CD7E90"/>
    <w:rsid w:val="00CE044B"/>
    <w:rsid w:val="00CE1B46"/>
    <w:rsid w:val="00CE1F03"/>
    <w:rsid w:val="00CE213D"/>
    <w:rsid w:val="00CE21C0"/>
    <w:rsid w:val="00CE23AE"/>
    <w:rsid w:val="00CE576A"/>
    <w:rsid w:val="00CE6431"/>
    <w:rsid w:val="00CE750D"/>
    <w:rsid w:val="00CF0946"/>
    <w:rsid w:val="00CF13E1"/>
    <w:rsid w:val="00CF2202"/>
    <w:rsid w:val="00CF22DA"/>
    <w:rsid w:val="00CF319F"/>
    <w:rsid w:val="00CF3E6C"/>
    <w:rsid w:val="00CF461E"/>
    <w:rsid w:val="00CF4BC5"/>
    <w:rsid w:val="00CF6176"/>
    <w:rsid w:val="00CF7021"/>
    <w:rsid w:val="00CF7343"/>
    <w:rsid w:val="00D000F5"/>
    <w:rsid w:val="00D00598"/>
    <w:rsid w:val="00D05D87"/>
    <w:rsid w:val="00D06F51"/>
    <w:rsid w:val="00D07169"/>
    <w:rsid w:val="00D07708"/>
    <w:rsid w:val="00D10E99"/>
    <w:rsid w:val="00D151D2"/>
    <w:rsid w:val="00D1757C"/>
    <w:rsid w:val="00D17948"/>
    <w:rsid w:val="00D216C4"/>
    <w:rsid w:val="00D218A1"/>
    <w:rsid w:val="00D2233E"/>
    <w:rsid w:val="00D22587"/>
    <w:rsid w:val="00D22D4E"/>
    <w:rsid w:val="00D2352E"/>
    <w:rsid w:val="00D23F00"/>
    <w:rsid w:val="00D309A7"/>
    <w:rsid w:val="00D30A2C"/>
    <w:rsid w:val="00D311A2"/>
    <w:rsid w:val="00D3345D"/>
    <w:rsid w:val="00D341AF"/>
    <w:rsid w:val="00D4079A"/>
    <w:rsid w:val="00D4177A"/>
    <w:rsid w:val="00D41CBC"/>
    <w:rsid w:val="00D42A1E"/>
    <w:rsid w:val="00D46689"/>
    <w:rsid w:val="00D47769"/>
    <w:rsid w:val="00D57D2D"/>
    <w:rsid w:val="00D6355E"/>
    <w:rsid w:val="00D64C50"/>
    <w:rsid w:val="00D67779"/>
    <w:rsid w:val="00D679C0"/>
    <w:rsid w:val="00D67F17"/>
    <w:rsid w:val="00D70091"/>
    <w:rsid w:val="00D723D7"/>
    <w:rsid w:val="00D72BCB"/>
    <w:rsid w:val="00D733FB"/>
    <w:rsid w:val="00D73F3D"/>
    <w:rsid w:val="00D73F99"/>
    <w:rsid w:val="00D7563A"/>
    <w:rsid w:val="00D76107"/>
    <w:rsid w:val="00D77752"/>
    <w:rsid w:val="00D77F27"/>
    <w:rsid w:val="00D809A4"/>
    <w:rsid w:val="00D80B15"/>
    <w:rsid w:val="00D83C70"/>
    <w:rsid w:val="00D846E4"/>
    <w:rsid w:val="00D85705"/>
    <w:rsid w:val="00D861BD"/>
    <w:rsid w:val="00D86BAF"/>
    <w:rsid w:val="00D92B24"/>
    <w:rsid w:val="00D95383"/>
    <w:rsid w:val="00D96231"/>
    <w:rsid w:val="00D972F1"/>
    <w:rsid w:val="00D97BFD"/>
    <w:rsid w:val="00DA102B"/>
    <w:rsid w:val="00DA114B"/>
    <w:rsid w:val="00DA224B"/>
    <w:rsid w:val="00DA2E88"/>
    <w:rsid w:val="00DA5D5D"/>
    <w:rsid w:val="00DA6002"/>
    <w:rsid w:val="00DA6693"/>
    <w:rsid w:val="00DA7739"/>
    <w:rsid w:val="00DB2141"/>
    <w:rsid w:val="00DB257F"/>
    <w:rsid w:val="00DB3952"/>
    <w:rsid w:val="00DB4607"/>
    <w:rsid w:val="00DB5D79"/>
    <w:rsid w:val="00DB6A86"/>
    <w:rsid w:val="00DB77F1"/>
    <w:rsid w:val="00DC48A6"/>
    <w:rsid w:val="00DC6158"/>
    <w:rsid w:val="00DC6A29"/>
    <w:rsid w:val="00DD0343"/>
    <w:rsid w:val="00DD2B49"/>
    <w:rsid w:val="00DD52E2"/>
    <w:rsid w:val="00DD542A"/>
    <w:rsid w:val="00DD6B9B"/>
    <w:rsid w:val="00DD7BC5"/>
    <w:rsid w:val="00DE1504"/>
    <w:rsid w:val="00DE33AF"/>
    <w:rsid w:val="00DE3E25"/>
    <w:rsid w:val="00DE4477"/>
    <w:rsid w:val="00DE623B"/>
    <w:rsid w:val="00DE734A"/>
    <w:rsid w:val="00DE7A2F"/>
    <w:rsid w:val="00DF0DC9"/>
    <w:rsid w:val="00DF17D7"/>
    <w:rsid w:val="00DF1910"/>
    <w:rsid w:val="00DF5843"/>
    <w:rsid w:val="00DF782B"/>
    <w:rsid w:val="00DF7915"/>
    <w:rsid w:val="00E03400"/>
    <w:rsid w:val="00E03FF8"/>
    <w:rsid w:val="00E0501F"/>
    <w:rsid w:val="00E05E49"/>
    <w:rsid w:val="00E070BE"/>
    <w:rsid w:val="00E070E3"/>
    <w:rsid w:val="00E07AB4"/>
    <w:rsid w:val="00E102C1"/>
    <w:rsid w:val="00E11F59"/>
    <w:rsid w:val="00E1218D"/>
    <w:rsid w:val="00E1237D"/>
    <w:rsid w:val="00E13189"/>
    <w:rsid w:val="00E14324"/>
    <w:rsid w:val="00E159D3"/>
    <w:rsid w:val="00E15B43"/>
    <w:rsid w:val="00E15F94"/>
    <w:rsid w:val="00E16DBC"/>
    <w:rsid w:val="00E21773"/>
    <w:rsid w:val="00E24655"/>
    <w:rsid w:val="00E25576"/>
    <w:rsid w:val="00E2563F"/>
    <w:rsid w:val="00E25D9E"/>
    <w:rsid w:val="00E25E66"/>
    <w:rsid w:val="00E260CA"/>
    <w:rsid w:val="00E27485"/>
    <w:rsid w:val="00E307B2"/>
    <w:rsid w:val="00E310EE"/>
    <w:rsid w:val="00E31468"/>
    <w:rsid w:val="00E379B6"/>
    <w:rsid w:val="00E40A40"/>
    <w:rsid w:val="00E4113A"/>
    <w:rsid w:val="00E41AC1"/>
    <w:rsid w:val="00E43798"/>
    <w:rsid w:val="00E4478F"/>
    <w:rsid w:val="00E44831"/>
    <w:rsid w:val="00E4693C"/>
    <w:rsid w:val="00E55EB1"/>
    <w:rsid w:val="00E568CE"/>
    <w:rsid w:val="00E57FBF"/>
    <w:rsid w:val="00E6106B"/>
    <w:rsid w:val="00E628E5"/>
    <w:rsid w:val="00E6574F"/>
    <w:rsid w:val="00E65D71"/>
    <w:rsid w:val="00E6788B"/>
    <w:rsid w:val="00E70E19"/>
    <w:rsid w:val="00E7179A"/>
    <w:rsid w:val="00E71BFA"/>
    <w:rsid w:val="00E729BB"/>
    <w:rsid w:val="00E72B76"/>
    <w:rsid w:val="00E72E7D"/>
    <w:rsid w:val="00E7455A"/>
    <w:rsid w:val="00E75A20"/>
    <w:rsid w:val="00E8069F"/>
    <w:rsid w:val="00E826C0"/>
    <w:rsid w:val="00E82E69"/>
    <w:rsid w:val="00E833AC"/>
    <w:rsid w:val="00E84F8D"/>
    <w:rsid w:val="00E85601"/>
    <w:rsid w:val="00E857FA"/>
    <w:rsid w:val="00E86A81"/>
    <w:rsid w:val="00E9144D"/>
    <w:rsid w:val="00E93190"/>
    <w:rsid w:val="00EA0855"/>
    <w:rsid w:val="00EA163A"/>
    <w:rsid w:val="00EA1E53"/>
    <w:rsid w:val="00EA1E56"/>
    <w:rsid w:val="00EA229B"/>
    <w:rsid w:val="00EA38D0"/>
    <w:rsid w:val="00EA6870"/>
    <w:rsid w:val="00EB04D8"/>
    <w:rsid w:val="00EB1149"/>
    <w:rsid w:val="00EB57B5"/>
    <w:rsid w:val="00EB638F"/>
    <w:rsid w:val="00EB67CB"/>
    <w:rsid w:val="00EB69D1"/>
    <w:rsid w:val="00EB6C1A"/>
    <w:rsid w:val="00EC01D0"/>
    <w:rsid w:val="00EC2C2D"/>
    <w:rsid w:val="00EC5285"/>
    <w:rsid w:val="00EC5D45"/>
    <w:rsid w:val="00EC702C"/>
    <w:rsid w:val="00EC70E8"/>
    <w:rsid w:val="00ED1207"/>
    <w:rsid w:val="00ED2371"/>
    <w:rsid w:val="00ED3C8B"/>
    <w:rsid w:val="00ED4B1C"/>
    <w:rsid w:val="00ED51AC"/>
    <w:rsid w:val="00ED5714"/>
    <w:rsid w:val="00ED6967"/>
    <w:rsid w:val="00ED6C20"/>
    <w:rsid w:val="00ED7068"/>
    <w:rsid w:val="00EE0AC8"/>
    <w:rsid w:val="00EE2314"/>
    <w:rsid w:val="00EE3969"/>
    <w:rsid w:val="00EE5E0F"/>
    <w:rsid w:val="00EE6080"/>
    <w:rsid w:val="00EF075E"/>
    <w:rsid w:val="00EF11E7"/>
    <w:rsid w:val="00EF3A77"/>
    <w:rsid w:val="00EF5B24"/>
    <w:rsid w:val="00EF6027"/>
    <w:rsid w:val="00EF7020"/>
    <w:rsid w:val="00F038AF"/>
    <w:rsid w:val="00F04A4B"/>
    <w:rsid w:val="00F052F1"/>
    <w:rsid w:val="00F05468"/>
    <w:rsid w:val="00F054BD"/>
    <w:rsid w:val="00F10396"/>
    <w:rsid w:val="00F10A0E"/>
    <w:rsid w:val="00F12A43"/>
    <w:rsid w:val="00F12DEC"/>
    <w:rsid w:val="00F14D6F"/>
    <w:rsid w:val="00F201CF"/>
    <w:rsid w:val="00F20889"/>
    <w:rsid w:val="00F20D2D"/>
    <w:rsid w:val="00F211ED"/>
    <w:rsid w:val="00F21E14"/>
    <w:rsid w:val="00F25165"/>
    <w:rsid w:val="00F26226"/>
    <w:rsid w:val="00F305CC"/>
    <w:rsid w:val="00F311F7"/>
    <w:rsid w:val="00F315DC"/>
    <w:rsid w:val="00F31E27"/>
    <w:rsid w:val="00F32CB8"/>
    <w:rsid w:val="00F33D02"/>
    <w:rsid w:val="00F34688"/>
    <w:rsid w:val="00F3468D"/>
    <w:rsid w:val="00F371DF"/>
    <w:rsid w:val="00F40091"/>
    <w:rsid w:val="00F40593"/>
    <w:rsid w:val="00F426DB"/>
    <w:rsid w:val="00F4292F"/>
    <w:rsid w:val="00F43BCB"/>
    <w:rsid w:val="00F44AD6"/>
    <w:rsid w:val="00F44EBB"/>
    <w:rsid w:val="00F459C2"/>
    <w:rsid w:val="00F50D18"/>
    <w:rsid w:val="00F5101B"/>
    <w:rsid w:val="00F53616"/>
    <w:rsid w:val="00F53806"/>
    <w:rsid w:val="00F541E4"/>
    <w:rsid w:val="00F5575C"/>
    <w:rsid w:val="00F559D7"/>
    <w:rsid w:val="00F57452"/>
    <w:rsid w:val="00F61857"/>
    <w:rsid w:val="00F6226B"/>
    <w:rsid w:val="00F62648"/>
    <w:rsid w:val="00F62FE4"/>
    <w:rsid w:val="00F64194"/>
    <w:rsid w:val="00F669CB"/>
    <w:rsid w:val="00F7026E"/>
    <w:rsid w:val="00F7573B"/>
    <w:rsid w:val="00F76807"/>
    <w:rsid w:val="00F770BA"/>
    <w:rsid w:val="00F803DA"/>
    <w:rsid w:val="00F81C6F"/>
    <w:rsid w:val="00F85603"/>
    <w:rsid w:val="00F85A43"/>
    <w:rsid w:val="00F86536"/>
    <w:rsid w:val="00F871A0"/>
    <w:rsid w:val="00F871F0"/>
    <w:rsid w:val="00F87F4C"/>
    <w:rsid w:val="00F90931"/>
    <w:rsid w:val="00F914B6"/>
    <w:rsid w:val="00F92601"/>
    <w:rsid w:val="00F931F7"/>
    <w:rsid w:val="00F932B0"/>
    <w:rsid w:val="00F93A34"/>
    <w:rsid w:val="00F93BC5"/>
    <w:rsid w:val="00F94FB6"/>
    <w:rsid w:val="00F9640D"/>
    <w:rsid w:val="00F972AB"/>
    <w:rsid w:val="00F97700"/>
    <w:rsid w:val="00F97BF6"/>
    <w:rsid w:val="00FA0B6B"/>
    <w:rsid w:val="00FA2218"/>
    <w:rsid w:val="00FA2841"/>
    <w:rsid w:val="00FA40B0"/>
    <w:rsid w:val="00FA49BE"/>
    <w:rsid w:val="00FA5239"/>
    <w:rsid w:val="00FA5DBF"/>
    <w:rsid w:val="00FA66D5"/>
    <w:rsid w:val="00FB1FFB"/>
    <w:rsid w:val="00FB221B"/>
    <w:rsid w:val="00FB2EDB"/>
    <w:rsid w:val="00FB393C"/>
    <w:rsid w:val="00FB41E1"/>
    <w:rsid w:val="00FB43BF"/>
    <w:rsid w:val="00FB4C72"/>
    <w:rsid w:val="00FC08DD"/>
    <w:rsid w:val="00FC1020"/>
    <w:rsid w:val="00FC1283"/>
    <w:rsid w:val="00FC14FB"/>
    <w:rsid w:val="00FC35AB"/>
    <w:rsid w:val="00FC5333"/>
    <w:rsid w:val="00FC5FD8"/>
    <w:rsid w:val="00FC6FA6"/>
    <w:rsid w:val="00FC7AF3"/>
    <w:rsid w:val="00FD61E2"/>
    <w:rsid w:val="00FD66AA"/>
    <w:rsid w:val="00FD681F"/>
    <w:rsid w:val="00FD7231"/>
    <w:rsid w:val="00FD772B"/>
    <w:rsid w:val="00FE1810"/>
    <w:rsid w:val="00FE2547"/>
    <w:rsid w:val="00FE4985"/>
    <w:rsid w:val="00FE5DCC"/>
    <w:rsid w:val="00FE5E0B"/>
    <w:rsid w:val="00FE718F"/>
    <w:rsid w:val="00FF030D"/>
    <w:rsid w:val="00FF28DC"/>
    <w:rsid w:val="00FF34DE"/>
    <w:rsid w:val="00FF4A1B"/>
    <w:rsid w:val="00FF54C3"/>
    <w:rsid w:val="00FF5D97"/>
    <w:rsid w:val="00FF5DE0"/>
    <w:rsid w:val="00FF75B5"/>
    <w:rsid w:val="00FF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0F5BE13"/>
  <w15:docId w15:val="{044D9AA6-26D7-40B0-80E0-30ACEA76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r-only">
    <w:name w:val="sr-only"/>
    <w:basedOn w:val="DefaultParagraphFont"/>
    <w:rsid w:val="000C4639"/>
  </w:style>
  <w:style w:type="character" w:customStyle="1" w:styleId="text">
    <w:name w:val="text"/>
    <w:basedOn w:val="DefaultParagraphFont"/>
    <w:rsid w:val="000C4639"/>
  </w:style>
  <w:style w:type="paragraph" w:styleId="BalloonText">
    <w:name w:val="Balloon Text"/>
    <w:basedOn w:val="Normal"/>
    <w:link w:val="BalloonTextChar"/>
    <w:uiPriority w:val="99"/>
    <w:semiHidden/>
    <w:unhideWhenUsed/>
    <w:rsid w:val="00AA4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86"/>
    <w:rPr>
      <w:rFonts w:ascii="Tahoma" w:hAnsi="Tahoma" w:cs="Tahoma"/>
      <w:sz w:val="16"/>
      <w:szCs w:val="16"/>
    </w:rPr>
  </w:style>
  <w:style w:type="character" w:styleId="Hyperlink">
    <w:name w:val="Hyperlink"/>
    <w:basedOn w:val="DefaultParagraphFont"/>
    <w:uiPriority w:val="99"/>
    <w:unhideWhenUsed/>
    <w:rsid w:val="007B4FC9"/>
    <w:rPr>
      <w:color w:val="0000FF" w:themeColor="hyperlink"/>
      <w:u w:val="single"/>
    </w:rPr>
  </w:style>
  <w:style w:type="paragraph" w:customStyle="1" w:styleId="Default">
    <w:name w:val="Default"/>
    <w:rsid w:val="00E65D71"/>
    <w:pPr>
      <w:autoSpaceDE w:val="0"/>
      <w:autoSpaceDN w:val="0"/>
      <w:adjustRightInd w:val="0"/>
      <w:spacing w:after="0" w:line="240" w:lineRule="auto"/>
    </w:pPr>
    <w:rPr>
      <w:rFonts w:ascii="Code" w:hAnsi="Code" w:cs="Code"/>
      <w:color w:val="000000"/>
      <w:sz w:val="24"/>
      <w:szCs w:val="24"/>
    </w:rPr>
  </w:style>
  <w:style w:type="paragraph" w:styleId="FootnoteText">
    <w:name w:val="footnote text"/>
    <w:basedOn w:val="Normal"/>
    <w:link w:val="FootnoteTextChar"/>
    <w:uiPriority w:val="99"/>
    <w:unhideWhenUsed/>
    <w:rsid w:val="00E65D71"/>
    <w:pPr>
      <w:spacing w:after="0" w:line="240" w:lineRule="auto"/>
    </w:pPr>
    <w:rPr>
      <w:sz w:val="20"/>
      <w:szCs w:val="20"/>
    </w:rPr>
  </w:style>
  <w:style w:type="character" w:customStyle="1" w:styleId="FootnoteTextChar">
    <w:name w:val="Footnote Text Char"/>
    <w:basedOn w:val="DefaultParagraphFont"/>
    <w:link w:val="FootnoteText"/>
    <w:uiPriority w:val="99"/>
    <w:rsid w:val="00E65D71"/>
    <w:rPr>
      <w:sz w:val="20"/>
      <w:szCs w:val="20"/>
    </w:rPr>
  </w:style>
  <w:style w:type="table" w:styleId="TableGrid">
    <w:name w:val="Table Grid"/>
    <w:basedOn w:val="TableNormal"/>
    <w:uiPriority w:val="39"/>
    <w:rsid w:val="001C7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5F5761"/>
    <w:rPr>
      <w:vertAlign w:val="superscript"/>
    </w:rPr>
  </w:style>
  <w:style w:type="character" w:styleId="CommentReference">
    <w:name w:val="annotation reference"/>
    <w:basedOn w:val="DefaultParagraphFont"/>
    <w:uiPriority w:val="99"/>
    <w:semiHidden/>
    <w:unhideWhenUsed/>
    <w:rsid w:val="00F93BC5"/>
    <w:rPr>
      <w:sz w:val="16"/>
      <w:szCs w:val="16"/>
    </w:rPr>
  </w:style>
  <w:style w:type="paragraph" w:styleId="CommentText">
    <w:name w:val="annotation text"/>
    <w:basedOn w:val="Normal"/>
    <w:link w:val="CommentTextChar"/>
    <w:uiPriority w:val="99"/>
    <w:semiHidden/>
    <w:unhideWhenUsed/>
    <w:rsid w:val="00F93BC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F93BC5"/>
    <w:rPr>
      <w:sz w:val="20"/>
      <w:szCs w:val="20"/>
    </w:rPr>
  </w:style>
  <w:style w:type="paragraph" w:styleId="ListParagraph">
    <w:name w:val="List Paragraph"/>
    <w:basedOn w:val="Normal"/>
    <w:uiPriority w:val="34"/>
    <w:qFormat/>
    <w:rsid w:val="00F93BC5"/>
    <w:pPr>
      <w:spacing w:after="160" w:line="259" w:lineRule="auto"/>
      <w:ind w:left="720"/>
      <w:contextualSpacing/>
    </w:pPr>
  </w:style>
  <w:style w:type="paragraph" w:styleId="CommentSubject">
    <w:name w:val="annotation subject"/>
    <w:basedOn w:val="CommentText"/>
    <w:next w:val="CommentText"/>
    <w:link w:val="CommentSubjectChar"/>
    <w:uiPriority w:val="99"/>
    <w:semiHidden/>
    <w:unhideWhenUsed/>
    <w:rsid w:val="006D1564"/>
    <w:pPr>
      <w:spacing w:after="200"/>
    </w:pPr>
    <w:rPr>
      <w:b/>
      <w:bCs/>
    </w:rPr>
  </w:style>
  <w:style w:type="character" w:customStyle="1" w:styleId="CommentSubjectChar">
    <w:name w:val="Comment Subject Char"/>
    <w:basedOn w:val="CommentTextChar"/>
    <w:link w:val="CommentSubject"/>
    <w:uiPriority w:val="99"/>
    <w:semiHidden/>
    <w:rsid w:val="006D1564"/>
    <w:rPr>
      <w:b/>
      <w:bCs/>
      <w:sz w:val="20"/>
      <w:szCs w:val="20"/>
    </w:rPr>
  </w:style>
  <w:style w:type="character" w:styleId="LineNumber">
    <w:name w:val="line number"/>
    <w:basedOn w:val="DefaultParagraphFont"/>
    <w:uiPriority w:val="99"/>
    <w:semiHidden/>
    <w:unhideWhenUsed/>
    <w:rsid w:val="00D2233E"/>
  </w:style>
  <w:style w:type="paragraph" w:styleId="Footer">
    <w:name w:val="footer"/>
    <w:basedOn w:val="Normal"/>
    <w:link w:val="FooterChar"/>
    <w:uiPriority w:val="99"/>
    <w:unhideWhenUsed/>
    <w:rsid w:val="00F12D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2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9871">
      <w:bodyDiv w:val="1"/>
      <w:marLeft w:val="0"/>
      <w:marRight w:val="0"/>
      <w:marTop w:val="0"/>
      <w:marBottom w:val="0"/>
      <w:divBdr>
        <w:top w:val="none" w:sz="0" w:space="0" w:color="auto"/>
        <w:left w:val="none" w:sz="0" w:space="0" w:color="auto"/>
        <w:bottom w:val="none" w:sz="0" w:space="0" w:color="auto"/>
        <w:right w:val="none" w:sz="0" w:space="0" w:color="auto"/>
      </w:divBdr>
    </w:div>
    <w:div w:id="196622433">
      <w:bodyDiv w:val="1"/>
      <w:marLeft w:val="0"/>
      <w:marRight w:val="0"/>
      <w:marTop w:val="0"/>
      <w:marBottom w:val="0"/>
      <w:divBdr>
        <w:top w:val="none" w:sz="0" w:space="0" w:color="auto"/>
        <w:left w:val="none" w:sz="0" w:space="0" w:color="auto"/>
        <w:bottom w:val="none" w:sz="0" w:space="0" w:color="auto"/>
        <w:right w:val="none" w:sz="0" w:space="0" w:color="auto"/>
      </w:divBdr>
    </w:div>
    <w:div w:id="308444030">
      <w:bodyDiv w:val="1"/>
      <w:marLeft w:val="0"/>
      <w:marRight w:val="0"/>
      <w:marTop w:val="0"/>
      <w:marBottom w:val="0"/>
      <w:divBdr>
        <w:top w:val="none" w:sz="0" w:space="0" w:color="auto"/>
        <w:left w:val="none" w:sz="0" w:space="0" w:color="auto"/>
        <w:bottom w:val="none" w:sz="0" w:space="0" w:color="auto"/>
        <w:right w:val="none" w:sz="0" w:space="0" w:color="auto"/>
      </w:divBdr>
    </w:div>
    <w:div w:id="338042350">
      <w:bodyDiv w:val="1"/>
      <w:marLeft w:val="0"/>
      <w:marRight w:val="0"/>
      <w:marTop w:val="0"/>
      <w:marBottom w:val="0"/>
      <w:divBdr>
        <w:top w:val="none" w:sz="0" w:space="0" w:color="auto"/>
        <w:left w:val="none" w:sz="0" w:space="0" w:color="auto"/>
        <w:bottom w:val="none" w:sz="0" w:space="0" w:color="auto"/>
        <w:right w:val="none" w:sz="0" w:space="0" w:color="auto"/>
      </w:divBdr>
    </w:div>
    <w:div w:id="548490455">
      <w:bodyDiv w:val="1"/>
      <w:marLeft w:val="0"/>
      <w:marRight w:val="0"/>
      <w:marTop w:val="0"/>
      <w:marBottom w:val="0"/>
      <w:divBdr>
        <w:top w:val="none" w:sz="0" w:space="0" w:color="auto"/>
        <w:left w:val="none" w:sz="0" w:space="0" w:color="auto"/>
        <w:bottom w:val="none" w:sz="0" w:space="0" w:color="auto"/>
        <w:right w:val="none" w:sz="0" w:space="0" w:color="auto"/>
      </w:divBdr>
    </w:div>
    <w:div w:id="996419313">
      <w:bodyDiv w:val="1"/>
      <w:marLeft w:val="0"/>
      <w:marRight w:val="0"/>
      <w:marTop w:val="0"/>
      <w:marBottom w:val="0"/>
      <w:divBdr>
        <w:top w:val="none" w:sz="0" w:space="0" w:color="auto"/>
        <w:left w:val="none" w:sz="0" w:space="0" w:color="auto"/>
        <w:bottom w:val="none" w:sz="0" w:space="0" w:color="auto"/>
        <w:right w:val="none" w:sz="0" w:space="0" w:color="auto"/>
      </w:divBdr>
    </w:div>
    <w:div w:id="1373189914">
      <w:bodyDiv w:val="1"/>
      <w:marLeft w:val="0"/>
      <w:marRight w:val="0"/>
      <w:marTop w:val="0"/>
      <w:marBottom w:val="0"/>
      <w:divBdr>
        <w:top w:val="none" w:sz="0" w:space="0" w:color="auto"/>
        <w:left w:val="none" w:sz="0" w:space="0" w:color="auto"/>
        <w:bottom w:val="none" w:sz="0" w:space="0" w:color="auto"/>
        <w:right w:val="none" w:sz="0" w:space="0" w:color="auto"/>
      </w:divBdr>
    </w:div>
    <w:div w:id="1374961590">
      <w:bodyDiv w:val="1"/>
      <w:marLeft w:val="0"/>
      <w:marRight w:val="0"/>
      <w:marTop w:val="0"/>
      <w:marBottom w:val="0"/>
      <w:divBdr>
        <w:top w:val="none" w:sz="0" w:space="0" w:color="auto"/>
        <w:left w:val="none" w:sz="0" w:space="0" w:color="auto"/>
        <w:bottom w:val="none" w:sz="0" w:space="0" w:color="auto"/>
        <w:right w:val="none" w:sz="0" w:space="0" w:color="auto"/>
      </w:divBdr>
    </w:div>
    <w:div w:id="1757900210">
      <w:bodyDiv w:val="1"/>
      <w:marLeft w:val="0"/>
      <w:marRight w:val="0"/>
      <w:marTop w:val="0"/>
      <w:marBottom w:val="0"/>
      <w:divBdr>
        <w:top w:val="none" w:sz="0" w:space="0" w:color="auto"/>
        <w:left w:val="none" w:sz="0" w:space="0" w:color="auto"/>
        <w:bottom w:val="none" w:sz="0" w:space="0" w:color="auto"/>
        <w:right w:val="none" w:sz="0" w:space="0" w:color="auto"/>
      </w:divBdr>
    </w:div>
    <w:div w:id="1854681778">
      <w:bodyDiv w:val="1"/>
      <w:marLeft w:val="0"/>
      <w:marRight w:val="0"/>
      <w:marTop w:val="0"/>
      <w:marBottom w:val="0"/>
      <w:divBdr>
        <w:top w:val="none" w:sz="0" w:space="0" w:color="auto"/>
        <w:left w:val="none" w:sz="0" w:space="0" w:color="auto"/>
        <w:bottom w:val="none" w:sz="0" w:space="0" w:color="auto"/>
        <w:right w:val="none" w:sz="0" w:space="0" w:color="auto"/>
      </w:divBdr>
    </w:div>
    <w:div w:id="1898012796">
      <w:bodyDiv w:val="1"/>
      <w:marLeft w:val="0"/>
      <w:marRight w:val="0"/>
      <w:marTop w:val="0"/>
      <w:marBottom w:val="0"/>
      <w:divBdr>
        <w:top w:val="none" w:sz="0" w:space="0" w:color="auto"/>
        <w:left w:val="none" w:sz="0" w:space="0" w:color="auto"/>
        <w:bottom w:val="none" w:sz="0" w:space="0" w:color="auto"/>
        <w:right w:val="none" w:sz="0" w:space="0" w:color="auto"/>
      </w:divBdr>
    </w:div>
    <w:div w:id="201198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a_ullah133@yahoo.com" TargetMode="External"/><Relationship Id="rId13" Type="http://schemas.openxmlformats.org/officeDocument/2006/relationships/image" Target="media/image3.png"/><Relationship Id="rId18" Type="http://schemas.openxmlformats.org/officeDocument/2006/relationships/hyperlink" Target="https://link.springer.com/article/10.1007/s11356-020-08372-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ciencedirect.com/science/article/pii/S0959652619305013" TargetMode="External"/><Relationship Id="rId19" Type="http://schemas.openxmlformats.org/officeDocument/2006/relationships/hyperlink" Target="https://link.springer.com/article/10.1007/s11356-020-08372-5" TargetMode="External"/><Relationship Id="rId4" Type="http://schemas.openxmlformats.org/officeDocument/2006/relationships/settings" Target="settings.xml"/><Relationship Id="rId9" Type="http://schemas.openxmlformats.org/officeDocument/2006/relationships/hyperlink" Target="mailto:voice.of.usman.au@gmail.com"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25A71-976C-4F98-8718-3A7D2E4F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9715</Words>
  <Characters>52464</Characters>
  <Application>Microsoft Office Word</Application>
  <DocSecurity>0</DocSecurity>
  <Lines>437</Lines>
  <Paragraphs>124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 Sani</dc:creator>
  <cp:keywords/>
  <dc:description/>
  <cp:lastModifiedBy>napergis</cp:lastModifiedBy>
  <cp:revision>2</cp:revision>
  <dcterms:created xsi:type="dcterms:W3CDTF">2020-04-09T19:34:00Z</dcterms:created>
  <dcterms:modified xsi:type="dcterms:W3CDTF">2020-04-09T19:34:00Z</dcterms:modified>
</cp:coreProperties>
</file>