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984A" w14:textId="597CE69D" w:rsidR="00351018" w:rsidRPr="00D212D3" w:rsidRDefault="0058230B" w:rsidP="00351018">
      <w:pPr>
        <w:spacing w:line="480" w:lineRule="auto"/>
        <w:jc w:val="center"/>
        <w:rPr>
          <w:rFonts w:ascii="Times New Roman" w:hAnsi="Times New Roman" w:cs="Times New Roman"/>
          <w:sz w:val="24"/>
          <w:szCs w:val="24"/>
        </w:rPr>
      </w:pPr>
      <w:r w:rsidRPr="00D212D3">
        <w:rPr>
          <w:rFonts w:ascii="Times New Roman" w:hAnsi="Times New Roman" w:cs="Times New Roman"/>
          <w:sz w:val="24"/>
          <w:szCs w:val="24"/>
        </w:rPr>
        <w:t>T</w:t>
      </w:r>
      <w:r w:rsidR="000B3034" w:rsidRPr="00D212D3">
        <w:rPr>
          <w:rFonts w:ascii="Times New Roman" w:hAnsi="Times New Roman" w:cs="Times New Roman"/>
          <w:sz w:val="24"/>
          <w:szCs w:val="24"/>
        </w:rPr>
        <w:t xml:space="preserve">he role of perceived descriptive and injunctive norms on </w:t>
      </w:r>
      <w:r w:rsidR="00437E42" w:rsidRPr="00D212D3">
        <w:rPr>
          <w:rFonts w:ascii="Times New Roman" w:hAnsi="Times New Roman" w:cs="Times New Roman"/>
          <w:sz w:val="24"/>
          <w:szCs w:val="24"/>
        </w:rPr>
        <w:t>the</w:t>
      </w:r>
      <w:r w:rsidRPr="00D212D3">
        <w:rPr>
          <w:rFonts w:ascii="Times New Roman" w:hAnsi="Times New Roman" w:cs="Times New Roman"/>
          <w:sz w:val="24"/>
          <w:szCs w:val="24"/>
        </w:rPr>
        <w:t xml:space="preserve"> self-reported</w:t>
      </w:r>
      <w:r w:rsidR="00437E42" w:rsidRPr="00D212D3">
        <w:rPr>
          <w:rFonts w:ascii="Times New Roman" w:hAnsi="Times New Roman" w:cs="Times New Roman"/>
          <w:sz w:val="24"/>
          <w:szCs w:val="24"/>
        </w:rPr>
        <w:t xml:space="preserve"> frequency of meat and plant-based meal intake in </w:t>
      </w:r>
      <w:r w:rsidR="00434239" w:rsidRPr="00D212D3">
        <w:rPr>
          <w:rFonts w:ascii="Times New Roman" w:hAnsi="Times New Roman" w:cs="Times New Roman"/>
          <w:sz w:val="24"/>
          <w:szCs w:val="24"/>
        </w:rPr>
        <w:t>UK-based adults</w:t>
      </w:r>
      <w:r w:rsidR="00C90F6E" w:rsidRPr="00D212D3">
        <w:rPr>
          <w:rFonts w:ascii="Times New Roman" w:hAnsi="Times New Roman" w:cs="Times New Roman"/>
          <w:sz w:val="24"/>
          <w:szCs w:val="24"/>
        </w:rPr>
        <w:t xml:space="preserve">. </w:t>
      </w:r>
    </w:p>
    <w:p w14:paraId="26ED388D" w14:textId="5BA6662B" w:rsidR="00351018" w:rsidRPr="00D212D3" w:rsidRDefault="00351018" w:rsidP="00351018">
      <w:pPr>
        <w:spacing w:line="480" w:lineRule="auto"/>
        <w:jc w:val="center"/>
        <w:rPr>
          <w:rFonts w:ascii="Times New Roman" w:hAnsi="Times New Roman" w:cs="Times New Roman"/>
          <w:sz w:val="24"/>
          <w:szCs w:val="24"/>
        </w:rPr>
      </w:pPr>
      <w:r w:rsidRPr="00D212D3">
        <w:rPr>
          <w:rFonts w:ascii="Times New Roman" w:hAnsi="Times New Roman" w:cs="Times New Roman"/>
          <w:sz w:val="24"/>
          <w:szCs w:val="24"/>
        </w:rPr>
        <w:t>Sharps, M. A</w:t>
      </w:r>
      <w:r w:rsidR="005B6C4E" w:rsidRPr="00D212D3">
        <w:rPr>
          <w:rFonts w:ascii="Times New Roman" w:hAnsi="Times New Roman" w:cs="Times New Roman"/>
          <w:sz w:val="24"/>
          <w:szCs w:val="24"/>
          <w:vertAlign w:val="superscript"/>
        </w:rPr>
        <w:t>1</w:t>
      </w:r>
      <w:r w:rsidRPr="00D212D3">
        <w:rPr>
          <w:rFonts w:ascii="Times New Roman" w:hAnsi="Times New Roman" w:cs="Times New Roman"/>
          <w:sz w:val="24"/>
          <w:szCs w:val="24"/>
        </w:rPr>
        <w:t xml:space="preserve">., </w:t>
      </w:r>
      <w:r w:rsidR="00A23408" w:rsidRPr="00D212D3">
        <w:rPr>
          <w:rFonts w:ascii="Times New Roman" w:hAnsi="Times New Roman" w:cs="Times New Roman"/>
          <w:sz w:val="24"/>
          <w:szCs w:val="24"/>
        </w:rPr>
        <w:t>Fallon, V</w:t>
      </w:r>
      <w:r w:rsidR="005B6C4E" w:rsidRPr="00D212D3">
        <w:rPr>
          <w:rFonts w:ascii="Times New Roman" w:hAnsi="Times New Roman" w:cs="Times New Roman"/>
          <w:sz w:val="24"/>
          <w:szCs w:val="24"/>
          <w:vertAlign w:val="superscript"/>
        </w:rPr>
        <w:t>2</w:t>
      </w:r>
      <w:r w:rsidR="00A23408" w:rsidRPr="00D212D3">
        <w:rPr>
          <w:rFonts w:ascii="Times New Roman" w:hAnsi="Times New Roman" w:cs="Times New Roman"/>
          <w:sz w:val="24"/>
          <w:szCs w:val="24"/>
        </w:rPr>
        <w:t>., Ryan, S</w:t>
      </w:r>
      <w:r w:rsidR="005B6C4E" w:rsidRPr="00D212D3">
        <w:rPr>
          <w:rFonts w:ascii="Times New Roman" w:hAnsi="Times New Roman" w:cs="Times New Roman"/>
          <w:sz w:val="24"/>
          <w:szCs w:val="24"/>
          <w:vertAlign w:val="superscript"/>
        </w:rPr>
        <w:t>3</w:t>
      </w:r>
      <w:r w:rsidR="00A23408" w:rsidRPr="00D212D3">
        <w:rPr>
          <w:rFonts w:ascii="Times New Roman" w:hAnsi="Times New Roman" w:cs="Times New Roman"/>
          <w:sz w:val="24"/>
          <w:szCs w:val="24"/>
        </w:rPr>
        <w:t>., &amp; Coulthard, H</w:t>
      </w:r>
      <w:r w:rsidR="00434239" w:rsidRPr="00D212D3">
        <w:rPr>
          <w:rFonts w:ascii="Times New Roman" w:hAnsi="Times New Roman" w:cs="Times New Roman"/>
          <w:sz w:val="24"/>
          <w:szCs w:val="24"/>
          <w:vertAlign w:val="superscript"/>
        </w:rPr>
        <w:t>1</w:t>
      </w:r>
      <w:r w:rsidR="00434239" w:rsidRPr="00D212D3">
        <w:rPr>
          <w:rFonts w:ascii="Times New Roman" w:hAnsi="Times New Roman" w:cs="Times New Roman"/>
          <w:sz w:val="24"/>
          <w:szCs w:val="24"/>
        </w:rPr>
        <w:t>.</w:t>
      </w:r>
    </w:p>
    <w:p w14:paraId="57D540EB" w14:textId="4027DD09" w:rsidR="00001C24" w:rsidRPr="00D212D3" w:rsidRDefault="00001C24" w:rsidP="00001C24">
      <w:pPr>
        <w:spacing w:line="360" w:lineRule="auto"/>
        <w:rPr>
          <w:rFonts w:ascii="Times New Roman" w:hAnsi="Times New Roman" w:cs="Times New Roman"/>
          <w:sz w:val="24"/>
          <w:szCs w:val="24"/>
        </w:rPr>
      </w:pPr>
      <w:r w:rsidRPr="00D212D3">
        <w:rPr>
          <w:rFonts w:ascii="Times New Roman" w:hAnsi="Times New Roman" w:cs="Times New Roman"/>
          <w:sz w:val="24"/>
          <w:szCs w:val="24"/>
          <w:vertAlign w:val="superscript"/>
        </w:rPr>
        <w:t>1</w:t>
      </w:r>
      <w:r w:rsidRPr="00D212D3">
        <w:rPr>
          <w:rFonts w:ascii="Times New Roman" w:hAnsi="Times New Roman" w:cs="Times New Roman"/>
          <w:sz w:val="24"/>
          <w:szCs w:val="24"/>
        </w:rPr>
        <w:t xml:space="preserve"> Health and Life Sciences, School of Applied Social Sciences, De Montfort University, Leicester, LE1 9BH</w:t>
      </w:r>
    </w:p>
    <w:p w14:paraId="54578121" w14:textId="30F4AA81" w:rsidR="00001C24" w:rsidRPr="00D212D3" w:rsidRDefault="00C80E99" w:rsidP="00001C24">
      <w:pPr>
        <w:spacing w:line="360" w:lineRule="auto"/>
        <w:rPr>
          <w:rFonts w:ascii="Times New Roman" w:hAnsi="Times New Roman" w:cs="Times New Roman"/>
          <w:sz w:val="24"/>
          <w:szCs w:val="24"/>
        </w:rPr>
      </w:pPr>
      <w:r w:rsidRPr="00D212D3">
        <w:rPr>
          <w:rFonts w:ascii="Times New Roman" w:hAnsi="Times New Roman" w:cs="Times New Roman"/>
          <w:sz w:val="24"/>
          <w:szCs w:val="24"/>
          <w:vertAlign w:val="superscript"/>
        </w:rPr>
        <w:t>2</w:t>
      </w:r>
      <w:r w:rsidRPr="00D212D3">
        <w:rPr>
          <w:rFonts w:ascii="Times New Roman" w:hAnsi="Times New Roman" w:cs="Times New Roman"/>
          <w:sz w:val="24"/>
          <w:szCs w:val="24"/>
        </w:rPr>
        <w:t xml:space="preserve"> </w:t>
      </w:r>
      <w:r w:rsidR="000F7697" w:rsidRPr="00D212D3">
        <w:rPr>
          <w:rFonts w:ascii="Times New Roman" w:hAnsi="Times New Roman" w:cs="Times New Roman"/>
          <w:sz w:val="24"/>
          <w:szCs w:val="24"/>
        </w:rPr>
        <w:t xml:space="preserve">Department </w:t>
      </w:r>
      <w:r w:rsidR="00B94D5E" w:rsidRPr="00D212D3">
        <w:rPr>
          <w:rFonts w:ascii="Times New Roman" w:hAnsi="Times New Roman" w:cs="Times New Roman"/>
          <w:sz w:val="24"/>
          <w:szCs w:val="24"/>
        </w:rPr>
        <w:t xml:space="preserve">of Psychology, </w:t>
      </w:r>
      <w:r w:rsidR="005B6C4E" w:rsidRPr="00D212D3">
        <w:rPr>
          <w:rFonts w:ascii="Times New Roman" w:hAnsi="Times New Roman" w:cs="Times New Roman"/>
          <w:sz w:val="24"/>
          <w:szCs w:val="24"/>
        </w:rPr>
        <w:t>University of Liverpool,</w:t>
      </w:r>
      <w:r w:rsidR="00364F92" w:rsidRPr="00D212D3">
        <w:rPr>
          <w:rFonts w:ascii="Times New Roman" w:hAnsi="Times New Roman" w:cs="Times New Roman"/>
          <w:sz w:val="24"/>
          <w:szCs w:val="24"/>
        </w:rPr>
        <w:t xml:space="preserve"> Liverpool,</w:t>
      </w:r>
      <w:r w:rsidR="005B6C4E" w:rsidRPr="00D212D3">
        <w:rPr>
          <w:rFonts w:ascii="Times New Roman" w:hAnsi="Times New Roman" w:cs="Times New Roman"/>
          <w:sz w:val="24"/>
          <w:szCs w:val="24"/>
        </w:rPr>
        <w:t xml:space="preserve"> L69 7ZA</w:t>
      </w:r>
    </w:p>
    <w:p w14:paraId="6E647CD7" w14:textId="38B9215B" w:rsidR="005B6C4E" w:rsidRPr="00D212D3" w:rsidRDefault="005B6C4E" w:rsidP="00001C24">
      <w:pPr>
        <w:spacing w:line="360" w:lineRule="auto"/>
        <w:rPr>
          <w:rFonts w:ascii="Times New Roman" w:hAnsi="Times New Roman" w:cs="Times New Roman"/>
          <w:sz w:val="24"/>
          <w:szCs w:val="24"/>
        </w:rPr>
      </w:pPr>
      <w:r w:rsidRPr="00D212D3">
        <w:rPr>
          <w:rFonts w:ascii="Times New Roman" w:hAnsi="Times New Roman" w:cs="Times New Roman"/>
          <w:sz w:val="24"/>
          <w:szCs w:val="24"/>
          <w:vertAlign w:val="superscript"/>
        </w:rPr>
        <w:t>3</w:t>
      </w:r>
      <w:r w:rsidRPr="00D212D3">
        <w:rPr>
          <w:rFonts w:ascii="Times New Roman" w:hAnsi="Times New Roman" w:cs="Times New Roman"/>
          <w:sz w:val="24"/>
          <w:szCs w:val="24"/>
        </w:rPr>
        <w:t xml:space="preserve"> </w:t>
      </w:r>
      <w:r w:rsidR="00551C91" w:rsidRPr="00D212D3">
        <w:rPr>
          <w:rFonts w:ascii="Times New Roman" w:hAnsi="Times New Roman" w:cs="Times New Roman"/>
          <w:sz w:val="24"/>
          <w:szCs w:val="24"/>
        </w:rPr>
        <w:t xml:space="preserve">School of Law and Social Sciences, University of Derby, </w:t>
      </w:r>
      <w:r w:rsidR="00364F92" w:rsidRPr="00D212D3">
        <w:rPr>
          <w:rFonts w:ascii="Times New Roman" w:hAnsi="Times New Roman" w:cs="Times New Roman"/>
          <w:sz w:val="24"/>
          <w:szCs w:val="24"/>
        </w:rPr>
        <w:t xml:space="preserve">Derby, </w:t>
      </w:r>
      <w:r w:rsidR="00551C91" w:rsidRPr="00D212D3">
        <w:rPr>
          <w:rFonts w:ascii="Times New Roman" w:hAnsi="Times New Roman" w:cs="Times New Roman"/>
          <w:sz w:val="24"/>
          <w:szCs w:val="24"/>
        </w:rPr>
        <w:t xml:space="preserve">DE1 1DZ </w:t>
      </w:r>
    </w:p>
    <w:p w14:paraId="01037862" w14:textId="6964B029" w:rsidR="00F80615" w:rsidRPr="00D212D3" w:rsidRDefault="00F80615" w:rsidP="00001C24">
      <w:pPr>
        <w:spacing w:line="360" w:lineRule="auto"/>
        <w:rPr>
          <w:rFonts w:ascii="Times New Roman" w:hAnsi="Times New Roman" w:cs="Times New Roman"/>
          <w:sz w:val="24"/>
          <w:szCs w:val="24"/>
        </w:rPr>
      </w:pPr>
    </w:p>
    <w:p w14:paraId="4C1B2485" w14:textId="77777777" w:rsidR="00CB78F8" w:rsidRPr="00D212D3" w:rsidRDefault="00F80615" w:rsidP="00001C24">
      <w:pPr>
        <w:spacing w:line="360" w:lineRule="auto"/>
        <w:rPr>
          <w:rFonts w:ascii="Times New Roman" w:hAnsi="Times New Roman" w:cs="Times New Roman"/>
          <w:sz w:val="24"/>
          <w:szCs w:val="24"/>
        </w:rPr>
        <w:sectPr w:rsidR="00CB78F8" w:rsidRPr="00D212D3" w:rsidSect="004D6E0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D212D3">
        <w:rPr>
          <w:rFonts w:ascii="Times New Roman" w:hAnsi="Times New Roman" w:cs="Times New Roman"/>
          <w:sz w:val="24"/>
          <w:szCs w:val="24"/>
        </w:rPr>
        <w:t xml:space="preserve">Corresponding author: Maxine Sharps </w:t>
      </w:r>
      <w:hyperlink r:id="rId17" w:history="1">
        <w:r w:rsidRPr="00D212D3">
          <w:rPr>
            <w:rStyle w:val="Hyperlink"/>
            <w:rFonts w:ascii="Times New Roman" w:hAnsi="Times New Roman" w:cs="Times New Roman"/>
            <w:color w:val="auto"/>
            <w:sz w:val="24"/>
            <w:szCs w:val="24"/>
          </w:rPr>
          <w:t>Maxine.sharps@dmu.ac.uk</w:t>
        </w:r>
      </w:hyperlink>
      <w:r w:rsidRPr="00D212D3">
        <w:rPr>
          <w:rFonts w:ascii="Times New Roman" w:hAnsi="Times New Roman" w:cs="Times New Roman"/>
          <w:sz w:val="24"/>
          <w:szCs w:val="24"/>
        </w:rPr>
        <w:t xml:space="preserve"> </w:t>
      </w:r>
    </w:p>
    <w:p w14:paraId="70F9F36C" w14:textId="77777777" w:rsidR="00D274E1" w:rsidRPr="00D212D3" w:rsidRDefault="00D274E1" w:rsidP="00ED57E2">
      <w:pPr>
        <w:spacing w:line="480" w:lineRule="auto"/>
        <w:rPr>
          <w:rFonts w:ascii="Times New Roman" w:hAnsi="Times New Roman" w:cs="Times New Roman"/>
          <w:sz w:val="24"/>
          <w:szCs w:val="24"/>
          <w:u w:val="single"/>
        </w:rPr>
      </w:pPr>
      <w:r w:rsidRPr="00D212D3">
        <w:rPr>
          <w:rFonts w:ascii="Times New Roman" w:hAnsi="Times New Roman" w:cs="Times New Roman"/>
          <w:sz w:val="24"/>
          <w:szCs w:val="24"/>
          <w:u w:val="single"/>
        </w:rPr>
        <w:lastRenderedPageBreak/>
        <w:t>Abstract</w:t>
      </w:r>
    </w:p>
    <w:p w14:paraId="30CC1E56" w14:textId="36106FF2" w:rsidR="00F80615" w:rsidRPr="00D212D3" w:rsidRDefault="00E87FDF" w:rsidP="003B013B">
      <w:pPr>
        <w:spacing w:line="480" w:lineRule="auto"/>
        <w:rPr>
          <w:rFonts w:ascii="Times New Roman" w:hAnsi="Times New Roman" w:cs="Times New Roman"/>
          <w:sz w:val="24"/>
          <w:szCs w:val="24"/>
        </w:rPr>
      </w:pPr>
      <w:r w:rsidRPr="00D212D3">
        <w:rPr>
          <w:rFonts w:ascii="Times New Roman" w:hAnsi="Times New Roman" w:cs="Times New Roman"/>
          <w:sz w:val="24"/>
          <w:szCs w:val="24"/>
        </w:rPr>
        <w:t>Perceived social norms</w:t>
      </w:r>
      <w:r w:rsidR="00155241" w:rsidRPr="00D212D3">
        <w:rPr>
          <w:rFonts w:ascii="Times New Roman" w:hAnsi="Times New Roman" w:cs="Times New Roman"/>
          <w:sz w:val="24"/>
          <w:szCs w:val="24"/>
        </w:rPr>
        <w:t xml:space="preserve"> refer to beliefs </w:t>
      </w:r>
      <w:r w:rsidR="005C6445" w:rsidRPr="00D212D3">
        <w:rPr>
          <w:rFonts w:ascii="Times New Roman" w:hAnsi="Times New Roman" w:cs="Times New Roman"/>
          <w:sz w:val="24"/>
          <w:szCs w:val="24"/>
        </w:rPr>
        <w:t xml:space="preserve">that </w:t>
      </w:r>
      <w:r w:rsidR="00E54987" w:rsidRPr="00D212D3">
        <w:rPr>
          <w:rFonts w:ascii="Times New Roman" w:hAnsi="Times New Roman" w:cs="Times New Roman"/>
          <w:sz w:val="24"/>
          <w:szCs w:val="24"/>
        </w:rPr>
        <w:t>peopl</w:t>
      </w:r>
      <w:r w:rsidR="005C6445" w:rsidRPr="00D212D3">
        <w:rPr>
          <w:rFonts w:ascii="Times New Roman" w:hAnsi="Times New Roman" w:cs="Times New Roman"/>
          <w:sz w:val="24"/>
          <w:szCs w:val="24"/>
        </w:rPr>
        <w:t>e</w:t>
      </w:r>
      <w:r w:rsidR="00E54987" w:rsidRPr="00D212D3">
        <w:rPr>
          <w:rFonts w:ascii="Times New Roman" w:hAnsi="Times New Roman" w:cs="Times New Roman"/>
          <w:sz w:val="24"/>
          <w:szCs w:val="24"/>
        </w:rPr>
        <w:t xml:space="preserve"> hold </w:t>
      </w:r>
      <w:r w:rsidR="00155241" w:rsidRPr="00D212D3">
        <w:rPr>
          <w:rFonts w:ascii="Times New Roman" w:hAnsi="Times New Roman" w:cs="Times New Roman"/>
          <w:sz w:val="24"/>
          <w:szCs w:val="24"/>
        </w:rPr>
        <w:t>about what other people do (descriptive norms) and approve of (injunctive norms)</w:t>
      </w:r>
      <w:r w:rsidR="00387944" w:rsidRPr="00D212D3">
        <w:rPr>
          <w:rFonts w:ascii="Times New Roman" w:hAnsi="Times New Roman" w:cs="Times New Roman"/>
          <w:sz w:val="24"/>
          <w:szCs w:val="24"/>
        </w:rPr>
        <w:t>, and are associated with</w:t>
      </w:r>
      <w:r w:rsidR="00025205" w:rsidRPr="00D212D3">
        <w:rPr>
          <w:rFonts w:ascii="Times New Roman" w:hAnsi="Times New Roman" w:cs="Times New Roman"/>
          <w:sz w:val="24"/>
          <w:szCs w:val="24"/>
        </w:rPr>
        <w:t xml:space="preserve"> </w:t>
      </w:r>
      <w:r w:rsidR="00387944" w:rsidRPr="00D212D3">
        <w:rPr>
          <w:rFonts w:ascii="Times New Roman" w:hAnsi="Times New Roman" w:cs="Times New Roman"/>
          <w:sz w:val="24"/>
          <w:szCs w:val="24"/>
        </w:rPr>
        <w:t>food i</w:t>
      </w:r>
      <w:r w:rsidR="00025205" w:rsidRPr="00D212D3">
        <w:rPr>
          <w:rFonts w:ascii="Times New Roman" w:hAnsi="Times New Roman" w:cs="Times New Roman"/>
          <w:sz w:val="24"/>
          <w:szCs w:val="24"/>
        </w:rPr>
        <w:t>ntake</w:t>
      </w:r>
      <w:r w:rsidR="0037077A" w:rsidRPr="00D212D3">
        <w:rPr>
          <w:rFonts w:ascii="Times New Roman" w:hAnsi="Times New Roman" w:cs="Times New Roman"/>
          <w:sz w:val="24"/>
          <w:szCs w:val="24"/>
        </w:rPr>
        <w:t>.</w:t>
      </w:r>
      <w:r w:rsidR="000046EE" w:rsidRPr="00D212D3">
        <w:rPr>
          <w:rFonts w:ascii="Times New Roman" w:hAnsi="Times New Roman" w:cs="Times New Roman"/>
          <w:sz w:val="24"/>
          <w:szCs w:val="24"/>
        </w:rPr>
        <w:t xml:space="preserve"> </w:t>
      </w:r>
      <w:r w:rsidR="00E953CC" w:rsidRPr="00D212D3">
        <w:rPr>
          <w:rFonts w:ascii="Times New Roman" w:hAnsi="Times New Roman" w:cs="Times New Roman"/>
          <w:sz w:val="24"/>
          <w:szCs w:val="24"/>
        </w:rPr>
        <w:t>However, l</w:t>
      </w:r>
      <w:r w:rsidR="00867C94" w:rsidRPr="00D212D3">
        <w:rPr>
          <w:rFonts w:ascii="Times New Roman" w:hAnsi="Times New Roman" w:cs="Times New Roman"/>
          <w:sz w:val="24"/>
          <w:szCs w:val="24"/>
        </w:rPr>
        <w:t>ess is know</w:t>
      </w:r>
      <w:r w:rsidR="00DE15DB" w:rsidRPr="00D212D3">
        <w:rPr>
          <w:rFonts w:ascii="Times New Roman" w:hAnsi="Times New Roman" w:cs="Times New Roman"/>
          <w:sz w:val="24"/>
          <w:szCs w:val="24"/>
        </w:rPr>
        <w:t>n</w:t>
      </w:r>
      <w:r w:rsidR="00867C94" w:rsidRPr="00D212D3">
        <w:rPr>
          <w:rFonts w:ascii="Times New Roman" w:hAnsi="Times New Roman" w:cs="Times New Roman"/>
          <w:sz w:val="24"/>
          <w:szCs w:val="24"/>
        </w:rPr>
        <w:t xml:space="preserve"> about </w:t>
      </w:r>
      <w:r w:rsidR="009F2E2C" w:rsidRPr="00D212D3">
        <w:rPr>
          <w:rFonts w:ascii="Times New Roman" w:hAnsi="Times New Roman" w:cs="Times New Roman"/>
          <w:sz w:val="24"/>
          <w:szCs w:val="24"/>
        </w:rPr>
        <w:t xml:space="preserve">whether </w:t>
      </w:r>
      <w:r w:rsidR="00387944" w:rsidRPr="00D212D3">
        <w:rPr>
          <w:rFonts w:ascii="Times New Roman" w:hAnsi="Times New Roman" w:cs="Times New Roman"/>
          <w:sz w:val="24"/>
          <w:szCs w:val="24"/>
        </w:rPr>
        <w:t xml:space="preserve">perceived social norms are associated with </w:t>
      </w:r>
      <w:r w:rsidR="00025205" w:rsidRPr="00D212D3">
        <w:rPr>
          <w:rFonts w:ascii="Times New Roman" w:hAnsi="Times New Roman" w:cs="Times New Roman"/>
          <w:sz w:val="24"/>
          <w:szCs w:val="24"/>
        </w:rPr>
        <w:t>meat and plant-based meal intake</w:t>
      </w:r>
      <w:r w:rsidR="00867C94" w:rsidRPr="00D212D3">
        <w:rPr>
          <w:rFonts w:ascii="Times New Roman" w:hAnsi="Times New Roman" w:cs="Times New Roman"/>
          <w:sz w:val="24"/>
          <w:szCs w:val="24"/>
        </w:rPr>
        <w:t xml:space="preserve">. </w:t>
      </w:r>
      <w:r w:rsidR="006F3AC2" w:rsidRPr="00D212D3">
        <w:rPr>
          <w:rFonts w:ascii="Times New Roman" w:hAnsi="Times New Roman" w:cs="Times New Roman"/>
          <w:sz w:val="24"/>
          <w:szCs w:val="24"/>
        </w:rPr>
        <w:t xml:space="preserve">Using a cross-sectional survey design </w:t>
      </w:r>
      <w:r w:rsidR="00B22EAE" w:rsidRPr="00D212D3">
        <w:rPr>
          <w:rFonts w:ascii="Times New Roman" w:hAnsi="Times New Roman" w:cs="Times New Roman"/>
          <w:sz w:val="24"/>
          <w:szCs w:val="24"/>
        </w:rPr>
        <w:t>1</w:t>
      </w:r>
      <w:r w:rsidR="00DB69DA" w:rsidRPr="00D212D3">
        <w:rPr>
          <w:rFonts w:ascii="Times New Roman" w:hAnsi="Times New Roman" w:cs="Times New Roman"/>
          <w:sz w:val="24"/>
          <w:szCs w:val="24"/>
        </w:rPr>
        <w:t>3</w:t>
      </w:r>
      <w:r w:rsidR="00BB04FE" w:rsidRPr="00D212D3">
        <w:rPr>
          <w:rFonts w:ascii="Times New Roman" w:hAnsi="Times New Roman" w:cs="Times New Roman"/>
          <w:sz w:val="24"/>
          <w:szCs w:val="24"/>
        </w:rPr>
        <w:t>6</w:t>
      </w:r>
      <w:r w:rsidR="00B22EAE" w:rsidRPr="00D212D3">
        <w:rPr>
          <w:rFonts w:ascii="Times New Roman" w:hAnsi="Times New Roman" w:cs="Times New Roman"/>
          <w:sz w:val="24"/>
          <w:szCs w:val="24"/>
        </w:rPr>
        <w:t xml:space="preserve"> participants </w:t>
      </w:r>
      <w:r w:rsidR="00E86359" w:rsidRPr="00D212D3">
        <w:rPr>
          <w:rFonts w:ascii="Times New Roman" w:hAnsi="Times New Roman" w:cs="Times New Roman"/>
          <w:sz w:val="24"/>
          <w:szCs w:val="24"/>
        </w:rPr>
        <w:t>(aged 1</w:t>
      </w:r>
      <w:r w:rsidR="00BB04FE" w:rsidRPr="00D212D3">
        <w:rPr>
          <w:rFonts w:ascii="Times New Roman" w:hAnsi="Times New Roman" w:cs="Times New Roman"/>
          <w:sz w:val="24"/>
          <w:szCs w:val="24"/>
        </w:rPr>
        <w:t>9</w:t>
      </w:r>
      <w:r w:rsidR="00E86359" w:rsidRPr="00D212D3">
        <w:rPr>
          <w:rFonts w:ascii="Times New Roman" w:hAnsi="Times New Roman" w:cs="Times New Roman"/>
          <w:sz w:val="24"/>
          <w:szCs w:val="24"/>
        </w:rPr>
        <w:t>-66 years, mean age=39.</w:t>
      </w:r>
      <w:r w:rsidR="00192DF2" w:rsidRPr="00D212D3">
        <w:rPr>
          <w:rFonts w:ascii="Times New Roman" w:hAnsi="Times New Roman" w:cs="Times New Roman"/>
          <w:sz w:val="24"/>
          <w:szCs w:val="24"/>
        </w:rPr>
        <w:t>6</w:t>
      </w:r>
      <w:r w:rsidR="006A4AD9" w:rsidRPr="00D212D3">
        <w:rPr>
          <w:rFonts w:ascii="Times New Roman" w:hAnsi="Times New Roman" w:cs="Times New Roman"/>
          <w:sz w:val="24"/>
          <w:szCs w:val="24"/>
        </w:rPr>
        <w:t>3</w:t>
      </w:r>
      <w:r w:rsidR="00E86359" w:rsidRPr="00D212D3">
        <w:rPr>
          <w:rFonts w:ascii="Times New Roman" w:hAnsi="Times New Roman" w:cs="Times New Roman"/>
          <w:sz w:val="24"/>
          <w:szCs w:val="24"/>
        </w:rPr>
        <w:t>, SD=1</w:t>
      </w:r>
      <w:r w:rsidR="00192DF2" w:rsidRPr="00D212D3">
        <w:rPr>
          <w:rFonts w:ascii="Times New Roman" w:hAnsi="Times New Roman" w:cs="Times New Roman"/>
          <w:sz w:val="24"/>
          <w:szCs w:val="24"/>
        </w:rPr>
        <w:t>2</w:t>
      </w:r>
      <w:r w:rsidR="00E86359" w:rsidRPr="00D212D3">
        <w:rPr>
          <w:rFonts w:ascii="Times New Roman" w:hAnsi="Times New Roman" w:cs="Times New Roman"/>
          <w:sz w:val="24"/>
          <w:szCs w:val="24"/>
        </w:rPr>
        <w:t>.</w:t>
      </w:r>
      <w:r w:rsidR="00192DF2" w:rsidRPr="00D212D3">
        <w:rPr>
          <w:rFonts w:ascii="Times New Roman" w:hAnsi="Times New Roman" w:cs="Times New Roman"/>
          <w:sz w:val="24"/>
          <w:szCs w:val="24"/>
        </w:rPr>
        <w:t>85</w:t>
      </w:r>
      <w:r w:rsidR="00E86359" w:rsidRPr="00D212D3">
        <w:rPr>
          <w:rFonts w:ascii="Times New Roman" w:hAnsi="Times New Roman" w:cs="Times New Roman"/>
          <w:sz w:val="24"/>
          <w:szCs w:val="24"/>
        </w:rPr>
        <w:t xml:space="preserve"> years, mean BMI=25.</w:t>
      </w:r>
      <w:r w:rsidR="00192DF2" w:rsidRPr="00D212D3">
        <w:rPr>
          <w:rFonts w:ascii="Times New Roman" w:hAnsi="Times New Roman" w:cs="Times New Roman"/>
          <w:sz w:val="24"/>
          <w:szCs w:val="24"/>
        </w:rPr>
        <w:t>77</w:t>
      </w:r>
      <w:r w:rsidR="00E86359" w:rsidRPr="00D212D3">
        <w:rPr>
          <w:rFonts w:ascii="Times New Roman" w:hAnsi="Times New Roman" w:cs="Times New Roman"/>
          <w:sz w:val="24"/>
          <w:szCs w:val="24"/>
        </w:rPr>
        <w:t>, SD=5.</w:t>
      </w:r>
      <w:r w:rsidR="00192DF2" w:rsidRPr="00D212D3">
        <w:rPr>
          <w:rFonts w:ascii="Times New Roman" w:hAnsi="Times New Roman" w:cs="Times New Roman"/>
          <w:sz w:val="24"/>
          <w:szCs w:val="24"/>
        </w:rPr>
        <w:t>30</w:t>
      </w:r>
      <w:r w:rsidR="00E86359" w:rsidRPr="00D212D3">
        <w:rPr>
          <w:rFonts w:ascii="Times New Roman" w:hAnsi="Times New Roman" w:cs="Times New Roman"/>
          <w:sz w:val="24"/>
          <w:szCs w:val="24"/>
        </w:rPr>
        <w:t>, 8</w:t>
      </w:r>
      <w:r w:rsidR="00265A1B" w:rsidRPr="00D212D3">
        <w:rPr>
          <w:rFonts w:ascii="Times New Roman" w:hAnsi="Times New Roman" w:cs="Times New Roman"/>
          <w:sz w:val="24"/>
          <w:szCs w:val="24"/>
        </w:rPr>
        <w:t>0.9</w:t>
      </w:r>
      <w:r w:rsidR="00E86359" w:rsidRPr="00D212D3">
        <w:rPr>
          <w:rFonts w:ascii="Times New Roman" w:hAnsi="Times New Roman" w:cs="Times New Roman"/>
          <w:sz w:val="24"/>
          <w:szCs w:val="24"/>
        </w:rPr>
        <w:t xml:space="preserve">% female, </w:t>
      </w:r>
      <w:r w:rsidR="0083641F" w:rsidRPr="00D212D3">
        <w:rPr>
          <w:rFonts w:ascii="Times New Roman" w:hAnsi="Times New Roman" w:cs="Times New Roman"/>
          <w:sz w:val="24"/>
          <w:szCs w:val="24"/>
        </w:rPr>
        <w:t>7</w:t>
      </w:r>
      <w:r w:rsidR="00FB1D55" w:rsidRPr="00D212D3">
        <w:rPr>
          <w:rFonts w:ascii="Times New Roman" w:hAnsi="Times New Roman" w:cs="Times New Roman"/>
          <w:sz w:val="24"/>
          <w:szCs w:val="24"/>
        </w:rPr>
        <w:t>7</w:t>
      </w:r>
      <w:r w:rsidR="0083673F" w:rsidRPr="00D212D3">
        <w:rPr>
          <w:rFonts w:ascii="Times New Roman" w:hAnsi="Times New Roman" w:cs="Times New Roman"/>
          <w:sz w:val="24"/>
          <w:szCs w:val="24"/>
        </w:rPr>
        <w:t>.</w:t>
      </w:r>
      <w:r w:rsidR="00FB1D55" w:rsidRPr="00D212D3">
        <w:rPr>
          <w:rFonts w:ascii="Times New Roman" w:hAnsi="Times New Roman" w:cs="Times New Roman"/>
          <w:sz w:val="24"/>
          <w:szCs w:val="24"/>
        </w:rPr>
        <w:t>9</w:t>
      </w:r>
      <w:r w:rsidR="00E86359" w:rsidRPr="00D212D3">
        <w:rPr>
          <w:rFonts w:ascii="Times New Roman" w:hAnsi="Times New Roman" w:cs="Times New Roman"/>
          <w:sz w:val="24"/>
          <w:szCs w:val="24"/>
        </w:rPr>
        <w:t xml:space="preserve">% omnivores, </w:t>
      </w:r>
      <w:r w:rsidR="00500777" w:rsidRPr="00D212D3">
        <w:rPr>
          <w:rFonts w:ascii="Times New Roman" w:hAnsi="Times New Roman" w:cs="Times New Roman"/>
          <w:sz w:val="24"/>
          <w:szCs w:val="24"/>
        </w:rPr>
        <w:t>2</w:t>
      </w:r>
      <w:r w:rsidR="00FB1D55" w:rsidRPr="00D212D3">
        <w:rPr>
          <w:rFonts w:ascii="Times New Roman" w:hAnsi="Times New Roman" w:cs="Times New Roman"/>
          <w:sz w:val="24"/>
          <w:szCs w:val="24"/>
        </w:rPr>
        <w:t>2</w:t>
      </w:r>
      <w:r w:rsidR="00500777" w:rsidRPr="00D212D3">
        <w:rPr>
          <w:rFonts w:ascii="Times New Roman" w:hAnsi="Times New Roman" w:cs="Times New Roman"/>
          <w:sz w:val="24"/>
          <w:szCs w:val="24"/>
        </w:rPr>
        <w:t>.</w:t>
      </w:r>
      <w:r w:rsidR="00FB1D55" w:rsidRPr="00D212D3">
        <w:rPr>
          <w:rFonts w:ascii="Times New Roman" w:hAnsi="Times New Roman" w:cs="Times New Roman"/>
          <w:sz w:val="24"/>
          <w:szCs w:val="24"/>
        </w:rPr>
        <w:t>1</w:t>
      </w:r>
      <w:r w:rsidR="00E86359" w:rsidRPr="00D212D3">
        <w:rPr>
          <w:rFonts w:ascii="Times New Roman" w:hAnsi="Times New Roman" w:cs="Times New Roman"/>
          <w:sz w:val="24"/>
          <w:szCs w:val="24"/>
        </w:rPr>
        <w:t>% flexitarians) a</w:t>
      </w:r>
      <w:r w:rsidR="00112140" w:rsidRPr="00D212D3">
        <w:rPr>
          <w:rFonts w:ascii="Times New Roman" w:hAnsi="Times New Roman" w:cs="Times New Roman"/>
          <w:sz w:val="24"/>
          <w:szCs w:val="24"/>
        </w:rPr>
        <w:t>nswered</w:t>
      </w:r>
      <w:r w:rsidR="002029EB" w:rsidRPr="00D212D3">
        <w:rPr>
          <w:rFonts w:ascii="Times New Roman" w:hAnsi="Times New Roman" w:cs="Times New Roman"/>
          <w:sz w:val="24"/>
          <w:szCs w:val="24"/>
        </w:rPr>
        <w:t xml:space="preserve"> questions about </w:t>
      </w:r>
      <w:r w:rsidR="003A10ED" w:rsidRPr="00D212D3">
        <w:rPr>
          <w:rFonts w:ascii="Times New Roman" w:hAnsi="Times New Roman" w:cs="Times New Roman"/>
          <w:sz w:val="24"/>
          <w:szCs w:val="24"/>
        </w:rPr>
        <w:t>how frequently they consumed meat and plant-based meals</w:t>
      </w:r>
      <w:r w:rsidR="005801F6" w:rsidRPr="00D212D3">
        <w:rPr>
          <w:rFonts w:ascii="Times New Roman" w:hAnsi="Times New Roman" w:cs="Times New Roman"/>
          <w:sz w:val="24"/>
          <w:szCs w:val="24"/>
        </w:rPr>
        <w:t>, and</w:t>
      </w:r>
      <w:r w:rsidR="00463A7B" w:rsidRPr="00D212D3">
        <w:rPr>
          <w:rFonts w:ascii="Times New Roman" w:hAnsi="Times New Roman" w:cs="Times New Roman"/>
          <w:sz w:val="24"/>
          <w:szCs w:val="24"/>
        </w:rPr>
        <w:t xml:space="preserve"> how frequently they perceived people in their social environment to consume</w:t>
      </w:r>
      <w:r w:rsidR="00C513D1" w:rsidRPr="00D212D3">
        <w:rPr>
          <w:rFonts w:ascii="Times New Roman" w:hAnsi="Times New Roman" w:cs="Times New Roman"/>
          <w:sz w:val="24"/>
          <w:szCs w:val="24"/>
        </w:rPr>
        <w:t xml:space="preserve"> (perceived descriptive norms)</w:t>
      </w:r>
      <w:r w:rsidR="00463A7B" w:rsidRPr="00D212D3">
        <w:rPr>
          <w:rFonts w:ascii="Times New Roman" w:hAnsi="Times New Roman" w:cs="Times New Roman"/>
          <w:sz w:val="24"/>
          <w:szCs w:val="24"/>
        </w:rPr>
        <w:t>, and approve of consuming</w:t>
      </w:r>
      <w:r w:rsidR="00C513D1" w:rsidRPr="00D212D3">
        <w:rPr>
          <w:rFonts w:ascii="Times New Roman" w:hAnsi="Times New Roman" w:cs="Times New Roman"/>
          <w:sz w:val="24"/>
          <w:szCs w:val="24"/>
        </w:rPr>
        <w:t xml:space="preserve"> (perceived injunctive norms)</w:t>
      </w:r>
      <w:r w:rsidR="00463A7B" w:rsidRPr="00D212D3">
        <w:rPr>
          <w:rFonts w:ascii="Times New Roman" w:hAnsi="Times New Roman" w:cs="Times New Roman"/>
          <w:sz w:val="24"/>
          <w:szCs w:val="24"/>
        </w:rPr>
        <w:t xml:space="preserve"> meat and plant-based meals.</w:t>
      </w:r>
      <w:r w:rsidR="003A10ED" w:rsidRPr="00D212D3">
        <w:rPr>
          <w:rFonts w:ascii="Times New Roman" w:hAnsi="Times New Roman" w:cs="Times New Roman"/>
          <w:sz w:val="24"/>
          <w:szCs w:val="24"/>
        </w:rPr>
        <w:t xml:space="preserve"> </w:t>
      </w:r>
      <w:r w:rsidR="00387944" w:rsidRPr="00D212D3">
        <w:rPr>
          <w:rFonts w:ascii="Times New Roman" w:hAnsi="Times New Roman" w:cs="Times New Roman"/>
          <w:sz w:val="24"/>
          <w:szCs w:val="24"/>
        </w:rPr>
        <w:t xml:space="preserve">Perceived descriptive and injunctive norms were positively associated with participants’ </w:t>
      </w:r>
      <w:r w:rsidR="00611C74" w:rsidRPr="00D212D3">
        <w:rPr>
          <w:rFonts w:ascii="Times New Roman" w:hAnsi="Times New Roman" w:cs="Times New Roman"/>
          <w:sz w:val="24"/>
          <w:szCs w:val="24"/>
        </w:rPr>
        <w:t xml:space="preserve">frequency of </w:t>
      </w:r>
      <w:r w:rsidR="00387944" w:rsidRPr="00D212D3">
        <w:rPr>
          <w:rFonts w:ascii="Times New Roman" w:hAnsi="Times New Roman" w:cs="Times New Roman"/>
          <w:sz w:val="24"/>
          <w:szCs w:val="24"/>
        </w:rPr>
        <w:t xml:space="preserve">meat intake: participants ate meat more frequently when they perceived their significant other to </w:t>
      </w:r>
      <w:r w:rsidR="008D39A7" w:rsidRPr="00D212D3">
        <w:rPr>
          <w:rFonts w:ascii="Times New Roman" w:hAnsi="Times New Roman" w:cs="Times New Roman"/>
          <w:sz w:val="24"/>
          <w:szCs w:val="24"/>
        </w:rPr>
        <w:t xml:space="preserve">frequently </w:t>
      </w:r>
      <w:r w:rsidR="00387944" w:rsidRPr="00D212D3">
        <w:rPr>
          <w:rFonts w:ascii="Times New Roman" w:hAnsi="Times New Roman" w:cs="Times New Roman"/>
          <w:sz w:val="24"/>
          <w:szCs w:val="24"/>
        </w:rPr>
        <w:t>eat</w:t>
      </w:r>
      <w:r w:rsidR="008D39A7" w:rsidRPr="00D212D3">
        <w:rPr>
          <w:rFonts w:ascii="Times New Roman" w:hAnsi="Times New Roman" w:cs="Times New Roman"/>
          <w:sz w:val="24"/>
          <w:szCs w:val="24"/>
        </w:rPr>
        <w:t xml:space="preserve"> meat</w:t>
      </w:r>
      <w:r w:rsidR="00387944" w:rsidRPr="00D212D3">
        <w:rPr>
          <w:rFonts w:ascii="Times New Roman" w:hAnsi="Times New Roman" w:cs="Times New Roman"/>
          <w:sz w:val="24"/>
          <w:szCs w:val="24"/>
        </w:rPr>
        <w:t xml:space="preserve"> (descriptive norm), and</w:t>
      </w:r>
      <w:r w:rsidR="006E3DC6" w:rsidRPr="00D212D3">
        <w:rPr>
          <w:rFonts w:ascii="Times New Roman" w:hAnsi="Times New Roman" w:cs="Times New Roman"/>
          <w:sz w:val="24"/>
          <w:szCs w:val="24"/>
        </w:rPr>
        <w:t xml:space="preserve"> when they perceived</w:t>
      </w:r>
      <w:r w:rsidR="00387944" w:rsidRPr="00D212D3">
        <w:rPr>
          <w:rFonts w:ascii="Times New Roman" w:hAnsi="Times New Roman" w:cs="Times New Roman"/>
          <w:sz w:val="24"/>
          <w:szCs w:val="24"/>
        </w:rPr>
        <w:t xml:space="preserve"> their significant other and friends to approve of (injunctive norm) frequently eating meat</w:t>
      </w:r>
      <w:r w:rsidR="000F7871" w:rsidRPr="00D212D3">
        <w:rPr>
          <w:rFonts w:ascii="Times New Roman" w:hAnsi="Times New Roman" w:cs="Times New Roman"/>
          <w:sz w:val="24"/>
          <w:szCs w:val="24"/>
        </w:rPr>
        <w:t xml:space="preserve">. </w:t>
      </w:r>
      <w:r w:rsidR="00C045B1" w:rsidRPr="00D212D3">
        <w:rPr>
          <w:rFonts w:ascii="Times New Roman" w:hAnsi="Times New Roman" w:cs="Times New Roman"/>
          <w:sz w:val="24"/>
          <w:szCs w:val="24"/>
        </w:rPr>
        <w:t>Perceived descriptive</w:t>
      </w:r>
      <w:r w:rsidR="000F7871" w:rsidRPr="00D212D3">
        <w:rPr>
          <w:rFonts w:ascii="Times New Roman" w:hAnsi="Times New Roman" w:cs="Times New Roman"/>
          <w:sz w:val="24"/>
          <w:szCs w:val="24"/>
        </w:rPr>
        <w:t xml:space="preserve"> norms</w:t>
      </w:r>
      <w:r w:rsidR="00C045B1" w:rsidRPr="00D212D3">
        <w:rPr>
          <w:rFonts w:ascii="Times New Roman" w:hAnsi="Times New Roman" w:cs="Times New Roman"/>
          <w:sz w:val="24"/>
          <w:szCs w:val="24"/>
        </w:rPr>
        <w:t xml:space="preserve"> were </w:t>
      </w:r>
      <w:r w:rsidR="000F7871" w:rsidRPr="00D212D3">
        <w:rPr>
          <w:rFonts w:ascii="Times New Roman" w:hAnsi="Times New Roman" w:cs="Times New Roman"/>
          <w:sz w:val="24"/>
          <w:szCs w:val="24"/>
        </w:rPr>
        <w:t>positively</w:t>
      </w:r>
      <w:r w:rsidR="00C045B1" w:rsidRPr="00D212D3">
        <w:rPr>
          <w:rFonts w:ascii="Times New Roman" w:hAnsi="Times New Roman" w:cs="Times New Roman"/>
          <w:sz w:val="24"/>
          <w:szCs w:val="24"/>
        </w:rPr>
        <w:t xml:space="preserve"> associated</w:t>
      </w:r>
      <w:r w:rsidR="00387944" w:rsidRPr="00D212D3">
        <w:rPr>
          <w:rFonts w:ascii="Times New Roman" w:hAnsi="Times New Roman" w:cs="Times New Roman"/>
          <w:sz w:val="24"/>
          <w:szCs w:val="24"/>
        </w:rPr>
        <w:t>, but injunctive norms were negatively associated</w:t>
      </w:r>
      <w:r w:rsidR="00C045B1" w:rsidRPr="00D212D3">
        <w:rPr>
          <w:rFonts w:ascii="Times New Roman" w:hAnsi="Times New Roman" w:cs="Times New Roman"/>
          <w:sz w:val="24"/>
          <w:szCs w:val="24"/>
        </w:rPr>
        <w:t xml:space="preserve"> with participants’ </w:t>
      </w:r>
      <w:r w:rsidR="00611C74" w:rsidRPr="00D212D3">
        <w:rPr>
          <w:rFonts w:ascii="Times New Roman" w:hAnsi="Times New Roman" w:cs="Times New Roman"/>
          <w:sz w:val="24"/>
          <w:szCs w:val="24"/>
        </w:rPr>
        <w:t xml:space="preserve">frequency of </w:t>
      </w:r>
      <w:r w:rsidR="00C045B1" w:rsidRPr="00D212D3">
        <w:rPr>
          <w:rFonts w:ascii="Times New Roman" w:hAnsi="Times New Roman" w:cs="Times New Roman"/>
          <w:sz w:val="24"/>
          <w:szCs w:val="24"/>
        </w:rPr>
        <w:t>plant-based meal intake</w:t>
      </w:r>
      <w:r w:rsidR="00387944" w:rsidRPr="00D212D3">
        <w:rPr>
          <w:rFonts w:ascii="Times New Roman" w:hAnsi="Times New Roman" w:cs="Times New Roman"/>
          <w:sz w:val="24"/>
          <w:szCs w:val="24"/>
        </w:rPr>
        <w:t>: participants ate plant-based meals more frequently when they perceived their extended family, friends, and significant other to frequently eat plant-based meals. However, participants ate plant-based meals more frequently when they perceived their extended family to approve of less frequent plant-based meal intake.</w:t>
      </w:r>
      <w:r w:rsidR="000F7871" w:rsidRPr="00D212D3">
        <w:rPr>
          <w:rFonts w:ascii="Times New Roman" w:hAnsi="Times New Roman" w:cs="Times New Roman"/>
          <w:sz w:val="24"/>
          <w:szCs w:val="24"/>
        </w:rPr>
        <w:t xml:space="preserve"> </w:t>
      </w:r>
      <w:r w:rsidR="000331EE" w:rsidRPr="00D212D3">
        <w:rPr>
          <w:rFonts w:ascii="Times New Roman" w:hAnsi="Times New Roman" w:cs="Times New Roman"/>
          <w:sz w:val="24"/>
          <w:szCs w:val="24"/>
        </w:rPr>
        <w:t>Th</w:t>
      </w:r>
      <w:r w:rsidR="005A10E8" w:rsidRPr="00D212D3">
        <w:rPr>
          <w:rFonts w:ascii="Times New Roman" w:hAnsi="Times New Roman" w:cs="Times New Roman"/>
          <w:sz w:val="24"/>
          <w:szCs w:val="24"/>
        </w:rPr>
        <w:t>ese</w:t>
      </w:r>
      <w:r w:rsidR="008F2B16" w:rsidRPr="00D212D3">
        <w:rPr>
          <w:rFonts w:ascii="Times New Roman" w:hAnsi="Times New Roman" w:cs="Times New Roman"/>
          <w:sz w:val="24"/>
          <w:szCs w:val="24"/>
        </w:rPr>
        <w:t xml:space="preserve"> results suggest that different social groups may be important for meat and plant-based meal intake</w:t>
      </w:r>
      <w:r w:rsidR="001270A3" w:rsidRPr="00D212D3">
        <w:rPr>
          <w:rFonts w:ascii="Times New Roman" w:hAnsi="Times New Roman" w:cs="Times New Roman"/>
          <w:sz w:val="24"/>
          <w:szCs w:val="24"/>
        </w:rPr>
        <w:t xml:space="preserve">, with significant others and friends appearing to be important reference points for </w:t>
      </w:r>
      <w:r w:rsidR="00EC3D58" w:rsidRPr="00D212D3">
        <w:rPr>
          <w:rFonts w:ascii="Times New Roman" w:hAnsi="Times New Roman" w:cs="Times New Roman"/>
          <w:sz w:val="24"/>
          <w:szCs w:val="24"/>
        </w:rPr>
        <w:t>both food types</w:t>
      </w:r>
      <w:r w:rsidR="001270A3" w:rsidRPr="00D212D3">
        <w:rPr>
          <w:rFonts w:ascii="Times New Roman" w:hAnsi="Times New Roman" w:cs="Times New Roman"/>
          <w:sz w:val="24"/>
          <w:szCs w:val="24"/>
        </w:rPr>
        <w:t>. Further research examining the contexts in which the different social groups influence eating behaviour would be of value.</w:t>
      </w:r>
    </w:p>
    <w:p w14:paraId="31F1D5A4" w14:textId="77777777" w:rsidR="00710B70" w:rsidRPr="00D212D3" w:rsidRDefault="00710B70" w:rsidP="003B013B">
      <w:pPr>
        <w:spacing w:line="480" w:lineRule="auto"/>
        <w:rPr>
          <w:rFonts w:ascii="Times New Roman" w:hAnsi="Times New Roman" w:cs="Times New Roman"/>
          <w:b/>
          <w:bCs/>
          <w:sz w:val="24"/>
          <w:szCs w:val="24"/>
        </w:rPr>
      </w:pPr>
    </w:p>
    <w:p w14:paraId="2DFBA178" w14:textId="7D25E5E7" w:rsidR="00D274E1" w:rsidRPr="00D212D3" w:rsidRDefault="00F80615" w:rsidP="003B013B">
      <w:pPr>
        <w:spacing w:line="480" w:lineRule="auto"/>
        <w:rPr>
          <w:rFonts w:ascii="Times New Roman" w:hAnsi="Times New Roman" w:cs="Times New Roman"/>
          <w:b/>
          <w:bCs/>
          <w:sz w:val="24"/>
          <w:szCs w:val="24"/>
        </w:rPr>
      </w:pPr>
      <w:r w:rsidRPr="00D212D3">
        <w:rPr>
          <w:rFonts w:ascii="Times New Roman" w:hAnsi="Times New Roman" w:cs="Times New Roman"/>
          <w:b/>
          <w:bCs/>
          <w:sz w:val="24"/>
          <w:szCs w:val="24"/>
        </w:rPr>
        <w:lastRenderedPageBreak/>
        <w:t xml:space="preserve">Keywords: </w:t>
      </w:r>
      <w:r w:rsidR="00574719" w:rsidRPr="00D212D3">
        <w:rPr>
          <w:rFonts w:ascii="Times New Roman" w:hAnsi="Times New Roman" w:cs="Times New Roman"/>
          <w:sz w:val="24"/>
          <w:szCs w:val="24"/>
        </w:rPr>
        <w:t xml:space="preserve">social norms; plant-based eating; meat </w:t>
      </w:r>
      <w:r w:rsidR="001D5A66" w:rsidRPr="00D212D3">
        <w:rPr>
          <w:rFonts w:ascii="Times New Roman" w:hAnsi="Times New Roman" w:cs="Times New Roman"/>
          <w:sz w:val="24"/>
          <w:szCs w:val="24"/>
        </w:rPr>
        <w:t>intake</w:t>
      </w:r>
      <w:r w:rsidR="00574719" w:rsidRPr="00D212D3">
        <w:rPr>
          <w:rFonts w:ascii="Times New Roman" w:hAnsi="Times New Roman" w:cs="Times New Roman"/>
          <w:sz w:val="24"/>
          <w:szCs w:val="24"/>
        </w:rPr>
        <w:t>; eating behaviour</w:t>
      </w:r>
      <w:r w:rsidR="00D274E1" w:rsidRPr="00D212D3">
        <w:rPr>
          <w:rFonts w:ascii="Times New Roman" w:hAnsi="Times New Roman" w:cs="Times New Roman"/>
          <w:b/>
          <w:bCs/>
          <w:sz w:val="24"/>
          <w:szCs w:val="24"/>
          <w:u w:val="single"/>
        </w:rPr>
        <w:br w:type="page"/>
      </w:r>
    </w:p>
    <w:p w14:paraId="200F6A81" w14:textId="40AC80E9" w:rsidR="006A2121" w:rsidRPr="00D212D3" w:rsidRDefault="006A2121" w:rsidP="00970B63">
      <w:pPr>
        <w:pStyle w:val="ListParagraph"/>
        <w:numPr>
          <w:ilvl w:val="0"/>
          <w:numId w:val="4"/>
        </w:numPr>
        <w:spacing w:line="480" w:lineRule="auto"/>
        <w:rPr>
          <w:rFonts w:ascii="Times New Roman" w:hAnsi="Times New Roman" w:cs="Times New Roman"/>
          <w:sz w:val="24"/>
          <w:szCs w:val="24"/>
          <w:u w:val="single"/>
        </w:rPr>
      </w:pPr>
      <w:r w:rsidRPr="00D212D3">
        <w:rPr>
          <w:rFonts w:ascii="Times New Roman" w:hAnsi="Times New Roman" w:cs="Times New Roman"/>
          <w:sz w:val="24"/>
          <w:szCs w:val="24"/>
          <w:u w:val="single"/>
        </w:rPr>
        <w:lastRenderedPageBreak/>
        <w:t>Introduction</w:t>
      </w:r>
    </w:p>
    <w:p w14:paraId="33F503F4" w14:textId="507D1A36" w:rsidR="00C4026E" w:rsidRPr="00D212D3" w:rsidRDefault="0046681A" w:rsidP="0043580F">
      <w:pPr>
        <w:pStyle w:val="paragraph"/>
        <w:spacing w:before="0" w:beforeAutospacing="0" w:after="0" w:afterAutospacing="0" w:line="480" w:lineRule="auto"/>
        <w:textAlignment w:val="baseline"/>
        <w:rPr>
          <w:rStyle w:val="normaltextrun"/>
        </w:rPr>
      </w:pPr>
      <w:r w:rsidRPr="00D212D3">
        <w:rPr>
          <w:rStyle w:val="normaltextrun"/>
        </w:rPr>
        <w:t>The f</w:t>
      </w:r>
      <w:r w:rsidR="00A80309" w:rsidRPr="00D212D3">
        <w:rPr>
          <w:rStyle w:val="normaltextrun"/>
        </w:rPr>
        <w:t>arming</w:t>
      </w:r>
      <w:r w:rsidR="00761548" w:rsidRPr="00D212D3">
        <w:rPr>
          <w:rStyle w:val="normaltextrun"/>
        </w:rPr>
        <w:t xml:space="preserve"> and </w:t>
      </w:r>
      <w:r w:rsidRPr="00D212D3">
        <w:rPr>
          <w:rStyle w:val="normaltextrun"/>
        </w:rPr>
        <w:t>intake of animal products</w:t>
      </w:r>
      <w:r w:rsidR="00EE5C34" w:rsidRPr="00D212D3">
        <w:rPr>
          <w:rStyle w:val="normaltextrun"/>
        </w:rPr>
        <w:t xml:space="preserve"> ha</w:t>
      </w:r>
      <w:r w:rsidRPr="00D212D3">
        <w:rPr>
          <w:rStyle w:val="normaltextrun"/>
        </w:rPr>
        <w:t>s</w:t>
      </w:r>
      <w:r w:rsidR="00EE5C34" w:rsidRPr="00D212D3">
        <w:rPr>
          <w:rStyle w:val="normaltextrun"/>
        </w:rPr>
        <w:t xml:space="preserve"> potentially </w:t>
      </w:r>
      <w:r w:rsidR="00761548" w:rsidRPr="00D212D3">
        <w:rPr>
          <w:rStyle w:val="normaltextrun"/>
        </w:rPr>
        <w:t>negative</w:t>
      </w:r>
      <w:r w:rsidR="00EE5C34" w:rsidRPr="00D212D3">
        <w:rPr>
          <w:rStyle w:val="normaltextrun"/>
        </w:rPr>
        <w:t xml:space="preserve"> consequences </w:t>
      </w:r>
      <w:r w:rsidR="00BF307A" w:rsidRPr="00D212D3">
        <w:rPr>
          <w:rStyle w:val="normaltextrun"/>
        </w:rPr>
        <w:t>for</w:t>
      </w:r>
      <w:r w:rsidR="00EE5C34" w:rsidRPr="00D212D3">
        <w:rPr>
          <w:rStyle w:val="normaltextrun"/>
        </w:rPr>
        <w:t xml:space="preserve"> the environment and human health</w:t>
      </w:r>
      <w:r w:rsidR="00B17FE3" w:rsidRPr="00D212D3">
        <w:rPr>
          <w:rStyle w:val="normaltextrun"/>
        </w:rPr>
        <w:t xml:space="preserve"> </w:t>
      </w:r>
      <w:r w:rsidR="00B17FE3" w:rsidRPr="00D212D3">
        <w:rPr>
          <w:rStyle w:val="normaltextrun"/>
        </w:rPr>
        <w:fldChar w:fldCharType="begin" w:fldLock="1"/>
      </w:r>
      <w:r w:rsidR="0094063C" w:rsidRPr="00D212D3">
        <w:rPr>
          <w:rStyle w:val="normaltextrun"/>
        </w:rPr>
        <w:instrText>ADDIN CSL_CITATION {"citationItems":[{"id":"ITEM-1","itemData":{"DOI":"10.1016/j.foodpol.2016.06.004","ISSN":"03069192","abstract":"Reducing or altering meat consumption has the potential to significantly lower the impact humans have on climate change. Consumers, however, are unlikely to break their food habits unless they are aware of the problem and motivated by the solutions. Fear appeals are often used to overcome this, however, their effectiveness in the context of meat reduction and climate change is unclear. Given the widespread use of fear appeals in information policy, it is important to understand more. The aim of this study was to explore fear-or more specifically-the danger control process in a climate change-food context in order to understand the factors which motivate consumers to reduce or alter their meat consumption. Using a stratified random sample of 222 respondents in Southern Sweden, we develop a model for predicting intentions to adopt specific and general actions to reduce or alter meat consumption. Our results suggest that the general key to motivating consumers is through increasing their self-efficacy towards adopting meat alternatives and educating them on the importance their actions have in reducing the threat. We also found that appraising the threat to self (or those close) was significant, but surprisingly the effect size was greater when the threat concerned others (e.g. others in impoverished nations, animals).","author":[{"dropping-particle":"","family":"Hunter","given":"Erik","non-dropping-particle":"","parse-names":false,"suffix":""},{"dropping-particle":"","family":"Röös","given":"Elin","non-dropping-particle":"","parse-names":false,"suffix":""}],"container-title":"Food Policy","id":"ITEM-1","issued":{"date-parts":[["2016"]]},"page":"151-160","publisher":"Elsevier Ltd","title":"Fear of climate change consequences and predictors of intentions to alter meat consumption","type":"article-journal","volume":"62"},"uris":["http://www.mendeley.com/documents/?uuid=b12ae50c-e7d5-4364-a53c-1ee703723ae5"]},{"id":"ITEM-2","itemData":{"author":[{"dropping-particle":"","family":"Willett","given":"W","non-dropping-particle":"","parse-names":false,"suffix":""},{"dropping-particle":"","family":"Rockstrom","given":"J","non-dropping-particle":"","parse-names":false,"suffix":""},{"dropping-particle":"","family":"Loken","given":"B","non-dropping-particle":"","parse-names":false,"suffix":""},{"dropping-particle":"","family":"Springmann","given":"M","non-dropping-particle":"","parse-names":false,"suffix":""},{"dropping-particle":"","family":"Lang","given":"T","non-dropping-particle":"","parse-names":false,"suffix":""},{"dropping-particle":"","family":"Vermeulen","given":"S","non-dropping-particle":"","parse-names":false,"suffix":""},{"dropping-particle":"","family":"Garnett","given":"T","non-dropping-particle":"","parse-names":false,"suffix":""},{"dropping-particle":"","family":"Tilman","given":"D","non-dropping-particle":"","parse-names":false,"suffix":""},{"dropping-particle":"","family":"DeClerk","given":"F","non-dropping-particle":"","parse-names":false,"suffix":""},{"dropping-particle":"","family":"Wood","given":"A.","non-dropping-particle":"","parse-names":false,"suffix":""},{"dropping-particle":"","family":"Jonell","given":"M","non-dropping-particle":"","parse-names":false,"suffix":""},{"dropping-particle":"","family":"Clark","given":"M","non-dropping-particle":"","parse-names":false,"suffix":""},{"dropping-particle":"","family":"Line","given":"J","non-dropping-particle":"","parse-names":false,"suffix":""}],"container-title":"The Lancet Commissions","id":"ITEM-2","issue":"10170","issued":{"date-parts":[["2019"]]},"page":"447-492","title":"Food in the Anthropocene: the EAT-Lancet Commission on healthy diets from sustainable food systems","type":"article-journal","volume":"393"},"uris":["http://www.mendeley.com/documents/?uuid=67e5e098-e869-45c9-9e53-935d75da83fd"]},{"id":"ITEM-3","itemData":{"DOI":"10.3390/su11154110","ISSN":"20711050","abstract":"The food that we consume has a large impact on our environment. The impact varies significantly between different diets. The aim of this systematic review is to address the question: Which diet has the least environmental impact on our planet? A comparison of a vegan, vegetarian and omnivorous diets. This systematic review is based on 16 studies and 18 reviews. The included studies were selected by focusing directly on environmental impacts of human diets. Four electronic bibliographic databases, PubMed, Medline, Scopus and Web of Science were used to conduct a systematic literature search based on fixed inclusion and exclusion criteria. The durations of the studies ranged from 7 days to 27 years. Most were carried out in the US or Europe. Results from our review suggest that the vegan diet is the optimal diet for the environment because, out of all the compared diets, its production results in the lowest level of GHG emissions. Additionally, the reviewed studies indicate the possibility of achieving the same environmental impact as that of the vegan diet, without excluding the meat and dairy food groups, but rather, by reducing them substantially.","author":[{"dropping-particle":"","family":"Chai","given":"Bingli Clark","non-dropping-particle":"","parse-names":false,"suffix":""},{"dropping-particle":"","family":"Voort","given":"Johannes Reidar","non-dropping-particle":"van der","parse-names":false,"suffix":""},{"dropping-particle":"","family":"Grofelnik","given":"Kristina","non-dropping-particle":"","parse-names":false,"suffix":""},{"dropping-particle":"","family":"Eliasdottir","given":"Helga Gudny","non-dropping-particle":"","parse-names":false,"suffix":""},{"dropping-particle":"","family":"Klöss","given":"Ines","non-dropping-particle":"","parse-names":false,"suffix":""},{"dropping-particle":"","family":"Perez-Cueto","given":"Federico J.A.","non-dropping-particle":"","parse-names":false,"suffix":""}],"container-title":"Sustainability","id":"ITEM-3","issue":"4110","issued":{"date-parts":[["2019"]]},"title":"Which diet has the least environmental impact on our planet? A systematic review of vegan, vegetarian and omnivorous diets","type":"article-journal","volume":"11"},"uris":["http://www.mendeley.com/documents/?uuid=b2b27c72-de20-4d61-9559-5fa7fb0cc68d"]},{"id":"ITEM-4","itemData":{"DOI":"10.1126/science.aam5324","ISSN":"10959203","PMID":"30026199","abstract":"Both the global average per capita consumption of meat and the total amount of meat consumed are rising, driven by increasing average individual incomes and by population growth. The consumption of different types of meat and meat products has substantial effects on people's health, and livestock production can have major negative effects on the environment. Here, we explore the evidence base for these assertions and the options policy-makers have should they wish to intervene to affect population meat consumption. We highlight where more research is required and the great importance of integrating insights from the natural and social sciences.","author":[{"dropping-particle":"","family":"Godfray","given":"H. Charles J.","non-dropping-particle":"","parse-names":false,"suffix":""},{"dropping-particle":"","family":"Aveyard","given":"Paul","non-dropping-particle":"","parse-names":false,"suffix":""},{"dropping-particle":"","family":"Garnett","given":"Tara","non-dropping-particle":"","parse-names":false,"suffix":""},{"dropping-particle":"","family":"Hall","given":"Jim W.","non-dropping-particle":"","parse-names":false,"suffix":""},{"dropping-particle":"","family":"Key","given":"Timothy J.","non-dropping-particle":"","parse-names":false,"suffix":""},{"dropping-particle":"","family":"Lorimer","given":"Jamie","non-dropping-particle":"","parse-names":false,"suffix":""},{"dropping-particle":"","family":"Pierrehumbert","given":"Ray T.","non-dropping-particle":"","parse-names":false,"suffix":""},{"dropping-particle":"","family":"Scarborough","given":"Peter","non-dropping-particle":"","parse-names":false,"suffix":""},{"dropping-particle":"","family":"Springmann","given":"Marco","non-dropping-particle":"","parse-names":false,"suffix":""},{"dropping-particle":"","family":"Jebb","given":"Susan A.","non-dropping-particle":"","parse-names":false,"suffix":""}],"container-title":"Science","id":"ITEM-4","issue":"6399","issued":{"date-parts":[["2018"]]},"title":"Meat consumption, health, and the environment","type":"report","volume":"361"},"uris":["http://www.mendeley.com/documents/?uuid=195a4c80-06c2-4a12-8b40-5764220b57d3"]}],"mendeley":{"formattedCitation":"(Chai et al., 2019; Godfray et al., 2018; Hunter &amp; Röös, 2016; Willett et al., 2019)","plainTextFormattedCitation":"(Chai et al., 2019; Godfray et al., 2018; Hunter &amp; Röös, 2016; Willett et al., 2019)","previouslyFormattedCitation":"(Chai et al., 2019; Godfray et al., 2018; Hunter &amp; Röös, 2016; Willett et al., 2019)"},"properties":{"noteIndex":0},"schema":"https://github.com/citation-style-language/schema/raw/master/csl-citation.json"}</w:instrText>
      </w:r>
      <w:r w:rsidR="00B17FE3" w:rsidRPr="00D212D3">
        <w:rPr>
          <w:rStyle w:val="normaltextrun"/>
        </w:rPr>
        <w:fldChar w:fldCharType="separate"/>
      </w:r>
      <w:r w:rsidR="00CE49DA" w:rsidRPr="00D212D3">
        <w:rPr>
          <w:rStyle w:val="normaltextrun"/>
          <w:noProof/>
        </w:rPr>
        <w:t>(Chai et al., 2019; Godfray et al., 2018; Hunter &amp; Röös, 2016; Willett et al., 2019)</w:t>
      </w:r>
      <w:r w:rsidR="00B17FE3" w:rsidRPr="00D212D3">
        <w:rPr>
          <w:rStyle w:val="normaltextrun"/>
        </w:rPr>
        <w:fldChar w:fldCharType="end"/>
      </w:r>
      <w:r w:rsidR="00A80309" w:rsidRPr="00D212D3">
        <w:rPr>
          <w:rStyle w:val="normaltextrun"/>
        </w:rPr>
        <w:t xml:space="preserve">. </w:t>
      </w:r>
      <w:r w:rsidR="00A72CC1" w:rsidRPr="00D212D3">
        <w:rPr>
          <w:rStyle w:val="normaltextrun"/>
        </w:rPr>
        <w:t>The production of animal products generates 72-78% of total greenhouse gas emissions from agriculture</w:t>
      </w:r>
      <w:r w:rsidR="00F10119" w:rsidRPr="00D212D3">
        <w:rPr>
          <w:rStyle w:val="normaltextrun"/>
        </w:rPr>
        <w:t>,</w:t>
      </w:r>
      <w:r w:rsidR="00513466" w:rsidRPr="00D212D3">
        <w:rPr>
          <w:rStyle w:val="normaltextrun"/>
        </w:rPr>
        <w:t xml:space="preserve"> and meat intake, especially red and processed meat, is linked with poorer health outcomes </w:t>
      </w:r>
      <w:r w:rsidR="00513466" w:rsidRPr="00D212D3">
        <w:rPr>
          <w:rStyle w:val="normaltextrun"/>
        </w:rPr>
        <w:fldChar w:fldCharType="begin" w:fldLock="1"/>
      </w:r>
      <w:r w:rsidR="0094063C" w:rsidRPr="00D212D3">
        <w:rPr>
          <w:rStyle w:val="normaltextrun"/>
        </w:rPr>
        <w:instrText>ADDIN CSL_CITATION {"citationItems":[{"id":"ITEM-1","itemData":{"DOI":"10.1126/science.aam5324","ISSN":"10959203","PMID":"30026199","abstract":"Both the global average per capita consumption of meat and the total amount of meat consumed are rising, driven by increasing average individual incomes and by population growth. The consumption of different types of meat and meat products has substantial effects on people's health, and livestock production can have major negative effects on the environment. Here, we explore the evidence base for these assertions and the options policy-makers have should they wish to intervene to affect population meat consumption. We highlight where more research is required and the great importance of integrating insights from the natural and social sciences.","author":[{"dropping-particle":"","family":"Godfray","given":"H. Charles J.","non-dropping-particle":"","parse-names":false,"suffix":""},{"dropping-particle":"","family":"Aveyard","given":"Paul","non-dropping-particle":"","parse-names":false,"suffix":""},{"dropping-particle":"","family":"Garnett","given":"Tara","non-dropping-particle":"","parse-names":false,"suffix":""},{"dropping-particle":"","family":"Hall","given":"Jim W.","non-dropping-particle":"","parse-names":false,"suffix":""},{"dropping-particle":"","family":"Key","given":"Timothy J.","non-dropping-particle":"","parse-names":false,"suffix":""},{"dropping-particle":"","family":"Lorimer","given":"Jamie","non-dropping-particle":"","parse-names":false,"suffix":""},{"dropping-particle":"","family":"Pierrehumbert","given":"Ray T.","non-dropping-particle":"","parse-names":false,"suffix":""},{"dropping-particle":"","family":"Scarborough","given":"Peter","non-dropping-particle":"","parse-names":false,"suffix":""},{"dropping-particle":"","family":"Springmann","given":"Marco","non-dropping-particle":"","parse-names":false,"suffix":""},{"dropping-particle":"","family":"Jebb","given":"Susan A.","non-dropping-particle":"","parse-names":false,"suffix":""}],"container-title":"Science","id":"ITEM-1","issue":"6399","issued":{"date-parts":[["2018"]]},"title":"Meat consumption, health, and the environment","type":"report","volume":"361"},"uris":["http://www.mendeley.com/documents/?uuid=195a4c80-06c2-4a12-8b40-5764220b57d3"]}],"mendeley":{"formattedCitation":"(Godfray et al., 2018)","plainTextFormattedCitation":"(Godfray et al., 2018)","previouslyFormattedCitation":"(Godfray et al., 2018)"},"properties":{"noteIndex":0},"schema":"https://github.com/citation-style-language/schema/raw/master/csl-citation.json"}</w:instrText>
      </w:r>
      <w:r w:rsidR="00513466" w:rsidRPr="00D212D3">
        <w:rPr>
          <w:rStyle w:val="normaltextrun"/>
        </w:rPr>
        <w:fldChar w:fldCharType="separate"/>
      </w:r>
      <w:r w:rsidR="00CE49DA" w:rsidRPr="00D212D3">
        <w:rPr>
          <w:rStyle w:val="normaltextrun"/>
          <w:noProof/>
        </w:rPr>
        <w:t>(Godfray et al., 2018)</w:t>
      </w:r>
      <w:r w:rsidR="00513466" w:rsidRPr="00D212D3">
        <w:rPr>
          <w:rStyle w:val="normaltextrun"/>
        </w:rPr>
        <w:fldChar w:fldCharType="end"/>
      </w:r>
      <w:r w:rsidR="00513466" w:rsidRPr="00D212D3">
        <w:rPr>
          <w:rStyle w:val="normaltextrun"/>
        </w:rPr>
        <w:t>.</w:t>
      </w:r>
      <w:r w:rsidR="004D64AD" w:rsidRPr="00D212D3">
        <w:rPr>
          <w:rStyle w:val="normaltextrun"/>
        </w:rPr>
        <w:t xml:space="preserve"> A Lancet commissioned report concluded that a diet higher in plant-based foods</w:t>
      </w:r>
      <w:r w:rsidR="00D269A9" w:rsidRPr="00D212D3">
        <w:rPr>
          <w:rStyle w:val="normaltextrun"/>
        </w:rPr>
        <w:t xml:space="preserve">, and lower in foods from animal sources may have health and environmental benefits </w:t>
      </w:r>
      <w:r w:rsidR="00D269A9" w:rsidRPr="00D212D3">
        <w:rPr>
          <w:rStyle w:val="normaltextrun"/>
        </w:rPr>
        <w:fldChar w:fldCharType="begin" w:fldLock="1"/>
      </w:r>
      <w:r w:rsidR="0094063C" w:rsidRPr="00D212D3">
        <w:rPr>
          <w:rStyle w:val="normaltextrun"/>
        </w:rPr>
        <w:instrText>ADDIN CSL_CITATION {"citationItems":[{"id":"ITEM-1","itemData":{"author":[{"dropping-particle":"","family":"Willett","given":"W","non-dropping-particle":"","parse-names":false,"suffix":""},{"dropping-particle":"","family":"Rockstrom","given":"J","non-dropping-particle":"","parse-names":false,"suffix":""},{"dropping-particle":"","family":"Loken","given":"B","non-dropping-particle":"","parse-names":false,"suffix":""},{"dropping-particle":"","family":"Springmann","given":"M","non-dropping-particle":"","parse-names":false,"suffix":""},{"dropping-particle":"","family":"Lang","given":"T","non-dropping-particle":"","parse-names":false,"suffix":""},{"dropping-particle":"","family":"Vermeulen","given":"S","non-dropping-particle":"","parse-names":false,"suffix":""},{"dropping-particle":"","family":"Garnett","given":"T","non-dropping-particle":"","parse-names":false,"suffix":""},{"dropping-particle":"","family":"Tilman","given":"D","non-dropping-particle":"","parse-names":false,"suffix":""},{"dropping-particle":"","family":"DeClerk","given":"F","non-dropping-particle":"","parse-names":false,"suffix":""},{"dropping-particle":"","family":"Wood","given":"A.","non-dropping-particle":"","parse-names":false,"suffix":""},{"dropping-particle":"","family":"Jonell","given":"M","non-dropping-particle":"","parse-names":false,"suffix":""},{"dropping-particle":"","family":"Clark","given":"M","non-dropping-particle":"","parse-names":false,"suffix":""},{"dropping-particle":"","family":"Line","given":"J","non-dropping-particle":"","parse-names":false,"suffix":""}],"container-title":"The Lancet Commissions","id":"ITEM-1","issue":"10170","issued":{"date-parts":[["2019"]]},"page":"447-492","title":"Food in the Anthropocene: the EAT-Lancet Commission on healthy diets from sustainable food systems","type":"article-journal","volume":"393"},"uris":["http://www.mendeley.com/documents/?uuid=67e5e098-e869-45c9-9e53-935d75da83fd"]}],"mendeley":{"formattedCitation":"(Willett et al., 2019)","plainTextFormattedCitation":"(Willett et al., 2019)","previouslyFormattedCitation":"(Willett et al., 2019)"},"properties":{"noteIndex":0},"schema":"https://github.com/citation-style-language/schema/raw/master/csl-citation.json"}</w:instrText>
      </w:r>
      <w:r w:rsidR="00D269A9" w:rsidRPr="00D212D3">
        <w:rPr>
          <w:rStyle w:val="normaltextrun"/>
        </w:rPr>
        <w:fldChar w:fldCharType="separate"/>
      </w:r>
      <w:r w:rsidR="00CE49DA" w:rsidRPr="00D212D3">
        <w:rPr>
          <w:rStyle w:val="normaltextrun"/>
          <w:noProof/>
        </w:rPr>
        <w:t>(Willett et al., 2019)</w:t>
      </w:r>
      <w:r w:rsidR="00D269A9" w:rsidRPr="00D212D3">
        <w:rPr>
          <w:rStyle w:val="normaltextrun"/>
        </w:rPr>
        <w:fldChar w:fldCharType="end"/>
      </w:r>
      <w:r w:rsidR="00D269A9" w:rsidRPr="00D212D3">
        <w:rPr>
          <w:rStyle w:val="normaltextrun"/>
        </w:rPr>
        <w:t>.</w:t>
      </w:r>
      <w:r w:rsidR="00F10119" w:rsidRPr="00D212D3">
        <w:rPr>
          <w:rStyle w:val="normaltextrun"/>
        </w:rPr>
        <w:t xml:space="preserve"> </w:t>
      </w:r>
      <w:r w:rsidR="00A6064B" w:rsidRPr="00D212D3">
        <w:rPr>
          <w:rStyle w:val="normaltextrun"/>
        </w:rPr>
        <w:t>Research has shown</w:t>
      </w:r>
      <w:r w:rsidR="00BE0608" w:rsidRPr="00D212D3">
        <w:rPr>
          <w:rStyle w:val="normaltextrun"/>
        </w:rPr>
        <w:t xml:space="preserve"> that people are increasingly intending to eat less meat </w:t>
      </w:r>
      <w:r w:rsidR="00BE0608" w:rsidRPr="00D212D3">
        <w:rPr>
          <w:rStyle w:val="normaltextrun"/>
        </w:rPr>
        <w:fldChar w:fldCharType="begin" w:fldLock="1"/>
      </w:r>
      <w:r w:rsidR="0094063C" w:rsidRPr="00D212D3">
        <w:rPr>
          <w:rStyle w:val="normaltextrun"/>
        </w:rPr>
        <w:instrText>ADDIN CSL_CITATION {"citationItems":[{"id":"ITEM-1","itemData":{"DOI":"10.1163/15685306-12341466","ISSN":"15685306","abstract":"This study examined the effectiveness of persuasive messages intended to encourage people to eat more plant foods and fewer nonhuman animal foods. One hundred twelve participants reported their eating habits and read an article that emphasized health or ethical implications of food choices as well as a brochure that used autonomy promoting or controlling motivational framing to encourage eating plant foods. They then indicated their future eating intentions. Across conditions, participants reported the intention to eat more plant foods following the manipulations compared to their current eating habits. In addition, people who perceived the article as promoting greater choice in eating habits reported an intention to decrease their consumption of meat and increase their consumption of higher protein plant foods. These findings can assist animal rights or welfare advocates, health-care practitioners, and educators in encouraging people to eat more plant foods and fewer animal foods.","author":[{"dropping-particle":"","family":"Duchene","given":"T. N.","non-dropping-particle":"","parse-names":false,"suffix":""},{"dropping-particle":"","family":"Jackson","given":"L. M.","non-dropping-particle":"","parse-names":false,"suffix":""}],"container-title":"Society and Animals","id":"ITEM-1","issue":"5-6","issued":{"date-parts":[["2019"]]},"page":"526-543","title":"Effects of motivation framing and content domain on intentions to eat plant- And animal-based foods","type":"article-journal","volume":"27"},"uris":["http://www.mendeley.com/documents/?uuid=d0102285-1458-4348-b810-2ed0d6980104"]}],"mendeley":{"formattedCitation":"(Duchene &amp; Jackson, 2019)","plainTextFormattedCitation":"(Duchene &amp; Jackson, 2019)","previouslyFormattedCitation":"(Duchene &amp; Jackson, 2019)"},"properties":{"noteIndex":0},"schema":"https://github.com/citation-style-language/schema/raw/master/csl-citation.json"}</w:instrText>
      </w:r>
      <w:r w:rsidR="00BE0608" w:rsidRPr="00D212D3">
        <w:rPr>
          <w:rStyle w:val="normaltextrun"/>
        </w:rPr>
        <w:fldChar w:fldCharType="separate"/>
      </w:r>
      <w:r w:rsidR="00CE49DA" w:rsidRPr="00D212D3">
        <w:rPr>
          <w:rStyle w:val="normaltextrun"/>
          <w:noProof/>
        </w:rPr>
        <w:t>(Duchene &amp; Jackson, 2019)</w:t>
      </w:r>
      <w:r w:rsidR="00BE0608" w:rsidRPr="00D212D3">
        <w:rPr>
          <w:rStyle w:val="normaltextrun"/>
        </w:rPr>
        <w:fldChar w:fldCharType="end"/>
      </w:r>
      <w:r w:rsidR="00BE0608" w:rsidRPr="00D212D3">
        <w:rPr>
          <w:rStyle w:val="normaltextrun"/>
        </w:rPr>
        <w:t xml:space="preserve">, </w:t>
      </w:r>
      <w:r w:rsidR="00D25956" w:rsidRPr="00D212D3">
        <w:rPr>
          <w:rStyle w:val="normaltextrun"/>
        </w:rPr>
        <w:t xml:space="preserve">and </w:t>
      </w:r>
      <w:r w:rsidR="004667D6" w:rsidRPr="00D212D3">
        <w:rPr>
          <w:rStyle w:val="normaltextrun"/>
        </w:rPr>
        <w:t>large</w:t>
      </w:r>
      <w:r w:rsidR="00597B93" w:rsidRPr="00D212D3">
        <w:rPr>
          <w:rStyle w:val="normaltextrun"/>
        </w:rPr>
        <w:t xml:space="preserve"> reduction</w:t>
      </w:r>
      <w:r w:rsidR="004667D6" w:rsidRPr="00D212D3">
        <w:rPr>
          <w:rStyle w:val="normaltextrun"/>
        </w:rPr>
        <w:t>s of greenhouse gas emissions are possible by reducing</w:t>
      </w:r>
      <w:r w:rsidR="00597B93" w:rsidRPr="00D212D3">
        <w:rPr>
          <w:rStyle w:val="normaltextrun"/>
        </w:rPr>
        <w:t xml:space="preserve"> meat </w:t>
      </w:r>
      <w:r w:rsidR="001D5A66" w:rsidRPr="00D212D3">
        <w:rPr>
          <w:rStyle w:val="normaltextrun"/>
        </w:rPr>
        <w:t>intake</w:t>
      </w:r>
      <w:r w:rsidR="00597B93" w:rsidRPr="00D212D3">
        <w:rPr>
          <w:rStyle w:val="normaltextrun"/>
        </w:rPr>
        <w:t xml:space="preserve"> </w:t>
      </w:r>
      <w:r w:rsidR="00597B93" w:rsidRPr="00D212D3">
        <w:rPr>
          <w:rStyle w:val="normaltextrun"/>
        </w:rPr>
        <w:fldChar w:fldCharType="begin" w:fldLock="1"/>
      </w:r>
      <w:r w:rsidR="0094063C" w:rsidRPr="00D212D3">
        <w:rPr>
          <w:rStyle w:val="normaltextrun"/>
        </w:rPr>
        <w:instrText>ADDIN CSL_CITATION {"citationItems":[{"id":"ITEM-1","itemData":{"DOI":"10.3390/su9122227","ISSN":"20711050","abstract":"In recent years, a growing interest from consumers to know the origins and contents of foods has put alternative choices, such as organic foods and dietary changes, on the agenda. Dietary choices are important to address, as many studies find that activities related to food production account for nearly 20-30% of anthropogenic greenhouse gas (GHG) emissions. Nonetheless, while GHG emissions are important, often other environmental impact categories are not considered in the assessment of the sustainability of different foods, diets and choices. This study aims to quantify the implications of dietary choices for Swedish food consumption on a broad range of environmental impact categories using life cycle assessment to provide insight into the impacts, and potential tradeoffs, associated with certain food products and dietary choices. Scenarios are used to assess the implications of diets with reduced meat, increased Swedish food consumption, increased organic foods, vegan and semi-vegetarian diets. The results indicate that tradeoffs could be possible with certain dietary choices. Increasing Swedish food production and consumption may lead to lower impacts for all impact categories by reducing imports, although limitations in growing season and availability of foods in Sweden allows only for minor increases. The results also indicate that large reductions of greenhouse gas emissions are possible by reducing meat consumption, i.e., by halving meat consumption and through vegan and vegetarian diets. Nonetheless, an increase in vegetable, legume and fruit products may lead to a potential increase in human and ecosystem toxicity. Diets based on nutritional guidelines, show reductions in all impact categories, as these guidelines call for an increase in vegetables and fruits and a reduction in meat consumption. An increase in organic foods showed no significant change in climate impact, although toxicity potential was reduced significantly. Increasing consumption of organic foods may also lead to a reduction in biodiversity damage potential, and if all food is produced organically, it risks increasing eutrophication and land use.","author":[{"dropping-particle":"","family":"Martin","given":"Michael","non-dropping-particle":"","parse-names":false,"suffix":""},{"dropping-particle":"","family":"Brandão","given":"Miguel","non-dropping-particle":"","parse-names":false,"suffix":""}],"container-title":"Sustainability","id":"ITEM-1","issue":"2227","issued":{"date-parts":[["2017"]]},"title":"Evaluating the environmental consequences of Swedish food consumption and dietary choices","type":"article-journal","volume":"9"},"uris":["http://www.mendeley.com/documents/?uuid=411322fb-e5b9-4303-8d9c-9f3c3d09a764"]}],"mendeley":{"formattedCitation":"(Martin &amp; Brandão, 2017)","plainTextFormattedCitation":"(Martin &amp; Brandão, 2017)","previouslyFormattedCitation":"(Martin &amp; Brandão, 2017)"},"properties":{"noteIndex":0},"schema":"https://github.com/citation-style-language/schema/raw/master/csl-citation.json"}</w:instrText>
      </w:r>
      <w:r w:rsidR="00597B93" w:rsidRPr="00D212D3">
        <w:rPr>
          <w:rStyle w:val="normaltextrun"/>
        </w:rPr>
        <w:fldChar w:fldCharType="separate"/>
      </w:r>
      <w:r w:rsidR="00CE49DA" w:rsidRPr="00D212D3">
        <w:rPr>
          <w:rStyle w:val="normaltextrun"/>
          <w:noProof/>
        </w:rPr>
        <w:t>(Martin &amp; Brandão, 2017)</w:t>
      </w:r>
      <w:r w:rsidR="00597B93" w:rsidRPr="00D212D3">
        <w:rPr>
          <w:rStyle w:val="normaltextrun"/>
        </w:rPr>
        <w:fldChar w:fldCharType="end"/>
      </w:r>
      <w:r w:rsidR="00542819" w:rsidRPr="00D212D3">
        <w:rPr>
          <w:rStyle w:val="normaltextrun"/>
        </w:rPr>
        <w:t xml:space="preserve">. </w:t>
      </w:r>
      <w:r w:rsidR="00F10119" w:rsidRPr="00D212D3">
        <w:rPr>
          <w:rStyle w:val="normaltextrun"/>
        </w:rPr>
        <w:t>Thus, i</w:t>
      </w:r>
      <w:r w:rsidR="00C4026E" w:rsidRPr="00D212D3">
        <w:rPr>
          <w:rStyle w:val="normaltextrun"/>
        </w:rPr>
        <w:t>t is important to</w:t>
      </w:r>
      <w:r w:rsidR="0054046C" w:rsidRPr="00D212D3">
        <w:rPr>
          <w:rStyle w:val="normaltextrun"/>
        </w:rPr>
        <w:t xml:space="preserve"> i</w:t>
      </w:r>
      <w:r w:rsidR="00086B7C" w:rsidRPr="00D212D3">
        <w:rPr>
          <w:rStyle w:val="normaltextrun"/>
        </w:rPr>
        <w:t xml:space="preserve">dentify factors which may contribute to meat </w:t>
      </w:r>
      <w:r w:rsidR="00C4026E" w:rsidRPr="00D212D3">
        <w:rPr>
          <w:rStyle w:val="normaltextrun"/>
        </w:rPr>
        <w:t xml:space="preserve">and plant-based meal </w:t>
      </w:r>
      <w:r w:rsidR="00086B7C" w:rsidRPr="00D212D3">
        <w:rPr>
          <w:rStyle w:val="normaltextrun"/>
        </w:rPr>
        <w:t>intake</w:t>
      </w:r>
      <w:r w:rsidR="00C4026E" w:rsidRPr="00D212D3">
        <w:rPr>
          <w:rStyle w:val="normaltextrun"/>
        </w:rPr>
        <w:t xml:space="preserve"> (i.e. meals not containing meat) in order to improve the</w:t>
      </w:r>
      <w:r w:rsidR="00086B7C" w:rsidRPr="00D212D3">
        <w:rPr>
          <w:rStyle w:val="normaltextrun"/>
        </w:rPr>
        <w:t xml:space="preserve"> understand</w:t>
      </w:r>
      <w:r w:rsidR="00C4026E" w:rsidRPr="00D212D3">
        <w:rPr>
          <w:rStyle w:val="normaltextrun"/>
        </w:rPr>
        <w:t>ing of</w:t>
      </w:r>
      <w:r w:rsidR="00086B7C" w:rsidRPr="00D212D3">
        <w:rPr>
          <w:rStyle w:val="normaltextrun"/>
        </w:rPr>
        <w:t xml:space="preserve"> potential avenues for </w:t>
      </w:r>
      <w:r w:rsidR="007C6A41" w:rsidRPr="00D212D3">
        <w:rPr>
          <w:rStyle w:val="normaltextrun"/>
        </w:rPr>
        <w:t>reducing meat, and increasing plant-based meal intake</w:t>
      </w:r>
      <w:r w:rsidR="00ED6E99" w:rsidRPr="00D212D3">
        <w:rPr>
          <w:rStyle w:val="normaltextrun"/>
        </w:rPr>
        <w:t xml:space="preserve"> in the population</w:t>
      </w:r>
      <w:r w:rsidR="007C6A41" w:rsidRPr="00D212D3">
        <w:rPr>
          <w:rStyle w:val="normaltextrun"/>
        </w:rPr>
        <w:t>.</w:t>
      </w:r>
      <w:r w:rsidR="00086B7C" w:rsidRPr="00D212D3">
        <w:rPr>
          <w:rStyle w:val="normaltextrun"/>
        </w:rPr>
        <w:t xml:space="preserve"> </w:t>
      </w:r>
    </w:p>
    <w:p w14:paraId="53FC93DC" w14:textId="77777777" w:rsidR="00D8792A" w:rsidRPr="00D212D3" w:rsidRDefault="00D8792A" w:rsidP="0043580F">
      <w:pPr>
        <w:pStyle w:val="paragraph"/>
        <w:spacing w:before="0" w:beforeAutospacing="0" w:after="0" w:afterAutospacing="0" w:line="480" w:lineRule="auto"/>
        <w:textAlignment w:val="baseline"/>
        <w:rPr>
          <w:rStyle w:val="normaltextrun"/>
        </w:rPr>
      </w:pPr>
    </w:p>
    <w:p w14:paraId="2311F1C4" w14:textId="3D91C66B" w:rsidR="00353B64" w:rsidRPr="00D212D3" w:rsidRDefault="008E2FB1" w:rsidP="0043580F">
      <w:pPr>
        <w:pStyle w:val="paragraph"/>
        <w:spacing w:before="0" w:beforeAutospacing="0" w:after="0" w:afterAutospacing="0" w:line="480" w:lineRule="auto"/>
        <w:textAlignment w:val="baseline"/>
        <w:rPr>
          <w:rStyle w:val="normaltextrun"/>
        </w:rPr>
      </w:pPr>
      <w:r w:rsidRPr="00D212D3">
        <w:rPr>
          <w:rStyle w:val="normaltextrun"/>
        </w:rPr>
        <w:t>Social norms</w:t>
      </w:r>
      <w:r w:rsidR="00E14C2D" w:rsidRPr="00D212D3">
        <w:rPr>
          <w:rStyle w:val="normaltextrun"/>
        </w:rPr>
        <w:t xml:space="preserve"> are codes of conduct about how to behave </w:t>
      </w:r>
      <w:r w:rsidR="00E14C2D" w:rsidRPr="00D212D3">
        <w:rPr>
          <w:rStyle w:val="normaltextrun"/>
        </w:rPr>
        <w:fldChar w:fldCharType="begin" w:fldLock="1"/>
      </w:r>
      <w:r w:rsidR="0094063C" w:rsidRPr="00D212D3">
        <w:rPr>
          <w:rStyle w:val="normaltextrun"/>
        </w:rPr>
        <w:instrText>ADDIN CSL_CITATION {"citationItems":[{"id":"ITEM-1","itemData":{"DOI":"10.1016/j.appet.2014.10.021","ISSN":"10958304","abstract":"Social norms are implicit codes of conduct that provide a guide to appropriate action. There is ample evidence that social norms about eating have a powerful effect on both food choice and amounts consumed. This review explores the reasons why people follow social eating norms and the factors that moderate norm following. It is proposed that eating norms are followed because they provide information about safe foods and facilitate food sharing. Norms are a powerful influence on behaviour because following (or not following) norms is associated with social judgements. Norm following is more likely when there is uncertainty about what constitutes correct behaviour and when there is greater shared identity with the norm referent group. Social norms may affect food choice and intake by altering self-perceptions and/or by altering the sensory/hedonic evaluation of foods. The same neural systems that mediate the rewarding effects of food itself are likely to reinforce the following of eating norms.","author":[{"dropping-particle":"","family":"Higgs","given":"Suzanne","non-dropping-particle":"","parse-names":false,"suffix":""}],"container-title":"Appetite","id":"ITEM-1","issued":{"date-parts":[["2015"]]},"page":"38-44","title":"Social norms and their influence on eating behaviours","type":"article-journal","volume":"86"},"uris":["http://www.mendeley.com/documents/?uuid=6b16c743-5520-3775-8ad0-1207fa2398e1"]},{"id":"ITEM-2","itemData":{"DOI":"10.1146/annurev.psych.55.090902.142015","ISSN":"0066-4308","abstract":"This review covers recent developments in the social influence literature, focusing primarily on compliance and conformity research published between 1997 and 2002. The principles and processes underlying a target's susceptibility to outside influences are considered in light of three goals fundamental to rewarding human functioning. Specifically, targets are motivated to form accurate perceptions of reality and react accordingly, to develop and preserve meaningful social relationships, and to maintain a favorable self-concept. Consistent with the current movement in compliance and conformity research, this review emphasizes the ways in which these goals interact with external forces to engender social influence processes that are subtle, indirect, and outside of awareness.","author":[{"dropping-particle":"","family":"Cialdini","given":"Robert B.","non-dropping-particle":"","parse-names":false,"suffix":""},{"dropping-particle":"","family":"Goldstein","given":"Noah J.","non-dropping-particle":"","parse-names":false,"suffix":""}],"container-title":"Annual Review of Psychology","id":"ITEM-2","issue":"1","issued":{"date-parts":[["2004"]]},"page":"591-621","title":"Social Influence: Compliance and Conformity","type":"article-journal","volume":"55"},"uris":["http://www.mendeley.com/documents/?uuid=84a00ece-fa93-4f75-ab59-d3277c6b5c34"]}],"mendeley":{"formattedCitation":"(Cialdini &amp; Goldstein, 2004; Higgs, 2015)","plainTextFormattedCitation":"(Cialdini &amp; Goldstein, 2004; Higgs, 2015)","previouslyFormattedCitation":"(Cialdini &amp; Goldstein, 2004; Higgs, 2015)"},"properties":{"noteIndex":0},"schema":"https://github.com/citation-style-language/schema/raw/master/csl-citation.json"}</w:instrText>
      </w:r>
      <w:r w:rsidR="00E14C2D" w:rsidRPr="00D212D3">
        <w:rPr>
          <w:rStyle w:val="normaltextrun"/>
        </w:rPr>
        <w:fldChar w:fldCharType="separate"/>
      </w:r>
      <w:r w:rsidR="00CE49DA" w:rsidRPr="00D212D3">
        <w:rPr>
          <w:rStyle w:val="normaltextrun"/>
          <w:noProof/>
        </w:rPr>
        <w:t>(Cialdini &amp; Goldstein, 2004; Higgs, 2015)</w:t>
      </w:r>
      <w:r w:rsidR="00E14C2D" w:rsidRPr="00D212D3">
        <w:rPr>
          <w:rStyle w:val="normaltextrun"/>
        </w:rPr>
        <w:fldChar w:fldCharType="end"/>
      </w:r>
      <w:r w:rsidR="00E14C2D" w:rsidRPr="00D212D3">
        <w:rPr>
          <w:rStyle w:val="normaltextrun"/>
        </w:rPr>
        <w:t xml:space="preserve"> and</w:t>
      </w:r>
      <w:r w:rsidR="00086B7C" w:rsidRPr="00D212D3">
        <w:rPr>
          <w:rStyle w:val="normaltextrun"/>
        </w:rPr>
        <w:t xml:space="preserve"> may be </w:t>
      </w:r>
      <w:r w:rsidR="00D11D06" w:rsidRPr="00D212D3">
        <w:rPr>
          <w:rStyle w:val="normaltextrun"/>
        </w:rPr>
        <w:t xml:space="preserve">an important factor in people’s meat and plant-based meal </w:t>
      </w:r>
      <w:r w:rsidR="00F10119" w:rsidRPr="00D212D3">
        <w:rPr>
          <w:rStyle w:val="normaltextrun"/>
        </w:rPr>
        <w:t>intake</w:t>
      </w:r>
      <w:r w:rsidR="00D11D06" w:rsidRPr="00D212D3">
        <w:rPr>
          <w:rStyle w:val="normaltextrun"/>
        </w:rPr>
        <w:t xml:space="preserve">. </w:t>
      </w:r>
    </w:p>
    <w:p w14:paraId="2BDC41D2" w14:textId="36B61957" w:rsidR="00AF0EC5" w:rsidRPr="00D212D3" w:rsidRDefault="00FC0D81" w:rsidP="00F61E76">
      <w:pPr>
        <w:pStyle w:val="paragraph"/>
        <w:spacing w:before="0" w:beforeAutospacing="0" w:after="0" w:afterAutospacing="0" w:line="480" w:lineRule="auto"/>
        <w:textAlignment w:val="baseline"/>
      </w:pPr>
      <w:r w:rsidRPr="00D212D3">
        <w:rPr>
          <w:rStyle w:val="normaltextrun"/>
        </w:rPr>
        <w:t xml:space="preserve">According to the </w:t>
      </w:r>
      <w:r w:rsidR="00E31F78" w:rsidRPr="00D212D3">
        <w:rPr>
          <w:rStyle w:val="normaltextrun"/>
        </w:rPr>
        <w:t>focus theory of normative conduct</w:t>
      </w:r>
      <w:r w:rsidR="004058DC" w:rsidRPr="00D212D3">
        <w:rPr>
          <w:rStyle w:val="normaltextrun"/>
        </w:rPr>
        <w:t xml:space="preserve"> t</w:t>
      </w:r>
      <w:r w:rsidR="00353B64" w:rsidRPr="00D212D3">
        <w:rPr>
          <w:rStyle w:val="normaltextrun"/>
        </w:rPr>
        <w:t>here are two types of social norms</w:t>
      </w:r>
      <w:r w:rsidR="006D5721" w:rsidRPr="00D212D3">
        <w:rPr>
          <w:rStyle w:val="normaltextrun"/>
        </w:rPr>
        <w:t>:</w:t>
      </w:r>
      <w:r w:rsidR="00353B64" w:rsidRPr="00D212D3">
        <w:rPr>
          <w:rStyle w:val="normaltextrun"/>
        </w:rPr>
        <w:t xml:space="preserve"> </w:t>
      </w:r>
      <w:r w:rsidR="009F61FF" w:rsidRPr="00D212D3">
        <w:rPr>
          <w:rStyle w:val="normaltextrun"/>
        </w:rPr>
        <w:t>Perceived d</w:t>
      </w:r>
      <w:r w:rsidR="00E90FE4" w:rsidRPr="00D212D3">
        <w:rPr>
          <w:rStyle w:val="normaltextrun"/>
        </w:rPr>
        <w:t>escriptive</w:t>
      </w:r>
      <w:r w:rsidR="008F3E70" w:rsidRPr="00D212D3">
        <w:rPr>
          <w:rStyle w:val="normaltextrun"/>
        </w:rPr>
        <w:t xml:space="preserve"> and injunctive</w:t>
      </w:r>
      <w:r w:rsidR="00E90FE4" w:rsidRPr="00D212D3">
        <w:rPr>
          <w:rStyle w:val="normaltextrun"/>
        </w:rPr>
        <w:t xml:space="preserve"> norms</w:t>
      </w:r>
      <w:r w:rsidR="007A4C48" w:rsidRPr="00D212D3">
        <w:rPr>
          <w:rStyle w:val="normaltextrun"/>
        </w:rPr>
        <w:t xml:space="preserve"> </w:t>
      </w:r>
      <w:r w:rsidR="007A4C48" w:rsidRPr="00D212D3">
        <w:rPr>
          <w:rStyle w:val="normaltextrun"/>
        </w:rPr>
        <w:fldChar w:fldCharType="begin" w:fldLock="1"/>
      </w:r>
      <w:r w:rsidR="00630CC7" w:rsidRPr="00D212D3">
        <w:rPr>
          <w:rStyle w:val="normaltextrun"/>
        </w:rPr>
        <w:instrText>ADDIN CSL_CITATION {"citationItems":[{"id":"ITEM-1","itemData":{"DOI":"10.1037/0022-3514.58.6.1015","ISBN":"0022-3514\\r1939-1315","ISSN":"0022-3514","abstract":"Past research has generated mixed support among social scientists for the utility of social norms in accounting for human behavior. We argue that norms do have a substantial impact on human action; however, the impact can only be properly recognized when researchers (a) separate 2 types of norms that at times act antagonistically in a situation-injunctive norms (what most others approve or disapprove) and descriptive norms (what most others do)-and (b) focus Ss' attention principally on the type of norm being studied. In 5 natural settings, focusing Ss on either the descriptive norms or the injunctive norms regarding littering caused the Ss* littering decisions to change only in accord with the dictates of the then more salient type of norm.","author":[{"dropping-particle":"","family":"Cialdini","given":"Robert B","non-dropping-particle":"","parse-names":false,"suffix":""},{"dropping-particle":"","family":"Reno","given":"Raymond R","non-dropping-particle":"","parse-names":false,"suffix":""},{"dropping-particle":"","family":"Kallgren","given":"Carl A","non-dropping-particle":"","parse-names":false,"suffix":""}],"container-title":"Journal of Personality and Social Psychology","id":"ITEM-1","issue":"6","issued":{"date-parts":[["1990"]]},"page":"1015-1026","title":"Cialdini et al. (1990) - A Focus Theory of Normative Conduct.pdf","type":"article-journal","volume":"58"},"uris":["http://www.mendeley.com/documents/?uuid=9fbb6048-a526-4e06-b702-5a26d13f4f46"]}],"mendeley":{"formattedCitation":"(Cialdini et al., 1990)","plainTextFormattedCitation":"(Cialdini et al., 1990)","previouslyFormattedCitation":"(Cialdini et al., 1990)"},"properties":{"noteIndex":0},"schema":"https://github.com/citation-style-language/schema/raw/master/csl-citation.json"}</w:instrText>
      </w:r>
      <w:r w:rsidR="007A4C48" w:rsidRPr="00D212D3">
        <w:rPr>
          <w:rStyle w:val="normaltextrun"/>
        </w:rPr>
        <w:fldChar w:fldCharType="separate"/>
      </w:r>
      <w:r w:rsidR="00630CC7" w:rsidRPr="00D212D3">
        <w:rPr>
          <w:rStyle w:val="normaltextrun"/>
          <w:noProof/>
        </w:rPr>
        <w:t>(Cialdini et al., 1990)</w:t>
      </w:r>
      <w:r w:rsidR="007A4C48" w:rsidRPr="00D212D3">
        <w:rPr>
          <w:rStyle w:val="normaltextrun"/>
        </w:rPr>
        <w:fldChar w:fldCharType="end"/>
      </w:r>
      <w:r w:rsidR="008F3E70" w:rsidRPr="00D212D3">
        <w:rPr>
          <w:rStyle w:val="normaltextrun"/>
        </w:rPr>
        <w:t xml:space="preserve">. </w:t>
      </w:r>
      <w:r w:rsidR="009F61FF" w:rsidRPr="00D212D3">
        <w:rPr>
          <w:rStyle w:val="normaltextrun"/>
        </w:rPr>
        <w:t>Perceived d</w:t>
      </w:r>
      <w:r w:rsidR="008F3E70" w:rsidRPr="00D212D3">
        <w:rPr>
          <w:rStyle w:val="normaltextrun"/>
        </w:rPr>
        <w:t>escriptive norms</w:t>
      </w:r>
      <w:r w:rsidR="00D11D06" w:rsidRPr="00D212D3">
        <w:rPr>
          <w:rStyle w:val="normaltextrun"/>
        </w:rPr>
        <w:t xml:space="preserve"> </w:t>
      </w:r>
      <w:r w:rsidR="00E14C2D" w:rsidRPr="00D212D3">
        <w:rPr>
          <w:rStyle w:val="normaltextrun"/>
        </w:rPr>
        <w:t>refer to</w:t>
      </w:r>
      <w:r w:rsidR="00D11D06" w:rsidRPr="00D212D3">
        <w:rPr>
          <w:rStyle w:val="normaltextrun"/>
        </w:rPr>
        <w:t xml:space="preserve"> </w:t>
      </w:r>
      <w:r w:rsidR="009F61FF" w:rsidRPr="00D212D3">
        <w:rPr>
          <w:rStyle w:val="normaltextrun"/>
        </w:rPr>
        <w:t xml:space="preserve">people’s perceptions of </w:t>
      </w:r>
      <w:r w:rsidR="00D11D06" w:rsidRPr="00D212D3">
        <w:rPr>
          <w:rStyle w:val="normaltextrun"/>
        </w:rPr>
        <w:t>what other people do</w:t>
      </w:r>
      <w:r w:rsidR="00BC3F0E" w:rsidRPr="00D212D3">
        <w:rPr>
          <w:rStyle w:val="normaltextrun"/>
        </w:rPr>
        <w:t xml:space="preserve"> </w:t>
      </w:r>
      <w:r w:rsidR="00205483" w:rsidRPr="00D212D3">
        <w:rPr>
          <w:rStyle w:val="normaltextrun"/>
        </w:rPr>
        <w:t xml:space="preserve">and </w:t>
      </w:r>
      <w:r w:rsidR="009F61FF" w:rsidRPr="00D212D3">
        <w:rPr>
          <w:rStyle w:val="normaltextrun"/>
        </w:rPr>
        <w:t xml:space="preserve">these norms </w:t>
      </w:r>
      <w:r w:rsidR="00205483" w:rsidRPr="00D212D3">
        <w:rPr>
          <w:rStyle w:val="normaltextrun"/>
        </w:rPr>
        <w:t xml:space="preserve">are believed to influence behaviour through providing a guide for how to behave in a situation </w:t>
      </w:r>
      <w:r w:rsidR="00BB1BA7" w:rsidRPr="00D212D3">
        <w:rPr>
          <w:rStyle w:val="normaltextrun"/>
        </w:rPr>
        <w:t xml:space="preserve">when people are uncertain </w:t>
      </w:r>
      <w:r w:rsidR="00205483" w:rsidRPr="00D212D3">
        <w:fldChar w:fldCharType="begin" w:fldLock="1"/>
      </w:r>
      <w:r w:rsidR="00630CC7" w:rsidRPr="00D212D3">
        <w:instrText>ADDIN CSL_CITATION {"citationItems":[{"id":"ITEM-1","itemData":{"DOI":"10.1146/annurev.psych.55.090902.142015","ISSN":"0066-4308","abstract":"This review covers recent developments in the social influence literature, focusing primarily on compliance and conformity research published between 1997 and 2002. The principles and processes underlying a target's susceptibility to outside influences are considered in light of three goals fundamental to rewarding human functioning. Specifically, targets are motivated to form accurate perceptions of reality and react accordingly, to develop and preserve meaningful social relationships, and to maintain a favorable self-concept. Consistent with the current movement in compliance and conformity research, this review emphasizes the ways in which these goals interact with external forces to engender social influence processes that are subtle, indirect, and outside of awareness.","author":[{"dropping-particle":"","family":"Cialdini","given":"Robert B.","non-dropping-particle":"","parse-names":false,"suffix":""},{"dropping-particle":"","family":"Goldstein","given":"Noah J.","non-dropping-particle":"","parse-names":false,"suffix":""}],"container-title":"Annual Review of Psychology","id":"ITEM-1","issue":"1","issued":{"date-parts":[["2004"]]},"page":"591-621","title":"Social Influence: Compliance and Conformity","type":"article-journal","volume":"55"},"uris":["http://www.mendeley.com/documents/?uuid=84a00ece-fa93-4f75-ab59-d3277c6b5c34"]},{"id":"ITEM-2","itemData":{"DOI":"10.1080/17437199.2016.1155161","ISSN":"17437202","abstract":"© 2016 Informa UK Limited, trading as Taylor  &amp;  Francis Group. This systematic review aims to assess the role that peer social norms play in shaping young people's food intake, focusing on the important questions of for whom and when peer social norms are related to how much young people eat. Thirty-three eligible studies were reviewed (17 correlational, 16 experimental). All but one correlational studies found significant associations between norms and food intake. All experimental studies found effects of norm manipulations on food intake, and some evidence was found of behavioural spillover effects of norms. Four moderators were distilled from our literature synthesis that stipulate for whom and when peer social norms are related to food intake: identification with the norm referent group and eating-related habit strength were found to moderate the effects of social norms on food intake; forceful injunctive norms were found not to be related to food intake; and the influence of norms seemed restricted to types of foods typically consumed in the presence of peers. The findings from this literature synthesis have important implications for research, and moderators are discussed in light of psychological theory. Where applicable, potential implications for the development of social norm-based interventions to improve young people's food intake are also highlighted.","author":[{"dropping-particle":"","family":"Stok","given":"F. Marijn","non-dropping-particle":"","parse-names":false,"suffix":""},{"dropping-particle":"","family":"Vet","given":"Emely","non-dropping-particle":"de","parse-names":false,"suffix":""},{"dropping-particle":"","family":"Ridder","given":"Denise T.D.","non-dropping-particle":"de","parse-names":false,"suffix":""},{"dropping-particle":"","family":"Wit","given":"John B.F.","non-dropping-particle":"de","parse-names":false,"suffix":""}],"container-title":"Health Psychology Review","id":"ITEM-2","issue":"3","issued":{"date-parts":[["2016"]]},"page":"326-340","publisher":"Taylor &amp; Francis","title":"The potential of peer social norms to shape food intake in adolescents and young adults: a systematic review of effects and moderators","type":"article-journal","volume":"10"},"uris":["http://www.mendeley.com/documents/?uuid=546b26eb-f3d0-4d39-9fb6-423ab8006f29"]}],"mendeley":{"formattedCitation":"(Cialdini &amp; Goldstein, 2004; Stok et al., 2016)","plainTextFormattedCitation":"(Cialdini &amp; Goldstein, 2004; Stok et al., 2016)","previouslyFormattedCitation":"(Cialdini &amp; Goldstein, 2004; Stok et al., 2016)"},"properties":{"noteIndex":0},"schema":"https://github.com/citation-style-language/schema/raw/master/csl-citation.json"}</w:instrText>
      </w:r>
      <w:r w:rsidR="00205483" w:rsidRPr="00D212D3">
        <w:fldChar w:fldCharType="separate"/>
      </w:r>
      <w:r w:rsidR="00630CC7" w:rsidRPr="00D212D3">
        <w:rPr>
          <w:noProof/>
        </w:rPr>
        <w:t>(Cialdini &amp; Goldstein, 2004; Stok et al., 2016)</w:t>
      </w:r>
      <w:r w:rsidR="00205483" w:rsidRPr="00D212D3">
        <w:fldChar w:fldCharType="end"/>
      </w:r>
      <w:r w:rsidR="006D5721" w:rsidRPr="00D212D3">
        <w:t>.</w:t>
      </w:r>
      <w:r w:rsidR="00B71098" w:rsidRPr="00D212D3">
        <w:t xml:space="preserve"> </w:t>
      </w:r>
      <w:r w:rsidR="009F61FF" w:rsidRPr="00D212D3">
        <w:t>Perceived i</w:t>
      </w:r>
      <w:r w:rsidR="00353B64" w:rsidRPr="00D212D3">
        <w:rPr>
          <w:rStyle w:val="normaltextrun"/>
        </w:rPr>
        <w:t xml:space="preserve">njunctive norms refer to </w:t>
      </w:r>
      <w:r w:rsidR="009F61FF" w:rsidRPr="00D212D3">
        <w:rPr>
          <w:rStyle w:val="normaltextrun"/>
        </w:rPr>
        <w:t xml:space="preserve">people’s perceptions of </w:t>
      </w:r>
      <w:r w:rsidR="00353B64" w:rsidRPr="00D212D3">
        <w:rPr>
          <w:rStyle w:val="normaltextrun"/>
        </w:rPr>
        <w:t>what other people approve of</w:t>
      </w:r>
      <w:r w:rsidR="00205483" w:rsidRPr="00D212D3">
        <w:rPr>
          <w:rStyle w:val="normaltextrun"/>
        </w:rPr>
        <w:t>,</w:t>
      </w:r>
      <w:r w:rsidR="00D11D06" w:rsidRPr="00D212D3">
        <w:rPr>
          <w:rStyle w:val="normaltextrun"/>
        </w:rPr>
        <w:t xml:space="preserve"> </w:t>
      </w:r>
      <w:r w:rsidR="00205483" w:rsidRPr="00D212D3">
        <w:rPr>
          <w:rStyle w:val="normaltextrun"/>
        </w:rPr>
        <w:t xml:space="preserve">and </w:t>
      </w:r>
      <w:r w:rsidR="00205483" w:rsidRPr="00D212D3">
        <w:t xml:space="preserve">are believed to motivate behaviour through promising social rewards or punishments </w:t>
      </w:r>
      <w:r w:rsidR="00D11D06" w:rsidRPr="00D212D3">
        <w:rPr>
          <w:rStyle w:val="normaltextrun"/>
        </w:rPr>
        <w:fldChar w:fldCharType="begin" w:fldLock="1"/>
      </w:r>
      <w:r w:rsidR="005C63F1" w:rsidRPr="00D212D3">
        <w:rPr>
          <w:rStyle w:val="normaltextrun"/>
        </w:rPr>
        <w:instrText>ADDIN CSL_CITATION {"citationItems":[{"id":"ITEM-1","itemData":{"DOI":"10.1146/annurev.psych.55.090902.142015","ISSN":"0066-4308","abstract":"This review covers recent developments in the social influence literature, focusing primarily on compliance and conformity research published between 1997 and 2002. The principles and processes underlying a target's susceptibility to outside influences are considered in light of three goals fundamental to rewarding human functioning. Specifically, targets are motivated to form accurate perceptions of reality and react accordingly, to develop and preserve meaningful social relationships, and to maintain a favorable self-concept. Consistent with the current movement in compliance and conformity research, this review emphasizes the ways in which these goals interact with external forces to engender social influence processes that are subtle, indirect, and outside of awareness.","author":[{"dropping-particle":"","family":"Cialdini","given":"Robert B.","non-dropping-particle":"","parse-names":false,"suffix":""},{"dropping-particle":"","family":"Goldstein","given":"Noah J.","non-dropping-particle":"","parse-names":false,"suffix":""}],"container-title":"Annual Review of Psychology","id":"ITEM-1","issue":"1","issued":{"date-parts":[["2004"]]},"page":"591-621","title":"Social Influence: Compliance and Conformity","type":"article-journal","volume":"55"},"uris":["http://www.mendeley.com/documents/?uuid=84a00ece-fa93-4f75-ab59-d3277c6b5c34"]},{"id":"ITEM-2","itemData":{"DOI":"10.1080/17437199.2016.1155161","ISSN":"17437202","abstract":"© 2016 Informa UK Limited, trading as Taylor  &amp;  Francis Group. This systematic review aims to assess the role that peer social norms play in shaping young people's food intake, focusing on the important questions of for whom and when peer social norms are related to how much young people eat. Thirty-three eligible studies were reviewed (17 correlational, 16 experimental). All but one correlational studies found significant associations between norms and food intake. All experimental studies found effects of norm manipulations on food intake, and some evidence was found of behavioural spillover effects of norms. Four moderators were distilled from our literature synthesis that stipulate for whom and when peer social norms are related to food intake: identification with the norm referent group and eating-related habit strength were found to moderate the effects of social norms on food intake; forceful injunctive norms were found not to be related to food intake; and the influence of norms seemed restricted to types of foods typically consumed in the presence of peers. The findings from this literature synthesis have important implications for research, and moderators are discussed in light of psychological theory. Where applicable, potential implications for the development of social norm-based interventions to improve young people's food intake are also highlighted.","author":[{"dropping-particle":"","family":"Stok","given":"F. Marijn","non-dropping-particle":"","parse-names":false,"suffix":""},{"dropping-particle":"","family":"Vet","given":"Emely","non-dropping-particle":"de","parse-names":false,"suffix":""},{"dropping-particle":"","family":"Ridder","given":"Denise T.D.","non-dropping-particle":"de","parse-names":false,"suffix":""},{"dropping-particle":"","family":"Wit","given":"John B.F.","non-dropping-particle":"de","parse-names":false,"suffix":""}],"container-title":"Health Psychology Review","id":"ITEM-2","issue":"3","issued":{"date-parts":[["2016"]]},"page":"326-340","publisher":"Taylor &amp; Francis","title":"The potential of peer social norms to shape food intake in adolescents and young adults: a systematic review of effects and moderators","type":"article-journal","volume":"10"},"uris":["http://www.mendeley.com/documents/?uuid=546b26eb-f3d0-4d39-9fb6-423ab8006f29"]}],"mendeley":{"formattedCitation":"(Cialdini &amp; Goldstein, 2004; Stok et al., 2016)","plainTextFormattedCitation":"(Cialdini &amp; Goldstein, 2004; Stok et al., 2016)","previouslyFormattedCitation":"(Cialdini &amp; Goldstein, 2004; Stok et al., 2016)"},"properties":{"noteIndex":0},"schema":"https://github.com/citation-style-language/schema/raw/master/csl-citation.json"}</w:instrText>
      </w:r>
      <w:r w:rsidR="00D11D06" w:rsidRPr="00D212D3">
        <w:rPr>
          <w:rStyle w:val="normaltextrun"/>
        </w:rPr>
        <w:fldChar w:fldCharType="separate"/>
      </w:r>
      <w:r w:rsidR="007327C5" w:rsidRPr="00D212D3">
        <w:rPr>
          <w:rStyle w:val="normaltextrun"/>
          <w:noProof/>
        </w:rPr>
        <w:t>(Cialdini &amp; Goldstein, 2004; Stok et al., 2016)</w:t>
      </w:r>
      <w:r w:rsidR="00D11D06" w:rsidRPr="00D212D3">
        <w:rPr>
          <w:rStyle w:val="normaltextrun"/>
        </w:rPr>
        <w:fldChar w:fldCharType="end"/>
      </w:r>
      <w:r w:rsidR="004C2491" w:rsidRPr="00D212D3">
        <w:rPr>
          <w:rStyle w:val="normaltextrun"/>
        </w:rPr>
        <w:t xml:space="preserve">. </w:t>
      </w:r>
      <w:r w:rsidR="00A36064" w:rsidRPr="00D212D3">
        <w:rPr>
          <w:rStyle w:val="normaltextrun"/>
        </w:rPr>
        <w:t>D</w:t>
      </w:r>
      <w:r w:rsidR="00350891" w:rsidRPr="00D212D3">
        <w:rPr>
          <w:rStyle w:val="normaltextrun"/>
        </w:rPr>
        <w:t xml:space="preserve">escriptive </w:t>
      </w:r>
      <w:r w:rsidR="00844F3F" w:rsidRPr="00D212D3">
        <w:rPr>
          <w:rStyle w:val="normaltextrun"/>
        </w:rPr>
        <w:t>norms have</w:t>
      </w:r>
      <w:r w:rsidR="00E90FE4" w:rsidRPr="00D212D3">
        <w:rPr>
          <w:rStyle w:val="normaltextrun"/>
        </w:rPr>
        <w:t xml:space="preserve"> been </w:t>
      </w:r>
      <w:r w:rsidR="00C53E40" w:rsidRPr="00D212D3">
        <w:rPr>
          <w:rStyle w:val="normaltextrun"/>
        </w:rPr>
        <w:t>s</w:t>
      </w:r>
      <w:r w:rsidR="00844F3F" w:rsidRPr="00D212D3">
        <w:rPr>
          <w:rStyle w:val="normaltextrun"/>
        </w:rPr>
        <w:t xml:space="preserve">hown to be associated with eating behaviour in a number of </w:t>
      </w:r>
      <w:r w:rsidR="00C16025" w:rsidRPr="00D212D3">
        <w:rPr>
          <w:rStyle w:val="normaltextrun"/>
        </w:rPr>
        <w:t xml:space="preserve">studies </w:t>
      </w:r>
      <w:r w:rsidR="00C16025" w:rsidRPr="00D212D3">
        <w:rPr>
          <w:rStyle w:val="normaltextrun"/>
        </w:rPr>
        <w:fldChar w:fldCharType="begin" w:fldLock="1"/>
      </w:r>
      <w:r w:rsidR="00630CC7" w:rsidRPr="00D212D3">
        <w:rPr>
          <w:rStyle w:val="normaltextrun"/>
        </w:rPr>
        <w:instrText>ADDIN CSL_CITATION {"citationItems":[{"id":"ITEM-1","itemData":{"DOI":"10.1186/s12966-015-0296-z","ISBN":"1479-5868","ISSN":"14795868","PMID":"26463044","abstract":"BACKGROUND: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Activity","id":"ITEM-1","issue":"1","issued":{"date-parts":[["2015"]]},"page":"10-13","publisher":"International Journal of Behavioral Nutrition and Physical Activity","title":"Perceived eating norms and vegetable consumption in children","type":"article-journal","volume":"12"},"uris":["http://www.mendeley.com/documents/?uuid=59bde3a9-c79b-426b-8c56-942c06f8e10f"]},{"id":"ITEM-2","itemData":{"DOI":"10.1016/j.appet.2014.12.207","ISSN":"10958304","abstract":"© 2014 Elsevier Ltd. There is consistent evidence that people model the eating behaviour of others. The extent to which people model the amount of food consumed by other people of different weight statuses has received less attention. Here we tested the effect on food consumption of exposing female participants to information about the food consumption of either normal/healthy weight or overweight individuals. Eighty female participants took part in a between-subjects experiment, in which we used a remote-confederate design and manipulated whether participants saw intake information about normal/healthy weight or overweight previous participants (remote confederates). Regardless of the weight-status of the remote confederates, participants ate more food when they believed that previous participants had eaten a large amount of food, in comparison with when they believed previous participants had eaten a smaller amount of food. These findings indicate that women may model the food intake of other women, even when they believe they are of a different weight status to themselves.","author":[{"dropping-particle":"","family":"Robinson","given":"E.","non-dropping-particle":"","parse-names":false,"suffix":""},{"dropping-particle":"","family":"Sharps","given":"M.","non-dropping-particle":"","parse-names":false,"suffix":""},{"dropping-particle":"","family":"Price","given":"N.","non-dropping-particle":"","parse-names":false,"suffix":""},{"dropping-particle":"","family":"Dallas","given":"R.","non-dropping-particle":"","parse-names":false,"suffix":""}],"container-title":"Appetite","id":"ITEM-2","issued":{"date-parts":[["2015"]]},"title":"Reprint of: Eating like you are overweight: The effect of overweight models on food intake in a remote confederate study","type":"article-journal","volume":"86"},"uris":["http://www.mendeley.com/documents/?uuid=f7c97542-5911-3fa1-8434-464a105376f9"]},{"id":"ITEM-3","itemData":{"DOI":"10.1016/j.jand.2013.11.009","ISSN":"22122672","abstract":"There is interest in the hypothesis that social norms are a determinant of healthy and unhealthy dietary practices. The objective of our work was to assess the weight of evidence that experimentally manipulated information about eating norms influences food intake and choice. This systematic review of experimental studies examined whether providing information about other peoples' eating habits influences food intake or choices. To inform the review, three electronic databases (PsycINFO, MEDLINE, and the Social Sciences Citation Index) were searched during July 2012. A narrative approach was used to synthesize studies that examined the influence of norms on food choice and meta-analyses were used to synthesize the effect that informational eating norms have on quantity of food consumed. Fifteen experimental studies were reviewed. There was evidence that both high intake norms (Z=3.84; P=0.0001; standardized mean difference 0.41, 95% confidence interval 0.20 to 0.63) and low intake norms (Z=2.78; P=0.005; standard mean difference -0.35, 95% confidence interval -0.59 to -0.10) exerted moderate influence on amounts of food eaten. There was consistent evidence that norms influenced food choices; norm information indicating that others make low-energy or high-energy food choices significantly increased the likelihood that participants made similar choices. Information about eating norms influences choice and quantity of food eaten, which could be used to promote healthy changes to dietary behavior. © 2014 Academy of Nutrition and Dietetics.","author":[{"dropping-particle":"","family":"Robinson","given":"Eric","non-dropping-particle":"","parse-names":false,"suffix":""},{"dropping-particle":"","family":"Thomas","given":"Jason","non-dropping-particle":"","parse-names":false,"suffix":""},{"dropping-particle":"","family":"Aveyard","given":"Paul","non-dropping-particle":"","parse-names":false,"suffix":""},{"dropping-particle":"","family":"Higgs","given":"Suzanne","non-dropping-particle":"","parse-names":false,"suffix":""}],"container-title":"Journal of the Academy of Nutrition and Dietetics","id":"ITEM-3","issue":"3","issued":{"date-parts":[["2014"]]},"page":"414-429","publisher":"Elsevier Inc","title":"What everyone else is eating: A systematic review and meta-analysis of the effect of informational eating norms on eating behavior","type":"article-journal","volume":"114"},"uris":["http://www.mendeley.com/documents/?uuid=1d0d000b-f9c9-4f4e-bf15-50e3912bf7ac"]},{"id":"ITEM-4","itemData":{"DOI":"10.1016/j.appet.2014.10.021","ISSN":"10958304","abstract":"Social norms are implicit codes of conduct that provide a guide to appropriate action. There is ample evidence that social norms about eating have a powerful effect on both food choice and amounts consumed. This review explores the reasons why people follow social eating norms and the factors that moderate norm following. It is proposed that eating norms are followed because they provide information about safe foods and facilitate food sharing. Norms are a powerful influence on behaviour because following (or not following) norms is associated with social judgements. Norm following is more likely when there is uncertainty about what constitutes correct behaviour and when there is greater shared identity with the norm referent group. Social norms may affect food choice and intake by altering self-perceptions and/or by altering the sensory/hedonic evaluation of foods. The same neural systems that mediate the rewarding effects of food itself are likely to reinforce the following of eating norms.","author":[{"dropping-particle":"","family":"Higgs","given":"Suzanne","non-dropping-particle":"","parse-names":false,"suffix":""}],"container-title":"Appetite","id":"ITEM-4","issued":{"date-parts":[["2015"]]},"page":"38-44","title":"Social norms and their influence on eating behaviours","type":"article-journal","volume":"86"},"uris":["http://www.mendeley.com/documents/?uuid=6b16c743-5520-3775-8ad0-1207fa2398e1"]},{"id":"ITEM-5","itemData":{"DOI":"10.3390/su10113858","ISSN":"20711050","abstract":"Reducing the consumption of meat can make a significant contribution to sustainable development. However, at least in Western societies with their already rather high levels of per-capita meat consumption, only a minority of consumers reduces meat intake by following a vegetarian or plant-based diet. To arrive at a differentiated understanding of the conditions of meat avoidance, we empirically assess the importance of a broad set of specific motivations and constraints previously discussed in the literature, including specific benefits, particular constraints, social norms, and a vegetarian self-identity. The analysis is based on a random sample of students at the university of Zurich (Switzerland)-a social group exhibiting a rather high prevalence of plant-based diets and vegetarianism. Researching this young and educated population sheds light on the motivational underpinnings of consumer segments especially willing to reduce meat intake. Data were collected in November and December 2016. We found that a vegetarian self-identity, both injunctive and descriptive social norms, and convenience are the most important direct determinants of meat avoidance among this young and highly educated consumer segment. Furthermore, the results suggest that a vegetarian self-identity mediates the effects of ethical, health-related, and environmental benefits, taste as a constraint and partially the injunctive norm. Pecuniary costs of a vegetarian diet are not significantly correlated with meat avoidance.","author":[{"dropping-particle":"","family":"Schenk","given":"Patrick","non-dropping-particle":"","parse-names":false,"suffix":""},{"dropping-particle":"","family":"Rössel","given":"Jörg","non-dropping-particle":"","parse-names":false,"suffix":""},{"dropping-particle":"","family":"Scholz","given":"Manuel","non-dropping-particle":"","parse-names":false,"suffix":""}],"container-title":"Sustainability","id":"ITEM-5","issue":"3858","issued":{"date-parts":[["2018"]]},"title":"Motivations and constraints of meat avoidance","type":"article-journal","volume":"10"},"uris":["http://www.mendeley.com/documents/?uuid=491091e3-b7cd-4c39-a309-f777b3ac4383"]},{"id":"ITEM-6","itemData":{"DOI":"10.1080/17437199.2016.1155161","ISSN":"17437202","abstract":"© 2016 Informa UK Limited, trading as Taylor  &amp;  Francis Group. This systematic review aims to assess the role that peer social norms play in shaping young people's food intake, focusing on the important questions of for whom and when peer social norms are related to how much young people eat. Thirty-three eligible studies were reviewed (17 correlational, 16 experimental). All but one correlational studies found significant associations between norms and food intake. All experimental studies found effects of norm manipulations on food intake, and some evidence was found of behavioural spillover effects of norms. Four moderators were distilled from our literature synthesis that stipulate for whom and when peer social norms are related to food intake: identification with the norm referent group and eating-related habit strength were found to moderate the effects of social norms on food intake; forceful injunctive norms were found not to be related to food intake; and the influence of norms seemed restricted to types of foods typically consumed in the presence of peers. The findings from this literature synthesis have important implications for research, and moderators are discussed in light of psychological theory. Where applicable, potential implications for the development of social norm-based interventions to improve young people's food intake are also highlighted.","author":[{"dropping-particle":"","family":"Stok","given":"F. Marijn","non-dropping-particle":"","parse-names":false,"suffix":""},{"dropping-particle":"","family":"Vet","given":"Emely","non-dropping-particle":"de","parse-names":false,"suffix":""},{"dropping-particle":"","family":"Ridder","given":"Denise T.D.","non-dropping-particle":"de","parse-names":false,"suffix":""},{"dropping-particle":"","family":"Wit","given":"John B.F.","non-dropping-particle":"de","parse-names":false,"suffix":""}],"container-title":"Health Psychology Review","id":"ITEM-6","issue":"3","issued":{"date-parts":[["2016"]]},"page":"326-340","publisher":"Taylor &amp; Francis","title":"The potential of peer social norms to shape food intake in adolescents and young adults: a systematic review of effects and moderators","type":"article-journal","volume":"10"},"uris":["http://www.mendeley.com/documents/?uuid=546b26eb-f3d0-4d39-9fb6-423ab8006f29"]}],"mendeley":{"formattedCitation":"(Higgs, 2015; E. Robinson et al., 2015; Eric Robinson et al., 2014; Schenk et al., 2018; Sharps &amp; Robinson, 2015; Stok et al., 2016)","manualFormatting":"(Higgs, 2015; Robinson, Sharps, Price, &amp; Dallas, 2015; Robinson, Thomas, Aveyard, &amp; Higgs, 2014; Schenk, Rössel, &amp; Scholz, 2018; Sharps &amp; Robinson, 2015; Stok, de Vet, de Ridder, &amp; de Wit, 2016)","plainTextFormattedCitation":"(Higgs, 2015; E. Robinson et al., 2015; Eric Robinson et al., 2014; Schenk et al., 2018; Sharps &amp; Robinson, 2015; Stok et al., 2016)","previouslyFormattedCitation":"(Higgs, 2015; E. Robinson et al., 2015; Eric Robinson et al., 2014; Schenk et al., 2018; Sharps &amp; Robinson, 2015; Stok et al., 2016)"},"properties":{"noteIndex":0},"schema":"https://github.com/citation-style-language/schema/raw/master/csl-citation.json"}</w:instrText>
      </w:r>
      <w:r w:rsidR="00C16025" w:rsidRPr="00D212D3">
        <w:rPr>
          <w:rStyle w:val="normaltextrun"/>
        </w:rPr>
        <w:fldChar w:fldCharType="separate"/>
      </w:r>
      <w:r w:rsidR="00461D65" w:rsidRPr="00D212D3">
        <w:rPr>
          <w:rStyle w:val="normaltextrun"/>
          <w:noProof/>
        </w:rPr>
        <w:t xml:space="preserve">(Higgs, 2015; Robinson, Sharps, Price, &amp; Dallas, 2015; Robinson, </w:t>
      </w:r>
      <w:r w:rsidR="00461D65" w:rsidRPr="00D212D3">
        <w:rPr>
          <w:rStyle w:val="normaltextrun"/>
          <w:noProof/>
        </w:rPr>
        <w:lastRenderedPageBreak/>
        <w:t>Thomas, Aveyard, &amp; Higgs, 2014; Schenk, Rössel, &amp; Scholz, 2018; Sharps &amp; Robinson, 2015; Stok, de Vet, de Ridder, &amp; de Wit, 2016)</w:t>
      </w:r>
      <w:r w:rsidR="00C16025" w:rsidRPr="00D212D3">
        <w:rPr>
          <w:rStyle w:val="normaltextrun"/>
        </w:rPr>
        <w:fldChar w:fldCharType="end"/>
      </w:r>
      <w:r w:rsidR="006D5721" w:rsidRPr="00D212D3">
        <w:rPr>
          <w:rStyle w:val="normaltextrun"/>
        </w:rPr>
        <w:t>, and</w:t>
      </w:r>
      <w:r w:rsidR="00992B85" w:rsidRPr="00D212D3">
        <w:rPr>
          <w:rStyle w:val="normaltextrun"/>
        </w:rPr>
        <w:t xml:space="preserve"> have a powerful influence on eating behaviour </w:t>
      </w:r>
      <w:r w:rsidR="00992B85" w:rsidRPr="00D212D3">
        <w:rPr>
          <w:rStyle w:val="normaltextrun"/>
        </w:rPr>
        <w:fldChar w:fldCharType="begin" w:fldLock="1"/>
      </w:r>
      <w:r w:rsidR="003D3484" w:rsidRPr="00D212D3">
        <w:rPr>
          <w:rStyle w:val="normaltextrun"/>
        </w:rPr>
        <w:instrText>ADDIN CSL_CITATION {"citationItems":[{"id":"ITEM-1","itemData":{"DOI":"10.1016/j.jand.2013.11.009","ISSN":"22122672","abstract":"There is interest in the hypothesis that social norms are a determinant of healthy and unhealthy dietary practices. The objective of our work was to assess the weight of evidence that experimentally manipulated information about eating norms influences food intake and choice. This systematic review of experimental studies examined whether providing information about other peoples' eating habits influences food intake or choices. To inform the review, three electronic databases (PsycINFO, MEDLINE, and the Social Sciences Citation Index) were searched during July 2012. A narrative approach was used to synthesize studies that examined the influence of norms on food choice and meta-analyses were used to synthesize the effect that informational eating norms have on quantity of food consumed. Fifteen experimental studies were reviewed. There was evidence that both high intake norms (Z=3.84; P=0.0001; standardized mean difference 0.41, 95% confidence interval 0.20 to 0.63) and low intake norms (Z=2.78; P=0.005; standard mean difference -0.35, 95% confidence interval -0.59 to -0.10) exerted moderate influence on amounts of food eaten. There was consistent evidence that norms influenced food choices; norm information indicating that others make low-energy or high-energy food choices significantly increased the likelihood that participants made similar choices. Information about eating norms influences choice and quantity of food eaten, which could be used to promote healthy changes to dietary behavior. © 2014 Academy of Nutrition and Dietetics.","author":[{"dropping-particle":"","family":"Robinson","given":"Eric","non-dropping-particle":"","parse-names":false,"suffix":""},{"dropping-particle":"","family":"Thomas","given":"Jason","non-dropping-particle":"","parse-names":false,"suffix":""},{"dropping-particle":"","family":"Aveyard","given":"Paul","non-dropping-particle":"","parse-names":false,"suffix":""},{"dropping-particle":"","family":"Higgs","given":"Suzanne","non-dropping-particle":"","parse-names":false,"suffix":""}],"container-title":"Journal of the Academy of Nutrition and Dietetics","id":"ITEM-1","issue":"3","issued":{"date-parts":[["2014"]]},"page":"414-429","publisher":"Elsevier Inc","title":"What everyone else is eating: A systematic review and meta-analysis of the effect of informational eating norms on eating behavior","type":"article-journal","volume":"114"},"uris":["http://www.mendeley.com/documents/?uuid=1d0d000b-f9c9-4f4e-bf15-50e3912bf7ac"]},{"id":"ITEM-2","itemData":{"DOI":"10.1016/j.appet.2014.10.021","ISSN":"10958304","abstract":"Social norms are implicit codes of conduct that provide a guide to appropriate action. There is ample evidence that social norms about eating have a powerful effect on both food choice and amounts consumed. This review explores the reasons why people follow social eating norms and the factors that moderate norm following. It is proposed that eating norms are followed because they provide information about safe foods and facilitate food sharing. Norms are a powerful influence on behaviour because following (or not following) norms is associated with social judgements. Norm following is more likely when there is uncertainty about what constitutes correct behaviour and when there is greater shared identity with the norm referent group. Social norms may affect food choice and intake by altering self-perceptions and/or by altering the sensory/hedonic evaluation of foods. The same neural systems that mediate the rewarding effects of food itself are likely to reinforce the following of eating norms.","author":[{"dropping-particle":"","family":"Higgs","given":"Suzanne","non-dropping-particle":"","parse-names":false,"suffix":""}],"container-title":"Appetite","id":"ITEM-2","issued":{"date-parts":[["2015"]]},"page":"38-44","title":"Social norms and their influence on eating behaviours","type":"article-journal","volume":"86"},"uris":["http://www.mendeley.com/documents/?uuid=6b16c743-5520-3775-8ad0-1207fa2398e1"]}],"mendeley":{"formattedCitation":"(Higgs, 2015; Eric Robinson et al., 2014)","manualFormatting":"(Higgs, 2015; Robinson et al., 2014)","plainTextFormattedCitation":"(Higgs, 2015; Eric Robinson et al., 2014)","previouslyFormattedCitation":"(Higgs, 2015; Eric Robinson et al., 2014)"},"properties":{"noteIndex":0},"schema":"https://github.com/citation-style-language/schema/raw/master/csl-citation.json"}</w:instrText>
      </w:r>
      <w:r w:rsidR="00992B85" w:rsidRPr="00D212D3">
        <w:rPr>
          <w:rStyle w:val="normaltextrun"/>
        </w:rPr>
        <w:fldChar w:fldCharType="separate"/>
      </w:r>
      <w:r w:rsidR="00CE49DA" w:rsidRPr="00D212D3">
        <w:rPr>
          <w:rStyle w:val="normaltextrun"/>
          <w:noProof/>
        </w:rPr>
        <w:t>(Higgs, 2015;</w:t>
      </w:r>
      <w:r w:rsidR="0081372C" w:rsidRPr="00D212D3">
        <w:rPr>
          <w:rStyle w:val="normaltextrun"/>
          <w:noProof/>
        </w:rPr>
        <w:t xml:space="preserve"> </w:t>
      </w:r>
      <w:r w:rsidR="00CE49DA" w:rsidRPr="00D212D3">
        <w:rPr>
          <w:rStyle w:val="normaltextrun"/>
          <w:noProof/>
        </w:rPr>
        <w:t>Robinson et al., 2014)</w:t>
      </w:r>
      <w:r w:rsidR="00992B85" w:rsidRPr="00D212D3">
        <w:rPr>
          <w:rStyle w:val="normaltextrun"/>
        </w:rPr>
        <w:fldChar w:fldCharType="end"/>
      </w:r>
      <w:r w:rsidR="00386036" w:rsidRPr="00D212D3">
        <w:rPr>
          <w:rStyle w:val="normaltextrun"/>
        </w:rPr>
        <w:t>.</w:t>
      </w:r>
      <w:r w:rsidR="002F202B" w:rsidRPr="00D212D3">
        <w:rPr>
          <w:rStyle w:val="normaltextrun"/>
        </w:rPr>
        <w:t xml:space="preserve"> </w:t>
      </w:r>
      <w:r w:rsidR="00386036" w:rsidRPr="00D212D3">
        <w:rPr>
          <w:rStyle w:val="normaltextrun"/>
        </w:rPr>
        <w:t>T</w:t>
      </w:r>
      <w:r w:rsidR="002F202B" w:rsidRPr="00D212D3">
        <w:rPr>
          <w:rStyle w:val="normaltextrun"/>
        </w:rPr>
        <w:t xml:space="preserve">he </w:t>
      </w:r>
      <w:r w:rsidR="00844F3F" w:rsidRPr="00D212D3">
        <w:rPr>
          <w:rStyle w:val="normaltextrun"/>
        </w:rPr>
        <w:t>evidence</w:t>
      </w:r>
      <w:r w:rsidR="00E14C2D" w:rsidRPr="00D212D3">
        <w:rPr>
          <w:rStyle w:val="normaltextrun"/>
        </w:rPr>
        <w:t xml:space="preserve"> surrounding the influence of injunctive norms o</w:t>
      </w:r>
      <w:r w:rsidR="00844F3F" w:rsidRPr="00D212D3">
        <w:rPr>
          <w:rStyle w:val="normaltextrun"/>
        </w:rPr>
        <w:t>n</w:t>
      </w:r>
      <w:r w:rsidR="00E14C2D" w:rsidRPr="00D212D3">
        <w:rPr>
          <w:rStyle w:val="normaltextrun"/>
        </w:rPr>
        <w:t xml:space="preserve"> </w:t>
      </w:r>
      <w:r w:rsidR="00844F3F" w:rsidRPr="00D212D3">
        <w:rPr>
          <w:rStyle w:val="normaltextrun"/>
        </w:rPr>
        <w:t>eating behaviour</w:t>
      </w:r>
      <w:r w:rsidR="00E14C2D" w:rsidRPr="00D212D3">
        <w:rPr>
          <w:rStyle w:val="normaltextrun"/>
        </w:rPr>
        <w:t xml:space="preserve"> is mixed</w:t>
      </w:r>
      <w:r w:rsidR="00992B85" w:rsidRPr="00D212D3">
        <w:rPr>
          <w:rStyle w:val="normaltextrun"/>
        </w:rPr>
        <w:t xml:space="preserve">, </w:t>
      </w:r>
      <w:r w:rsidR="008E6195" w:rsidRPr="00D212D3">
        <w:rPr>
          <w:rStyle w:val="normaltextrun"/>
        </w:rPr>
        <w:t>however, the majority of correlational studies found that injunctive norms were associated with food intake</w:t>
      </w:r>
      <w:r w:rsidR="001E5A46" w:rsidRPr="00D212D3">
        <w:rPr>
          <w:rStyle w:val="normaltextrun"/>
        </w:rPr>
        <w:t xml:space="preserve"> </w:t>
      </w:r>
      <w:r w:rsidR="00685C6E" w:rsidRPr="00D212D3">
        <w:rPr>
          <w:rStyle w:val="normaltextrun"/>
        </w:rPr>
        <w:fldChar w:fldCharType="begin" w:fldLock="1"/>
      </w:r>
      <w:r w:rsidR="00685C6E" w:rsidRPr="00D212D3">
        <w:rPr>
          <w:rStyle w:val="normaltextrun"/>
        </w:rPr>
        <w:instrText>ADDIN CSL_CITATION {"citationItems":[{"id":"ITEM-1","itemData":{"DOI":"10.1080/17437199.2016.1155161","ISSN":"17437202","abstract":"© 2016 Informa UK Limited, trading as Taylor  &amp;  Francis Group. This systematic review aims to assess the role that peer social norms play in shaping young people's food intake, focusing on the important questions of for whom and when peer social norms are related to how much young people eat. Thirty-three eligible studies were reviewed (17 correlational, 16 experimental). All but one correlational studies found significant associations between norms and food intake. All experimental studies found effects of norm manipulations on food intake, and some evidence was found of behavioural spillover effects of norms. Four moderators were distilled from our literature synthesis that stipulate for whom and when peer social norms are related to food intake: identification with the norm referent group and eating-related habit strength were found to moderate the effects of social norms on food intake; forceful injunctive norms were found not to be related to food intake; and the influence of norms seemed restricted to types of foods typically consumed in the presence of peers. The findings from this literature synthesis have important implications for research, and moderators are discussed in light of psychological theory. Where applicable, potential implications for the development of social norm-based interventions to improve young people's food intake are also highlighted.","author":[{"dropping-particle":"","family":"Stok","given":"F. Marijn","non-dropping-particle":"","parse-names":false,"suffix":""},{"dropping-particle":"","family":"Vet","given":"Emely","non-dropping-particle":"de","parse-names":false,"suffix":""},{"dropping-particle":"","family":"Ridder","given":"Denise T.D.","non-dropping-particle":"de","parse-names":false,"suffix":""},{"dropping-particle":"","family":"Wit","given":"John B.F.","non-dropping-particle":"de","parse-names":false,"suffix":""}],"container-title":"Health Psychology Review","id":"ITEM-1","issue":"3","issued":{"date-parts":[["2016"]]},"page":"326-340","publisher":"Taylor &amp; Francis","title":"The potential of peer social norms to shape food intake in adolescents and young adults: a systematic review of effects and moderators","type":"article-journal","volume":"10"},"uris":["http://www.mendeley.com/documents/?uuid=546b26eb-f3d0-4d39-9fb6-423ab8006f29"]}],"mendeley":{"formattedCitation":"(Stok et al., 2016)","plainTextFormattedCitation":"(Stok et al., 2016)","previouslyFormattedCitation":"(Stok et al., 2016)"},"properties":{"noteIndex":0},"schema":"https://github.com/citation-style-language/schema/raw/master/csl-citation.json"}</w:instrText>
      </w:r>
      <w:r w:rsidR="00685C6E" w:rsidRPr="00D212D3">
        <w:rPr>
          <w:rStyle w:val="normaltextrun"/>
        </w:rPr>
        <w:fldChar w:fldCharType="separate"/>
      </w:r>
      <w:r w:rsidR="00685C6E" w:rsidRPr="00D212D3">
        <w:rPr>
          <w:rStyle w:val="normaltextrun"/>
          <w:noProof/>
        </w:rPr>
        <w:t>(Stok et al., 2016)</w:t>
      </w:r>
      <w:r w:rsidR="00685C6E" w:rsidRPr="00D212D3">
        <w:rPr>
          <w:rStyle w:val="normaltextrun"/>
        </w:rPr>
        <w:fldChar w:fldCharType="end"/>
      </w:r>
      <w:r w:rsidR="00685C6E" w:rsidRPr="00D212D3">
        <w:rPr>
          <w:rStyle w:val="normaltextrun"/>
        </w:rPr>
        <w:t>.</w:t>
      </w:r>
      <w:r w:rsidR="009A0FA5" w:rsidRPr="00D212D3">
        <w:rPr>
          <w:rStyle w:val="normaltextrun"/>
        </w:rPr>
        <w:t xml:space="preserve"> </w:t>
      </w:r>
      <w:r w:rsidR="00CC2EEC" w:rsidRPr="00D212D3">
        <w:rPr>
          <w:rStyle w:val="normaltextrun"/>
        </w:rPr>
        <w:t>Therefore, further research is needed to understand the impact of injunctive norms on eating behaviour.</w:t>
      </w:r>
      <w:r w:rsidR="006C31D6" w:rsidRPr="00D212D3">
        <w:t xml:space="preserve"> </w:t>
      </w:r>
    </w:p>
    <w:p w14:paraId="16571709" w14:textId="77777777" w:rsidR="00AF0EC5" w:rsidRPr="00D212D3" w:rsidRDefault="00AF0EC5" w:rsidP="00F61E76">
      <w:pPr>
        <w:pStyle w:val="paragraph"/>
        <w:spacing w:before="0" w:beforeAutospacing="0" w:after="0" w:afterAutospacing="0" w:line="480" w:lineRule="auto"/>
        <w:textAlignment w:val="baseline"/>
      </w:pPr>
    </w:p>
    <w:p w14:paraId="2B458362" w14:textId="48FF18B4" w:rsidR="00764B36" w:rsidRPr="00D212D3" w:rsidRDefault="00F61E76" w:rsidP="00BE68F6">
      <w:pPr>
        <w:pStyle w:val="paragraph"/>
        <w:spacing w:before="0" w:beforeAutospacing="0" w:after="0" w:afterAutospacing="0" w:line="480" w:lineRule="auto"/>
        <w:textAlignment w:val="baseline"/>
        <w:rPr>
          <w:rStyle w:val="normaltextrun"/>
        </w:rPr>
      </w:pPr>
      <w:r w:rsidRPr="00D212D3">
        <w:t xml:space="preserve">Recent research has </w:t>
      </w:r>
      <w:r w:rsidR="00BE68F6" w:rsidRPr="00D212D3">
        <w:t>investigated</w:t>
      </w:r>
      <w:r w:rsidRPr="00D212D3">
        <w:t xml:space="preserve"> the role of social norms on meat and plant-based eating. In one study</w:t>
      </w:r>
      <w:r w:rsidR="00D444C9" w:rsidRPr="00D212D3">
        <w:t>,</w:t>
      </w:r>
      <w:r w:rsidRPr="00D212D3">
        <w:t xml:space="preserve"> d</w:t>
      </w:r>
      <w:r w:rsidR="00BC1E60" w:rsidRPr="00D212D3">
        <w:rPr>
          <w:rStyle w:val="normaltextrun"/>
        </w:rPr>
        <w:t xml:space="preserve">escriptive and injunctive norms </w:t>
      </w:r>
      <w:r w:rsidR="00BE68F6" w:rsidRPr="00D212D3">
        <w:rPr>
          <w:rStyle w:val="normaltextrun"/>
        </w:rPr>
        <w:t>were</w:t>
      </w:r>
      <w:r w:rsidR="00BC1E60" w:rsidRPr="00D212D3">
        <w:rPr>
          <w:rStyle w:val="normaltextrun"/>
        </w:rPr>
        <w:t xml:space="preserve"> associated with </w:t>
      </w:r>
      <w:r w:rsidR="00B57263" w:rsidRPr="00D212D3">
        <w:rPr>
          <w:rStyle w:val="normaltextrun"/>
        </w:rPr>
        <w:t xml:space="preserve">the adoption of a vegetarian diet in university students </w:t>
      </w:r>
      <w:r w:rsidR="00B57263" w:rsidRPr="00D212D3">
        <w:rPr>
          <w:rStyle w:val="normaltextrun"/>
        </w:rPr>
        <w:fldChar w:fldCharType="begin" w:fldLock="1"/>
      </w:r>
      <w:r w:rsidR="0094063C" w:rsidRPr="00D212D3">
        <w:rPr>
          <w:rStyle w:val="normaltextrun"/>
        </w:rPr>
        <w:instrText>ADDIN CSL_CITATION {"citationItems":[{"id":"ITEM-1","itemData":{"DOI":"10.3390/su10113858","ISSN":"20711050","abstract":"Reducing the consumption of meat can make a significant contribution to sustainable development. However, at least in Western societies with their already rather high levels of per-capita meat consumption, only a minority of consumers reduces meat intake by following a vegetarian or plant-based diet. To arrive at a differentiated understanding of the conditions of meat avoidance, we empirically assess the importance of a broad set of specific motivations and constraints previously discussed in the literature, including specific benefits, particular constraints, social norms, and a vegetarian self-identity. The analysis is based on a random sample of students at the university of Zurich (Switzerland)-a social group exhibiting a rather high prevalence of plant-based diets and vegetarianism. Researching this young and educated population sheds light on the motivational underpinnings of consumer segments especially willing to reduce meat intake. Data were collected in November and December 2016. We found that a vegetarian self-identity, both injunctive and descriptive social norms, and convenience are the most important direct determinants of meat avoidance among this young and highly educated consumer segment. Furthermore, the results suggest that a vegetarian self-identity mediates the effects of ethical, health-related, and environmental benefits, taste as a constraint and partially the injunctive norm. Pecuniary costs of a vegetarian diet are not significantly correlated with meat avoidance.","author":[{"dropping-particle":"","family":"Schenk","given":"Patrick","non-dropping-particle":"","parse-names":false,"suffix":""},{"dropping-particle":"","family":"Rössel","given":"Jörg","non-dropping-particle":"","parse-names":false,"suffix":""},{"dropping-particle":"","family":"Scholz","given":"Manuel","non-dropping-particle":"","parse-names":false,"suffix":""}],"container-title":"Sustainability","id":"ITEM-1","issue":"3858","issued":{"date-parts":[["2018"]]},"title":"Motivations and constraints of meat avoidance","type":"article-journal","volume":"10"},"uris":["http://www.mendeley.com/documents/?uuid=491091e3-b7cd-4c39-a309-f777b3ac4383"]}],"mendeley":{"formattedCitation":"(Schenk et al., 2018)","plainTextFormattedCitation":"(Schenk et al., 2018)","previouslyFormattedCitation":"(Schenk et al., 2018)"},"properties":{"noteIndex":0},"schema":"https://github.com/citation-style-language/schema/raw/master/csl-citation.json"}</w:instrText>
      </w:r>
      <w:r w:rsidR="00B57263" w:rsidRPr="00D212D3">
        <w:rPr>
          <w:rStyle w:val="normaltextrun"/>
        </w:rPr>
        <w:fldChar w:fldCharType="separate"/>
      </w:r>
      <w:r w:rsidR="00CE49DA" w:rsidRPr="00D212D3">
        <w:rPr>
          <w:rStyle w:val="normaltextrun"/>
          <w:noProof/>
        </w:rPr>
        <w:t>(Schenk et al., 2018)</w:t>
      </w:r>
      <w:r w:rsidR="00B57263" w:rsidRPr="00D212D3">
        <w:rPr>
          <w:rStyle w:val="normaltextrun"/>
        </w:rPr>
        <w:fldChar w:fldCharType="end"/>
      </w:r>
      <w:r w:rsidRPr="00D212D3">
        <w:rPr>
          <w:rStyle w:val="normaltextrun"/>
        </w:rPr>
        <w:t>. I</w:t>
      </w:r>
      <w:r w:rsidR="00667B2E" w:rsidRPr="00D212D3">
        <w:rPr>
          <w:rStyle w:val="normaltextrun"/>
        </w:rPr>
        <w:t xml:space="preserve">n another study, </w:t>
      </w:r>
      <w:r w:rsidR="00B41745" w:rsidRPr="00D212D3">
        <w:rPr>
          <w:rStyle w:val="normaltextrun"/>
        </w:rPr>
        <w:t>descriptive norms increase</w:t>
      </w:r>
      <w:r w:rsidR="002E35AD" w:rsidRPr="00D212D3">
        <w:rPr>
          <w:rStyle w:val="normaltextrun"/>
        </w:rPr>
        <w:t>d</w:t>
      </w:r>
      <w:r w:rsidR="00B41745" w:rsidRPr="00D212D3">
        <w:rPr>
          <w:rStyle w:val="normaltextrun"/>
        </w:rPr>
        <w:t xml:space="preserve"> interest in eating less meat, and doubled the percentage of people ordering a meatless lunch </w:t>
      </w:r>
      <w:r w:rsidR="00950E8E" w:rsidRPr="00D212D3">
        <w:rPr>
          <w:rStyle w:val="normaltextrun"/>
        </w:rPr>
        <w:fldChar w:fldCharType="begin" w:fldLock="1"/>
      </w:r>
      <w:r w:rsidR="0094063C" w:rsidRPr="00D212D3">
        <w:rPr>
          <w:rStyle w:val="normaltextrun"/>
        </w:rPr>
        <w:instrText>ADDIN CSL_CITATION {"citationItems":[{"id":"ITEM-1","itemData":{"DOI":"10.1177/0956797617719950","ISBN":"0956797617719","ISSN":"14679280","PMID":"28961062","abstract":"It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drought.","author":[{"dropping-particle":"","family":"Sparkman","given":"Gregg","non-dropping-particle":"","parse-names":false,"suffix":""},{"dropping-particle":"","family":"Walton","given":"Gregory M.","non-dropping-particle":"","parse-names":false,"suffix":""}],"container-title":"Psychological Science","id":"ITEM-1","issue":"11","issued":{"date-parts":[["2017"]]},"page":"1663-1674","title":"Dynamic Norms Promote Sustainable Behavior, Even if It Is Counternormative","type":"article-journal","volume":"28"},"uris":["http://www.mendeley.com/documents/?uuid=563c29a2-0f7e-461a-8ff9-55566b9a4c62"]}],"mendeley":{"formattedCitation":"(Sparkman &amp; Walton, 2017)","plainTextFormattedCitation":"(Sparkman &amp; Walton, 2017)","previouslyFormattedCitation":"(Sparkman &amp; Walton, 2017)"},"properties":{"noteIndex":0},"schema":"https://github.com/citation-style-language/schema/raw/master/csl-citation.json"}</w:instrText>
      </w:r>
      <w:r w:rsidR="00950E8E" w:rsidRPr="00D212D3">
        <w:rPr>
          <w:rStyle w:val="normaltextrun"/>
        </w:rPr>
        <w:fldChar w:fldCharType="separate"/>
      </w:r>
      <w:r w:rsidR="00CE49DA" w:rsidRPr="00D212D3">
        <w:rPr>
          <w:rStyle w:val="normaltextrun"/>
          <w:noProof/>
        </w:rPr>
        <w:t>(Sparkman &amp; Walton, 2017)</w:t>
      </w:r>
      <w:r w:rsidR="00950E8E" w:rsidRPr="00D212D3">
        <w:rPr>
          <w:rStyle w:val="normaltextrun"/>
        </w:rPr>
        <w:fldChar w:fldCharType="end"/>
      </w:r>
      <w:r w:rsidR="00950E8E" w:rsidRPr="00D212D3">
        <w:rPr>
          <w:rStyle w:val="normaltextrun"/>
        </w:rPr>
        <w:t xml:space="preserve">. </w:t>
      </w:r>
      <w:r w:rsidR="00BE68F6" w:rsidRPr="00D212D3">
        <w:rPr>
          <w:rStyle w:val="normaltextrun"/>
        </w:rPr>
        <w:t>D</w:t>
      </w:r>
      <w:r w:rsidR="00CB5166" w:rsidRPr="00D212D3">
        <w:rPr>
          <w:rStyle w:val="normaltextrun"/>
        </w:rPr>
        <w:t xml:space="preserve">ifferent social groups have </w:t>
      </w:r>
      <w:r w:rsidR="00BE68F6" w:rsidRPr="00D212D3">
        <w:rPr>
          <w:rStyle w:val="normaltextrun"/>
        </w:rPr>
        <w:t xml:space="preserve">been shown to have </w:t>
      </w:r>
      <w:r w:rsidR="00CB5166" w:rsidRPr="00D212D3">
        <w:rPr>
          <w:rStyle w:val="normaltextrun"/>
        </w:rPr>
        <w:t>differing influences on eating behaviour</w:t>
      </w:r>
      <w:r w:rsidR="00F71C35" w:rsidRPr="00D212D3">
        <w:rPr>
          <w:rStyle w:val="normaltextrun"/>
        </w:rPr>
        <w:t xml:space="preserve">, for example, </w:t>
      </w:r>
      <w:r w:rsidR="00A77211" w:rsidRPr="00D212D3">
        <w:rPr>
          <w:rStyle w:val="normaltextrun"/>
        </w:rPr>
        <w:t>groups of a closer social proximity (i.e. students at the same university) were found to influence eating behaviour among students more than groups of a more distant social proximity</w:t>
      </w:r>
      <w:r w:rsidR="008D211A" w:rsidRPr="00D212D3">
        <w:rPr>
          <w:rStyle w:val="normaltextrun"/>
        </w:rPr>
        <w:t xml:space="preserve"> (i.e. students at a different university)</w:t>
      </w:r>
      <w:r w:rsidR="00A77211" w:rsidRPr="00D212D3">
        <w:rPr>
          <w:rStyle w:val="normaltextrun"/>
        </w:rPr>
        <w:t xml:space="preserve"> </w:t>
      </w:r>
      <w:r w:rsidR="008020BC" w:rsidRPr="00D212D3">
        <w:rPr>
          <w:rStyle w:val="normaltextrun"/>
        </w:rPr>
        <w:fldChar w:fldCharType="begin" w:fldLock="1"/>
      </w:r>
      <w:r w:rsidR="00630CC7" w:rsidRPr="00D212D3">
        <w:rPr>
          <w:rStyle w:val="normaltextrun"/>
        </w:rPr>
        <w:instrText>ADDIN CSL_CITATION {"citationItems":[{"id":"ITEM-1","itemData":{"DOI":"10.1016/j.appet.2014.08.035","ISSN":"0195-6663","abstract":"A major determinant of human eating behavior is social modeling, whereby people use others' eating as a guide for what and how much to eat. We review the experimental studies that have independently manipulated the eating behavior of a social referent (either through a live confederate or remotely) and measured either food choice or intake. Sixty-nine eligible experiments (with over 5800 participants) were identified that were published between 1974 and 2014. Speaking to the robustness of the modeling phenomenon, 64 of these studies have found a statistically significant modeling effect, despite substantial diversity in methodology, food type, social context and participant demographics. In reviewing the key findings from these studies, we conclude that there is limited evidence for a moderating effect of hunger, personality, age, weight or the presence of others (i.e., where the confederate is live vs. remote). There is inconclusive evidence for whether sex, attention, impulsivity and eating goals moderate modeling, and for whether modeling of food choice is as strong as modeling of food intake. Effects with substantial evidence were: modeling is increased when individuals desire to affiliate with the model, or perceive themselves to be similar to the model; modeling is attenuated (but still significant) for healthy-snack foods and meals such as breakfast and lunch, and modeling is at least partially mediated through behavioral mimicry, which occurs without conscious awareness. We discuss evidence suggesting that modeling is motivated by goals of both affiliation and uncertainty-reduction, and outline how these might be theoretically integrated. Finally, we argue for the importance of taking modeling beyond the laboratory and bringing it to bear on the important societal challenges of obesity and disordered eating. (PsycINFO Database Record (c) 2016 APA, all rights reserved)","author":[{"dropping-particle":"","family":"Cruwys","given":"Tegan","non-dropping-particle":"","parse-names":false,"suffix":""},{"dropping-particle":"","family":"Bevelander","given":"Kirsten E","non-dropping-particle":"","parse-names":false,"suffix":""},{"dropping-particle":"","family":"Hermans","given":"Roel C J","non-dropping-particle":"","parse-names":false,"suffix":""}],"container-title":"Appetite","id":"ITEM-1","issued":{"date-parts":[["2015","3","1"]]},"note":"Accession Number: 2014-42812-001. PMID: 25174571 Partial author list: First Author &amp;amp; Affiliation: Cruwys, Tegan; School of Psychology, University of Queensland, St Lucia, QLD, Australia. Release Date: 20141013. Correction Date: 20150302. Publication Type: Journal (0100), Peer Reviewed Journal (0110). Format Covered: Electronic. Document Type: Journal Article. Language: English. Major Descriptor: Eating Behavior; Food Intake; Health Behavior; Social Influences. Minor Descriptor: Obesity. Classification: Social Perception &amp;amp; Cognition (3040). Population: Human (10). Tests &amp;amp; Measures: Taste Test. Methodology: Literature Review. References Available: Y. Page Count: 16. Issue Publication Date: Mar 1, 2015. Publication History: First Posted Date: Aug 28, 2014; Accepted Date: Aug 26, 2014; Revised Date: Aug 23, 2014; First Submitted Date: May 30, 2014. Copyright Statement: All rights reserved. Elsevier Ltd. 2014.","page":"3-18","publisher":"Elsevier Science","publisher-place":"Cruwys, Tegan, School of Psychology, University of Queensland, St Lucia, QLD, Australia, 4072","title":"Social modeling of eating: A review of when and why social influence affects food intake and choice","type":"article-journal","volume":"86"},"uris":["http://www.mendeley.com/documents/?uuid=2b2b4bcb-ebb5-4e6b-9f80-409f42d346d9"]}],"mendeley":{"formattedCitation":"(Cruwys et al., 2015)","plainTextFormattedCitation":"(Cruwys et al., 2015)","previouslyFormattedCitation":"(Cruwys et al., 2015)"},"properties":{"noteIndex":0},"schema":"https://github.com/citation-style-language/schema/raw/master/csl-citation.json"}</w:instrText>
      </w:r>
      <w:r w:rsidR="008020BC" w:rsidRPr="00D212D3">
        <w:rPr>
          <w:rStyle w:val="normaltextrun"/>
        </w:rPr>
        <w:fldChar w:fldCharType="separate"/>
      </w:r>
      <w:r w:rsidR="00630CC7" w:rsidRPr="00D212D3">
        <w:rPr>
          <w:rStyle w:val="normaltextrun"/>
          <w:noProof/>
        </w:rPr>
        <w:t>(Cruwys et al., 2015)</w:t>
      </w:r>
      <w:r w:rsidR="008020BC" w:rsidRPr="00D212D3">
        <w:rPr>
          <w:rStyle w:val="normaltextrun"/>
        </w:rPr>
        <w:fldChar w:fldCharType="end"/>
      </w:r>
      <w:r w:rsidR="008020BC" w:rsidRPr="00D212D3">
        <w:rPr>
          <w:rStyle w:val="normaltextrun"/>
        </w:rPr>
        <w:t xml:space="preserve">. Furthermore, </w:t>
      </w:r>
      <w:r w:rsidR="00F71C35" w:rsidRPr="00D212D3">
        <w:rPr>
          <w:rStyle w:val="normaltextrun"/>
        </w:rPr>
        <w:fldChar w:fldCharType="begin" w:fldLock="1"/>
      </w:r>
      <w:r w:rsidR="00630CC7" w:rsidRPr="00D212D3">
        <w:rPr>
          <w:rStyle w:val="normaltextrun"/>
        </w:rPr>
        <w:instrText>ADDIN CSL_CITATION {"citationItems":[{"id":"ITEM-1","itemData":{"DOI":"10.5993/AJHB.38.1.15","ISSN":"10873244","abstract":"OBJECTIVE To examine associations between young adults' dietary behaviors and perceived social norms for healthy eating. METHODS Cross-sectional survey of 1000 diverse college students. Associations between perceived behaviors of family, friends, and significant other and participants' dietary behaviors were examined using t-tests and linear regression. RESULTS Young adults consumed more fast food if they perceived that their family, friends, or significant other did so (p &lt; .003). Sugar-sweetened beverage consumption was associated with perceived consumption by family and friends (p &lt; .035). Fruit and vegetable consumption and dinner preparation were associated with perceived behavior of friends only (p &lt; .001). CONCLUSIONS Young adults' dietary behaviors appear to reflect their perceptions of normative behavior, particularly among friends.","author":[{"dropping-particle":"","family":"Pelletier","given":"Jennifer E.","non-dropping-particle":"","parse-names":false,"suffix":""},{"dropping-particle":"","family":"Graham","given":"Dan J.","non-dropping-particle":"","parse-names":false,"suffix":""},{"dropping-particle":"","family":"Laska","given":"Melissa N.","non-dropping-particle":"","parse-names":false,"suffix":""}],"container-title":"American Journal of Health Behavior","id":"ITEM-1","issue":"1","issued":{"date-parts":[["2014"]]},"page":"144-152","title":"Social norms and dietary behaviors among young adults","type":"article-journal","volume":"38"},"uris":["http://www.mendeley.com/documents/?uuid=773d0018-f461-4c2c-94a9-ebf121e92f3a"]}],"mendeley":{"formattedCitation":"(Pelletier et al., 2014)","manualFormatting":"Pelletier, Graham and Laska (2014)","plainTextFormattedCitation":"(Pelletier et al., 2014)","previouslyFormattedCitation":"(Pelletier et al., 2014)"},"properties":{"noteIndex":0},"schema":"https://github.com/citation-style-language/schema/raw/master/csl-citation.json"}</w:instrText>
      </w:r>
      <w:r w:rsidR="00F71C35" w:rsidRPr="00D212D3">
        <w:rPr>
          <w:rStyle w:val="normaltextrun"/>
        </w:rPr>
        <w:fldChar w:fldCharType="separate"/>
      </w:r>
      <w:r w:rsidR="00F71C35" w:rsidRPr="00D212D3">
        <w:rPr>
          <w:rStyle w:val="normaltextrun"/>
          <w:noProof/>
        </w:rPr>
        <w:t>Pelletier, Graham and Laska (2014)</w:t>
      </w:r>
      <w:r w:rsidR="00F71C35" w:rsidRPr="00D212D3">
        <w:rPr>
          <w:rStyle w:val="normaltextrun"/>
        </w:rPr>
        <w:fldChar w:fldCharType="end"/>
      </w:r>
      <w:r w:rsidR="00F71C35" w:rsidRPr="00D212D3">
        <w:rPr>
          <w:rStyle w:val="normaltextrun"/>
        </w:rPr>
        <w:t xml:space="preserve"> showed that</w:t>
      </w:r>
      <w:r w:rsidR="0078608C" w:rsidRPr="00D212D3">
        <w:rPr>
          <w:rStyle w:val="normaltextrun"/>
        </w:rPr>
        <w:t>, in a sample of young adults,</w:t>
      </w:r>
      <w:r w:rsidR="00F71C35" w:rsidRPr="00D212D3">
        <w:rPr>
          <w:rStyle w:val="normaltextrun"/>
        </w:rPr>
        <w:t xml:space="preserve"> fruit and vegetable intake was associated with the perceived </w:t>
      </w:r>
      <w:r w:rsidR="00380639" w:rsidRPr="00D212D3">
        <w:rPr>
          <w:rStyle w:val="normaltextrun"/>
        </w:rPr>
        <w:t xml:space="preserve">eating </w:t>
      </w:r>
      <w:r w:rsidR="00F71C35" w:rsidRPr="00D212D3">
        <w:rPr>
          <w:rStyle w:val="normaltextrun"/>
        </w:rPr>
        <w:t>behaviour of friends</w:t>
      </w:r>
      <w:r w:rsidR="0078608C" w:rsidRPr="00D212D3">
        <w:rPr>
          <w:rStyle w:val="normaltextrun"/>
        </w:rPr>
        <w:t>.</w:t>
      </w:r>
      <w:r w:rsidR="00F71C35" w:rsidRPr="00D212D3">
        <w:rPr>
          <w:rStyle w:val="normaltextrun"/>
        </w:rPr>
        <w:t xml:space="preserve"> </w:t>
      </w:r>
      <w:r w:rsidR="0078608C" w:rsidRPr="00D212D3">
        <w:rPr>
          <w:rStyle w:val="normaltextrun"/>
        </w:rPr>
        <w:t>W</w:t>
      </w:r>
      <w:r w:rsidR="00F71C35" w:rsidRPr="00D212D3">
        <w:rPr>
          <w:rStyle w:val="normaltextrun"/>
        </w:rPr>
        <w:t xml:space="preserve">hereas, fast food intake was associated with the perceived </w:t>
      </w:r>
      <w:r w:rsidR="00380639" w:rsidRPr="00D212D3">
        <w:rPr>
          <w:rStyle w:val="normaltextrun"/>
        </w:rPr>
        <w:t xml:space="preserve">eating </w:t>
      </w:r>
      <w:r w:rsidR="00F71C35" w:rsidRPr="00D212D3">
        <w:rPr>
          <w:rStyle w:val="normaltextrun"/>
        </w:rPr>
        <w:t>behaviour of family, friends, and significant others.</w:t>
      </w:r>
      <w:r w:rsidR="00B61F2A" w:rsidRPr="00D212D3">
        <w:rPr>
          <w:rStyle w:val="normaltextrun"/>
        </w:rPr>
        <w:t xml:space="preserve"> </w:t>
      </w:r>
      <w:r w:rsidR="008D211A" w:rsidRPr="00D212D3">
        <w:rPr>
          <w:rStyle w:val="normaltextrun"/>
        </w:rPr>
        <w:t>However, l</w:t>
      </w:r>
      <w:r w:rsidR="00933939" w:rsidRPr="00D212D3">
        <w:rPr>
          <w:rStyle w:val="normaltextrun"/>
        </w:rPr>
        <w:t>ess is known about how different social groups influence meat and plant-based meal intake</w:t>
      </w:r>
      <w:r w:rsidR="00C93BE8" w:rsidRPr="00D212D3">
        <w:rPr>
          <w:rStyle w:val="normaltextrun"/>
        </w:rPr>
        <w:t xml:space="preserve">. </w:t>
      </w:r>
      <w:r w:rsidR="00662263" w:rsidRPr="00D212D3">
        <w:rPr>
          <w:rStyle w:val="normaltextrun"/>
        </w:rPr>
        <w:t xml:space="preserve">Furthermore, </w:t>
      </w:r>
      <w:r w:rsidR="00662263" w:rsidRPr="00D212D3">
        <w:rPr>
          <w:rStyle w:val="normaltextrun"/>
        </w:rPr>
        <w:fldChar w:fldCharType="begin" w:fldLock="1"/>
      </w:r>
      <w:r w:rsidR="00CC1AAA" w:rsidRPr="00D212D3">
        <w:rPr>
          <w:rStyle w:val="normaltextrun"/>
        </w:rPr>
        <w:instrText>ADDIN CSL_CITATION {"citationItems":[{"id":"ITEM-1","itemData":{"DOI":"10.5993/AJHB.38.1.15","ISSN":"10873244","abstract":"OBJECTIVE To examine associations between young adults' dietary behaviors and perceived social norms for healthy eating. METHODS Cross-sectional survey of 1000 diverse college students. Associations between perceived behaviors of family, friends, and significant other and participants' dietary behaviors were examined using t-tests and linear regression. RESULTS Young adults consumed more fast food if they perceived that their family, friends, or significant other did so (p &lt; .003). Sugar-sweetened beverage consumption was associated with perceived consumption by family and friends (p &lt; .035). Fruit and vegetable consumption and dinner preparation were associated with perceived behavior of friends only (p &lt; .001). CONCLUSIONS Young adults' dietary behaviors appear to reflect their perceptions of normative behavior, particularly among friends.","author":[{"dropping-particle":"","family":"Pelletier","given":"Jennifer E.","non-dropping-particle":"","parse-names":false,"suffix":""},{"dropping-particle":"","family":"Graham","given":"Dan J.","non-dropping-particle":"","parse-names":false,"suffix":""},{"dropping-particle":"","family":"Laska","given":"Melissa N.","non-dropping-particle":"","parse-names":false,"suffix":""}],"container-title":"American Journal of Health Behavior","id":"ITEM-1","issue":"1","issued":{"date-parts":[["2014"]]},"page":"144-152","title":"Social norms and dietary behaviors among young adults","type":"article-journal","volume":"38"},"uris":["http://www.mendeley.com/documents/?uuid=773d0018-f461-4c2c-94a9-ebf121e92f3a"]}],"mendeley":{"formattedCitation":"(Pelletier et al., 2014)","manualFormatting":"Pelletier et al (2014)","plainTextFormattedCitation":"(Pelletier et al., 2014)","previouslyFormattedCitation":"(Pelletier et al., 2014)"},"properties":{"noteIndex":0},"schema":"https://github.com/citation-style-language/schema/raw/master/csl-citation.json"}</w:instrText>
      </w:r>
      <w:r w:rsidR="00662263" w:rsidRPr="00D212D3">
        <w:rPr>
          <w:rStyle w:val="normaltextrun"/>
        </w:rPr>
        <w:fldChar w:fldCharType="separate"/>
      </w:r>
      <w:r w:rsidR="00662263" w:rsidRPr="00D212D3">
        <w:rPr>
          <w:rStyle w:val="normaltextrun"/>
          <w:noProof/>
        </w:rPr>
        <w:t>Pelletier et al (2014)</w:t>
      </w:r>
      <w:r w:rsidR="00662263" w:rsidRPr="00D212D3">
        <w:rPr>
          <w:rStyle w:val="normaltextrun"/>
        </w:rPr>
        <w:fldChar w:fldCharType="end"/>
      </w:r>
      <w:r w:rsidR="0078608C" w:rsidRPr="00D212D3">
        <w:rPr>
          <w:rStyle w:val="normaltextrun"/>
        </w:rPr>
        <w:t xml:space="preserve"> </w:t>
      </w:r>
      <w:r w:rsidR="00662263" w:rsidRPr="00D212D3">
        <w:rPr>
          <w:rStyle w:val="normaltextrun"/>
        </w:rPr>
        <w:t xml:space="preserve">examined a sample of young adults, so it is unclear </w:t>
      </w:r>
      <w:r w:rsidR="00C52A49" w:rsidRPr="00D212D3">
        <w:rPr>
          <w:rStyle w:val="normaltextrun"/>
        </w:rPr>
        <w:t>whether social groups such as extended family would provide an important influence on the behaviour of</w:t>
      </w:r>
      <w:r w:rsidR="00662263" w:rsidRPr="00D212D3">
        <w:rPr>
          <w:rStyle w:val="normaltextrun"/>
        </w:rPr>
        <w:t xml:space="preserve"> </w:t>
      </w:r>
      <w:r w:rsidR="005660B0" w:rsidRPr="00D212D3">
        <w:rPr>
          <w:rStyle w:val="normaltextrun"/>
        </w:rPr>
        <w:t>a more diverse age range of adults</w:t>
      </w:r>
      <w:r w:rsidR="00A431D5" w:rsidRPr="00D212D3">
        <w:rPr>
          <w:rStyle w:val="normaltextrun"/>
        </w:rPr>
        <w:t>.</w:t>
      </w:r>
    </w:p>
    <w:p w14:paraId="4B89D469" w14:textId="77777777" w:rsidR="0043478B" w:rsidRPr="00D212D3" w:rsidRDefault="0043478B" w:rsidP="005970D1">
      <w:pPr>
        <w:pStyle w:val="paragraph"/>
        <w:spacing w:before="0" w:beforeAutospacing="0" w:after="0" w:afterAutospacing="0" w:line="480" w:lineRule="auto"/>
        <w:textAlignment w:val="baseline"/>
        <w:rPr>
          <w:rStyle w:val="normaltextrun"/>
        </w:rPr>
      </w:pPr>
    </w:p>
    <w:p w14:paraId="2665ED16" w14:textId="02C52232" w:rsidR="00DF3D57" w:rsidRPr="00D212D3" w:rsidRDefault="003304C1" w:rsidP="005970D1">
      <w:pPr>
        <w:pStyle w:val="paragraph"/>
        <w:spacing w:before="0" w:beforeAutospacing="0" w:after="0" w:afterAutospacing="0" w:line="480" w:lineRule="auto"/>
        <w:textAlignment w:val="baseline"/>
        <w:rPr>
          <w:rStyle w:val="normaltextrun"/>
        </w:rPr>
      </w:pPr>
      <w:r w:rsidRPr="00D212D3">
        <w:rPr>
          <w:rStyle w:val="normaltextrun"/>
        </w:rPr>
        <w:lastRenderedPageBreak/>
        <w:t>T</w:t>
      </w:r>
      <w:r w:rsidR="00CD605D" w:rsidRPr="00D212D3">
        <w:rPr>
          <w:rStyle w:val="normaltextrun"/>
        </w:rPr>
        <w:t xml:space="preserve">he present study </w:t>
      </w:r>
      <w:r w:rsidR="0017283C" w:rsidRPr="00D212D3">
        <w:rPr>
          <w:rStyle w:val="normaltextrun"/>
        </w:rPr>
        <w:t>aimed</w:t>
      </w:r>
      <w:r w:rsidR="00CD605D" w:rsidRPr="00D212D3">
        <w:rPr>
          <w:rStyle w:val="normaltextrun"/>
        </w:rPr>
        <w:t xml:space="preserve"> to examine </w:t>
      </w:r>
      <w:r w:rsidR="003A0843" w:rsidRPr="00D212D3">
        <w:rPr>
          <w:rStyle w:val="normaltextrun"/>
        </w:rPr>
        <w:t xml:space="preserve">whether </w:t>
      </w:r>
      <w:r w:rsidR="00B16687" w:rsidRPr="00D212D3">
        <w:rPr>
          <w:rStyle w:val="normaltextrun"/>
        </w:rPr>
        <w:t xml:space="preserve">perceived descriptive and injunctive norms </w:t>
      </w:r>
      <w:r w:rsidR="0004718D" w:rsidRPr="00D212D3">
        <w:rPr>
          <w:rStyle w:val="normaltextrun"/>
        </w:rPr>
        <w:t>which participants h</w:t>
      </w:r>
      <w:r w:rsidR="006E3DC6" w:rsidRPr="00D212D3">
        <w:rPr>
          <w:rStyle w:val="normaltextrun"/>
        </w:rPr>
        <w:t>e</w:t>
      </w:r>
      <w:r w:rsidR="0004718D" w:rsidRPr="00D212D3">
        <w:rPr>
          <w:rStyle w:val="normaltextrun"/>
        </w:rPr>
        <w:t xml:space="preserve">ld </w:t>
      </w:r>
      <w:r w:rsidR="00B16687" w:rsidRPr="00D212D3">
        <w:rPr>
          <w:rStyle w:val="normaltextrun"/>
        </w:rPr>
        <w:t xml:space="preserve">about the meat and plant-based meal intake </w:t>
      </w:r>
      <w:r w:rsidR="00117A19" w:rsidRPr="00D212D3">
        <w:rPr>
          <w:rStyle w:val="normaltextrun"/>
        </w:rPr>
        <w:t xml:space="preserve">of </w:t>
      </w:r>
      <w:r w:rsidR="00EF0FDB" w:rsidRPr="00D212D3">
        <w:rPr>
          <w:rStyle w:val="normaltextrun"/>
        </w:rPr>
        <w:t xml:space="preserve">a variety of </w:t>
      </w:r>
      <w:r w:rsidR="00FE136A" w:rsidRPr="00D212D3">
        <w:rPr>
          <w:rStyle w:val="normaltextrun"/>
        </w:rPr>
        <w:t>social groups</w:t>
      </w:r>
      <w:r w:rsidR="00EF0FDB" w:rsidRPr="00D212D3">
        <w:rPr>
          <w:rStyle w:val="normaltextrun"/>
        </w:rPr>
        <w:t xml:space="preserve"> in people’s social environment (</w:t>
      </w:r>
      <w:r w:rsidR="00A36064" w:rsidRPr="00D212D3">
        <w:rPr>
          <w:rStyle w:val="normaltextrun"/>
        </w:rPr>
        <w:t xml:space="preserve">extended </w:t>
      </w:r>
      <w:r w:rsidR="00EF0FDB" w:rsidRPr="00D212D3">
        <w:rPr>
          <w:rStyle w:val="normaltextrun"/>
        </w:rPr>
        <w:t>family who participants did not live with, friends, and significant others) were associated with how frequently people reported eating meat and plant-based meals.</w:t>
      </w:r>
      <w:r w:rsidR="00FE136A" w:rsidRPr="00D212D3">
        <w:rPr>
          <w:rStyle w:val="normaltextrun"/>
        </w:rPr>
        <w:t xml:space="preserve"> </w:t>
      </w:r>
      <w:r w:rsidR="007E5333" w:rsidRPr="00D212D3">
        <w:rPr>
          <w:rStyle w:val="normaltextrun"/>
        </w:rPr>
        <w:t xml:space="preserve">It </w:t>
      </w:r>
      <w:r w:rsidR="00AC4A83" w:rsidRPr="00D212D3">
        <w:rPr>
          <w:rStyle w:val="normaltextrun"/>
        </w:rPr>
        <w:t>wa</w:t>
      </w:r>
      <w:r w:rsidR="007E5333" w:rsidRPr="00D212D3">
        <w:rPr>
          <w:rStyle w:val="normaltextrun"/>
        </w:rPr>
        <w:t>s expected that perceived descriptive</w:t>
      </w:r>
      <w:r w:rsidR="00B402D4" w:rsidRPr="00D212D3">
        <w:rPr>
          <w:rStyle w:val="normaltextrun"/>
        </w:rPr>
        <w:t xml:space="preserve"> and injunctive</w:t>
      </w:r>
      <w:r w:rsidR="007E5333" w:rsidRPr="00D212D3">
        <w:rPr>
          <w:rStyle w:val="normaltextrun"/>
        </w:rPr>
        <w:t xml:space="preserve"> norms w</w:t>
      </w:r>
      <w:r w:rsidR="00AC4A83" w:rsidRPr="00D212D3">
        <w:rPr>
          <w:rStyle w:val="normaltextrun"/>
        </w:rPr>
        <w:t>ould</w:t>
      </w:r>
      <w:r w:rsidR="001C5563" w:rsidRPr="00D212D3">
        <w:rPr>
          <w:rStyle w:val="normaltextrun"/>
        </w:rPr>
        <w:t xml:space="preserve"> be associated with meat and plant-based meal intake</w:t>
      </w:r>
      <w:r w:rsidR="00B402D4" w:rsidRPr="00D212D3">
        <w:rPr>
          <w:rStyle w:val="normaltextrun"/>
        </w:rPr>
        <w:t xml:space="preserve">. </w:t>
      </w:r>
      <w:r w:rsidR="00BD74A3" w:rsidRPr="00D212D3">
        <w:rPr>
          <w:rStyle w:val="normaltextrun"/>
        </w:rPr>
        <w:t>I</w:t>
      </w:r>
      <w:r w:rsidR="00803AD8" w:rsidRPr="00D212D3">
        <w:rPr>
          <w:rStyle w:val="normaltextrun"/>
        </w:rPr>
        <w:t>t was</w:t>
      </w:r>
      <w:r w:rsidR="00F51E1E" w:rsidRPr="00D212D3">
        <w:rPr>
          <w:rStyle w:val="normaltextrun"/>
        </w:rPr>
        <w:t xml:space="preserve"> also expected that </w:t>
      </w:r>
      <w:r w:rsidR="00DE6C71" w:rsidRPr="00D212D3">
        <w:rPr>
          <w:rStyle w:val="normaltextrun"/>
        </w:rPr>
        <w:t>descriptive and injunctive norms</w:t>
      </w:r>
      <w:r w:rsidR="0004718D" w:rsidRPr="00D212D3">
        <w:rPr>
          <w:rStyle w:val="normaltextrun"/>
        </w:rPr>
        <w:t xml:space="preserve"> that participants h</w:t>
      </w:r>
      <w:r w:rsidR="006E3DC6" w:rsidRPr="00D212D3">
        <w:rPr>
          <w:rStyle w:val="normaltextrun"/>
        </w:rPr>
        <w:t>e</w:t>
      </w:r>
      <w:r w:rsidR="0004718D" w:rsidRPr="00D212D3">
        <w:rPr>
          <w:rStyle w:val="normaltextrun"/>
        </w:rPr>
        <w:t>ld</w:t>
      </w:r>
      <w:r w:rsidR="00DE6C71" w:rsidRPr="00D212D3">
        <w:rPr>
          <w:rStyle w:val="normaltextrun"/>
        </w:rPr>
        <w:t xml:space="preserve"> about </w:t>
      </w:r>
      <w:r w:rsidR="00721722" w:rsidRPr="00D212D3">
        <w:rPr>
          <w:rStyle w:val="normaltextrun"/>
        </w:rPr>
        <w:t xml:space="preserve">significant others </w:t>
      </w:r>
      <w:r w:rsidR="003C7B61" w:rsidRPr="00D212D3">
        <w:rPr>
          <w:rStyle w:val="normaltextrun"/>
        </w:rPr>
        <w:t xml:space="preserve">and friends </w:t>
      </w:r>
      <w:r w:rsidR="00DE6C71" w:rsidRPr="00D212D3">
        <w:rPr>
          <w:rStyle w:val="normaltextrun"/>
        </w:rPr>
        <w:t xml:space="preserve">may be more important than </w:t>
      </w:r>
      <w:r w:rsidR="003C7B61" w:rsidRPr="00D212D3">
        <w:rPr>
          <w:rStyle w:val="normaltextrun"/>
        </w:rPr>
        <w:t xml:space="preserve">perceived </w:t>
      </w:r>
      <w:r w:rsidR="00DE6C71" w:rsidRPr="00D212D3">
        <w:rPr>
          <w:rStyle w:val="normaltextrun"/>
        </w:rPr>
        <w:t xml:space="preserve">norms about </w:t>
      </w:r>
      <w:r w:rsidR="00893DD0" w:rsidRPr="00D212D3">
        <w:rPr>
          <w:rStyle w:val="normaltextrun"/>
        </w:rPr>
        <w:t>extended family.</w:t>
      </w:r>
    </w:p>
    <w:p w14:paraId="032A63CA" w14:textId="77777777" w:rsidR="00A24A01" w:rsidRPr="00D212D3" w:rsidRDefault="00A24A01" w:rsidP="00B62F3A">
      <w:pPr>
        <w:spacing w:line="480" w:lineRule="auto"/>
        <w:rPr>
          <w:rFonts w:ascii="Times New Roman" w:hAnsi="Times New Roman" w:cs="Times New Roman"/>
          <w:sz w:val="24"/>
          <w:szCs w:val="24"/>
          <w:u w:val="single"/>
        </w:rPr>
      </w:pPr>
    </w:p>
    <w:p w14:paraId="0021BD1E" w14:textId="7FCB501E" w:rsidR="00160BC4" w:rsidRPr="00D212D3" w:rsidRDefault="00160BC4" w:rsidP="00970B63">
      <w:pPr>
        <w:pStyle w:val="ListParagraph"/>
        <w:numPr>
          <w:ilvl w:val="0"/>
          <w:numId w:val="4"/>
        </w:numPr>
        <w:spacing w:line="480" w:lineRule="auto"/>
        <w:rPr>
          <w:rFonts w:ascii="Times New Roman" w:hAnsi="Times New Roman" w:cs="Times New Roman"/>
          <w:sz w:val="24"/>
          <w:szCs w:val="24"/>
          <w:u w:val="single"/>
        </w:rPr>
      </w:pPr>
      <w:r w:rsidRPr="00D212D3">
        <w:rPr>
          <w:rFonts w:ascii="Times New Roman" w:hAnsi="Times New Roman" w:cs="Times New Roman"/>
          <w:sz w:val="24"/>
          <w:szCs w:val="24"/>
          <w:u w:val="single"/>
        </w:rPr>
        <w:t>Method</w:t>
      </w:r>
    </w:p>
    <w:p w14:paraId="78F6FF6E" w14:textId="35EB6FEF" w:rsidR="00160BC4" w:rsidRPr="00D212D3" w:rsidRDefault="00970B63" w:rsidP="00B62F3A">
      <w:pPr>
        <w:spacing w:line="480" w:lineRule="auto"/>
        <w:rPr>
          <w:rFonts w:ascii="Times New Roman" w:hAnsi="Times New Roman" w:cs="Times New Roman"/>
          <w:i/>
          <w:iCs/>
          <w:sz w:val="24"/>
          <w:szCs w:val="24"/>
          <w:u w:val="single"/>
        </w:rPr>
      </w:pPr>
      <w:r w:rsidRPr="00D212D3">
        <w:rPr>
          <w:rFonts w:ascii="Times New Roman" w:hAnsi="Times New Roman" w:cs="Times New Roman"/>
          <w:i/>
          <w:iCs/>
          <w:sz w:val="24"/>
          <w:szCs w:val="24"/>
          <w:u w:val="single"/>
        </w:rPr>
        <w:t xml:space="preserve">2.1 </w:t>
      </w:r>
      <w:r w:rsidR="00160BC4" w:rsidRPr="00D212D3">
        <w:rPr>
          <w:rFonts w:ascii="Times New Roman" w:hAnsi="Times New Roman" w:cs="Times New Roman"/>
          <w:i/>
          <w:iCs/>
          <w:sz w:val="24"/>
          <w:szCs w:val="24"/>
          <w:u w:val="single"/>
        </w:rPr>
        <w:t>Participants</w:t>
      </w:r>
      <w:r w:rsidR="00A358FE" w:rsidRPr="00D212D3">
        <w:rPr>
          <w:rFonts w:ascii="Times New Roman" w:hAnsi="Times New Roman" w:cs="Times New Roman"/>
          <w:i/>
          <w:iCs/>
          <w:sz w:val="24"/>
          <w:szCs w:val="24"/>
          <w:u w:val="single"/>
        </w:rPr>
        <w:t xml:space="preserve"> and design</w:t>
      </w:r>
    </w:p>
    <w:p w14:paraId="24CD3148" w14:textId="2B8E1A2C" w:rsidR="00F97874" w:rsidRPr="00D212D3" w:rsidRDefault="00132306" w:rsidP="00B62F3A">
      <w:pPr>
        <w:spacing w:line="480" w:lineRule="auto"/>
        <w:rPr>
          <w:rFonts w:ascii="Times New Roman" w:hAnsi="Times New Roman" w:cs="Times New Roman"/>
          <w:sz w:val="24"/>
          <w:szCs w:val="24"/>
        </w:rPr>
      </w:pPr>
      <w:r w:rsidRPr="00D212D3">
        <w:rPr>
          <w:rFonts w:ascii="Times New Roman" w:hAnsi="Times New Roman" w:cs="Times New Roman"/>
          <w:sz w:val="24"/>
          <w:szCs w:val="24"/>
        </w:rPr>
        <w:t>Two hundred and ninety seven</w:t>
      </w:r>
      <w:r w:rsidR="00F522B9" w:rsidRPr="00D212D3">
        <w:rPr>
          <w:rFonts w:ascii="Times New Roman" w:hAnsi="Times New Roman" w:cs="Times New Roman"/>
          <w:sz w:val="24"/>
          <w:szCs w:val="24"/>
        </w:rPr>
        <w:t xml:space="preserve"> UK-based adults were recruited </w:t>
      </w:r>
      <w:r w:rsidR="006D1D56" w:rsidRPr="00D212D3">
        <w:rPr>
          <w:rFonts w:ascii="Times New Roman" w:hAnsi="Times New Roman" w:cs="Times New Roman"/>
          <w:sz w:val="24"/>
          <w:szCs w:val="24"/>
        </w:rPr>
        <w:t>through opportunity sampling and snowballing from social media</w:t>
      </w:r>
      <w:r w:rsidR="00FD0B9A" w:rsidRPr="00D212D3">
        <w:rPr>
          <w:rFonts w:ascii="Times New Roman" w:hAnsi="Times New Roman" w:cs="Times New Roman"/>
          <w:sz w:val="24"/>
          <w:szCs w:val="24"/>
        </w:rPr>
        <w:t xml:space="preserve"> (t</w:t>
      </w:r>
      <w:r w:rsidR="005D240A" w:rsidRPr="00D212D3">
        <w:rPr>
          <w:rFonts w:ascii="Times New Roman" w:hAnsi="Times New Roman" w:cs="Times New Roman"/>
          <w:sz w:val="24"/>
          <w:szCs w:val="24"/>
        </w:rPr>
        <w:t>he researchers posted the advert on Twitter</w:t>
      </w:r>
      <w:r w:rsidR="00407065" w:rsidRPr="00D212D3">
        <w:rPr>
          <w:rFonts w:ascii="Times New Roman" w:hAnsi="Times New Roman" w:cs="Times New Roman"/>
          <w:sz w:val="24"/>
          <w:szCs w:val="24"/>
        </w:rPr>
        <w:t xml:space="preserve"> and Facebook on their personal accounts and in </w:t>
      </w:r>
      <w:r w:rsidR="00B25ADE" w:rsidRPr="00D212D3">
        <w:rPr>
          <w:rFonts w:ascii="Times New Roman" w:hAnsi="Times New Roman" w:cs="Times New Roman"/>
          <w:sz w:val="24"/>
          <w:szCs w:val="24"/>
        </w:rPr>
        <w:t xml:space="preserve">a variety of </w:t>
      </w:r>
      <w:r w:rsidR="00407065" w:rsidRPr="00D212D3">
        <w:rPr>
          <w:rFonts w:ascii="Times New Roman" w:hAnsi="Times New Roman" w:cs="Times New Roman"/>
          <w:sz w:val="24"/>
          <w:szCs w:val="24"/>
        </w:rPr>
        <w:t>Facebook gro</w:t>
      </w:r>
      <w:r w:rsidR="00B25ADE" w:rsidRPr="00D212D3">
        <w:rPr>
          <w:rFonts w:ascii="Times New Roman" w:hAnsi="Times New Roman" w:cs="Times New Roman"/>
          <w:sz w:val="24"/>
          <w:szCs w:val="24"/>
        </w:rPr>
        <w:t xml:space="preserve">ups including a group about family lockdown activities, food groups, and </w:t>
      </w:r>
      <w:r w:rsidR="0052249B" w:rsidRPr="00D212D3">
        <w:rPr>
          <w:rFonts w:ascii="Times New Roman" w:hAnsi="Times New Roman" w:cs="Times New Roman"/>
          <w:sz w:val="24"/>
          <w:szCs w:val="24"/>
        </w:rPr>
        <w:t>groups for towns</w:t>
      </w:r>
      <w:r w:rsidR="002E655A" w:rsidRPr="00D212D3">
        <w:rPr>
          <w:rFonts w:ascii="Times New Roman" w:hAnsi="Times New Roman" w:cs="Times New Roman"/>
          <w:sz w:val="24"/>
          <w:szCs w:val="24"/>
        </w:rPr>
        <w:t xml:space="preserve"> and cities</w:t>
      </w:r>
      <w:r w:rsidR="0052249B" w:rsidRPr="00D212D3">
        <w:rPr>
          <w:rFonts w:ascii="Times New Roman" w:hAnsi="Times New Roman" w:cs="Times New Roman"/>
          <w:sz w:val="24"/>
          <w:szCs w:val="24"/>
        </w:rPr>
        <w:t xml:space="preserve"> (i.e. </w:t>
      </w:r>
      <w:r w:rsidR="002E655A" w:rsidRPr="00D212D3">
        <w:rPr>
          <w:rFonts w:ascii="Times New Roman" w:hAnsi="Times New Roman" w:cs="Times New Roman"/>
          <w:sz w:val="24"/>
          <w:szCs w:val="24"/>
        </w:rPr>
        <w:t>a group about a variety of topics for people who live in that area).</w:t>
      </w:r>
      <w:r w:rsidR="002E314B" w:rsidRPr="00D212D3">
        <w:rPr>
          <w:rFonts w:ascii="Times New Roman" w:hAnsi="Times New Roman" w:cs="Times New Roman"/>
          <w:sz w:val="24"/>
          <w:szCs w:val="24"/>
        </w:rPr>
        <w:t xml:space="preserve"> </w:t>
      </w:r>
      <w:r w:rsidR="006D1D56" w:rsidRPr="00D212D3">
        <w:rPr>
          <w:rFonts w:ascii="Times New Roman" w:hAnsi="Times New Roman" w:cs="Times New Roman"/>
          <w:sz w:val="24"/>
          <w:szCs w:val="24"/>
        </w:rPr>
        <w:t>D</w:t>
      </w:r>
      <w:r w:rsidR="00A368D1" w:rsidRPr="00D212D3">
        <w:rPr>
          <w:rFonts w:ascii="Times New Roman" w:hAnsi="Times New Roman" w:cs="Times New Roman"/>
          <w:sz w:val="24"/>
          <w:szCs w:val="24"/>
        </w:rPr>
        <w:t>ue to drop out</w:t>
      </w:r>
      <w:r w:rsidR="00153DF5" w:rsidRPr="00D212D3">
        <w:rPr>
          <w:rFonts w:ascii="Times New Roman" w:hAnsi="Times New Roman" w:cs="Times New Roman"/>
          <w:sz w:val="24"/>
          <w:szCs w:val="24"/>
        </w:rPr>
        <w:t xml:space="preserve">, </w:t>
      </w:r>
      <w:r w:rsidR="00EC2924" w:rsidRPr="00D212D3">
        <w:rPr>
          <w:rFonts w:ascii="Times New Roman" w:hAnsi="Times New Roman" w:cs="Times New Roman"/>
          <w:sz w:val="24"/>
          <w:szCs w:val="24"/>
        </w:rPr>
        <w:t xml:space="preserve">incomplete </w:t>
      </w:r>
      <w:r w:rsidR="007C2BEE" w:rsidRPr="00D212D3">
        <w:rPr>
          <w:rFonts w:ascii="Times New Roman" w:hAnsi="Times New Roman" w:cs="Times New Roman"/>
          <w:sz w:val="24"/>
          <w:szCs w:val="24"/>
        </w:rPr>
        <w:t>responses</w:t>
      </w:r>
      <w:r w:rsidR="00153DF5" w:rsidRPr="00D212D3">
        <w:rPr>
          <w:rFonts w:ascii="Times New Roman" w:hAnsi="Times New Roman" w:cs="Times New Roman"/>
          <w:sz w:val="24"/>
          <w:szCs w:val="24"/>
        </w:rPr>
        <w:t>, and the exclusion of people who follow an exclusive plant-based diet</w:t>
      </w:r>
      <w:r w:rsidR="002E314B" w:rsidRPr="00D212D3">
        <w:rPr>
          <w:rFonts w:ascii="Times New Roman" w:hAnsi="Times New Roman" w:cs="Times New Roman"/>
          <w:sz w:val="24"/>
          <w:szCs w:val="24"/>
        </w:rPr>
        <w:t xml:space="preserve"> </w:t>
      </w:r>
      <w:r w:rsidR="002E314B" w:rsidRPr="00D212D3">
        <w:rPr>
          <w:rStyle w:val="FootnoteReference"/>
        </w:rPr>
        <w:footnoteReference w:id="1"/>
      </w:r>
      <w:r w:rsidR="00153DF5" w:rsidRPr="00D212D3">
        <w:rPr>
          <w:rFonts w:ascii="Times New Roman" w:hAnsi="Times New Roman" w:cs="Times New Roman"/>
          <w:sz w:val="24"/>
          <w:szCs w:val="24"/>
        </w:rPr>
        <w:t>,</w:t>
      </w:r>
      <w:r w:rsidR="00A368D1" w:rsidRPr="00D212D3">
        <w:rPr>
          <w:rFonts w:ascii="Times New Roman" w:hAnsi="Times New Roman" w:cs="Times New Roman"/>
          <w:sz w:val="24"/>
          <w:szCs w:val="24"/>
        </w:rPr>
        <w:t xml:space="preserve"> the final sample consisted of </w:t>
      </w:r>
      <w:r w:rsidR="00672CC1" w:rsidRPr="00D212D3">
        <w:rPr>
          <w:rFonts w:ascii="Times New Roman" w:hAnsi="Times New Roman" w:cs="Times New Roman"/>
          <w:sz w:val="24"/>
          <w:szCs w:val="24"/>
        </w:rPr>
        <w:t xml:space="preserve">136 participants </w:t>
      </w:r>
      <w:r w:rsidR="00381621" w:rsidRPr="00D212D3">
        <w:rPr>
          <w:rFonts w:ascii="Times New Roman" w:hAnsi="Times New Roman" w:cs="Times New Roman"/>
          <w:sz w:val="24"/>
          <w:szCs w:val="24"/>
        </w:rPr>
        <w:t>(aged 19-66 years, mean age</w:t>
      </w:r>
      <w:r w:rsidR="009D45CF" w:rsidRPr="00D212D3">
        <w:rPr>
          <w:rFonts w:ascii="Times New Roman" w:hAnsi="Times New Roman" w:cs="Times New Roman"/>
          <w:sz w:val="24"/>
          <w:szCs w:val="24"/>
        </w:rPr>
        <w:t xml:space="preserve"> </w:t>
      </w:r>
      <w:r w:rsidR="00381621" w:rsidRPr="00D212D3">
        <w:rPr>
          <w:rFonts w:ascii="Times New Roman" w:hAnsi="Times New Roman" w:cs="Times New Roman"/>
          <w:sz w:val="24"/>
          <w:szCs w:val="24"/>
        </w:rPr>
        <w:t>=</w:t>
      </w:r>
      <w:r w:rsidR="009D45CF" w:rsidRPr="00D212D3">
        <w:rPr>
          <w:rFonts w:ascii="Times New Roman" w:hAnsi="Times New Roman" w:cs="Times New Roman"/>
          <w:sz w:val="24"/>
          <w:szCs w:val="24"/>
        </w:rPr>
        <w:t xml:space="preserve"> </w:t>
      </w:r>
      <w:r w:rsidR="00381621" w:rsidRPr="00D212D3">
        <w:rPr>
          <w:rFonts w:ascii="Times New Roman" w:hAnsi="Times New Roman" w:cs="Times New Roman"/>
          <w:sz w:val="24"/>
          <w:szCs w:val="24"/>
        </w:rPr>
        <w:t>39.63, SD</w:t>
      </w:r>
      <w:r w:rsidR="009D45CF" w:rsidRPr="00D212D3">
        <w:rPr>
          <w:rFonts w:ascii="Times New Roman" w:hAnsi="Times New Roman" w:cs="Times New Roman"/>
          <w:sz w:val="24"/>
          <w:szCs w:val="24"/>
        </w:rPr>
        <w:t xml:space="preserve"> </w:t>
      </w:r>
      <w:r w:rsidR="00381621" w:rsidRPr="00D212D3">
        <w:rPr>
          <w:rFonts w:ascii="Times New Roman" w:hAnsi="Times New Roman" w:cs="Times New Roman"/>
          <w:sz w:val="24"/>
          <w:szCs w:val="24"/>
        </w:rPr>
        <w:t>=</w:t>
      </w:r>
      <w:r w:rsidR="009D45CF" w:rsidRPr="00D212D3">
        <w:rPr>
          <w:rFonts w:ascii="Times New Roman" w:hAnsi="Times New Roman" w:cs="Times New Roman"/>
          <w:sz w:val="24"/>
          <w:szCs w:val="24"/>
        </w:rPr>
        <w:t xml:space="preserve"> </w:t>
      </w:r>
      <w:r w:rsidR="00381621" w:rsidRPr="00D212D3">
        <w:rPr>
          <w:rFonts w:ascii="Times New Roman" w:hAnsi="Times New Roman" w:cs="Times New Roman"/>
          <w:sz w:val="24"/>
          <w:szCs w:val="24"/>
        </w:rPr>
        <w:t>12.85 years, mean BMI</w:t>
      </w:r>
      <w:r w:rsidR="009D45CF" w:rsidRPr="00D212D3">
        <w:rPr>
          <w:rFonts w:ascii="Times New Roman" w:hAnsi="Times New Roman" w:cs="Times New Roman"/>
          <w:sz w:val="24"/>
          <w:szCs w:val="24"/>
        </w:rPr>
        <w:t xml:space="preserve"> </w:t>
      </w:r>
      <w:r w:rsidR="00381621" w:rsidRPr="00D212D3">
        <w:rPr>
          <w:rFonts w:ascii="Times New Roman" w:hAnsi="Times New Roman" w:cs="Times New Roman"/>
          <w:sz w:val="24"/>
          <w:szCs w:val="24"/>
        </w:rPr>
        <w:t>=</w:t>
      </w:r>
      <w:r w:rsidR="009D45CF" w:rsidRPr="00D212D3">
        <w:rPr>
          <w:rFonts w:ascii="Times New Roman" w:hAnsi="Times New Roman" w:cs="Times New Roman"/>
          <w:sz w:val="24"/>
          <w:szCs w:val="24"/>
        </w:rPr>
        <w:t xml:space="preserve"> </w:t>
      </w:r>
      <w:r w:rsidR="00381621" w:rsidRPr="00D212D3">
        <w:rPr>
          <w:rFonts w:ascii="Times New Roman" w:hAnsi="Times New Roman" w:cs="Times New Roman"/>
          <w:sz w:val="24"/>
          <w:szCs w:val="24"/>
        </w:rPr>
        <w:t>25.77, SD</w:t>
      </w:r>
      <w:r w:rsidR="009D45CF" w:rsidRPr="00D212D3">
        <w:rPr>
          <w:rFonts w:ascii="Times New Roman" w:hAnsi="Times New Roman" w:cs="Times New Roman"/>
          <w:sz w:val="24"/>
          <w:szCs w:val="24"/>
        </w:rPr>
        <w:t xml:space="preserve"> </w:t>
      </w:r>
      <w:r w:rsidR="00381621" w:rsidRPr="00D212D3">
        <w:rPr>
          <w:rFonts w:ascii="Times New Roman" w:hAnsi="Times New Roman" w:cs="Times New Roman"/>
          <w:sz w:val="24"/>
          <w:szCs w:val="24"/>
        </w:rPr>
        <w:t>=</w:t>
      </w:r>
      <w:r w:rsidR="009D45CF" w:rsidRPr="00D212D3">
        <w:rPr>
          <w:rFonts w:ascii="Times New Roman" w:hAnsi="Times New Roman" w:cs="Times New Roman"/>
          <w:sz w:val="24"/>
          <w:szCs w:val="24"/>
        </w:rPr>
        <w:t xml:space="preserve"> </w:t>
      </w:r>
      <w:r w:rsidR="00381621" w:rsidRPr="00D212D3">
        <w:rPr>
          <w:rFonts w:ascii="Times New Roman" w:hAnsi="Times New Roman" w:cs="Times New Roman"/>
          <w:sz w:val="24"/>
          <w:szCs w:val="24"/>
        </w:rPr>
        <w:t>5.30, 80.90% female, 77.9% omnivores, 22.1% flexitarians)</w:t>
      </w:r>
      <w:r w:rsidR="0013214E" w:rsidRPr="00D212D3">
        <w:rPr>
          <w:rFonts w:ascii="Times New Roman" w:hAnsi="Times New Roman" w:cs="Times New Roman"/>
          <w:sz w:val="24"/>
          <w:szCs w:val="24"/>
        </w:rPr>
        <w:t>.</w:t>
      </w:r>
      <w:r w:rsidR="00830D06" w:rsidRPr="00D212D3">
        <w:rPr>
          <w:rFonts w:ascii="Times New Roman" w:hAnsi="Times New Roman" w:cs="Times New Roman"/>
          <w:sz w:val="24"/>
          <w:szCs w:val="24"/>
        </w:rPr>
        <w:t xml:space="preserve"> See Table 1 for </w:t>
      </w:r>
      <w:r w:rsidR="008B4EA7" w:rsidRPr="00D212D3">
        <w:rPr>
          <w:rFonts w:ascii="Times New Roman" w:hAnsi="Times New Roman" w:cs="Times New Roman"/>
          <w:sz w:val="24"/>
          <w:szCs w:val="24"/>
        </w:rPr>
        <w:t xml:space="preserve">a breakdown of the </w:t>
      </w:r>
      <w:r w:rsidR="00830D06" w:rsidRPr="00D212D3">
        <w:rPr>
          <w:rFonts w:ascii="Times New Roman" w:hAnsi="Times New Roman" w:cs="Times New Roman"/>
          <w:sz w:val="24"/>
          <w:szCs w:val="24"/>
        </w:rPr>
        <w:t>demographic characteristics</w:t>
      </w:r>
      <w:r w:rsidR="008B4EA7" w:rsidRPr="00D212D3">
        <w:rPr>
          <w:rFonts w:ascii="Times New Roman" w:hAnsi="Times New Roman" w:cs="Times New Roman"/>
          <w:sz w:val="24"/>
          <w:szCs w:val="24"/>
        </w:rPr>
        <w:t xml:space="preserve"> by diet type (omnivore vs. flexitarian)</w:t>
      </w:r>
      <w:r w:rsidR="00830D06" w:rsidRPr="00D212D3">
        <w:rPr>
          <w:rFonts w:ascii="Times New Roman" w:hAnsi="Times New Roman" w:cs="Times New Roman"/>
          <w:sz w:val="24"/>
          <w:szCs w:val="24"/>
        </w:rPr>
        <w:t>.</w:t>
      </w:r>
      <w:r w:rsidR="00A358FE" w:rsidRPr="00D212D3">
        <w:rPr>
          <w:rFonts w:ascii="Times New Roman" w:hAnsi="Times New Roman" w:cs="Times New Roman"/>
          <w:sz w:val="24"/>
          <w:szCs w:val="24"/>
        </w:rPr>
        <w:t xml:space="preserve"> </w:t>
      </w:r>
      <w:r w:rsidR="005340F4" w:rsidRPr="00D212D3">
        <w:rPr>
          <w:rFonts w:ascii="Times New Roman" w:hAnsi="Times New Roman" w:cs="Times New Roman"/>
          <w:sz w:val="24"/>
          <w:szCs w:val="24"/>
        </w:rPr>
        <w:t xml:space="preserve">An </w:t>
      </w:r>
      <w:r w:rsidR="005340F4" w:rsidRPr="00D212D3">
        <w:rPr>
          <w:rFonts w:ascii="Times New Roman" w:hAnsi="Times New Roman" w:cs="Times New Roman"/>
          <w:i/>
          <w:iCs/>
          <w:sz w:val="24"/>
          <w:szCs w:val="24"/>
        </w:rPr>
        <w:t>a</w:t>
      </w:r>
      <w:r w:rsidR="000C4E4E" w:rsidRPr="00D212D3">
        <w:rPr>
          <w:rFonts w:ascii="Times New Roman" w:hAnsi="Times New Roman" w:cs="Times New Roman"/>
          <w:i/>
          <w:iCs/>
          <w:sz w:val="24"/>
          <w:szCs w:val="24"/>
        </w:rPr>
        <w:t>-</w:t>
      </w:r>
      <w:r w:rsidR="005340F4" w:rsidRPr="00D212D3">
        <w:rPr>
          <w:rFonts w:ascii="Times New Roman" w:hAnsi="Times New Roman" w:cs="Times New Roman"/>
          <w:i/>
          <w:iCs/>
          <w:sz w:val="24"/>
          <w:szCs w:val="24"/>
        </w:rPr>
        <w:t>prior</w:t>
      </w:r>
      <w:r w:rsidR="000C4E4E" w:rsidRPr="00D212D3">
        <w:rPr>
          <w:rFonts w:ascii="Times New Roman" w:hAnsi="Times New Roman" w:cs="Times New Roman"/>
          <w:i/>
          <w:iCs/>
          <w:sz w:val="24"/>
          <w:szCs w:val="24"/>
        </w:rPr>
        <w:t>i</w:t>
      </w:r>
      <w:r w:rsidR="005340F4" w:rsidRPr="00D212D3">
        <w:rPr>
          <w:rFonts w:ascii="Times New Roman" w:hAnsi="Times New Roman" w:cs="Times New Roman"/>
          <w:sz w:val="24"/>
          <w:szCs w:val="24"/>
        </w:rPr>
        <w:t xml:space="preserve"> power analysis (G-power</w:t>
      </w:r>
      <w:r w:rsidR="00BB3419" w:rsidRPr="00D212D3">
        <w:rPr>
          <w:rFonts w:ascii="Times New Roman" w:hAnsi="Times New Roman" w:cs="Times New Roman"/>
          <w:sz w:val="24"/>
          <w:szCs w:val="24"/>
        </w:rPr>
        <w:t xml:space="preserve">, </w:t>
      </w:r>
      <w:r w:rsidR="00BB3419" w:rsidRPr="00D212D3">
        <w:rPr>
          <w:rFonts w:ascii="Times New Roman" w:hAnsi="Times New Roman" w:cs="Times New Roman"/>
          <w:i/>
          <w:iCs/>
          <w:sz w:val="24"/>
          <w:szCs w:val="24"/>
        </w:rPr>
        <w:t>a</w:t>
      </w:r>
      <w:r w:rsidR="00BB3419" w:rsidRPr="00D212D3">
        <w:rPr>
          <w:rFonts w:ascii="Times New Roman" w:hAnsi="Times New Roman" w:cs="Times New Roman"/>
          <w:sz w:val="24"/>
          <w:szCs w:val="24"/>
        </w:rPr>
        <w:t xml:space="preserve"> = .05, </w:t>
      </w:r>
      <w:r w:rsidR="00124AE1" w:rsidRPr="00D212D3">
        <w:rPr>
          <w:rFonts w:ascii="Times New Roman" w:hAnsi="Times New Roman" w:cs="Times New Roman"/>
          <w:sz w:val="24"/>
          <w:szCs w:val="24"/>
        </w:rPr>
        <w:t>85</w:t>
      </w:r>
      <w:r w:rsidR="00BB3419" w:rsidRPr="00D212D3">
        <w:rPr>
          <w:rFonts w:ascii="Times New Roman" w:hAnsi="Times New Roman" w:cs="Times New Roman"/>
          <w:sz w:val="24"/>
          <w:szCs w:val="24"/>
        </w:rPr>
        <w:t xml:space="preserve">% power for a medium effect </w:t>
      </w:r>
      <w:r w:rsidR="00BB3419" w:rsidRPr="00D212D3">
        <w:rPr>
          <w:rFonts w:ascii="Times New Roman" w:hAnsi="Times New Roman" w:cs="Times New Roman"/>
          <w:sz w:val="24"/>
          <w:szCs w:val="24"/>
        </w:rPr>
        <w:lastRenderedPageBreak/>
        <w:t>size</w:t>
      </w:r>
      <w:r w:rsidR="000C4E4E" w:rsidRPr="00D212D3">
        <w:rPr>
          <w:rFonts w:ascii="Times New Roman" w:hAnsi="Times New Roman" w:cs="Times New Roman"/>
          <w:sz w:val="24"/>
          <w:szCs w:val="24"/>
        </w:rPr>
        <w:t>, with</w:t>
      </w:r>
      <w:r w:rsidR="0059286F" w:rsidRPr="00D212D3">
        <w:rPr>
          <w:rFonts w:ascii="Times New Roman" w:hAnsi="Times New Roman" w:cs="Times New Roman"/>
          <w:sz w:val="24"/>
          <w:szCs w:val="24"/>
        </w:rPr>
        <w:t xml:space="preserve"> </w:t>
      </w:r>
      <w:r w:rsidR="00BF1AD4" w:rsidRPr="00D212D3">
        <w:rPr>
          <w:rFonts w:ascii="Times New Roman" w:hAnsi="Times New Roman" w:cs="Times New Roman"/>
          <w:sz w:val="24"/>
          <w:szCs w:val="24"/>
        </w:rPr>
        <w:t>10</w:t>
      </w:r>
      <w:r w:rsidR="0059286F" w:rsidRPr="00D212D3">
        <w:rPr>
          <w:rFonts w:ascii="Times New Roman" w:hAnsi="Times New Roman" w:cs="Times New Roman"/>
          <w:sz w:val="24"/>
          <w:szCs w:val="24"/>
        </w:rPr>
        <w:t xml:space="preserve"> predictors</w:t>
      </w:r>
      <w:r w:rsidR="005340F4" w:rsidRPr="00D212D3">
        <w:rPr>
          <w:rFonts w:ascii="Times New Roman" w:hAnsi="Times New Roman" w:cs="Times New Roman"/>
          <w:sz w:val="24"/>
          <w:szCs w:val="24"/>
        </w:rPr>
        <w:t xml:space="preserve">) indicated that </w:t>
      </w:r>
      <w:r w:rsidR="00BB3419" w:rsidRPr="00D212D3">
        <w:rPr>
          <w:rFonts w:ascii="Times New Roman" w:hAnsi="Times New Roman" w:cs="Times New Roman"/>
          <w:sz w:val="24"/>
          <w:szCs w:val="24"/>
        </w:rPr>
        <w:t>a minimum sample of 1</w:t>
      </w:r>
      <w:r w:rsidR="00124AE1" w:rsidRPr="00D212D3">
        <w:rPr>
          <w:rFonts w:ascii="Times New Roman" w:hAnsi="Times New Roman" w:cs="Times New Roman"/>
          <w:sz w:val="24"/>
          <w:szCs w:val="24"/>
        </w:rPr>
        <w:t>31</w:t>
      </w:r>
      <w:r w:rsidR="00BB3419" w:rsidRPr="00D212D3">
        <w:rPr>
          <w:rFonts w:ascii="Times New Roman" w:hAnsi="Times New Roman" w:cs="Times New Roman"/>
          <w:sz w:val="24"/>
          <w:szCs w:val="24"/>
        </w:rPr>
        <w:t xml:space="preserve"> participants w</w:t>
      </w:r>
      <w:r w:rsidR="0059286F" w:rsidRPr="00D212D3">
        <w:rPr>
          <w:rFonts w:ascii="Times New Roman" w:hAnsi="Times New Roman" w:cs="Times New Roman"/>
          <w:sz w:val="24"/>
          <w:szCs w:val="24"/>
        </w:rPr>
        <w:t>ere</w:t>
      </w:r>
      <w:r w:rsidR="00BB3419" w:rsidRPr="00D212D3">
        <w:rPr>
          <w:rFonts w:ascii="Times New Roman" w:hAnsi="Times New Roman" w:cs="Times New Roman"/>
          <w:sz w:val="24"/>
          <w:szCs w:val="24"/>
        </w:rPr>
        <w:t xml:space="preserve"> required.</w:t>
      </w:r>
      <w:r w:rsidR="00F12DC0" w:rsidRPr="00D212D3">
        <w:rPr>
          <w:rFonts w:ascii="Times New Roman" w:hAnsi="Times New Roman" w:cs="Times New Roman"/>
          <w:sz w:val="24"/>
          <w:szCs w:val="24"/>
        </w:rPr>
        <w:t xml:space="preserve"> </w:t>
      </w:r>
      <w:r w:rsidR="00266EE5" w:rsidRPr="00D212D3">
        <w:rPr>
          <w:rFonts w:ascii="Times New Roman" w:hAnsi="Times New Roman" w:cs="Times New Roman"/>
          <w:sz w:val="24"/>
          <w:szCs w:val="24"/>
        </w:rPr>
        <w:t xml:space="preserve">The study employed a cross-sectional </w:t>
      </w:r>
      <w:r w:rsidR="00A358FE" w:rsidRPr="00D212D3">
        <w:rPr>
          <w:rFonts w:ascii="Times New Roman" w:hAnsi="Times New Roman" w:cs="Times New Roman"/>
          <w:sz w:val="24"/>
          <w:szCs w:val="24"/>
        </w:rPr>
        <w:t>questionnaire design. The questionnaire was hosted on Qualtrics and took approximately 15 minutes to complete. Data collection took place in May 2020</w:t>
      </w:r>
      <w:r w:rsidR="00032521" w:rsidRPr="00D212D3">
        <w:rPr>
          <w:rFonts w:ascii="Times New Roman" w:hAnsi="Times New Roman" w:cs="Times New Roman"/>
          <w:sz w:val="24"/>
          <w:szCs w:val="24"/>
        </w:rPr>
        <w:t xml:space="preserve"> and</w:t>
      </w:r>
      <w:r w:rsidR="00A358FE" w:rsidRPr="00D212D3">
        <w:rPr>
          <w:rFonts w:ascii="Times New Roman" w:hAnsi="Times New Roman" w:cs="Times New Roman"/>
          <w:sz w:val="24"/>
          <w:szCs w:val="24"/>
        </w:rPr>
        <w:t xml:space="preserve"> </w:t>
      </w:r>
      <w:r w:rsidR="00032521" w:rsidRPr="00D212D3">
        <w:rPr>
          <w:rFonts w:ascii="Times New Roman" w:hAnsi="Times New Roman" w:cs="Times New Roman"/>
          <w:sz w:val="24"/>
          <w:szCs w:val="24"/>
        </w:rPr>
        <w:t>p</w:t>
      </w:r>
      <w:r w:rsidR="00A358FE" w:rsidRPr="00D212D3">
        <w:rPr>
          <w:rFonts w:ascii="Times New Roman" w:hAnsi="Times New Roman" w:cs="Times New Roman"/>
          <w:sz w:val="24"/>
          <w:szCs w:val="24"/>
        </w:rPr>
        <w:t>articipants were not compensated for their time. This study received ethical approval from De Montfort University Health and Life Sciences ethics committee</w:t>
      </w:r>
      <w:r w:rsidR="005571D3" w:rsidRPr="00D212D3">
        <w:rPr>
          <w:rFonts w:ascii="Times New Roman" w:hAnsi="Times New Roman" w:cs="Times New Roman"/>
          <w:sz w:val="24"/>
          <w:szCs w:val="24"/>
        </w:rPr>
        <w:t xml:space="preserve"> (ref: 3605)</w:t>
      </w:r>
      <w:r w:rsidR="00A358FE" w:rsidRPr="00D212D3">
        <w:rPr>
          <w:rFonts w:ascii="Times New Roman" w:hAnsi="Times New Roman" w:cs="Times New Roman"/>
          <w:sz w:val="24"/>
          <w:szCs w:val="24"/>
        </w:rPr>
        <w:t xml:space="preserve">. All participants were required to read an information sheet and </w:t>
      </w:r>
      <w:r w:rsidR="002E4846" w:rsidRPr="00D212D3">
        <w:rPr>
          <w:rFonts w:ascii="Times New Roman" w:hAnsi="Times New Roman" w:cs="Times New Roman"/>
          <w:sz w:val="24"/>
          <w:szCs w:val="24"/>
        </w:rPr>
        <w:t>give their consent before being allowed to continue with the stud</w:t>
      </w:r>
      <w:r w:rsidR="00F97874" w:rsidRPr="00D212D3">
        <w:rPr>
          <w:rFonts w:ascii="Times New Roman" w:hAnsi="Times New Roman" w:cs="Times New Roman"/>
          <w:sz w:val="24"/>
          <w:szCs w:val="24"/>
        </w:rPr>
        <w:t>y.</w:t>
      </w:r>
    </w:p>
    <w:p w14:paraId="65F33BED" w14:textId="77777777" w:rsidR="00F97874" w:rsidRPr="00D212D3" w:rsidRDefault="00F97874" w:rsidP="00B62F3A">
      <w:pPr>
        <w:spacing w:line="480" w:lineRule="auto"/>
        <w:rPr>
          <w:rFonts w:ascii="Times New Roman" w:hAnsi="Times New Roman" w:cs="Times New Roman"/>
          <w:sz w:val="24"/>
          <w:szCs w:val="24"/>
        </w:rPr>
      </w:pPr>
    </w:p>
    <w:p w14:paraId="626455AF" w14:textId="2ED81C60" w:rsidR="00B923E3" w:rsidRPr="00D212D3" w:rsidRDefault="00EA6E65" w:rsidP="00B62F3A">
      <w:pPr>
        <w:spacing w:line="480" w:lineRule="auto"/>
        <w:rPr>
          <w:rFonts w:ascii="Times New Roman" w:hAnsi="Times New Roman" w:cs="Times New Roman"/>
          <w:i/>
          <w:iCs/>
          <w:sz w:val="24"/>
          <w:szCs w:val="24"/>
          <w:u w:val="single"/>
        </w:rPr>
      </w:pPr>
      <w:r w:rsidRPr="00D212D3">
        <w:rPr>
          <w:rFonts w:ascii="Times New Roman" w:hAnsi="Times New Roman" w:cs="Times New Roman"/>
          <w:i/>
          <w:iCs/>
          <w:sz w:val="24"/>
          <w:szCs w:val="24"/>
          <w:u w:val="single"/>
        </w:rPr>
        <w:t>2</w:t>
      </w:r>
      <w:r w:rsidR="00970B63" w:rsidRPr="00D212D3">
        <w:rPr>
          <w:rFonts w:ascii="Times New Roman" w:hAnsi="Times New Roman" w:cs="Times New Roman"/>
          <w:i/>
          <w:iCs/>
          <w:sz w:val="24"/>
          <w:szCs w:val="24"/>
          <w:u w:val="single"/>
        </w:rPr>
        <w:t xml:space="preserve">.2 </w:t>
      </w:r>
      <w:r w:rsidR="00B923E3" w:rsidRPr="00D212D3">
        <w:rPr>
          <w:rFonts w:ascii="Times New Roman" w:hAnsi="Times New Roman" w:cs="Times New Roman"/>
          <w:i/>
          <w:iCs/>
          <w:sz w:val="24"/>
          <w:szCs w:val="24"/>
          <w:u w:val="single"/>
        </w:rPr>
        <w:t>Questionnaire measures</w:t>
      </w:r>
    </w:p>
    <w:p w14:paraId="24AABE9F" w14:textId="4583C6A1" w:rsidR="00B13244" w:rsidRPr="00D212D3" w:rsidRDefault="00970B63" w:rsidP="00B62F3A">
      <w:pPr>
        <w:spacing w:line="480" w:lineRule="auto"/>
        <w:rPr>
          <w:rFonts w:ascii="Times New Roman" w:hAnsi="Times New Roman" w:cs="Times New Roman"/>
          <w:i/>
          <w:iCs/>
          <w:sz w:val="24"/>
          <w:szCs w:val="24"/>
        </w:rPr>
      </w:pPr>
      <w:r w:rsidRPr="00D212D3">
        <w:rPr>
          <w:rFonts w:ascii="Times New Roman" w:hAnsi="Times New Roman" w:cs="Times New Roman"/>
          <w:i/>
          <w:iCs/>
          <w:sz w:val="24"/>
          <w:szCs w:val="24"/>
        </w:rPr>
        <w:t xml:space="preserve">2.2.1 </w:t>
      </w:r>
      <w:r w:rsidR="00B13244" w:rsidRPr="00D212D3">
        <w:rPr>
          <w:rFonts w:ascii="Times New Roman" w:hAnsi="Times New Roman" w:cs="Times New Roman"/>
          <w:i/>
          <w:iCs/>
          <w:sz w:val="24"/>
          <w:szCs w:val="24"/>
        </w:rPr>
        <w:t>Demographic questions</w:t>
      </w:r>
      <w:r w:rsidR="00032521" w:rsidRPr="00D212D3">
        <w:rPr>
          <w:rFonts w:ascii="Times New Roman" w:hAnsi="Times New Roman" w:cs="Times New Roman"/>
          <w:i/>
          <w:iCs/>
          <w:sz w:val="24"/>
          <w:szCs w:val="24"/>
        </w:rPr>
        <w:t xml:space="preserve"> and participant</w:t>
      </w:r>
      <w:r w:rsidR="00B34911" w:rsidRPr="00D212D3">
        <w:rPr>
          <w:rFonts w:ascii="Times New Roman" w:hAnsi="Times New Roman" w:cs="Times New Roman"/>
          <w:i/>
          <w:iCs/>
          <w:sz w:val="24"/>
          <w:szCs w:val="24"/>
        </w:rPr>
        <w:t>’s diet</w:t>
      </w:r>
    </w:p>
    <w:p w14:paraId="31885EA0" w14:textId="5E8BAA43" w:rsidR="00773087" w:rsidRPr="00D212D3" w:rsidRDefault="00773087" w:rsidP="00B62F3A">
      <w:pPr>
        <w:spacing w:line="480" w:lineRule="auto"/>
        <w:rPr>
          <w:rFonts w:ascii="Times New Roman" w:hAnsi="Times New Roman" w:cs="Times New Roman"/>
          <w:sz w:val="24"/>
          <w:szCs w:val="24"/>
        </w:rPr>
      </w:pPr>
      <w:r w:rsidRPr="00D212D3">
        <w:rPr>
          <w:rFonts w:ascii="Times New Roman" w:hAnsi="Times New Roman" w:cs="Times New Roman"/>
          <w:sz w:val="24"/>
          <w:szCs w:val="24"/>
        </w:rPr>
        <w:t>Participants were asked their age, sex, ethnicity, height and weight.</w:t>
      </w:r>
      <w:r w:rsidR="0062032F" w:rsidRPr="00D212D3">
        <w:rPr>
          <w:rFonts w:ascii="Times New Roman" w:hAnsi="Times New Roman" w:cs="Times New Roman"/>
          <w:sz w:val="24"/>
          <w:szCs w:val="24"/>
        </w:rPr>
        <w:t xml:space="preserve"> Participants were also asked about their living situation</w:t>
      </w:r>
      <w:r w:rsidR="00B15F5F" w:rsidRPr="00D212D3">
        <w:rPr>
          <w:rFonts w:ascii="Times New Roman" w:hAnsi="Times New Roman" w:cs="Times New Roman"/>
          <w:sz w:val="24"/>
          <w:szCs w:val="24"/>
        </w:rPr>
        <w:t xml:space="preserve"> (i.e. who </w:t>
      </w:r>
      <w:r w:rsidR="00B675A2" w:rsidRPr="00D212D3">
        <w:rPr>
          <w:rFonts w:ascii="Times New Roman" w:hAnsi="Times New Roman" w:cs="Times New Roman"/>
          <w:sz w:val="24"/>
          <w:szCs w:val="24"/>
        </w:rPr>
        <w:t xml:space="preserve">they </w:t>
      </w:r>
      <w:r w:rsidR="00B15F5F" w:rsidRPr="00D212D3">
        <w:rPr>
          <w:rFonts w:ascii="Times New Roman" w:hAnsi="Times New Roman" w:cs="Times New Roman"/>
          <w:sz w:val="24"/>
          <w:szCs w:val="24"/>
        </w:rPr>
        <w:t>live with</w:t>
      </w:r>
      <w:r w:rsidR="00CE4886" w:rsidRPr="00D212D3">
        <w:rPr>
          <w:rFonts w:ascii="Times New Roman" w:hAnsi="Times New Roman" w:cs="Times New Roman"/>
          <w:sz w:val="24"/>
          <w:szCs w:val="24"/>
        </w:rPr>
        <w:t>).</w:t>
      </w:r>
      <w:r w:rsidR="00B34911" w:rsidRPr="00D212D3">
        <w:rPr>
          <w:rFonts w:ascii="Times New Roman" w:hAnsi="Times New Roman" w:cs="Times New Roman"/>
          <w:sz w:val="24"/>
          <w:szCs w:val="24"/>
        </w:rPr>
        <w:t xml:space="preserve"> With regards to participant’s diet, p</w:t>
      </w:r>
      <w:r w:rsidR="00E7319F" w:rsidRPr="00D212D3">
        <w:rPr>
          <w:rFonts w:ascii="Times New Roman" w:hAnsi="Times New Roman" w:cs="Times New Roman"/>
          <w:sz w:val="24"/>
          <w:szCs w:val="24"/>
        </w:rPr>
        <w:t>articipants</w:t>
      </w:r>
      <w:r w:rsidR="00045735" w:rsidRPr="00D212D3">
        <w:rPr>
          <w:rFonts w:ascii="Times New Roman" w:hAnsi="Times New Roman" w:cs="Times New Roman"/>
          <w:sz w:val="24"/>
          <w:szCs w:val="24"/>
        </w:rPr>
        <w:t xml:space="preserve"> were asked</w:t>
      </w:r>
      <w:r w:rsidRPr="00D212D3">
        <w:rPr>
          <w:rFonts w:ascii="Times New Roman" w:hAnsi="Times New Roman" w:cs="Times New Roman"/>
          <w:sz w:val="24"/>
          <w:szCs w:val="24"/>
        </w:rPr>
        <w:t xml:space="preserve"> </w:t>
      </w:r>
      <w:r w:rsidR="0062032F" w:rsidRPr="00D212D3">
        <w:rPr>
          <w:rFonts w:ascii="Times New Roman" w:hAnsi="Times New Roman" w:cs="Times New Roman"/>
          <w:sz w:val="24"/>
          <w:szCs w:val="24"/>
        </w:rPr>
        <w:t>‘Which best describes your dietary lifestyle?’ with options ‘Omnivore (a person who eats meat and plant-based food)’, ‘Pescatarian (A person who does not eat meat but does eat fish)’, ‘Flexitarian (A person who eats some meat and fish but mostly eats plant-based food)’, ‘Vegetarian (A person who does not eat meat or fish but does eat animal products such as eggs and milk)’, ‘Vegan (A person who does not eat or use animal products), and ‘Other’.</w:t>
      </w:r>
      <w:r w:rsidR="00EB275A" w:rsidRPr="00D212D3">
        <w:rPr>
          <w:rFonts w:ascii="Times New Roman" w:hAnsi="Times New Roman" w:cs="Times New Roman"/>
          <w:sz w:val="24"/>
          <w:szCs w:val="24"/>
        </w:rPr>
        <w:t xml:space="preserve"> </w:t>
      </w:r>
      <w:r w:rsidR="00FC5E60" w:rsidRPr="00D212D3">
        <w:rPr>
          <w:rFonts w:ascii="Times New Roman" w:hAnsi="Times New Roman" w:cs="Times New Roman"/>
          <w:sz w:val="24"/>
          <w:szCs w:val="24"/>
        </w:rPr>
        <w:t>People were categorised into high meat content diet</w:t>
      </w:r>
      <w:r w:rsidR="00937AF3" w:rsidRPr="00D212D3">
        <w:rPr>
          <w:rFonts w:ascii="Times New Roman" w:hAnsi="Times New Roman" w:cs="Times New Roman"/>
          <w:sz w:val="24"/>
          <w:szCs w:val="24"/>
        </w:rPr>
        <w:t>s</w:t>
      </w:r>
      <w:r w:rsidR="00FC5E60" w:rsidRPr="00D212D3">
        <w:rPr>
          <w:rFonts w:ascii="Times New Roman" w:hAnsi="Times New Roman" w:cs="Times New Roman"/>
          <w:sz w:val="24"/>
          <w:szCs w:val="24"/>
        </w:rPr>
        <w:t xml:space="preserve"> (i.e. omnivores)</w:t>
      </w:r>
      <w:r w:rsidR="00DB0D99" w:rsidRPr="00D212D3">
        <w:rPr>
          <w:rFonts w:ascii="Times New Roman" w:hAnsi="Times New Roman" w:cs="Times New Roman"/>
          <w:sz w:val="24"/>
          <w:szCs w:val="24"/>
        </w:rPr>
        <w:t xml:space="preserve"> which received a score of 2, and low meat content diets</w:t>
      </w:r>
      <w:r w:rsidR="00937AF3" w:rsidRPr="00D212D3">
        <w:rPr>
          <w:rFonts w:ascii="Times New Roman" w:hAnsi="Times New Roman" w:cs="Times New Roman"/>
          <w:sz w:val="24"/>
          <w:szCs w:val="24"/>
        </w:rPr>
        <w:t xml:space="preserve"> (i.e. flexitarians) which received a score of 1. A higher score on the ‘</w:t>
      </w:r>
      <w:r w:rsidR="0020295E" w:rsidRPr="00D212D3">
        <w:rPr>
          <w:rFonts w:ascii="Times New Roman" w:hAnsi="Times New Roman" w:cs="Times New Roman"/>
          <w:sz w:val="24"/>
          <w:szCs w:val="24"/>
        </w:rPr>
        <w:t>Participants’ diet</w:t>
      </w:r>
      <w:r w:rsidR="00937AF3" w:rsidRPr="00D212D3">
        <w:rPr>
          <w:rFonts w:ascii="Times New Roman" w:hAnsi="Times New Roman" w:cs="Times New Roman"/>
          <w:sz w:val="24"/>
          <w:szCs w:val="24"/>
        </w:rPr>
        <w:t>’ variable indicates a higher meat content diet.</w:t>
      </w:r>
    </w:p>
    <w:p w14:paraId="099848C8" w14:textId="77777777" w:rsidR="00904972" w:rsidRPr="00D212D3" w:rsidRDefault="00904972" w:rsidP="00694F87">
      <w:pPr>
        <w:spacing w:line="480" w:lineRule="auto"/>
        <w:rPr>
          <w:rFonts w:ascii="Times New Roman" w:hAnsi="Times New Roman" w:cs="Times New Roman"/>
          <w:i/>
          <w:iCs/>
          <w:sz w:val="24"/>
          <w:szCs w:val="24"/>
        </w:rPr>
      </w:pPr>
    </w:p>
    <w:p w14:paraId="680FC44F" w14:textId="2B53D702" w:rsidR="00160BC4" w:rsidRPr="00D212D3" w:rsidRDefault="00970B63" w:rsidP="00694F87">
      <w:pPr>
        <w:spacing w:line="480" w:lineRule="auto"/>
        <w:rPr>
          <w:rFonts w:ascii="Times New Roman" w:hAnsi="Times New Roman" w:cs="Times New Roman"/>
          <w:i/>
          <w:iCs/>
          <w:sz w:val="24"/>
          <w:szCs w:val="24"/>
        </w:rPr>
      </w:pPr>
      <w:r w:rsidRPr="00D212D3">
        <w:rPr>
          <w:rFonts w:ascii="Times New Roman" w:hAnsi="Times New Roman" w:cs="Times New Roman"/>
          <w:i/>
          <w:iCs/>
          <w:sz w:val="24"/>
          <w:szCs w:val="24"/>
        </w:rPr>
        <w:t>2.2.</w:t>
      </w:r>
      <w:r w:rsidR="00B34911" w:rsidRPr="00D212D3">
        <w:rPr>
          <w:rFonts w:ascii="Times New Roman" w:hAnsi="Times New Roman" w:cs="Times New Roman"/>
          <w:i/>
          <w:iCs/>
          <w:sz w:val="24"/>
          <w:szCs w:val="24"/>
        </w:rPr>
        <w:t>2</w:t>
      </w:r>
      <w:r w:rsidRPr="00D212D3">
        <w:rPr>
          <w:rFonts w:ascii="Times New Roman" w:hAnsi="Times New Roman" w:cs="Times New Roman"/>
          <w:i/>
          <w:iCs/>
          <w:sz w:val="24"/>
          <w:szCs w:val="24"/>
        </w:rPr>
        <w:t xml:space="preserve"> </w:t>
      </w:r>
      <w:r w:rsidR="00D237DF" w:rsidRPr="00D212D3">
        <w:rPr>
          <w:rFonts w:ascii="Times New Roman" w:hAnsi="Times New Roman" w:cs="Times New Roman"/>
          <w:i/>
          <w:iCs/>
          <w:sz w:val="24"/>
          <w:szCs w:val="24"/>
        </w:rPr>
        <w:t>Participants’ frequency of</w:t>
      </w:r>
      <w:r w:rsidR="00B4488A" w:rsidRPr="00D212D3">
        <w:rPr>
          <w:rFonts w:ascii="Times New Roman" w:hAnsi="Times New Roman" w:cs="Times New Roman"/>
          <w:i/>
          <w:iCs/>
          <w:sz w:val="24"/>
          <w:szCs w:val="24"/>
        </w:rPr>
        <w:t xml:space="preserve"> </w:t>
      </w:r>
      <w:r w:rsidR="00F325C5" w:rsidRPr="00D212D3">
        <w:rPr>
          <w:rFonts w:ascii="Times New Roman" w:hAnsi="Times New Roman" w:cs="Times New Roman"/>
          <w:i/>
          <w:iCs/>
          <w:sz w:val="24"/>
          <w:szCs w:val="24"/>
        </w:rPr>
        <w:t>intake and approval</w:t>
      </w:r>
    </w:p>
    <w:p w14:paraId="431AD7A3" w14:textId="777C0BC5" w:rsidR="00496D1C" w:rsidRPr="00D212D3" w:rsidRDefault="00B4488A" w:rsidP="00496D1C">
      <w:pPr>
        <w:spacing w:line="480" w:lineRule="auto"/>
        <w:rPr>
          <w:rFonts w:ascii="Times New Roman" w:hAnsi="Times New Roman" w:cs="Times New Roman"/>
          <w:i/>
          <w:iCs/>
          <w:sz w:val="24"/>
          <w:szCs w:val="24"/>
        </w:rPr>
      </w:pPr>
      <w:r w:rsidRPr="00D212D3">
        <w:rPr>
          <w:rFonts w:ascii="Times New Roman" w:hAnsi="Times New Roman" w:cs="Times New Roman"/>
          <w:sz w:val="24"/>
          <w:szCs w:val="24"/>
        </w:rPr>
        <w:lastRenderedPageBreak/>
        <w:t>To measure participant</w:t>
      </w:r>
      <w:r w:rsidR="0012785F" w:rsidRPr="00D212D3">
        <w:rPr>
          <w:rFonts w:ascii="Times New Roman" w:hAnsi="Times New Roman" w:cs="Times New Roman"/>
          <w:sz w:val="24"/>
          <w:szCs w:val="24"/>
        </w:rPr>
        <w:t>s’</w:t>
      </w:r>
      <w:r w:rsidR="00096941" w:rsidRPr="00D212D3">
        <w:rPr>
          <w:rFonts w:ascii="Times New Roman" w:hAnsi="Times New Roman" w:cs="Times New Roman"/>
          <w:sz w:val="24"/>
          <w:szCs w:val="24"/>
        </w:rPr>
        <w:t xml:space="preserve"> </w:t>
      </w:r>
      <w:r w:rsidR="005160D4" w:rsidRPr="00D212D3">
        <w:rPr>
          <w:rFonts w:ascii="Times New Roman" w:hAnsi="Times New Roman" w:cs="Times New Roman"/>
          <w:sz w:val="24"/>
          <w:szCs w:val="24"/>
        </w:rPr>
        <w:t xml:space="preserve">frequency of </w:t>
      </w:r>
      <w:r w:rsidR="00096941" w:rsidRPr="00D212D3">
        <w:rPr>
          <w:rFonts w:ascii="Times New Roman" w:hAnsi="Times New Roman" w:cs="Times New Roman"/>
          <w:sz w:val="24"/>
          <w:szCs w:val="24"/>
        </w:rPr>
        <w:t>meat and plant-based meal intake</w:t>
      </w:r>
      <w:r w:rsidR="0012785F" w:rsidRPr="00D212D3">
        <w:rPr>
          <w:rFonts w:ascii="Times New Roman" w:hAnsi="Times New Roman" w:cs="Times New Roman"/>
          <w:sz w:val="24"/>
          <w:szCs w:val="24"/>
        </w:rPr>
        <w:t>, p</w:t>
      </w:r>
      <w:r w:rsidR="001C6A38" w:rsidRPr="00D212D3">
        <w:rPr>
          <w:rFonts w:ascii="Times New Roman" w:hAnsi="Times New Roman" w:cs="Times New Roman"/>
          <w:sz w:val="24"/>
          <w:szCs w:val="24"/>
        </w:rPr>
        <w:t xml:space="preserve">articipants </w:t>
      </w:r>
      <w:r w:rsidR="00B106D3" w:rsidRPr="00D212D3">
        <w:rPr>
          <w:rFonts w:ascii="Times New Roman" w:hAnsi="Times New Roman" w:cs="Times New Roman"/>
          <w:sz w:val="24"/>
          <w:szCs w:val="24"/>
        </w:rPr>
        <w:t xml:space="preserve">were asked </w:t>
      </w:r>
      <w:r w:rsidR="006C43AC" w:rsidRPr="00D212D3">
        <w:rPr>
          <w:rFonts w:ascii="Times New Roman" w:hAnsi="Times New Roman" w:cs="Times New Roman"/>
          <w:i/>
          <w:iCs/>
          <w:sz w:val="24"/>
          <w:szCs w:val="24"/>
        </w:rPr>
        <w:t xml:space="preserve">‘How often do you eat meals containing meat?’ </w:t>
      </w:r>
      <w:r w:rsidR="006C43AC" w:rsidRPr="00D212D3">
        <w:rPr>
          <w:rFonts w:ascii="Times New Roman" w:hAnsi="Times New Roman" w:cs="Times New Roman"/>
          <w:sz w:val="24"/>
          <w:szCs w:val="24"/>
        </w:rPr>
        <w:t>and</w:t>
      </w:r>
      <w:r w:rsidR="006C43AC" w:rsidRPr="00D212D3">
        <w:rPr>
          <w:rFonts w:ascii="Times New Roman" w:hAnsi="Times New Roman" w:cs="Times New Roman"/>
          <w:i/>
          <w:iCs/>
          <w:sz w:val="24"/>
          <w:szCs w:val="24"/>
        </w:rPr>
        <w:t xml:space="preserve"> ‘How often do you eat plant-based meals (i.e. meals not containing meat)?</w:t>
      </w:r>
      <w:r w:rsidR="00096941" w:rsidRPr="00D212D3">
        <w:rPr>
          <w:rFonts w:ascii="Times New Roman" w:hAnsi="Times New Roman" w:cs="Times New Roman"/>
          <w:i/>
          <w:iCs/>
          <w:sz w:val="24"/>
          <w:szCs w:val="24"/>
        </w:rPr>
        <w:t>’</w:t>
      </w:r>
      <w:r w:rsidR="00096941" w:rsidRPr="00D212D3">
        <w:rPr>
          <w:rFonts w:ascii="Times New Roman" w:hAnsi="Times New Roman" w:cs="Times New Roman"/>
          <w:sz w:val="24"/>
          <w:szCs w:val="24"/>
        </w:rPr>
        <w:t xml:space="preserve"> </w:t>
      </w:r>
      <w:r w:rsidR="00FC2355" w:rsidRPr="00D212D3">
        <w:rPr>
          <w:rFonts w:ascii="Times New Roman" w:hAnsi="Times New Roman" w:cs="Times New Roman"/>
          <w:sz w:val="24"/>
          <w:szCs w:val="24"/>
        </w:rPr>
        <w:t xml:space="preserve">To measure participants’ </w:t>
      </w:r>
      <w:r w:rsidR="00B843D9" w:rsidRPr="00D212D3">
        <w:rPr>
          <w:rFonts w:ascii="Times New Roman" w:hAnsi="Times New Roman" w:cs="Times New Roman"/>
          <w:sz w:val="24"/>
          <w:szCs w:val="24"/>
        </w:rPr>
        <w:t>approval</w:t>
      </w:r>
      <w:r w:rsidR="00D237DF" w:rsidRPr="00D212D3">
        <w:rPr>
          <w:rFonts w:ascii="Times New Roman" w:hAnsi="Times New Roman" w:cs="Times New Roman"/>
          <w:sz w:val="24"/>
          <w:szCs w:val="24"/>
        </w:rPr>
        <w:t>,</w:t>
      </w:r>
      <w:r w:rsidR="00FC2355" w:rsidRPr="00D212D3">
        <w:rPr>
          <w:rFonts w:ascii="Times New Roman" w:hAnsi="Times New Roman" w:cs="Times New Roman"/>
          <w:sz w:val="24"/>
          <w:szCs w:val="24"/>
        </w:rPr>
        <w:t xml:space="preserve"> participants were asked </w:t>
      </w:r>
      <w:r w:rsidR="00FC2355" w:rsidRPr="00D212D3">
        <w:rPr>
          <w:rFonts w:ascii="Times New Roman" w:hAnsi="Times New Roman" w:cs="Times New Roman"/>
          <w:i/>
          <w:iCs/>
          <w:sz w:val="24"/>
          <w:szCs w:val="24"/>
        </w:rPr>
        <w:t xml:space="preserve">‘How often do you think people should eat </w:t>
      </w:r>
      <w:r w:rsidR="00F325C5" w:rsidRPr="00D212D3">
        <w:rPr>
          <w:rFonts w:ascii="Times New Roman" w:hAnsi="Times New Roman" w:cs="Times New Roman"/>
          <w:i/>
          <w:iCs/>
          <w:sz w:val="24"/>
          <w:szCs w:val="24"/>
        </w:rPr>
        <w:t xml:space="preserve">meals containing </w:t>
      </w:r>
      <w:r w:rsidR="00FC2355" w:rsidRPr="00D212D3">
        <w:rPr>
          <w:rFonts w:ascii="Times New Roman" w:hAnsi="Times New Roman" w:cs="Times New Roman"/>
          <w:i/>
          <w:iCs/>
          <w:sz w:val="24"/>
          <w:szCs w:val="24"/>
        </w:rPr>
        <w:t>meat?</w:t>
      </w:r>
      <w:r w:rsidR="00FC2355" w:rsidRPr="00D212D3">
        <w:rPr>
          <w:rFonts w:ascii="Times New Roman" w:hAnsi="Times New Roman" w:cs="Times New Roman"/>
          <w:sz w:val="24"/>
          <w:szCs w:val="24"/>
        </w:rPr>
        <w:t xml:space="preserve">’ and </w:t>
      </w:r>
      <w:r w:rsidR="00FC2355" w:rsidRPr="00D212D3">
        <w:rPr>
          <w:rFonts w:ascii="Times New Roman" w:hAnsi="Times New Roman" w:cs="Times New Roman"/>
          <w:i/>
          <w:iCs/>
          <w:sz w:val="24"/>
          <w:szCs w:val="24"/>
        </w:rPr>
        <w:t>‘How often do you think people should eat plant-based meals?’</w:t>
      </w:r>
      <w:r w:rsidR="00496D1C" w:rsidRPr="00D212D3">
        <w:rPr>
          <w:rFonts w:ascii="Times New Roman" w:hAnsi="Times New Roman" w:cs="Times New Roman"/>
          <w:i/>
          <w:iCs/>
          <w:sz w:val="24"/>
          <w:szCs w:val="24"/>
        </w:rPr>
        <w:t xml:space="preserve"> </w:t>
      </w:r>
      <w:r w:rsidR="00B10348" w:rsidRPr="00D212D3">
        <w:rPr>
          <w:rFonts w:ascii="Times New Roman" w:hAnsi="Times New Roman" w:cs="Times New Roman"/>
          <w:sz w:val="24"/>
          <w:szCs w:val="24"/>
        </w:rPr>
        <w:t xml:space="preserve">These questions, and the perceived descriptive and injunctive norm questions (below) were based on questions by </w:t>
      </w:r>
      <w:r w:rsidR="00B10348" w:rsidRPr="00D212D3">
        <w:rPr>
          <w:rFonts w:ascii="Times New Roman" w:hAnsi="Times New Roman" w:cs="Times New Roman"/>
          <w:sz w:val="24"/>
          <w:szCs w:val="24"/>
        </w:rPr>
        <w:fldChar w:fldCharType="begin" w:fldLock="1"/>
      </w:r>
      <w:r w:rsidR="00B10348" w:rsidRPr="00D212D3">
        <w:rPr>
          <w:rFonts w:ascii="Times New Roman" w:hAnsi="Times New Roman" w:cs="Times New Roman"/>
          <w:sz w:val="24"/>
          <w:szCs w:val="24"/>
        </w:rPr>
        <w:instrText>ADDIN CSL_CITATION {"citationItems":[{"id":"ITEM-1","itemData":{"DOI":"10.5993/AJHB.38.1.15","ISSN":"10873244","abstract":"OBJECTIVE To examine associations between young adults' dietary behaviors and perceived social norms for healthy eating. METHODS Cross-sectional survey of 1000 diverse college students. Associations between perceived behaviors of family, friends, and significant other and participants' dietary behaviors were examined using t-tests and linear regression. RESULTS Young adults consumed more fast food if they perceived that their family, friends, or significant other did so (p &lt; .003). Sugar-sweetened beverage consumption was associated with perceived consumption by family and friends (p &lt; .035). Fruit and vegetable consumption and dinner preparation were associated with perceived behavior of friends only (p &lt; .001). CONCLUSIONS Young adults' dietary behaviors appear to reflect their perceptions of normative behavior, particularly among friends.","author":[{"dropping-particle":"","family":"Pelletier","given":"Jennifer E.","non-dropping-particle":"","parse-names":false,"suffix":""},{"dropping-particle":"","family":"Graham","given":"Dan J.","non-dropping-particle":"","parse-names":false,"suffix":""},{"dropping-particle":"","family":"Laska","given":"Melissa N.","non-dropping-particle":"","parse-names":false,"suffix":""}],"container-title":"American Journal of Health Behavior","id":"ITEM-1","issue":"1","issued":{"date-parts":[["2014"]]},"page":"144-152","title":"Social norms and dietary behaviors among young adults","type":"article-journal","volume":"38"},"uris":["http://www.mendeley.com/documents/?uuid=773d0018-f461-4c2c-94a9-ebf121e92f3a"]}],"mendeley":{"formattedCitation":"(Pelletier et al., 2014)","manualFormatting":"Pelletier, Graham and Laska (2014)","plainTextFormattedCitation":"(Pelletier et al., 2014)","previouslyFormattedCitation":"(Pelletier et al., 2014)"},"properties":{"noteIndex":0},"schema":"https://github.com/citation-style-language/schema/raw/master/csl-citation.json"}</w:instrText>
      </w:r>
      <w:r w:rsidR="00B10348" w:rsidRPr="00D212D3">
        <w:rPr>
          <w:rFonts w:ascii="Times New Roman" w:hAnsi="Times New Roman" w:cs="Times New Roman"/>
          <w:sz w:val="24"/>
          <w:szCs w:val="24"/>
        </w:rPr>
        <w:fldChar w:fldCharType="separate"/>
      </w:r>
      <w:r w:rsidR="00B10348" w:rsidRPr="00D212D3">
        <w:rPr>
          <w:rFonts w:ascii="Times New Roman" w:hAnsi="Times New Roman" w:cs="Times New Roman"/>
          <w:noProof/>
          <w:sz w:val="24"/>
          <w:szCs w:val="24"/>
        </w:rPr>
        <w:t>Pelletier, Graham and Laska (2014)</w:t>
      </w:r>
      <w:r w:rsidR="00B10348" w:rsidRPr="00D212D3">
        <w:rPr>
          <w:rFonts w:ascii="Times New Roman" w:hAnsi="Times New Roman" w:cs="Times New Roman"/>
          <w:sz w:val="24"/>
          <w:szCs w:val="24"/>
        </w:rPr>
        <w:fldChar w:fldCharType="end"/>
      </w:r>
      <w:r w:rsidR="00B10348" w:rsidRPr="00D212D3">
        <w:rPr>
          <w:rFonts w:ascii="Times New Roman" w:hAnsi="Times New Roman" w:cs="Times New Roman"/>
          <w:sz w:val="24"/>
          <w:szCs w:val="24"/>
        </w:rPr>
        <w:t xml:space="preserve"> and </w:t>
      </w:r>
      <w:r w:rsidR="00B10348" w:rsidRPr="00D212D3">
        <w:rPr>
          <w:rFonts w:ascii="Times New Roman" w:hAnsi="Times New Roman" w:cs="Times New Roman"/>
          <w:sz w:val="24"/>
          <w:szCs w:val="24"/>
        </w:rPr>
        <w:fldChar w:fldCharType="begin" w:fldLock="1"/>
      </w:r>
      <w:r w:rsidR="00B10348" w:rsidRPr="00D212D3">
        <w:rPr>
          <w:rFonts w:ascii="Times New Roman" w:hAnsi="Times New Roman" w:cs="Times New Roman"/>
          <w:sz w:val="24"/>
          <w:szCs w:val="24"/>
        </w:rPr>
        <w:instrText>ADDIN CSL_CITATION {"citationItems":[{"id":"ITEM-1","itemData":{"DOI":"10.1017/S1368980012000328","ISSN":"1368-9800","abstract":"&lt;div class=\"abstract\" data-abstract-type=\"normal\"&gt;&lt;div class='sec'&gt;&lt;span class=\"bold\"&gt;Objective&lt;/span&gt;&lt;p&gt;Misperception of social norms may result in normalising unhealthy behaviours. The present study tested the hypothesis that parents overestimate both the frequency of unhealthy snacking in pre-school children other than their own (descriptive norms) and its acceptability to other parents (injunctive norms).&lt;/p&gt;&lt;/div&gt;&lt;div class='sec'&gt;&lt;span class=\"bold\"&gt;Design&lt;/span&gt;&lt;p&gt;A cross-sectional, self-report community survey. Questions assessed the frequency with which respondents’ own child ate unhealthy snacks and their beliefs about the appropriate frequency for children to snack. Perceived descriptive norms were assessed by asking parents to estimate how often other 2–4 year-old children in their area ate snacks. Perceived injunctive norms were assessed by asking them about other parents’ beliefs regarding the appropriate frequency for snacks. Misperceptions were assessed from (i) the difference between the prevalence of daily snacking and parents’ perceived prevalence and (ii) the difference between acceptability of daily snacking and parents’ beliefs about its acceptability to others.&lt;/p&gt;&lt;/div&gt;&lt;div class='sec'&gt;&lt;span class=\"bold\"&gt;Setting&lt;/span&gt;&lt;p&gt;Pre-schools and children's centres in one borough of London, UK.&lt;/p&gt;&lt;/div&gt;&lt;div class='sec'&gt;&lt;span class=\"bold\"&gt;Subjects&lt;/span&gt;&lt;p&gt;Parents (&lt;span class='italic'&gt;n&lt;/span&gt; 432) of children age 2–4 years.&lt;/p&gt;&lt;/div&gt;&lt;div class='sec'&gt;&lt;span class=\"bold\"&gt;Results&lt;/span&gt;&lt;p&gt;On average, parents believed that more than half of ‘other’ children had snacks at least daily, while prevalence data indicated this occurred in only 10 % of families. The same discrepancy was observed for perceived injunctive norms: parents overestimated other parents’ acceptance of frequent snacking, with two-thirds of parents having a self &lt;span class='italic'&gt;v&lt;/span&gt;. others discrepancy.&lt;/p&gt;&lt;/div&gt;&lt;div class='sec'&gt;&lt;span class=\"bold\"&gt;Conclusions&lt;/span&gt;&lt;p&gt;Misperceptions were identified for descriptive and injunctive norms for children's snacking. Accurate information could create less permissive norms and motivate parents to limit their child's intake of unhealthy snacks.&lt;/p&gt;&lt;/div&gt;&lt;/div&gt;","author":[{"dropping-particle":"","family":"Lally","given":"Phillippa","non-dropping-particle":"","parse-names":false,"suffix":""},{"dropping-particle":"","family":"Cooke","given":"Lucy","non-dropping-particle":"","parse-names":false,"suffix":""},{"dropping-particle":"","family":"McGowan","given":"Laura","non-dropping-particle":"","parse-names":false,"suffix":""},{"dropping-particle":"","family":"Croker","given":"Helen","non-dropping-particle":"","parse-names":false,"suffix":""},{"dropping-particle":"","family":"Bartle","given":"Naomi","non-dropping-particle":"","parse-names":false,"suffix":""},{"dropping-particle":"","family":"Wardle","given":"Jane","non-dropping-particle":"","parse-names":false,"suffix":""}],"container-title":"Public Health Nutrition","id":"ITEM-1","issue":"9","issued":{"date-parts":[["2012","9","14"]]},"page":"1678-1682","publisher":"Cambridge University Press","title":"Parents’ misperceptions of social norms for pre-school children's snacking behaviour","type":"article-journal","volume":"15"},"uris":["http://www.mendeley.com/documents/?uuid=c64df776-697d-3b66-8789-8ac400975e1f"]}],"mendeley":{"formattedCitation":"(Lally et al., 2012)","manualFormatting":"Lally et al (2012)","plainTextFormattedCitation":"(Lally et al., 2012)","previouslyFormattedCitation":"(Lally et al., 2012)"},"properties":{"noteIndex":0},"schema":"https://github.com/citation-style-language/schema/raw/master/csl-citation.json"}</w:instrText>
      </w:r>
      <w:r w:rsidR="00B10348" w:rsidRPr="00D212D3">
        <w:rPr>
          <w:rFonts w:ascii="Times New Roman" w:hAnsi="Times New Roman" w:cs="Times New Roman"/>
          <w:sz w:val="24"/>
          <w:szCs w:val="24"/>
        </w:rPr>
        <w:fldChar w:fldCharType="separate"/>
      </w:r>
      <w:r w:rsidR="00B10348" w:rsidRPr="00D212D3">
        <w:rPr>
          <w:rFonts w:ascii="Times New Roman" w:hAnsi="Times New Roman" w:cs="Times New Roman"/>
          <w:noProof/>
          <w:sz w:val="24"/>
          <w:szCs w:val="24"/>
        </w:rPr>
        <w:t xml:space="preserve">Lally </w:t>
      </w:r>
      <w:r w:rsidR="00B10348" w:rsidRPr="00D212D3">
        <w:rPr>
          <w:rFonts w:ascii="Times New Roman" w:hAnsi="Times New Roman" w:cs="Times New Roman"/>
          <w:i/>
          <w:noProof/>
          <w:sz w:val="24"/>
          <w:szCs w:val="24"/>
        </w:rPr>
        <w:t>et al</w:t>
      </w:r>
      <w:r w:rsidR="00B10348" w:rsidRPr="00D212D3">
        <w:rPr>
          <w:rFonts w:ascii="Times New Roman" w:hAnsi="Times New Roman" w:cs="Times New Roman"/>
          <w:noProof/>
          <w:sz w:val="24"/>
          <w:szCs w:val="24"/>
        </w:rPr>
        <w:t xml:space="preserve"> (2012)</w:t>
      </w:r>
      <w:r w:rsidR="00B10348" w:rsidRPr="00D212D3">
        <w:rPr>
          <w:rFonts w:ascii="Times New Roman" w:hAnsi="Times New Roman" w:cs="Times New Roman"/>
          <w:sz w:val="24"/>
          <w:szCs w:val="24"/>
        </w:rPr>
        <w:fldChar w:fldCharType="end"/>
      </w:r>
      <w:r w:rsidR="00EF1B15" w:rsidRPr="00D212D3">
        <w:rPr>
          <w:rFonts w:ascii="Times New Roman" w:hAnsi="Times New Roman" w:cs="Times New Roman"/>
          <w:sz w:val="24"/>
          <w:szCs w:val="24"/>
        </w:rPr>
        <w:t>, and</w:t>
      </w:r>
      <w:r w:rsidR="00B10348" w:rsidRPr="00D212D3">
        <w:rPr>
          <w:rFonts w:ascii="Times New Roman" w:hAnsi="Times New Roman" w:cs="Times New Roman"/>
          <w:sz w:val="24"/>
          <w:szCs w:val="24"/>
        </w:rPr>
        <w:t xml:space="preserve"> were rated on a 5-point Likert-style scale with options ‘Never’ (a score of 1), ‘Monthly or less than monthly’ (a score of 2), ‘Weekly’ (a score of 3), ‘Several times a week’ (a score of 4), and ‘Daily or more than once per day’ (a score of 5). None of the questions were reverse scored.</w:t>
      </w:r>
    </w:p>
    <w:p w14:paraId="1D8DA3FB" w14:textId="77777777" w:rsidR="001E71A3" w:rsidRPr="00D212D3" w:rsidRDefault="001E71A3" w:rsidP="00B62F3A">
      <w:pPr>
        <w:spacing w:line="480" w:lineRule="auto"/>
        <w:rPr>
          <w:rFonts w:ascii="Times New Roman" w:hAnsi="Times New Roman" w:cs="Times New Roman"/>
          <w:i/>
          <w:iCs/>
          <w:sz w:val="24"/>
          <w:szCs w:val="24"/>
        </w:rPr>
      </w:pPr>
    </w:p>
    <w:p w14:paraId="03C250CE" w14:textId="5EF49C37" w:rsidR="001E71A3" w:rsidRPr="00D212D3" w:rsidRDefault="00970B63" w:rsidP="0012785F">
      <w:pPr>
        <w:spacing w:line="480" w:lineRule="auto"/>
        <w:rPr>
          <w:rFonts w:ascii="Times New Roman" w:hAnsi="Times New Roman" w:cs="Times New Roman"/>
          <w:i/>
          <w:iCs/>
          <w:sz w:val="24"/>
          <w:szCs w:val="24"/>
        </w:rPr>
      </w:pPr>
      <w:r w:rsidRPr="00D212D3">
        <w:rPr>
          <w:rFonts w:ascii="Times New Roman" w:hAnsi="Times New Roman" w:cs="Times New Roman"/>
          <w:i/>
          <w:iCs/>
          <w:sz w:val="24"/>
          <w:szCs w:val="24"/>
        </w:rPr>
        <w:t>2.2.</w:t>
      </w:r>
      <w:r w:rsidR="00B34911" w:rsidRPr="00D212D3">
        <w:rPr>
          <w:rFonts w:ascii="Times New Roman" w:hAnsi="Times New Roman" w:cs="Times New Roman"/>
          <w:i/>
          <w:iCs/>
          <w:sz w:val="24"/>
          <w:szCs w:val="24"/>
        </w:rPr>
        <w:t>3</w:t>
      </w:r>
      <w:r w:rsidRPr="00D212D3">
        <w:rPr>
          <w:rFonts w:ascii="Times New Roman" w:hAnsi="Times New Roman" w:cs="Times New Roman"/>
          <w:i/>
          <w:iCs/>
          <w:sz w:val="24"/>
          <w:szCs w:val="24"/>
        </w:rPr>
        <w:t xml:space="preserve"> </w:t>
      </w:r>
      <w:r w:rsidR="0012785F" w:rsidRPr="00D212D3">
        <w:rPr>
          <w:rFonts w:ascii="Times New Roman" w:hAnsi="Times New Roman" w:cs="Times New Roman"/>
          <w:i/>
          <w:iCs/>
          <w:sz w:val="24"/>
          <w:szCs w:val="24"/>
        </w:rPr>
        <w:t>Perceived d</w:t>
      </w:r>
      <w:r w:rsidR="001E71A3" w:rsidRPr="00D212D3">
        <w:rPr>
          <w:rFonts w:ascii="Times New Roman" w:hAnsi="Times New Roman" w:cs="Times New Roman"/>
          <w:i/>
          <w:iCs/>
          <w:sz w:val="24"/>
          <w:szCs w:val="24"/>
        </w:rPr>
        <w:t xml:space="preserve">escriptive </w:t>
      </w:r>
      <w:r w:rsidR="00720DD7" w:rsidRPr="00D212D3">
        <w:rPr>
          <w:rFonts w:ascii="Times New Roman" w:hAnsi="Times New Roman" w:cs="Times New Roman"/>
          <w:i/>
          <w:iCs/>
          <w:sz w:val="24"/>
          <w:szCs w:val="24"/>
        </w:rPr>
        <w:t xml:space="preserve">and injunctive </w:t>
      </w:r>
      <w:r w:rsidR="00D237DF" w:rsidRPr="00D212D3">
        <w:rPr>
          <w:rFonts w:ascii="Times New Roman" w:hAnsi="Times New Roman" w:cs="Times New Roman"/>
          <w:i/>
          <w:iCs/>
          <w:sz w:val="24"/>
          <w:szCs w:val="24"/>
        </w:rPr>
        <w:t>norms</w:t>
      </w:r>
    </w:p>
    <w:p w14:paraId="21C43A78" w14:textId="6594613A" w:rsidR="00AE6068" w:rsidRPr="00D212D3" w:rsidRDefault="00AE6068" w:rsidP="00B62F3A">
      <w:pPr>
        <w:spacing w:line="480" w:lineRule="auto"/>
        <w:rPr>
          <w:rFonts w:ascii="Times New Roman" w:hAnsi="Times New Roman" w:cs="Times New Roman"/>
          <w:i/>
          <w:iCs/>
          <w:sz w:val="24"/>
          <w:szCs w:val="24"/>
        </w:rPr>
      </w:pPr>
      <w:r w:rsidRPr="00D212D3">
        <w:rPr>
          <w:rFonts w:ascii="Times New Roman" w:hAnsi="Times New Roman" w:cs="Times New Roman"/>
          <w:sz w:val="24"/>
          <w:szCs w:val="24"/>
        </w:rPr>
        <w:t>Participants</w:t>
      </w:r>
      <w:r w:rsidR="00EF7E19" w:rsidRPr="00D212D3">
        <w:rPr>
          <w:rFonts w:ascii="Times New Roman" w:hAnsi="Times New Roman" w:cs="Times New Roman"/>
          <w:sz w:val="24"/>
          <w:szCs w:val="24"/>
        </w:rPr>
        <w:t xml:space="preserve"> were asked to estimate how often the</w:t>
      </w:r>
      <w:r w:rsidR="00F702B7" w:rsidRPr="00D212D3">
        <w:rPr>
          <w:rFonts w:ascii="Times New Roman" w:hAnsi="Times New Roman" w:cs="Times New Roman"/>
          <w:sz w:val="24"/>
          <w:szCs w:val="24"/>
        </w:rPr>
        <w:t>y</w:t>
      </w:r>
      <w:r w:rsidR="00551D0C" w:rsidRPr="00D212D3">
        <w:rPr>
          <w:rFonts w:ascii="Times New Roman" w:hAnsi="Times New Roman" w:cs="Times New Roman"/>
          <w:sz w:val="24"/>
          <w:szCs w:val="24"/>
        </w:rPr>
        <w:t xml:space="preserve"> thought </w:t>
      </w:r>
      <w:r w:rsidR="00F12DC0" w:rsidRPr="00D212D3">
        <w:rPr>
          <w:rFonts w:ascii="Times New Roman" w:hAnsi="Times New Roman" w:cs="Times New Roman"/>
          <w:sz w:val="24"/>
          <w:szCs w:val="24"/>
        </w:rPr>
        <w:t>that</w:t>
      </w:r>
      <w:r w:rsidR="00D2336D" w:rsidRPr="00D212D3">
        <w:rPr>
          <w:rFonts w:ascii="Times New Roman" w:hAnsi="Times New Roman" w:cs="Times New Roman"/>
          <w:sz w:val="24"/>
          <w:szCs w:val="24"/>
        </w:rPr>
        <w:t xml:space="preserve"> the people they live with, their </w:t>
      </w:r>
      <w:r w:rsidR="00F614EB" w:rsidRPr="00D212D3">
        <w:rPr>
          <w:rFonts w:ascii="Times New Roman" w:hAnsi="Times New Roman" w:cs="Times New Roman"/>
          <w:sz w:val="24"/>
          <w:szCs w:val="24"/>
        </w:rPr>
        <w:t>extended</w:t>
      </w:r>
      <w:r w:rsidR="00D2336D" w:rsidRPr="00D212D3">
        <w:rPr>
          <w:rFonts w:ascii="Times New Roman" w:hAnsi="Times New Roman" w:cs="Times New Roman"/>
          <w:sz w:val="24"/>
          <w:szCs w:val="24"/>
        </w:rPr>
        <w:t xml:space="preserve"> family</w:t>
      </w:r>
      <w:r w:rsidR="00F325C5" w:rsidRPr="00D212D3">
        <w:rPr>
          <w:rFonts w:ascii="Times New Roman" w:hAnsi="Times New Roman" w:cs="Times New Roman"/>
          <w:sz w:val="24"/>
          <w:szCs w:val="24"/>
        </w:rPr>
        <w:t xml:space="preserve"> (people they do not live with)</w:t>
      </w:r>
      <w:r w:rsidR="00D2336D" w:rsidRPr="00D212D3">
        <w:rPr>
          <w:rFonts w:ascii="Times New Roman" w:hAnsi="Times New Roman" w:cs="Times New Roman"/>
          <w:sz w:val="24"/>
          <w:szCs w:val="24"/>
        </w:rPr>
        <w:t>, their friends, and their significant other</w:t>
      </w:r>
      <w:r w:rsidR="00EF7E19" w:rsidRPr="00D212D3">
        <w:rPr>
          <w:rFonts w:ascii="Times New Roman" w:hAnsi="Times New Roman" w:cs="Times New Roman"/>
          <w:sz w:val="24"/>
          <w:szCs w:val="24"/>
        </w:rPr>
        <w:t xml:space="preserve"> ate meat and plant-based meals</w:t>
      </w:r>
      <w:r w:rsidR="002F276A" w:rsidRPr="00D212D3">
        <w:rPr>
          <w:rFonts w:ascii="Times New Roman" w:hAnsi="Times New Roman" w:cs="Times New Roman"/>
          <w:sz w:val="24"/>
          <w:szCs w:val="24"/>
        </w:rPr>
        <w:t xml:space="preserve">. </w:t>
      </w:r>
      <w:r w:rsidR="00196705" w:rsidRPr="00D212D3">
        <w:rPr>
          <w:rFonts w:ascii="Times New Roman" w:hAnsi="Times New Roman" w:cs="Times New Roman"/>
          <w:sz w:val="24"/>
          <w:szCs w:val="24"/>
        </w:rPr>
        <w:t xml:space="preserve">Participants were asked separate questions for each </w:t>
      </w:r>
      <w:r w:rsidR="00F97440" w:rsidRPr="00D212D3">
        <w:rPr>
          <w:rFonts w:ascii="Times New Roman" w:hAnsi="Times New Roman" w:cs="Times New Roman"/>
          <w:sz w:val="24"/>
          <w:szCs w:val="24"/>
        </w:rPr>
        <w:t xml:space="preserve">social group. </w:t>
      </w:r>
      <w:r w:rsidR="002F276A" w:rsidRPr="00D212D3">
        <w:rPr>
          <w:rFonts w:ascii="Times New Roman" w:hAnsi="Times New Roman" w:cs="Times New Roman"/>
          <w:sz w:val="24"/>
          <w:szCs w:val="24"/>
        </w:rPr>
        <w:t xml:space="preserve">For example, </w:t>
      </w:r>
      <w:r w:rsidR="0098516B" w:rsidRPr="00D212D3">
        <w:rPr>
          <w:rFonts w:ascii="Times New Roman" w:hAnsi="Times New Roman" w:cs="Times New Roman"/>
          <w:sz w:val="24"/>
          <w:szCs w:val="24"/>
        </w:rPr>
        <w:t>‘</w:t>
      </w:r>
      <w:r w:rsidR="0098516B" w:rsidRPr="00D212D3">
        <w:rPr>
          <w:rFonts w:ascii="Times New Roman" w:hAnsi="Times New Roman" w:cs="Times New Roman"/>
          <w:i/>
          <w:iCs/>
          <w:sz w:val="24"/>
          <w:szCs w:val="24"/>
        </w:rPr>
        <w:t>How often do</w:t>
      </w:r>
      <w:r w:rsidR="00F614EB" w:rsidRPr="00D212D3">
        <w:rPr>
          <w:rFonts w:ascii="Times New Roman" w:hAnsi="Times New Roman" w:cs="Times New Roman"/>
          <w:i/>
          <w:iCs/>
          <w:sz w:val="24"/>
          <w:szCs w:val="24"/>
        </w:rPr>
        <w:t>es your significant other eat meals containing meat</w:t>
      </w:r>
      <w:r w:rsidR="00B9334D" w:rsidRPr="00D212D3">
        <w:rPr>
          <w:rFonts w:ascii="Times New Roman" w:hAnsi="Times New Roman" w:cs="Times New Roman"/>
          <w:i/>
          <w:iCs/>
          <w:sz w:val="24"/>
          <w:szCs w:val="24"/>
        </w:rPr>
        <w:t>?</w:t>
      </w:r>
      <w:r w:rsidR="00B923E3" w:rsidRPr="00D212D3">
        <w:rPr>
          <w:rFonts w:ascii="Times New Roman" w:hAnsi="Times New Roman" w:cs="Times New Roman"/>
          <w:i/>
          <w:iCs/>
          <w:sz w:val="24"/>
          <w:szCs w:val="24"/>
        </w:rPr>
        <w:t>’</w:t>
      </w:r>
      <w:r w:rsidR="002F276A" w:rsidRPr="00D212D3">
        <w:rPr>
          <w:rFonts w:ascii="Times New Roman" w:hAnsi="Times New Roman" w:cs="Times New Roman"/>
          <w:i/>
          <w:iCs/>
          <w:sz w:val="24"/>
          <w:szCs w:val="24"/>
        </w:rPr>
        <w:t>,</w:t>
      </w:r>
      <w:r w:rsidR="00B47BD4" w:rsidRPr="00D212D3">
        <w:rPr>
          <w:rFonts w:ascii="Times New Roman" w:hAnsi="Times New Roman" w:cs="Times New Roman"/>
          <w:i/>
          <w:iCs/>
          <w:sz w:val="24"/>
          <w:szCs w:val="24"/>
        </w:rPr>
        <w:t xml:space="preserve"> ‘How often do your friends eat meals containing meat?’</w:t>
      </w:r>
      <w:r w:rsidR="002F276A" w:rsidRPr="00D212D3">
        <w:rPr>
          <w:rFonts w:ascii="Times New Roman" w:hAnsi="Times New Roman" w:cs="Times New Roman"/>
          <w:i/>
          <w:iCs/>
          <w:sz w:val="24"/>
          <w:szCs w:val="24"/>
        </w:rPr>
        <w:t xml:space="preserve"> </w:t>
      </w:r>
      <w:r w:rsidR="005A1A3D" w:rsidRPr="00D212D3">
        <w:rPr>
          <w:rFonts w:ascii="Times New Roman" w:hAnsi="Times New Roman" w:cs="Times New Roman"/>
          <w:sz w:val="24"/>
          <w:szCs w:val="24"/>
        </w:rPr>
        <w:t xml:space="preserve">etc. and </w:t>
      </w:r>
      <w:r w:rsidR="005A1A3D" w:rsidRPr="00D212D3">
        <w:rPr>
          <w:rFonts w:ascii="Times New Roman" w:hAnsi="Times New Roman" w:cs="Times New Roman"/>
          <w:i/>
          <w:iCs/>
          <w:sz w:val="24"/>
          <w:szCs w:val="24"/>
        </w:rPr>
        <w:t>How often do</w:t>
      </w:r>
      <w:r w:rsidR="00F614EB" w:rsidRPr="00D212D3">
        <w:rPr>
          <w:rFonts w:ascii="Times New Roman" w:hAnsi="Times New Roman" w:cs="Times New Roman"/>
          <w:i/>
          <w:iCs/>
          <w:sz w:val="24"/>
          <w:szCs w:val="24"/>
        </w:rPr>
        <w:t>es your family (who you do not live with)</w:t>
      </w:r>
      <w:r w:rsidR="005A1A3D" w:rsidRPr="00D212D3">
        <w:rPr>
          <w:rFonts w:ascii="Times New Roman" w:hAnsi="Times New Roman" w:cs="Times New Roman"/>
          <w:i/>
          <w:iCs/>
          <w:sz w:val="24"/>
          <w:szCs w:val="24"/>
        </w:rPr>
        <w:t xml:space="preserve"> eat plant-based meals?’</w:t>
      </w:r>
      <w:r w:rsidR="009320F6" w:rsidRPr="00D212D3">
        <w:rPr>
          <w:rFonts w:ascii="Times New Roman" w:hAnsi="Times New Roman" w:cs="Times New Roman"/>
          <w:i/>
          <w:iCs/>
          <w:sz w:val="24"/>
          <w:szCs w:val="24"/>
        </w:rPr>
        <w:t xml:space="preserve"> etc</w:t>
      </w:r>
      <w:r w:rsidR="005A1A3D" w:rsidRPr="00D212D3">
        <w:rPr>
          <w:rFonts w:ascii="Times New Roman" w:hAnsi="Times New Roman" w:cs="Times New Roman"/>
          <w:i/>
          <w:iCs/>
          <w:sz w:val="24"/>
          <w:szCs w:val="24"/>
        </w:rPr>
        <w:t>.</w:t>
      </w:r>
      <w:r w:rsidR="00B10348" w:rsidRPr="00D212D3">
        <w:rPr>
          <w:rFonts w:ascii="Times New Roman" w:hAnsi="Times New Roman" w:cs="Times New Roman"/>
          <w:i/>
          <w:iCs/>
          <w:sz w:val="24"/>
          <w:szCs w:val="24"/>
        </w:rPr>
        <w:t xml:space="preserve"> </w:t>
      </w:r>
    </w:p>
    <w:p w14:paraId="7E409759" w14:textId="19B71CD1" w:rsidR="000E01BA" w:rsidRPr="00D212D3" w:rsidRDefault="00D2336D" w:rsidP="002F276A">
      <w:pPr>
        <w:spacing w:line="480" w:lineRule="auto"/>
        <w:rPr>
          <w:rFonts w:ascii="Times New Roman" w:hAnsi="Times New Roman" w:cs="Times New Roman"/>
          <w:i/>
          <w:iCs/>
          <w:sz w:val="24"/>
          <w:szCs w:val="24"/>
        </w:rPr>
      </w:pPr>
      <w:r w:rsidRPr="00D212D3">
        <w:rPr>
          <w:rFonts w:ascii="Times New Roman" w:hAnsi="Times New Roman" w:cs="Times New Roman"/>
          <w:sz w:val="24"/>
          <w:szCs w:val="24"/>
        </w:rPr>
        <w:t>Participants were asked to estimate</w:t>
      </w:r>
      <w:r w:rsidR="0094204E" w:rsidRPr="00D212D3">
        <w:rPr>
          <w:rFonts w:ascii="Times New Roman" w:hAnsi="Times New Roman" w:cs="Times New Roman"/>
          <w:sz w:val="24"/>
          <w:szCs w:val="24"/>
        </w:rPr>
        <w:t xml:space="preserve"> how often they thought that </w:t>
      </w:r>
      <w:r w:rsidR="0050423A" w:rsidRPr="00D212D3">
        <w:rPr>
          <w:rFonts w:ascii="Times New Roman" w:hAnsi="Times New Roman" w:cs="Times New Roman"/>
          <w:sz w:val="24"/>
          <w:szCs w:val="24"/>
        </w:rPr>
        <w:t xml:space="preserve">the people they live with, their </w:t>
      </w:r>
      <w:r w:rsidR="00F614EB" w:rsidRPr="00D212D3">
        <w:rPr>
          <w:rFonts w:ascii="Times New Roman" w:hAnsi="Times New Roman" w:cs="Times New Roman"/>
          <w:sz w:val="24"/>
          <w:szCs w:val="24"/>
        </w:rPr>
        <w:t>extended</w:t>
      </w:r>
      <w:r w:rsidR="0050423A" w:rsidRPr="00D212D3">
        <w:rPr>
          <w:rFonts w:ascii="Times New Roman" w:hAnsi="Times New Roman" w:cs="Times New Roman"/>
          <w:sz w:val="24"/>
          <w:szCs w:val="24"/>
        </w:rPr>
        <w:t xml:space="preserve"> family, their friends, and their significant other approved of eating meat and plant-based meals</w:t>
      </w:r>
      <w:r w:rsidR="002F276A" w:rsidRPr="00D212D3">
        <w:rPr>
          <w:rFonts w:ascii="Times New Roman" w:hAnsi="Times New Roman" w:cs="Times New Roman"/>
          <w:sz w:val="24"/>
          <w:szCs w:val="24"/>
        </w:rPr>
        <w:t xml:space="preserve">. </w:t>
      </w:r>
      <w:r w:rsidR="00F97440" w:rsidRPr="00D212D3">
        <w:rPr>
          <w:rFonts w:ascii="Times New Roman" w:hAnsi="Times New Roman" w:cs="Times New Roman"/>
          <w:sz w:val="24"/>
          <w:szCs w:val="24"/>
        </w:rPr>
        <w:t xml:space="preserve">As above, participants were asked separate questions for each social group. </w:t>
      </w:r>
      <w:r w:rsidR="002F276A" w:rsidRPr="00D212D3">
        <w:rPr>
          <w:rFonts w:ascii="Times New Roman" w:hAnsi="Times New Roman" w:cs="Times New Roman"/>
          <w:sz w:val="24"/>
          <w:szCs w:val="24"/>
        </w:rPr>
        <w:t>For example</w:t>
      </w:r>
      <w:r w:rsidR="002F276A" w:rsidRPr="00D212D3">
        <w:rPr>
          <w:rFonts w:ascii="Times New Roman" w:hAnsi="Times New Roman" w:cs="Times New Roman"/>
          <w:i/>
          <w:iCs/>
          <w:sz w:val="24"/>
          <w:szCs w:val="24"/>
        </w:rPr>
        <w:t xml:space="preserve">, </w:t>
      </w:r>
      <w:r w:rsidR="00710312" w:rsidRPr="00D212D3">
        <w:rPr>
          <w:rFonts w:ascii="Times New Roman" w:hAnsi="Times New Roman" w:cs="Times New Roman"/>
          <w:i/>
          <w:iCs/>
          <w:sz w:val="24"/>
          <w:szCs w:val="24"/>
        </w:rPr>
        <w:t xml:space="preserve">‘How </w:t>
      </w:r>
      <w:r w:rsidR="002F276A" w:rsidRPr="00D212D3">
        <w:rPr>
          <w:rFonts w:ascii="Times New Roman" w:hAnsi="Times New Roman" w:cs="Times New Roman"/>
          <w:i/>
          <w:iCs/>
          <w:sz w:val="24"/>
          <w:szCs w:val="24"/>
        </w:rPr>
        <w:t xml:space="preserve">often </w:t>
      </w:r>
      <w:r w:rsidR="00710312" w:rsidRPr="00D212D3">
        <w:rPr>
          <w:rFonts w:ascii="Times New Roman" w:hAnsi="Times New Roman" w:cs="Times New Roman"/>
          <w:i/>
          <w:iCs/>
          <w:sz w:val="24"/>
          <w:szCs w:val="24"/>
        </w:rPr>
        <w:t>do</w:t>
      </w:r>
      <w:r w:rsidR="00C51471" w:rsidRPr="00D212D3">
        <w:rPr>
          <w:rFonts w:ascii="Times New Roman" w:hAnsi="Times New Roman" w:cs="Times New Roman"/>
          <w:i/>
          <w:iCs/>
          <w:sz w:val="24"/>
          <w:szCs w:val="24"/>
        </w:rPr>
        <w:t xml:space="preserve"> you think that</w:t>
      </w:r>
      <w:r w:rsidR="00710312" w:rsidRPr="00D212D3">
        <w:rPr>
          <w:rFonts w:ascii="Times New Roman" w:hAnsi="Times New Roman" w:cs="Times New Roman"/>
          <w:i/>
          <w:iCs/>
          <w:sz w:val="24"/>
          <w:szCs w:val="24"/>
        </w:rPr>
        <w:t xml:space="preserve"> </w:t>
      </w:r>
      <w:r w:rsidR="00F614EB" w:rsidRPr="00D212D3">
        <w:rPr>
          <w:rFonts w:ascii="Times New Roman" w:hAnsi="Times New Roman" w:cs="Times New Roman"/>
          <w:i/>
          <w:iCs/>
          <w:sz w:val="24"/>
          <w:szCs w:val="24"/>
        </w:rPr>
        <w:t>your friends</w:t>
      </w:r>
      <w:r w:rsidR="00710312" w:rsidRPr="00D212D3">
        <w:rPr>
          <w:rFonts w:ascii="Times New Roman" w:hAnsi="Times New Roman" w:cs="Times New Roman"/>
          <w:i/>
          <w:iCs/>
          <w:sz w:val="24"/>
          <w:szCs w:val="24"/>
        </w:rPr>
        <w:t xml:space="preserve"> think that people should eat meals containing meat?’ </w:t>
      </w:r>
      <w:r w:rsidR="00710312" w:rsidRPr="00D212D3">
        <w:rPr>
          <w:rFonts w:ascii="Times New Roman" w:hAnsi="Times New Roman" w:cs="Times New Roman"/>
          <w:sz w:val="24"/>
          <w:szCs w:val="24"/>
        </w:rPr>
        <w:t>and</w:t>
      </w:r>
      <w:r w:rsidR="00710312" w:rsidRPr="00D212D3">
        <w:rPr>
          <w:rFonts w:ascii="Times New Roman" w:hAnsi="Times New Roman" w:cs="Times New Roman"/>
          <w:i/>
          <w:iCs/>
          <w:sz w:val="24"/>
          <w:szCs w:val="24"/>
        </w:rPr>
        <w:t xml:space="preserve"> ‘How often do you think that </w:t>
      </w:r>
      <w:r w:rsidR="00F614EB" w:rsidRPr="00D212D3">
        <w:rPr>
          <w:rFonts w:ascii="Times New Roman" w:hAnsi="Times New Roman" w:cs="Times New Roman"/>
          <w:i/>
          <w:iCs/>
          <w:sz w:val="24"/>
          <w:szCs w:val="24"/>
        </w:rPr>
        <w:t>your family (who you do not live with)</w:t>
      </w:r>
      <w:r w:rsidR="00710312" w:rsidRPr="00D212D3">
        <w:rPr>
          <w:rFonts w:ascii="Times New Roman" w:hAnsi="Times New Roman" w:cs="Times New Roman"/>
          <w:i/>
          <w:iCs/>
          <w:sz w:val="24"/>
          <w:szCs w:val="24"/>
        </w:rPr>
        <w:t xml:space="preserve"> think that people should eat plant-based meals?’</w:t>
      </w:r>
      <w:r w:rsidR="002F276A" w:rsidRPr="00D212D3">
        <w:rPr>
          <w:rFonts w:ascii="Times New Roman" w:hAnsi="Times New Roman" w:cs="Times New Roman"/>
          <w:i/>
          <w:iCs/>
          <w:sz w:val="24"/>
          <w:szCs w:val="24"/>
        </w:rPr>
        <w:t xml:space="preserve"> </w:t>
      </w:r>
    </w:p>
    <w:p w14:paraId="44F62CC2" w14:textId="59075BDF" w:rsidR="00904972" w:rsidRPr="00D212D3" w:rsidRDefault="00904972" w:rsidP="002F276A">
      <w:pPr>
        <w:spacing w:line="480" w:lineRule="auto"/>
        <w:rPr>
          <w:rFonts w:ascii="Times New Roman" w:hAnsi="Times New Roman" w:cs="Times New Roman"/>
          <w:i/>
          <w:iCs/>
          <w:sz w:val="24"/>
          <w:szCs w:val="24"/>
        </w:rPr>
      </w:pPr>
    </w:p>
    <w:p w14:paraId="0A5C567A" w14:textId="080AB3DA" w:rsidR="00904972" w:rsidRPr="00D212D3" w:rsidRDefault="00904972" w:rsidP="002F276A">
      <w:pPr>
        <w:spacing w:line="480" w:lineRule="auto"/>
        <w:rPr>
          <w:rFonts w:ascii="Times New Roman" w:hAnsi="Times New Roman" w:cs="Times New Roman"/>
          <w:i/>
          <w:iCs/>
          <w:sz w:val="24"/>
          <w:szCs w:val="24"/>
        </w:rPr>
      </w:pPr>
      <w:r w:rsidRPr="00D212D3">
        <w:rPr>
          <w:rFonts w:ascii="Times New Roman" w:hAnsi="Times New Roman" w:cs="Times New Roman"/>
          <w:i/>
          <w:iCs/>
          <w:sz w:val="24"/>
          <w:szCs w:val="24"/>
        </w:rPr>
        <w:t>2.2.</w:t>
      </w:r>
      <w:r w:rsidR="00B34911" w:rsidRPr="00D212D3">
        <w:rPr>
          <w:rFonts w:ascii="Times New Roman" w:hAnsi="Times New Roman" w:cs="Times New Roman"/>
          <w:i/>
          <w:iCs/>
          <w:sz w:val="24"/>
          <w:szCs w:val="24"/>
        </w:rPr>
        <w:t>4</w:t>
      </w:r>
      <w:r w:rsidRPr="00D212D3">
        <w:rPr>
          <w:rFonts w:ascii="Times New Roman" w:hAnsi="Times New Roman" w:cs="Times New Roman"/>
          <w:i/>
          <w:iCs/>
          <w:sz w:val="24"/>
          <w:szCs w:val="24"/>
        </w:rPr>
        <w:t xml:space="preserve"> Additional questions</w:t>
      </w:r>
    </w:p>
    <w:p w14:paraId="773C5046" w14:textId="3A5CD634" w:rsidR="00904972" w:rsidRPr="00D212D3" w:rsidRDefault="00904972" w:rsidP="00904972">
      <w:pPr>
        <w:spacing w:line="480" w:lineRule="auto"/>
        <w:rPr>
          <w:rFonts w:ascii="Times New Roman" w:hAnsi="Times New Roman" w:cs="Times New Roman"/>
          <w:sz w:val="24"/>
          <w:szCs w:val="24"/>
        </w:rPr>
      </w:pPr>
      <w:r w:rsidRPr="00D212D3">
        <w:rPr>
          <w:rFonts w:ascii="Times New Roman" w:hAnsi="Times New Roman" w:cs="Times New Roman"/>
          <w:sz w:val="24"/>
          <w:szCs w:val="24"/>
        </w:rPr>
        <w:t>Participants were also asked about fruit, vegetable, fast-food, sugar-sweetened beverage, and snack intake and approval for themselves and for the people in their social environment. These items were part of a larger study, the results of which are discussed in another paper (Sharps et al, in prep)</w:t>
      </w:r>
      <w:r w:rsidR="00B634F1" w:rsidRPr="00D212D3">
        <w:rPr>
          <w:rFonts w:ascii="Times New Roman" w:hAnsi="Times New Roman" w:cs="Times New Roman"/>
          <w:sz w:val="24"/>
          <w:szCs w:val="24"/>
        </w:rPr>
        <w:t>, and also helped to conceal the aims of this study by not just asking about meat and plant-based meal intake</w:t>
      </w:r>
      <w:r w:rsidRPr="00D212D3">
        <w:rPr>
          <w:rFonts w:ascii="Times New Roman" w:hAnsi="Times New Roman" w:cs="Times New Roman"/>
          <w:sz w:val="24"/>
          <w:szCs w:val="24"/>
        </w:rPr>
        <w:t xml:space="preserve">. </w:t>
      </w:r>
    </w:p>
    <w:p w14:paraId="1A688E5D" w14:textId="77777777" w:rsidR="00904972" w:rsidRPr="00D212D3" w:rsidRDefault="00904972" w:rsidP="002F276A">
      <w:pPr>
        <w:spacing w:line="480" w:lineRule="auto"/>
        <w:rPr>
          <w:rFonts w:ascii="Times New Roman" w:hAnsi="Times New Roman" w:cs="Times New Roman"/>
          <w:i/>
          <w:iCs/>
          <w:sz w:val="24"/>
          <w:szCs w:val="24"/>
        </w:rPr>
      </w:pPr>
    </w:p>
    <w:p w14:paraId="68F296C3" w14:textId="64BA18CA" w:rsidR="004200A0" w:rsidRPr="00D212D3" w:rsidRDefault="00970B63" w:rsidP="002F5B47">
      <w:pPr>
        <w:spacing w:line="480" w:lineRule="auto"/>
        <w:rPr>
          <w:rFonts w:ascii="Times New Roman" w:hAnsi="Times New Roman" w:cs="Times New Roman"/>
          <w:i/>
          <w:iCs/>
          <w:sz w:val="24"/>
          <w:szCs w:val="24"/>
          <w:u w:val="single"/>
        </w:rPr>
      </w:pPr>
      <w:r w:rsidRPr="00D212D3">
        <w:rPr>
          <w:rFonts w:ascii="Times New Roman" w:hAnsi="Times New Roman" w:cs="Times New Roman"/>
          <w:i/>
          <w:iCs/>
          <w:sz w:val="24"/>
          <w:szCs w:val="24"/>
          <w:u w:val="single"/>
        </w:rPr>
        <w:t xml:space="preserve">2.3 </w:t>
      </w:r>
      <w:r w:rsidR="003956D4" w:rsidRPr="00D212D3">
        <w:rPr>
          <w:rFonts w:ascii="Times New Roman" w:hAnsi="Times New Roman" w:cs="Times New Roman"/>
          <w:i/>
          <w:iCs/>
          <w:sz w:val="24"/>
          <w:szCs w:val="24"/>
          <w:u w:val="single"/>
        </w:rPr>
        <w:t>A</w:t>
      </w:r>
      <w:r w:rsidR="00DD1ACF" w:rsidRPr="00D212D3">
        <w:rPr>
          <w:rFonts w:ascii="Times New Roman" w:hAnsi="Times New Roman" w:cs="Times New Roman"/>
          <w:i/>
          <w:iCs/>
          <w:sz w:val="24"/>
          <w:szCs w:val="24"/>
          <w:u w:val="single"/>
        </w:rPr>
        <w:t>nalysis strategy</w:t>
      </w:r>
    </w:p>
    <w:p w14:paraId="30CE79C9" w14:textId="76EBC22C" w:rsidR="00274D5A" w:rsidRPr="00D212D3" w:rsidRDefault="004200A0" w:rsidP="00274D5A">
      <w:pPr>
        <w:spacing w:line="480" w:lineRule="auto"/>
        <w:rPr>
          <w:rFonts w:ascii="Times New Roman" w:hAnsi="Times New Roman" w:cs="Times New Roman"/>
          <w:sz w:val="24"/>
          <w:szCs w:val="24"/>
        </w:rPr>
      </w:pPr>
      <w:r w:rsidRPr="00D212D3">
        <w:rPr>
          <w:rFonts w:ascii="Times New Roman" w:hAnsi="Times New Roman" w:cs="Times New Roman"/>
          <w:sz w:val="24"/>
          <w:szCs w:val="24"/>
        </w:rPr>
        <w:t xml:space="preserve">To examine whether </w:t>
      </w:r>
      <w:r w:rsidR="008B76D2" w:rsidRPr="00D212D3">
        <w:rPr>
          <w:rFonts w:ascii="Times New Roman" w:hAnsi="Times New Roman" w:cs="Times New Roman"/>
          <w:sz w:val="24"/>
          <w:szCs w:val="24"/>
        </w:rPr>
        <w:t>participant</w:t>
      </w:r>
      <w:r w:rsidRPr="00D212D3">
        <w:rPr>
          <w:rFonts w:ascii="Times New Roman" w:hAnsi="Times New Roman" w:cs="Times New Roman"/>
          <w:sz w:val="24"/>
          <w:szCs w:val="24"/>
        </w:rPr>
        <w:t>s</w:t>
      </w:r>
      <w:r w:rsidR="008B76D2" w:rsidRPr="00D212D3">
        <w:rPr>
          <w:rFonts w:ascii="Times New Roman" w:hAnsi="Times New Roman" w:cs="Times New Roman"/>
          <w:sz w:val="24"/>
          <w:szCs w:val="24"/>
        </w:rPr>
        <w:t>’</w:t>
      </w:r>
      <w:r w:rsidRPr="00D212D3">
        <w:rPr>
          <w:rFonts w:ascii="Times New Roman" w:hAnsi="Times New Roman" w:cs="Times New Roman"/>
          <w:sz w:val="24"/>
          <w:szCs w:val="24"/>
        </w:rPr>
        <w:t xml:space="preserve"> </w:t>
      </w:r>
      <w:r w:rsidR="00845889" w:rsidRPr="00D212D3">
        <w:rPr>
          <w:rFonts w:ascii="Times New Roman" w:hAnsi="Times New Roman" w:cs="Times New Roman"/>
          <w:sz w:val="24"/>
          <w:szCs w:val="24"/>
        </w:rPr>
        <w:t>own</w:t>
      </w:r>
      <w:r w:rsidR="00754A57" w:rsidRPr="00D212D3">
        <w:rPr>
          <w:rFonts w:ascii="Times New Roman" w:hAnsi="Times New Roman" w:cs="Times New Roman"/>
          <w:sz w:val="24"/>
          <w:szCs w:val="24"/>
        </w:rPr>
        <w:t xml:space="preserve"> self-reported frequency of</w:t>
      </w:r>
      <w:r w:rsidR="00845889" w:rsidRPr="00D212D3">
        <w:rPr>
          <w:rFonts w:ascii="Times New Roman" w:hAnsi="Times New Roman" w:cs="Times New Roman"/>
          <w:sz w:val="24"/>
          <w:szCs w:val="24"/>
        </w:rPr>
        <w:t xml:space="preserve"> </w:t>
      </w:r>
      <w:r w:rsidR="00C6619C" w:rsidRPr="00D212D3">
        <w:rPr>
          <w:rFonts w:ascii="Times New Roman" w:hAnsi="Times New Roman" w:cs="Times New Roman"/>
          <w:sz w:val="24"/>
          <w:szCs w:val="24"/>
        </w:rPr>
        <w:t xml:space="preserve">meat and </w:t>
      </w:r>
      <w:r w:rsidR="006442F1" w:rsidRPr="00D212D3">
        <w:rPr>
          <w:rFonts w:ascii="Times New Roman" w:hAnsi="Times New Roman" w:cs="Times New Roman"/>
          <w:sz w:val="24"/>
          <w:szCs w:val="24"/>
        </w:rPr>
        <w:t>plant-based meal intake</w:t>
      </w:r>
      <w:r w:rsidR="00845889" w:rsidRPr="00D212D3">
        <w:rPr>
          <w:rFonts w:ascii="Times New Roman" w:hAnsi="Times New Roman" w:cs="Times New Roman"/>
          <w:sz w:val="24"/>
          <w:szCs w:val="24"/>
        </w:rPr>
        <w:t xml:space="preserve"> was predicted by </w:t>
      </w:r>
      <w:r w:rsidR="009E4A73" w:rsidRPr="00D212D3">
        <w:rPr>
          <w:rFonts w:ascii="Times New Roman" w:hAnsi="Times New Roman" w:cs="Times New Roman"/>
          <w:sz w:val="24"/>
          <w:szCs w:val="24"/>
        </w:rPr>
        <w:t xml:space="preserve">perceived </w:t>
      </w:r>
      <w:r w:rsidR="0032425C" w:rsidRPr="00D212D3">
        <w:rPr>
          <w:rFonts w:ascii="Times New Roman" w:hAnsi="Times New Roman" w:cs="Times New Roman"/>
          <w:sz w:val="24"/>
          <w:szCs w:val="24"/>
        </w:rPr>
        <w:t>descriptive and injunctive</w:t>
      </w:r>
      <w:r w:rsidR="003D6618" w:rsidRPr="00D212D3">
        <w:rPr>
          <w:rFonts w:ascii="Times New Roman" w:hAnsi="Times New Roman" w:cs="Times New Roman"/>
          <w:sz w:val="24"/>
          <w:szCs w:val="24"/>
        </w:rPr>
        <w:t xml:space="preserve"> norms, </w:t>
      </w:r>
      <w:r w:rsidR="00B95C48" w:rsidRPr="00D212D3">
        <w:rPr>
          <w:rFonts w:ascii="Times New Roman" w:hAnsi="Times New Roman" w:cs="Times New Roman"/>
          <w:sz w:val="24"/>
          <w:szCs w:val="24"/>
        </w:rPr>
        <w:t>four</w:t>
      </w:r>
      <w:r w:rsidR="007455CE" w:rsidRPr="00D212D3">
        <w:rPr>
          <w:rFonts w:ascii="Times New Roman" w:hAnsi="Times New Roman" w:cs="Times New Roman"/>
          <w:sz w:val="24"/>
          <w:szCs w:val="24"/>
        </w:rPr>
        <w:t xml:space="preserve"> hierarchical regression</w:t>
      </w:r>
      <w:r w:rsidR="006442F1" w:rsidRPr="00D212D3">
        <w:rPr>
          <w:rFonts w:ascii="Times New Roman" w:hAnsi="Times New Roman" w:cs="Times New Roman"/>
          <w:sz w:val="24"/>
          <w:szCs w:val="24"/>
        </w:rPr>
        <w:t>s</w:t>
      </w:r>
      <w:r w:rsidR="007455CE" w:rsidRPr="00D212D3">
        <w:rPr>
          <w:rFonts w:ascii="Times New Roman" w:hAnsi="Times New Roman" w:cs="Times New Roman"/>
          <w:sz w:val="24"/>
          <w:szCs w:val="24"/>
        </w:rPr>
        <w:t xml:space="preserve"> w</w:t>
      </w:r>
      <w:r w:rsidR="006442F1" w:rsidRPr="00D212D3">
        <w:rPr>
          <w:rFonts w:ascii="Times New Roman" w:hAnsi="Times New Roman" w:cs="Times New Roman"/>
          <w:sz w:val="24"/>
          <w:szCs w:val="24"/>
        </w:rPr>
        <w:t>ere</w:t>
      </w:r>
      <w:r w:rsidR="007455CE" w:rsidRPr="00D212D3">
        <w:rPr>
          <w:rFonts w:ascii="Times New Roman" w:hAnsi="Times New Roman" w:cs="Times New Roman"/>
          <w:sz w:val="24"/>
          <w:szCs w:val="24"/>
        </w:rPr>
        <w:t xml:space="preserve"> conducted</w:t>
      </w:r>
      <w:r w:rsidR="0032425C" w:rsidRPr="00D212D3">
        <w:rPr>
          <w:rFonts w:ascii="Times New Roman" w:hAnsi="Times New Roman" w:cs="Times New Roman"/>
          <w:sz w:val="24"/>
          <w:szCs w:val="24"/>
        </w:rPr>
        <w:t xml:space="preserve">. </w:t>
      </w:r>
      <w:r w:rsidR="004931FE" w:rsidRPr="00D212D3">
        <w:rPr>
          <w:rFonts w:ascii="Times New Roman" w:hAnsi="Times New Roman" w:cs="Times New Roman"/>
          <w:sz w:val="24"/>
          <w:szCs w:val="24"/>
        </w:rPr>
        <w:t xml:space="preserve">First, </w:t>
      </w:r>
      <w:r w:rsidR="00B55B61" w:rsidRPr="00D212D3">
        <w:rPr>
          <w:rFonts w:ascii="Times New Roman" w:hAnsi="Times New Roman" w:cs="Times New Roman"/>
          <w:sz w:val="24"/>
          <w:szCs w:val="24"/>
        </w:rPr>
        <w:t>a</w:t>
      </w:r>
      <w:r w:rsidR="00B95C48" w:rsidRPr="00D212D3">
        <w:rPr>
          <w:rFonts w:ascii="Times New Roman" w:hAnsi="Times New Roman" w:cs="Times New Roman"/>
          <w:sz w:val="24"/>
          <w:szCs w:val="24"/>
        </w:rPr>
        <w:t xml:space="preserve"> hierarchical regression</w:t>
      </w:r>
      <w:r w:rsidR="00B55B61" w:rsidRPr="00D212D3">
        <w:rPr>
          <w:rFonts w:ascii="Times New Roman" w:hAnsi="Times New Roman" w:cs="Times New Roman"/>
          <w:sz w:val="24"/>
          <w:szCs w:val="24"/>
        </w:rPr>
        <w:t xml:space="preserve"> was conducted to examine how</w:t>
      </w:r>
      <w:r w:rsidR="002E3591" w:rsidRPr="00D212D3">
        <w:rPr>
          <w:rFonts w:ascii="Times New Roman" w:hAnsi="Times New Roman" w:cs="Times New Roman"/>
          <w:sz w:val="24"/>
          <w:szCs w:val="24"/>
        </w:rPr>
        <w:t xml:space="preserve"> </w:t>
      </w:r>
      <w:r w:rsidR="00754A57" w:rsidRPr="00D212D3">
        <w:rPr>
          <w:rFonts w:ascii="Times New Roman" w:hAnsi="Times New Roman" w:cs="Times New Roman"/>
          <w:sz w:val="24"/>
          <w:szCs w:val="24"/>
        </w:rPr>
        <w:t xml:space="preserve">perceived </w:t>
      </w:r>
      <w:r w:rsidR="008A30B2" w:rsidRPr="00D212D3">
        <w:rPr>
          <w:rFonts w:ascii="Times New Roman" w:hAnsi="Times New Roman" w:cs="Times New Roman"/>
          <w:sz w:val="24"/>
          <w:szCs w:val="24"/>
        </w:rPr>
        <w:t>descriptive and injunctive norms</w:t>
      </w:r>
      <w:r w:rsidR="004931FE" w:rsidRPr="00D212D3">
        <w:rPr>
          <w:rFonts w:ascii="Times New Roman" w:hAnsi="Times New Roman" w:cs="Times New Roman"/>
          <w:sz w:val="24"/>
          <w:szCs w:val="24"/>
        </w:rPr>
        <w:t xml:space="preserve"> that participants h</w:t>
      </w:r>
      <w:r w:rsidR="008B76D2" w:rsidRPr="00D212D3">
        <w:rPr>
          <w:rFonts w:ascii="Times New Roman" w:hAnsi="Times New Roman" w:cs="Times New Roman"/>
          <w:sz w:val="24"/>
          <w:szCs w:val="24"/>
        </w:rPr>
        <w:t>e</w:t>
      </w:r>
      <w:r w:rsidR="004931FE" w:rsidRPr="00D212D3">
        <w:rPr>
          <w:rFonts w:ascii="Times New Roman" w:hAnsi="Times New Roman" w:cs="Times New Roman"/>
          <w:sz w:val="24"/>
          <w:szCs w:val="24"/>
        </w:rPr>
        <w:t>ld</w:t>
      </w:r>
      <w:r w:rsidR="008A30B2" w:rsidRPr="00D212D3">
        <w:rPr>
          <w:rFonts w:ascii="Times New Roman" w:hAnsi="Times New Roman" w:cs="Times New Roman"/>
          <w:sz w:val="24"/>
          <w:szCs w:val="24"/>
        </w:rPr>
        <w:t xml:space="preserve"> about </w:t>
      </w:r>
      <w:r w:rsidR="00CE1CF6" w:rsidRPr="00D212D3">
        <w:rPr>
          <w:rFonts w:ascii="Times New Roman" w:hAnsi="Times New Roman" w:cs="Times New Roman"/>
          <w:sz w:val="24"/>
          <w:szCs w:val="24"/>
        </w:rPr>
        <w:t>family and friends</w:t>
      </w:r>
      <w:r w:rsidR="009E4A73" w:rsidRPr="00D212D3">
        <w:rPr>
          <w:rFonts w:ascii="Times New Roman" w:hAnsi="Times New Roman" w:cs="Times New Roman"/>
          <w:sz w:val="24"/>
          <w:szCs w:val="24"/>
        </w:rPr>
        <w:t xml:space="preserve"> </w:t>
      </w:r>
      <w:r w:rsidR="00B55B61" w:rsidRPr="00D212D3">
        <w:rPr>
          <w:rFonts w:ascii="Times New Roman" w:hAnsi="Times New Roman" w:cs="Times New Roman"/>
          <w:sz w:val="24"/>
          <w:szCs w:val="24"/>
        </w:rPr>
        <w:t>predicted participants’ self-reported m</w:t>
      </w:r>
      <w:r w:rsidR="002E3591" w:rsidRPr="00D212D3">
        <w:rPr>
          <w:rFonts w:ascii="Times New Roman" w:hAnsi="Times New Roman" w:cs="Times New Roman"/>
          <w:sz w:val="24"/>
          <w:szCs w:val="24"/>
        </w:rPr>
        <w:t>eat</w:t>
      </w:r>
      <w:r w:rsidR="00B55B61" w:rsidRPr="00D212D3">
        <w:rPr>
          <w:rFonts w:ascii="Times New Roman" w:hAnsi="Times New Roman" w:cs="Times New Roman"/>
          <w:sz w:val="24"/>
          <w:szCs w:val="24"/>
        </w:rPr>
        <w:t xml:space="preserve"> intake</w:t>
      </w:r>
      <w:r w:rsidR="002E3591" w:rsidRPr="00D212D3">
        <w:rPr>
          <w:rFonts w:ascii="Times New Roman" w:hAnsi="Times New Roman" w:cs="Times New Roman"/>
          <w:sz w:val="24"/>
          <w:szCs w:val="24"/>
        </w:rPr>
        <w:t>.</w:t>
      </w:r>
      <w:r w:rsidR="00B55B61" w:rsidRPr="00D212D3">
        <w:rPr>
          <w:rFonts w:ascii="Times New Roman" w:hAnsi="Times New Roman" w:cs="Times New Roman"/>
          <w:sz w:val="24"/>
          <w:szCs w:val="24"/>
        </w:rPr>
        <w:t xml:space="preserve"> Second, a </w:t>
      </w:r>
      <w:r w:rsidR="00A83A96" w:rsidRPr="00D212D3">
        <w:rPr>
          <w:rFonts w:ascii="Times New Roman" w:hAnsi="Times New Roman" w:cs="Times New Roman"/>
          <w:sz w:val="24"/>
          <w:szCs w:val="24"/>
        </w:rPr>
        <w:t>hierarchical regression was conducted to examine how perceived descriptive and injunctive norms that participants h</w:t>
      </w:r>
      <w:r w:rsidR="008B76D2" w:rsidRPr="00D212D3">
        <w:rPr>
          <w:rFonts w:ascii="Times New Roman" w:hAnsi="Times New Roman" w:cs="Times New Roman"/>
          <w:sz w:val="24"/>
          <w:szCs w:val="24"/>
        </w:rPr>
        <w:t>e</w:t>
      </w:r>
      <w:r w:rsidR="00A83A96" w:rsidRPr="00D212D3">
        <w:rPr>
          <w:rFonts w:ascii="Times New Roman" w:hAnsi="Times New Roman" w:cs="Times New Roman"/>
          <w:sz w:val="24"/>
          <w:szCs w:val="24"/>
        </w:rPr>
        <w:t>ld about family, friends, and significant others predicted participants’ self-reported meat intake</w:t>
      </w:r>
      <w:r w:rsidR="006E3DC6" w:rsidRPr="00D212D3">
        <w:rPr>
          <w:rFonts w:ascii="Times New Roman" w:hAnsi="Times New Roman" w:cs="Times New Roman"/>
          <w:sz w:val="24"/>
          <w:szCs w:val="24"/>
        </w:rPr>
        <w:t xml:space="preserve"> frequency</w:t>
      </w:r>
      <w:r w:rsidR="00A83A96" w:rsidRPr="00D212D3">
        <w:rPr>
          <w:rFonts w:ascii="Times New Roman" w:hAnsi="Times New Roman" w:cs="Times New Roman"/>
          <w:sz w:val="24"/>
          <w:szCs w:val="24"/>
        </w:rPr>
        <w:t xml:space="preserve">. These </w:t>
      </w:r>
      <w:r w:rsidR="006E3DC6" w:rsidRPr="00D212D3">
        <w:rPr>
          <w:rFonts w:ascii="Times New Roman" w:hAnsi="Times New Roman" w:cs="Times New Roman"/>
          <w:sz w:val="24"/>
          <w:szCs w:val="24"/>
        </w:rPr>
        <w:t xml:space="preserve">regressions </w:t>
      </w:r>
      <w:r w:rsidR="00A83A96" w:rsidRPr="00D212D3">
        <w:rPr>
          <w:rFonts w:ascii="Times New Roman" w:hAnsi="Times New Roman" w:cs="Times New Roman"/>
          <w:sz w:val="24"/>
          <w:szCs w:val="24"/>
        </w:rPr>
        <w:t>were repeated to examine how perceived descriptive and injunctive norms predicted participants’ plant-based meal intake</w:t>
      </w:r>
      <w:r w:rsidR="006E3DC6" w:rsidRPr="00D212D3">
        <w:rPr>
          <w:rFonts w:ascii="Times New Roman" w:hAnsi="Times New Roman" w:cs="Times New Roman"/>
          <w:sz w:val="24"/>
          <w:szCs w:val="24"/>
        </w:rPr>
        <w:t xml:space="preserve"> frequency</w:t>
      </w:r>
      <w:r w:rsidR="00A83A96" w:rsidRPr="00D212D3">
        <w:rPr>
          <w:rFonts w:ascii="Times New Roman" w:hAnsi="Times New Roman" w:cs="Times New Roman"/>
          <w:sz w:val="24"/>
          <w:szCs w:val="24"/>
        </w:rPr>
        <w:t>.</w:t>
      </w:r>
      <w:r w:rsidR="009654C7" w:rsidRPr="00D212D3">
        <w:rPr>
          <w:rFonts w:ascii="Times New Roman" w:hAnsi="Times New Roman" w:cs="Times New Roman"/>
          <w:sz w:val="24"/>
          <w:szCs w:val="24"/>
        </w:rPr>
        <w:t xml:space="preserve"> </w:t>
      </w:r>
      <w:r w:rsidR="002C5F09" w:rsidRPr="00D212D3">
        <w:rPr>
          <w:rFonts w:ascii="Times New Roman" w:hAnsi="Times New Roman" w:cs="Times New Roman"/>
          <w:sz w:val="24"/>
          <w:szCs w:val="24"/>
        </w:rPr>
        <w:t xml:space="preserve">The first step of all of the regression models contained the predictors </w:t>
      </w:r>
      <w:r w:rsidR="00AE3295" w:rsidRPr="00D212D3">
        <w:rPr>
          <w:rFonts w:ascii="Times New Roman" w:hAnsi="Times New Roman" w:cs="Times New Roman"/>
          <w:sz w:val="24"/>
          <w:szCs w:val="24"/>
        </w:rPr>
        <w:t>participants</w:t>
      </w:r>
      <w:r w:rsidR="0020295E" w:rsidRPr="00D212D3">
        <w:rPr>
          <w:rFonts w:ascii="Times New Roman" w:hAnsi="Times New Roman" w:cs="Times New Roman"/>
          <w:sz w:val="24"/>
          <w:szCs w:val="24"/>
        </w:rPr>
        <w:t>’</w:t>
      </w:r>
      <w:r w:rsidR="008C1ED8" w:rsidRPr="00D212D3">
        <w:rPr>
          <w:rFonts w:ascii="Times New Roman" w:hAnsi="Times New Roman" w:cs="Times New Roman"/>
          <w:sz w:val="24"/>
          <w:szCs w:val="24"/>
        </w:rPr>
        <w:t xml:space="preserve"> diet (i.e. </w:t>
      </w:r>
      <w:r w:rsidR="00756082" w:rsidRPr="00D212D3">
        <w:rPr>
          <w:rFonts w:ascii="Times New Roman" w:hAnsi="Times New Roman" w:cs="Times New Roman"/>
          <w:sz w:val="24"/>
          <w:szCs w:val="24"/>
        </w:rPr>
        <w:t>high meat content diet</w:t>
      </w:r>
      <w:r w:rsidR="00A66FE6" w:rsidRPr="00D212D3">
        <w:rPr>
          <w:rFonts w:ascii="Times New Roman" w:hAnsi="Times New Roman" w:cs="Times New Roman"/>
          <w:sz w:val="24"/>
          <w:szCs w:val="24"/>
        </w:rPr>
        <w:t xml:space="preserve"> (omnivore) vs. </w:t>
      </w:r>
      <w:r w:rsidR="00756082" w:rsidRPr="00D212D3">
        <w:rPr>
          <w:rFonts w:ascii="Times New Roman" w:hAnsi="Times New Roman" w:cs="Times New Roman"/>
          <w:sz w:val="24"/>
          <w:szCs w:val="24"/>
        </w:rPr>
        <w:t>low meat content diet</w:t>
      </w:r>
      <w:r w:rsidR="00A66FE6" w:rsidRPr="00D212D3">
        <w:rPr>
          <w:rFonts w:ascii="Times New Roman" w:hAnsi="Times New Roman" w:cs="Times New Roman"/>
          <w:sz w:val="24"/>
          <w:szCs w:val="24"/>
        </w:rPr>
        <w:t xml:space="preserve"> (</w:t>
      </w:r>
      <w:r w:rsidR="00756082" w:rsidRPr="00D212D3">
        <w:rPr>
          <w:rFonts w:ascii="Times New Roman" w:hAnsi="Times New Roman" w:cs="Times New Roman"/>
          <w:sz w:val="24"/>
          <w:szCs w:val="24"/>
        </w:rPr>
        <w:t>flexitarian</w:t>
      </w:r>
      <w:r w:rsidR="00A66FE6" w:rsidRPr="00D212D3">
        <w:rPr>
          <w:rFonts w:ascii="Times New Roman" w:hAnsi="Times New Roman" w:cs="Times New Roman"/>
          <w:sz w:val="24"/>
          <w:szCs w:val="24"/>
        </w:rPr>
        <w:t>), age, sex, and BMI</w:t>
      </w:r>
      <w:r w:rsidR="002C5F09" w:rsidRPr="00D212D3">
        <w:rPr>
          <w:rFonts w:ascii="Times New Roman" w:hAnsi="Times New Roman" w:cs="Times New Roman"/>
          <w:sz w:val="24"/>
          <w:szCs w:val="24"/>
        </w:rPr>
        <w:t xml:space="preserve">. The second step contained </w:t>
      </w:r>
      <w:r w:rsidR="00E84CA9" w:rsidRPr="00D212D3">
        <w:rPr>
          <w:rFonts w:ascii="Times New Roman" w:hAnsi="Times New Roman" w:cs="Times New Roman"/>
          <w:sz w:val="24"/>
          <w:szCs w:val="24"/>
        </w:rPr>
        <w:t>injunctive</w:t>
      </w:r>
      <w:r w:rsidR="002C5F09" w:rsidRPr="00D212D3">
        <w:rPr>
          <w:rFonts w:ascii="Times New Roman" w:hAnsi="Times New Roman" w:cs="Times New Roman"/>
          <w:sz w:val="24"/>
          <w:szCs w:val="24"/>
        </w:rPr>
        <w:t xml:space="preserve"> norm predictors, and the final step contained </w:t>
      </w:r>
      <w:r w:rsidR="00E84CA9" w:rsidRPr="00D212D3">
        <w:rPr>
          <w:rFonts w:ascii="Times New Roman" w:hAnsi="Times New Roman" w:cs="Times New Roman"/>
          <w:sz w:val="24"/>
          <w:szCs w:val="24"/>
        </w:rPr>
        <w:t>descriptive</w:t>
      </w:r>
      <w:r w:rsidR="002C5F09" w:rsidRPr="00D212D3">
        <w:rPr>
          <w:rFonts w:ascii="Times New Roman" w:hAnsi="Times New Roman" w:cs="Times New Roman"/>
          <w:sz w:val="24"/>
          <w:szCs w:val="24"/>
        </w:rPr>
        <w:t xml:space="preserve"> norm</w:t>
      </w:r>
      <w:r w:rsidR="0033659D" w:rsidRPr="00D212D3">
        <w:rPr>
          <w:rFonts w:ascii="Times New Roman" w:hAnsi="Times New Roman" w:cs="Times New Roman"/>
          <w:sz w:val="24"/>
          <w:szCs w:val="24"/>
        </w:rPr>
        <w:t xml:space="preserve"> predictors</w:t>
      </w:r>
      <w:r w:rsidR="00DF7914" w:rsidRPr="00D212D3">
        <w:rPr>
          <w:rFonts w:ascii="Times New Roman" w:hAnsi="Times New Roman" w:cs="Times New Roman"/>
          <w:sz w:val="24"/>
          <w:szCs w:val="24"/>
        </w:rPr>
        <w:t xml:space="preserve">. </w:t>
      </w:r>
    </w:p>
    <w:p w14:paraId="1A2FA827" w14:textId="77777777" w:rsidR="008A7DC6" w:rsidRPr="00D212D3" w:rsidRDefault="008A7DC6" w:rsidP="00B62F3A">
      <w:pPr>
        <w:spacing w:line="480" w:lineRule="auto"/>
        <w:rPr>
          <w:rFonts w:ascii="Times New Roman" w:hAnsi="Times New Roman" w:cs="Times New Roman"/>
          <w:sz w:val="24"/>
          <w:szCs w:val="24"/>
        </w:rPr>
      </w:pPr>
    </w:p>
    <w:p w14:paraId="521183E7" w14:textId="35CDB827" w:rsidR="009F205C" w:rsidRPr="00D212D3" w:rsidRDefault="00620ABA" w:rsidP="00B62F3A">
      <w:pPr>
        <w:pStyle w:val="ListParagraph"/>
        <w:numPr>
          <w:ilvl w:val="0"/>
          <w:numId w:val="4"/>
        </w:numPr>
        <w:spacing w:line="480" w:lineRule="auto"/>
        <w:rPr>
          <w:rFonts w:ascii="Times New Roman" w:hAnsi="Times New Roman" w:cs="Times New Roman"/>
          <w:sz w:val="24"/>
          <w:szCs w:val="24"/>
          <w:u w:val="single"/>
        </w:rPr>
      </w:pPr>
      <w:r w:rsidRPr="00D212D3">
        <w:rPr>
          <w:rFonts w:ascii="Times New Roman" w:hAnsi="Times New Roman" w:cs="Times New Roman"/>
          <w:sz w:val="24"/>
          <w:szCs w:val="24"/>
          <w:u w:val="single"/>
        </w:rPr>
        <w:lastRenderedPageBreak/>
        <w:t>Results</w:t>
      </w:r>
    </w:p>
    <w:p w14:paraId="2E0F5027" w14:textId="30E16808" w:rsidR="00647855" w:rsidRPr="008A3695" w:rsidRDefault="00970B63" w:rsidP="00B62F3A">
      <w:pPr>
        <w:spacing w:line="480" w:lineRule="auto"/>
        <w:rPr>
          <w:rFonts w:ascii="Times New Roman" w:hAnsi="Times New Roman" w:cs="Times New Roman"/>
          <w:i/>
          <w:iCs/>
          <w:sz w:val="24"/>
          <w:szCs w:val="24"/>
          <w:u w:val="single"/>
        </w:rPr>
      </w:pPr>
      <w:r w:rsidRPr="008A3695">
        <w:rPr>
          <w:rFonts w:ascii="Times New Roman" w:hAnsi="Times New Roman" w:cs="Times New Roman"/>
          <w:i/>
          <w:iCs/>
          <w:sz w:val="24"/>
          <w:szCs w:val="24"/>
          <w:u w:val="single"/>
        </w:rPr>
        <w:t>3.</w:t>
      </w:r>
      <w:r w:rsidR="00913593" w:rsidRPr="008A3695">
        <w:rPr>
          <w:rFonts w:ascii="Times New Roman" w:hAnsi="Times New Roman" w:cs="Times New Roman"/>
          <w:i/>
          <w:iCs/>
          <w:sz w:val="24"/>
          <w:szCs w:val="24"/>
          <w:u w:val="single"/>
        </w:rPr>
        <w:t>1</w:t>
      </w:r>
      <w:r w:rsidRPr="008A3695">
        <w:rPr>
          <w:rFonts w:ascii="Times New Roman" w:hAnsi="Times New Roman" w:cs="Times New Roman"/>
          <w:i/>
          <w:iCs/>
          <w:sz w:val="24"/>
          <w:szCs w:val="24"/>
          <w:u w:val="single"/>
        </w:rPr>
        <w:t xml:space="preserve"> </w:t>
      </w:r>
      <w:r w:rsidR="00AB5D42" w:rsidRPr="008A3695">
        <w:rPr>
          <w:rFonts w:ascii="Times New Roman" w:hAnsi="Times New Roman" w:cs="Times New Roman"/>
          <w:i/>
          <w:iCs/>
          <w:sz w:val="24"/>
          <w:szCs w:val="24"/>
          <w:u w:val="single"/>
        </w:rPr>
        <w:t>M</w:t>
      </w:r>
      <w:r w:rsidR="00647855" w:rsidRPr="008A3695">
        <w:rPr>
          <w:rFonts w:ascii="Times New Roman" w:hAnsi="Times New Roman" w:cs="Times New Roman"/>
          <w:i/>
          <w:iCs/>
          <w:sz w:val="24"/>
          <w:szCs w:val="24"/>
          <w:u w:val="single"/>
        </w:rPr>
        <w:t>eat intake</w:t>
      </w:r>
    </w:p>
    <w:p w14:paraId="43A5641D" w14:textId="5CEC599C" w:rsidR="00D4712A" w:rsidRPr="00D212D3" w:rsidRDefault="00D4712A" w:rsidP="00FA0E61">
      <w:pPr>
        <w:spacing w:line="480" w:lineRule="auto"/>
        <w:rPr>
          <w:rFonts w:ascii="Times New Roman" w:hAnsi="Times New Roman" w:cs="Times New Roman"/>
          <w:i/>
          <w:iCs/>
          <w:sz w:val="24"/>
          <w:szCs w:val="24"/>
        </w:rPr>
      </w:pPr>
      <w:r w:rsidRPr="00D212D3">
        <w:rPr>
          <w:rFonts w:ascii="Times New Roman" w:hAnsi="Times New Roman" w:cs="Times New Roman"/>
          <w:i/>
          <w:iCs/>
          <w:sz w:val="24"/>
          <w:szCs w:val="24"/>
        </w:rPr>
        <w:t>Family and friends</w:t>
      </w:r>
    </w:p>
    <w:p w14:paraId="27E6D985" w14:textId="119050E8" w:rsidR="00840CB6" w:rsidRPr="00D212D3" w:rsidRDefault="00840CB6" w:rsidP="00FA0E61">
      <w:pPr>
        <w:spacing w:line="480" w:lineRule="auto"/>
        <w:rPr>
          <w:rFonts w:ascii="Times New Roman" w:hAnsi="Times New Roman" w:cs="Times New Roman"/>
          <w:sz w:val="24"/>
          <w:szCs w:val="24"/>
        </w:rPr>
      </w:pPr>
      <w:r w:rsidRPr="00D212D3">
        <w:rPr>
          <w:rFonts w:ascii="Times New Roman" w:hAnsi="Times New Roman" w:cs="Times New Roman"/>
          <w:sz w:val="24"/>
          <w:szCs w:val="24"/>
        </w:rPr>
        <w:t xml:space="preserve">The overall model significantly predicted </w:t>
      </w:r>
      <w:r w:rsidR="003C6E83" w:rsidRPr="00D212D3">
        <w:rPr>
          <w:rFonts w:ascii="Times New Roman" w:hAnsi="Times New Roman" w:cs="Times New Roman"/>
          <w:sz w:val="24"/>
          <w:szCs w:val="24"/>
        </w:rPr>
        <w:t>participants’</w:t>
      </w:r>
      <w:r w:rsidRPr="00D212D3">
        <w:rPr>
          <w:rFonts w:ascii="Times New Roman" w:hAnsi="Times New Roman" w:cs="Times New Roman"/>
          <w:sz w:val="24"/>
          <w:szCs w:val="24"/>
        </w:rPr>
        <w:t xml:space="preserve"> self-reported frequency of meat intake, </w:t>
      </w:r>
      <w:r w:rsidR="00D4712A" w:rsidRPr="00D212D3">
        <w:rPr>
          <w:rFonts w:ascii="Times New Roman" w:hAnsi="Times New Roman" w:cs="Times New Roman"/>
          <w:sz w:val="24"/>
          <w:szCs w:val="24"/>
        </w:rPr>
        <w:t>R</w:t>
      </w:r>
      <w:r w:rsidR="00D4712A" w:rsidRPr="00D212D3">
        <w:rPr>
          <w:rFonts w:ascii="Times New Roman" w:hAnsi="Times New Roman" w:cs="Times New Roman"/>
          <w:sz w:val="24"/>
          <w:szCs w:val="24"/>
          <w:vertAlign w:val="superscript"/>
        </w:rPr>
        <w:t>2</w:t>
      </w:r>
      <w:r w:rsidR="00D4712A" w:rsidRPr="00D212D3">
        <w:rPr>
          <w:rFonts w:ascii="Times New Roman" w:hAnsi="Times New Roman" w:cs="Times New Roman"/>
          <w:sz w:val="24"/>
          <w:szCs w:val="24"/>
        </w:rPr>
        <w:t xml:space="preserve"> = .6</w:t>
      </w:r>
      <w:r w:rsidR="00A8071A" w:rsidRPr="00D212D3">
        <w:rPr>
          <w:rFonts w:ascii="Times New Roman" w:hAnsi="Times New Roman" w:cs="Times New Roman"/>
          <w:sz w:val="24"/>
          <w:szCs w:val="24"/>
        </w:rPr>
        <w:t>3</w:t>
      </w:r>
      <w:r w:rsidR="00D4712A" w:rsidRPr="00D212D3">
        <w:rPr>
          <w:rFonts w:ascii="Times New Roman" w:hAnsi="Times New Roman" w:cs="Times New Roman"/>
          <w:sz w:val="24"/>
          <w:szCs w:val="24"/>
        </w:rPr>
        <w:t>, F (</w:t>
      </w:r>
      <w:r w:rsidR="009A7B9E" w:rsidRPr="00D212D3">
        <w:rPr>
          <w:rFonts w:ascii="Times New Roman" w:hAnsi="Times New Roman" w:cs="Times New Roman"/>
          <w:sz w:val="24"/>
          <w:szCs w:val="24"/>
        </w:rPr>
        <w:t>8</w:t>
      </w:r>
      <w:r w:rsidR="00D4712A" w:rsidRPr="00D212D3">
        <w:rPr>
          <w:rFonts w:ascii="Times New Roman" w:hAnsi="Times New Roman" w:cs="Times New Roman"/>
          <w:sz w:val="24"/>
          <w:szCs w:val="24"/>
        </w:rPr>
        <w:t>, 1</w:t>
      </w:r>
      <w:r w:rsidR="009A7B9E" w:rsidRPr="00D212D3">
        <w:rPr>
          <w:rFonts w:ascii="Times New Roman" w:hAnsi="Times New Roman" w:cs="Times New Roman"/>
          <w:sz w:val="24"/>
          <w:szCs w:val="24"/>
        </w:rPr>
        <w:t>27</w:t>
      </w:r>
      <w:r w:rsidR="00D4712A" w:rsidRPr="00D212D3">
        <w:rPr>
          <w:rFonts w:ascii="Times New Roman" w:hAnsi="Times New Roman" w:cs="Times New Roman"/>
          <w:sz w:val="24"/>
          <w:szCs w:val="24"/>
        </w:rPr>
        <w:t>) = 2</w:t>
      </w:r>
      <w:r w:rsidR="00A8071A" w:rsidRPr="00D212D3">
        <w:rPr>
          <w:rFonts w:ascii="Times New Roman" w:hAnsi="Times New Roman" w:cs="Times New Roman"/>
          <w:sz w:val="24"/>
          <w:szCs w:val="24"/>
        </w:rPr>
        <w:t>6</w:t>
      </w:r>
      <w:r w:rsidR="00D4712A" w:rsidRPr="00D212D3">
        <w:rPr>
          <w:rFonts w:ascii="Times New Roman" w:hAnsi="Times New Roman" w:cs="Times New Roman"/>
          <w:sz w:val="24"/>
          <w:szCs w:val="24"/>
        </w:rPr>
        <w:t>.</w:t>
      </w:r>
      <w:r w:rsidR="00A8071A" w:rsidRPr="00D212D3">
        <w:rPr>
          <w:rFonts w:ascii="Times New Roman" w:hAnsi="Times New Roman" w:cs="Times New Roman"/>
          <w:sz w:val="24"/>
          <w:szCs w:val="24"/>
        </w:rPr>
        <w:t>47</w:t>
      </w:r>
      <w:r w:rsidR="00D4712A" w:rsidRPr="00D212D3">
        <w:rPr>
          <w:rFonts w:ascii="Times New Roman" w:hAnsi="Times New Roman" w:cs="Times New Roman"/>
          <w:sz w:val="24"/>
          <w:szCs w:val="24"/>
        </w:rPr>
        <w:t xml:space="preserve">, </w:t>
      </w:r>
      <w:r w:rsidR="00D4712A" w:rsidRPr="00D212D3">
        <w:rPr>
          <w:rFonts w:ascii="Times New Roman" w:hAnsi="Times New Roman" w:cs="Times New Roman"/>
          <w:i/>
          <w:iCs/>
          <w:sz w:val="24"/>
          <w:szCs w:val="24"/>
        </w:rPr>
        <w:t>p</w:t>
      </w:r>
      <w:r w:rsidR="00D4712A" w:rsidRPr="00D212D3">
        <w:rPr>
          <w:rFonts w:ascii="Times New Roman" w:hAnsi="Times New Roman" w:cs="Times New Roman"/>
          <w:sz w:val="24"/>
          <w:szCs w:val="24"/>
        </w:rPr>
        <w:t xml:space="preserve"> &lt;.001.</w:t>
      </w:r>
      <w:r w:rsidR="00572E19" w:rsidRPr="00D212D3">
        <w:rPr>
          <w:rFonts w:ascii="Times New Roman" w:hAnsi="Times New Roman" w:cs="Times New Roman"/>
          <w:sz w:val="24"/>
          <w:szCs w:val="24"/>
        </w:rPr>
        <w:t xml:space="preserve"> Injunctive norms </w:t>
      </w:r>
      <w:r w:rsidR="003C6E83" w:rsidRPr="00D212D3">
        <w:rPr>
          <w:rFonts w:ascii="Times New Roman" w:hAnsi="Times New Roman" w:cs="Times New Roman"/>
          <w:sz w:val="24"/>
          <w:szCs w:val="24"/>
        </w:rPr>
        <w:t xml:space="preserve">that participants held </w:t>
      </w:r>
      <w:r w:rsidR="00572E19" w:rsidRPr="00D212D3">
        <w:rPr>
          <w:rFonts w:ascii="Times New Roman" w:hAnsi="Times New Roman" w:cs="Times New Roman"/>
          <w:sz w:val="24"/>
          <w:szCs w:val="24"/>
        </w:rPr>
        <w:t>about friends were significantly positively associated with participants’ self-reported frequency of meat intake</w:t>
      </w:r>
      <w:r w:rsidR="007D5EF9" w:rsidRPr="00D212D3">
        <w:rPr>
          <w:rFonts w:ascii="Times New Roman" w:hAnsi="Times New Roman" w:cs="Times New Roman"/>
          <w:sz w:val="24"/>
          <w:szCs w:val="24"/>
        </w:rPr>
        <w:t>;</w:t>
      </w:r>
      <w:r w:rsidR="003C6E83" w:rsidRPr="00D212D3">
        <w:rPr>
          <w:rFonts w:ascii="Times New Roman" w:hAnsi="Times New Roman" w:cs="Times New Roman"/>
          <w:sz w:val="24"/>
          <w:szCs w:val="24"/>
        </w:rPr>
        <w:t xml:space="preserve"> participants</w:t>
      </w:r>
      <w:r w:rsidR="007D5EF9" w:rsidRPr="00D212D3">
        <w:rPr>
          <w:rFonts w:ascii="Times New Roman" w:hAnsi="Times New Roman" w:cs="Times New Roman"/>
          <w:sz w:val="24"/>
          <w:szCs w:val="24"/>
        </w:rPr>
        <w:t xml:space="preserve"> ate meat more frequen</w:t>
      </w:r>
      <w:r w:rsidR="008053A4" w:rsidRPr="00D212D3">
        <w:rPr>
          <w:rFonts w:ascii="Times New Roman" w:hAnsi="Times New Roman" w:cs="Times New Roman"/>
          <w:sz w:val="24"/>
          <w:szCs w:val="24"/>
        </w:rPr>
        <w:t>tl</w:t>
      </w:r>
      <w:r w:rsidR="007D5EF9" w:rsidRPr="00D212D3">
        <w:rPr>
          <w:rFonts w:ascii="Times New Roman" w:hAnsi="Times New Roman" w:cs="Times New Roman"/>
          <w:sz w:val="24"/>
          <w:szCs w:val="24"/>
        </w:rPr>
        <w:t>y when they perceived their friends to approve of frequent meat intake. Participant’s diet</w:t>
      </w:r>
      <w:r w:rsidR="00A8071A" w:rsidRPr="00D212D3">
        <w:rPr>
          <w:rFonts w:ascii="Times New Roman" w:hAnsi="Times New Roman" w:cs="Times New Roman"/>
          <w:sz w:val="24"/>
          <w:szCs w:val="24"/>
        </w:rPr>
        <w:t xml:space="preserve"> and</w:t>
      </w:r>
      <w:r w:rsidR="008F2F7A" w:rsidRPr="00D212D3">
        <w:rPr>
          <w:rFonts w:ascii="Times New Roman" w:hAnsi="Times New Roman" w:cs="Times New Roman"/>
          <w:sz w:val="24"/>
          <w:szCs w:val="24"/>
        </w:rPr>
        <w:t xml:space="preserve"> BMI </w:t>
      </w:r>
      <w:r w:rsidR="007D5EF9" w:rsidRPr="00D212D3">
        <w:rPr>
          <w:rFonts w:ascii="Times New Roman" w:hAnsi="Times New Roman" w:cs="Times New Roman"/>
          <w:sz w:val="24"/>
          <w:szCs w:val="24"/>
        </w:rPr>
        <w:t>w</w:t>
      </w:r>
      <w:r w:rsidR="008F2F7A" w:rsidRPr="00D212D3">
        <w:rPr>
          <w:rFonts w:ascii="Times New Roman" w:hAnsi="Times New Roman" w:cs="Times New Roman"/>
          <w:sz w:val="24"/>
          <w:szCs w:val="24"/>
        </w:rPr>
        <w:t xml:space="preserve">ere </w:t>
      </w:r>
      <w:r w:rsidR="007D5EF9" w:rsidRPr="00D212D3">
        <w:rPr>
          <w:rFonts w:ascii="Times New Roman" w:hAnsi="Times New Roman" w:cs="Times New Roman"/>
          <w:sz w:val="24"/>
          <w:szCs w:val="24"/>
        </w:rPr>
        <w:t>also significantly positively associated with self-reported frequency of meat intake</w:t>
      </w:r>
      <w:r w:rsidR="008F2F7A" w:rsidRPr="00D212D3">
        <w:rPr>
          <w:rFonts w:ascii="Times New Roman" w:hAnsi="Times New Roman" w:cs="Times New Roman"/>
          <w:sz w:val="24"/>
          <w:szCs w:val="24"/>
        </w:rPr>
        <w:t xml:space="preserve">, </w:t>
      </w:r>
      <w:r w:rsidR="009C1060" w:rsidRPr="00D212D3">
        <w:rPr>
          <w:rFonts w:ascii="Times New Roman" w:hAnsi="Times New Roman" w:cs="Times New Roman"/>
          <w:sz w:val="24"/>
          <w:szCs w:val="24"/>
        </w:rPr>
        <w:t xml:space="preserve">whereby </w:t>
      </w:r>
      <w:r w:rsidR="003C6E83" w:rsidRPr="00D212D3">
        <w:rPr>
          <w:rFonts w:ascii="Times New Roman" w:hAnsi="Times New Roman" w:cs="Times New Roman"/>
          <w:sz w:val="24"/>
          <w:szCs w:val="24"/>
        </w:rPr>
        <w:t>participants who</w:t>
      </w:r>
      <w:r w:rsidR="009C1060" w:rsidRPr="00D212D3">
        <w:rPr>
          <w:rFonts w:ascii="Times New Roman" w:hAnsi="Times New Roman" w:cs="Times New Roman"/>
          <w:sz w:val="24"/>
          <w:szCs w:val="24"/>
        </w:rPr>
        <w:t xml:space="preserve"> had a higher meat content in their diet (i.e. omnivores)</w:t>
      </w:r>
      <w:r w:rsidR="00A8071A" w:rsidRPr="00D212D3">
        <w:rPr>
          <w:rFonts w:ascii="Times New Roman" w:hAnsi="Times New Roman" w:cs="Times New Roman"/>
          <w:sz w:val="24"/>
          <w:szCs w:val="24"/>
        </w:rPr>
        <w:t xml:space="preserve">, </w:t>
      </w:r>
      <w:r w:rsidR="009C1060" w:rsidRPr="00D212D3">
        <w:rPr>
          <w:rFonts w:ascii="Times New Roman" w:hAnsi="Times New Roman" w:cs="Times New Roman"/>
          <w:sz w:val="24"/>
          <w:szCs w:val="24"/>
        </w:rPr>
        <w:t xml:space="preserve">and those with a higher BMI </w:t>
      </w:r>
      <w:r w:rsidR="00447441" w:rsidRPr="00D212D3">
        <w:rPr>
          <w:rFonts w:ascii="Times New Roman" w:hAnsi="Times New Roman" w:cs="Times New Roman"/>
          <w:sz w:val="24"/>
          <w:szCs w:val="24"/>
        </w:rPr>
        <w:t>reported eating</w:t>
      </w:r>
      <w:r w:rsidR="009C1060" w:rsidRPr="00D212D3">
        <w:rPr>
          <w:rFonts w:ascii="Times New Roman" w:hAnsi="Times New Roman" w:cs="Times New Roman"/>
          <w:sz w:val="24"/>
          <w:szCs w:val="24"/>
        </w:rPr>
        <w:t xml:space="preserve"> meat</w:t>
      </w:r>
      <w:r w:rsidR="00447441" w:rsidRPr="00D212D3">
        <w:rPr>
          <w:rFonts w:ascii="Times New Roman" w:hAnsi="Times New Roman" w:cs="Times New Roman"/>
          <w:sz w:val="24"/>
          <w:szCs w:val="24"/>
        </w:rPr>
        <w:t xml:space="preserve"> more frequently</w:t>
      </w:r>
      <w:r w:rsidR="009C1060" w:rsidRPr="00D212D3">
        <w:rPr>
          <w:rFonts w:ascii="Times New Roman" w:hAnsi="Times New Roman" w:cs="Times New Roman"/>
          <w:sz w:val="24"/>
          <w:szCs w:val="24"/>
        </w:rPr>
        <w:t>. W</w:t>
      </w:r>
      <w:r w:rsidR="008F2F7A" w:rsidRPr="00D212D3">
        <w:rPr>
          <w:rFonts w:ascii="Times New Roman" w:hAnsi="Times New Roman" w:cs="Times New Roman"/>
          <w:sz w:val="24"/>
          <w:szCs w:val="24"/>
        </w:rPr>
        <w:t>hereas age was significantly negatively associated</w:t>
      </w:r>
      <w:r w:rsidR="009C1060" w:rsidRPr="00D212D3">
        <w:rPr>
          <w:rFonts w:ascii="Times New Roman" w:hAnsi="Times New Roman" w:cs="Times New Roman"/>
          <w:sz w:val="24"/>
          <w:szCs w:val="24"/>
        </w:rPr>
        <w:t xml:space="preserve">, whereby </w:t>
      </w:r>
      <w:r w:rsidR="00447441" w:rsidRPr="00D212D3">
        <w:rPr>
          <w:rFonts w:ascii="Times New Roman" w:hAnsi="Times New Roman" w:cs="Times New Roman"/>
          <w:sz w:val="24"/>
          <w:szCs w:val="24"/>
        </w:rPr>
        <w:t xml:space="preserve">younger </w:t>
      </w:r>
      <w:r w:rsidR="003C6E83" w:rsidRPr="00D212D3">
        <w:rPr>
          <w:rFonts w:ascii="Times New Roman" w:hAnsi="Times New Roman" w:cs="Times New Roman"/>
          <w:sz w:val="24"/>
          <w:szCs w:val="24"/>
        </w:rPr>
        <w:t>participants</w:t>
      </w:r>
      <w:r w:rsidR="00447441" w:rsidRPr="00D212D3">
        <w:rPr>
          <w:rFonts w:ascii="Times New Roman" w:hAnsi="Times New Roman" w:cs="Times New Roman"/>
          <w:sz w:val="24"/>
          <w:szCs w:val="24"/>
        </w:rPr>
        <w:t xml:space="preserve"> reported eating meat more frequently</w:t>
      </w:r>
      <w:r w:rsidR="008F2F7A" w:rsidRPr="00D212D3">
        <w:rPr>
          <w:rFonts w:ascii="Times New Roman" w:hAnsi="Times New Roman" w:cs="Times New Roman"/>
          <w:sz w:val="24"/>
          <w:szCs w:val="24"/>
        </w:rPr>
        <w:t>.</w:t>
      </w:r>
    </w:p>
    <w:p w14:paraId="6C2AE1AF" w14:textId="77777777" w:rsidR="00162F23" w:rsidRPr="00D212D3" w:rsidRDefault="00162F23" w:rsidP="00FA0E61">
      <w:pPr>
        <w:spacing w:line="480" w:lineRule="auto"/>
        <w:rPr>
          <w:rFonts w:ascii="Times New Roman" w:hAnsi="Times New Roman" w:cs="Times New Roman"/>
          <w:i/>
          <w:iCs/>
          <w:sz w:val="24"/>
          <w:szCs w:val="24"/>
        </w:rPr>
      </w:pPr>
    </w:p>
    <w:p w14:paraId="23341C5C" w14:textId="26BE435C" w:rsidR="008F2F7A" w:rsidRPr="00D212D3" w:rsidRDefault="008F2F7A" w:rsidP="00FA0E61">
      <w:pPr>
        <w:spacing w:line="480" w:lineRule="auto"/>
        <w:rPr>
          <w:rFonts w:ascii="Times New Roman" w:hAnsi="Times New Roman" w:cs="Times New Roman"/>
          <w:i/>
          <w:iCs/>
          <w:sz w:val="24"/>
          <w:szCs w:val="24"/>
        </w:rPr>
      </w:pPr>
      <w:r w:rsidRPr="00D212D3">
        <w:rPr>
          <w:rFonts w:ascii="Times New Roman" w:hAnsi="Times New Roman" w:cs="Times New Roman"/>
          <w:i/>
          <w:iCs/>
          <w:sz w:val="24"/>
          <w:szCs w:val="24"/>
        </w:rPr>
        <w:t>Family, friends and significant other</w:t>
      </w:r>
    </w:p>
    <w:p w14:paraId="481D00DA" w14:textId="159B86B5" w:rsidR="008F2F7A" w:rsidRPr="00D212D3" w:rsidRDefault="008F2F7A" w:rsidP="008F2F7A">
      <w:pPr>
        <w:spacing w:line="480" w:lineRule="auto"/>
        <w:rPr>
          <w:rFonts w:ascii="Times New Roman" w:hAnsi="Times New Roman" w:cs="Times New Roman"/>
          <w:sz w:val="24"/>
          <w:szCs w:val="24"/>
        </w:rPr>
      </w:pPr>
      <w:r w:rsidRPr="00D212D3">
        <w:rPr>
          <w:rFonts w:ascii="Times New Roman" w:hAnsi="Times New Roman" w:cs="Times New Roman"/>
          <w:sz w:val="24"/>
          <w:szCs w:val="24"/>
        </w:rPr>
        <w:t xml:space="preserve">The overall model significantly predicted </w:t>
      </w:r>
      <w:r w:rsidR="003C6E83" w:rsidRPr="00D212D3">
        <w:rPr>
          <w:rFonts w:ascii="Times New Roman" w:hAnsi="Times New Roman" w:cs="Times New Roman"/>
          <w:sz w:val="24"/>
          <w:szCs w:val="24"/>
        </w:rPr>
        <w:t>participants’</w:t>
      </w:r>
      <w:r w:rsidRPr="00D212D3">
        <w:rPr>
          <w:rFonts w:ascii="Times New Roman" w:hAnsi="Times New Roman" w:cs="Times New Roman"/>
          <w:sz w:val="24"/>
          <w:szCs w:val="24"/>
        </w:rPr>
        <w:t xml:space="preserve"> self-reported frequency of meat intake, R</w:t>
      </w:r>
      <w:r w:rsidRPr="00D212D3">
        <w:rPr>
          <w:rFonts w:ascii="Times New Roman" w:hAnsi="Times New Roman" w:cs="Times New Roman"/>
          <w:sz w:val="24"/>
          <w:szCs w:val="24"/>
          <w:vertAlign w:val="superscript"/>
        </w:rPr>
        <w:t>2</w:t>
      </w:r>
      <w:r w:rsidRPr="00D212D3">
        <w:rPr>
          <w:rFonts w:ascii="Times New Roman" w:hAnsi="Times New Roman" w:cs="Times New Roman"/>
          <w:sz w:val="24"/>
          <w:szCs w:val="24"/>
        </w:rPr>
        <w:t xml:space="preserve"> = .</w:t>
      </w:r>
      <w:r w:rsidR="006028B6" w:rsidRPr="00D212D3">
        <w:rPr>
          <w:rFonts w:ascii="Times New Roman" w:hAnsi="Times New Roman" w:cs="Times New Roman"/>
          <w:sz w:val="24"/>
          <w:szCs w:val="24"/>
        </w:rPr>
        <w:t>73</w:t>
      </w:r>
      <w:r w:rsidRPr="00D212D3">
        <w:rPr>
          <w:rFonts w:ascii="Times New Roman" w:hAnsi="Times New Roman" w:cs="Times New Roman"/>
          <w:sz w:val="24"/>
          <w:szCs w:val="24"/>
        </w:rPr>
        <w:t>, F (</w:t>
      </w:r>
      <w:r w:rsidR="00412B76" w:rsidRPr="00D212D3">
        <w:rPr>
          <w:rFonts w:ascii="Times New Roman" w:hAnsi="Times New Roman" w:cs="Times New Roman"/>
          <w:sz w:val="24"/>
          <w:szCs w:val="24"/>
        </w:rPr>
        <w:t>10</w:t>
      </w:r>
      <w:r w:rsidRPr="00D212D3">
        <w:rPr>
          <w:rFonts w:ascii="Times New Roman" w:hAnsi="Times New Roman" w:cs="Times New Roman"/>
          <w:sz w:val="24"/>
          <w:szCs w:val="24"/>
        </w:rPr>
        <w:t xml:space="preserve">, </w:t>
      </w:r>
      <w:r w:rsidR="00412B76" w:rsidRPr="00D212D3">
        <w:rPr>
          <w:rFonts w:ascii="Times New Roman" w:hAnsi="Times New Roman" w:cs="Times New Roman"/>
          <w:sz w:val="24"/>
          <w:szCs w:val="24"/>
        </w:rPr>
        <w:t>89</w:t>
      </w:r>
      <w:r w:rsidRPr="00D212D3">
        <w:rPr>
          <w:rFonts w:ascii="Times New Roman" w:hAnsi="Times New Roman" w:cs="Times New Roman"/>
          <w:sz w:val="24"/>
          <w:szCs w:val="24"/>
        </w:rPr>
        <w:t>) = 2</w:t>
      </w:r>
      <w:r w:rsidR="006028B6" w:rsidRPr="00D212D3">
        <w:rPr>
          <w:rFonts w:ascii="Times New Roman" w:hAnsi="Times New Roman" w:cs="Times New Roman"/>
          <w:sz w:val="24"/>
          <w:szCs w:val="24"/>
        </w:rPr>
        <w:t>4</w:t>
      </w:r>
      <w:r w:rsidRPr="00D212D3">
        <w:rPr>
          <w:rFonts w:ascii="Times New Roman" w:hAnsi="Times New Roman" w:cs="Times New Roman"/>
          <w:sz w:val="24"/>
          <w:szCs w:val="24"/>
        </w:rPr>
        <w:t>.</w:t>
      </w:r>
      <w:r w:rsidR="006028B6" w:rsidRPr="00D212D3">
        <w:rPr>
          <w:rFonts w:ascii="Times New Roman" w:hAnsi="Times New Roman" w:cs="Times New Roman"/>
          <w:sz w:val="24"/>
          <w:szCs w:val="24"/>
        </w:rPr>
        <w:t>50</w:t>
      </w:r>
      <w:r w:rsidRPr="00D212D3">
        <w:rPr>
          <w:rFonts w:ascii="Times New Roman" w:hAnsi="Times New Roman" w:cs="Times New Roman"/>
          <w:sz w:val="24"/>
          <w:szCs w:val="24"/>
        </w:rPr>
        <w:t xml:space="preserve">, </w:t>
      </w:r>
      <w:r w:rsidRPr="00D212D3">
        <w:rPr>
          <w:rFonts w:ascii="Times New Roman" w:hAnsi="Times New Roman" w:cs="Times New Roman"/>
          <w:i/>
          <w:iCs/>
          <w:sz w:val="24"/>
          <w:szCs w:val="24"/>
        </w:rPr>
        <w:t>p</w:t>
      </w:r>
      <w:r w:rsidRPr="00D212D3">
        <w:rPr>
          <w:rFonts w:ascii="Times New Roman" w:hAnsi="Times New Roman" w:cs="Times New Roman"/>
          <w:sz w:val="24"/>
          <w:szCs w:val="24"/>
        </w:rPr>
        <w:t xml:space="preserve"> &lt;.001.</w:t>
      </w:r>
      <w:r w:rsidR="00BE17F3" w:rsidRPr="00D212D3">
        <w:rPr>
          <w:rFonts w:ascii="Times New Roman" w:hAnsi="Times New Roman" w:cs="Times New Roman"/>
          <w:sz w:val="24"/>
          <w:szCs w:val="24"/>
        </w:rPr>
        <w:t xml:space="preserve"> </w:t>
      </w:r>
      <w:r w:rsidR="00321236" w:rsidRPr="00D212D3">
        <w:rPr>
          <w:rFonts w:ascii="Times New Roman" w:hAnsi="Times New Roman" w:cs="Times New Roman"/>
          <w:sz w:val="24"/>
          <w:szCs w:val="24"/>
        </w:rPr>
        <w:t>As in the previous analysis, i</w:t>
      </w:r>
      <w:r w:rsidRPr="00D212D3">
        <w:rPr>
          <w:rFonts w:ascii="Times New Roman" w:hAnsi="Times New Roman" w:cs="Times New Roman"/>
          <w:sz w:val="24"/>
          <w:szCs w:val="24"/>
        </w:rPr>
        <w:t xml:space="preserve">njunctive norms </w:t>
      </w:r>
      <w:r w:rsidR="003C6E83" w:rsidRPr="00D212D3">
        <w:rPr>
          <w:rFonts w:ascii="Times New Roman" w:hAnsi="Times New Roman" w:cs="Times New Roman"/>
          <w:sz w:val="24"/>
          <w:szCs w:val="24"/>
        </w:rPr>
        <w:t xml:space="preserve">that participants held </w:t>
      </w:r>
      <w:r w:rsidRPr="00D212D3">
        <w:rPr>
          <w:rFonts w:ascii="Times New Roman" w:hAnsi="Times New Roman" w:cs="Times New Roman"/>
          <w:sz w:val="24"/>
          <w:szCs w:val="24"/>
        </w:rPr>
        <w:t>about friends were significantly positively associated with participants’ self-reported frequency of meat intake.</w:t>
      </w:r>
      <w:r w:rsidR="00532324" w:rsidRPr="00D212D3">
        <w:rPr>
          <w:rFonts w:ascii="Times New Roman" w:hAnsi="Times New Roman" w:cs="Times New Roman"/>
          <w:sz w:val="24"/>
          <w:szCs w:val="24"/>
        </w:rPr>
        <w:t xml:space="preserve"> </w:t>
      </w:r>
      <w:r w:rsidR="003325FC" w:rsidRPr="00D212D3">
        <w:rPr>
          <w:rFonts w:ascii="Times New Roman" w:hAnsi="Times New Roman" w:cs="Times New Roman"/>
          <w:sz w:val="24"/>
          <w:szCs w:val="24"/>
        </w:rPr>
        <w:t>D</w:t>
      </w:r>
      <w:r w:rsidR="008640AA" w:rsidRPr="00D212D3">
        <w:rPr>
          <w:rFonts w:ascii="Times New Roman" w:hAnsi="Times New Roman" w:cs="Times New Roman"/>
          <w:sz w:val="24"/>
          <w:szCs w:val="24"/>
        </w:rPr>
        <w:t>escriptive</w:t>
      </w:r>
      <w:r w:rsidR="00321236" w:rsidRPr="00D212D3">
        <w:rPr>
          <w:rFonts w:ascii="Times New Roman" w:hAnsi="Times New Roman" w:cs="Times New Roman"/>
          <w:sz w:val="24"/>
          <w:szCs w:val="24"/>
        </w:rPr>
        <w:t xml:space="preserve"> and injunctive</w:t>
      </w:r>
      <w:r w:rsidR="008640AA" w:rsidRPr="00D212D3">
        <w:rPr>
          <w:rFonts w:ascii="Times New Roman" w:hAnsi="Times New Roman" w:cs="Times New Roman"/>
          <w:sz w:val="24"/>
          <w:szCs w:val="24"/>
        </w:rPr>
        <w:t xml:space="preserve"> norms</w:t>
      </w:r>
      <w:r w:rsidR="003C6E83" w:rsidRPr="00D212D3">
        <w:rPr>
          <w:rFonts w:ascii="Times New Roman" w:hAnsi="Times New Roman" w:cs="Times New Roman"/>
          <w:sz w:val="24"/>
          <w:szCs w:val="24"/>
        </w:rPr>
        <w:t xml:space="preserve"> that participants held</w:t>
      </w:r>
      <w:r w:rsidR="008640AA" w:rsidRPr="00D212D3">
        <w:rPr>
          <w:rFonts w:ascii="Times New Roman" w:hAnsi="Times New Roman" w:cs="Times New Roman"/>
          <w:sz w:val="24"/>
          <w:szCs w:val="24"/>
        </w:rPr>
        <w:t xml:space="preserve"> about</w:t>
      </w:r>
      <w:r w:rsidR="003C6E83" w:rsidRPr="00D212D3">
        <w:rPr>
          <w:rFonts w:ascii="Times New Roman" w:hAnsi="Times New Roman" w:cs="Times New Roman"/>
          <w:sz w:val="24"/>
          <w:szCs w:val="24"/>
        </w:rPr>
        <w:t xml:space="preserve"> their</w:t>
      </w:r>
      <w:r w:rsidR="008640AA" w:rsidRPr="00D212D3">
        <w:rPr>
          <w:rFonts w:ascii="Times New Roman" w:hAnsi="Times New Roman" w:cs="Times New Roman"/>
          <w:sz w:val="24"/>
          <w:szCs w:val="24"/>
        </w:rPr>
        <w:t xml:space="preserve"> significant others were </w:t>
      </w:r>
      <w:r w:rsidR="006028B6" w:rsidRPr="00D212D3">
        <w:rPr>
          <w:rFonts w:ascii="Times New Roman" w:hAnsi="Times New Roman" w:cs="Times New Roman"/>
          <w:sz w:val="24"/>
          <w:szCs w:val="24"/>
        </w:rPr>
        <w:t xml:space="preserve">also </w:t>
      </w:r>
      <w:r w:rsidR="00113B9E" w:rsidRPr="00D212D3">
        <w:rPr>
          <w:rFonts w:ascii="Times New Roman" w:hAnsi="Times New Roman" w:cs="Times New Roman"/>
          <w:sz w:val="24"/>
          <w:szCs w:val="24"/>
        </w:rPr>
        <w:t xml:space="preserve">significantly positively associated with participants’ self-reported frequency of meat intake; </w:t>
      </w:r>
      <w:r w:rsidR="003C6E83" w:rsidRPr="00D212D3">
        <w:rPr>
          <w:rFonts w:ascii="Times New Roman" w:hAnsi="Times New Roman" w:cs="Times New Roman"/>
          <w:sz w:val="24"/>
          <w:szCs w:val="24"/>
        </w:rPr>
        <w:t>participants</w:t>
      </w:r>
      <w:r w:rsidR="00113B9E" w:rsidRPr="00D212D3">
        <w:rPr>
          <w:rFonts w:ascii="Times New Roman" w:hAnsi="Times New Roman" w:cs="Times New Roman"/>
          <w:sz w:val="24"/>
          <w:szCs w:val="24"/>
        </w:rPr>
        <w:t xml:space="preserve"> ate more meat when they perceived their significant other to eat and approve of frequent meat intake. </w:t>
      </w:r>
      <w:r w:rsidRPr="00D212D3">
        <w:rPr>
          <w:rFonts w:ascii="Times New Roman" w:hAnsi="Times New Roman" w:cs="Times New Roman"/>
          <w:sz w:val="24"/>
          <w:szCs w:val="24"/>
        </w:rPr>
        <w:t>Participants</w:t>
      </w:r>
      <w:r w:rsidR="00701CCD" w:rsidRPr="00D212D3">
        <w:rPr>
          <w:rFonts w:ascii="Times New Roman" w:hAnsi="Times New Roman" w:cs="Times New Roman"/>
          <w:sz w:val="24"/>
          <w:szCs w:val="24"/>
        </w:rPr>
        <w:t>’</w:t>
      </w:r>
      <w:r w:rsidRPr="00D212D3">
        <w:rPr>
          <w:rFonts w:ascii="Times New Roman" w:hAnsi="Times New Roman" w:cs="Times New Roman"/>
          <w:sz w:val="24"/>
          <w:szCs w:val="24"/>
        </w:rPr>
        <w:t xml:space="preserve"> diet </w:t>
      </w:r>
      <w:r w:rsidR="006B2F25" w:rsidRPr="00D212D3">
        <w:rPr>
          <w:rFonts w:ascii="Times New Roman" w:hAnsi="Times New Roman" w:cs="Times New Roman"/>
          <w:sz w:val="24"/>
          <w:szCs w:val="24"/>
        </w:rPr>
        <w:t>was</w:t>
      </w:r>
      <w:r w:rsidRPr="00D212D3">
        <w:rPr>
          <w:rFonts w:ascii="Times New Roman" w:hAnsi="Times New Roman" w:cs="Times New Roman"/>
          <w:sz w:val="24"/>
          <w:szCs w:val="24"/>
        </w:rPr>
        <w:t xml:space="preserve"> significantly positively associated with self-reported frequency of meat intake, </w:t>
      </w:r>
      <w:r w:rsidR="006B2F25" w:rsidRPr="00D212D3">
        <w:rPr>
          <w:rFonts w:ascii="Times New Roman" w:hAnsi="Times New Roman" w:cs="Times New Roman"/>
          <w:sz w:val="24"/>
          <w:szCs w:val="24"/>
        </w:rPr>
        <w:t xml:space="preserve">however, BMI </w:t>
      </w:r>
      <w:r w:rsidR="006C7A2C" w:rsidRPr="00D212D3">
        <w:rPr>
          <w:rFonts w:ascii="Times New Roman" w:hAnsi="Times New Roman" w:cs="Times New Roman"/>
          <w:sz w:val="24"/>
          <w:szCs w:val="24"/>
        </w:rPr>
        <w:t xml:space="preserve">and age </w:t>
      </w:r>
      <w:r w:rsidR="006B2F25" w:rsidRPr="00D212D3">
        <w:rPr>
          <w:rFonts w:ascii="Times New Roman" w:hAnsi="Times New Roman" w:cs="Times New Roman"/>
          <w:sz w:val="24"/>
          <w:szCs w:val="24"/>
        </w:rPr>
        <w:t>w</w:t>
      </w:r>
      <w:r w:rsidR="006C7A2C" w:rsidRPr="00D212D3">
        <w:rPr>
          <w:rFonts w:ascii="Times New Roman" w:hAnsi="Times New Roman" w:cs="Times New Roman"/>
          <w:sz w:val="24"/>
          <w:szCs w:val="24"/>
        </w:rPr>
        <w:t>ere</w:t>
      </w:r>
      <w:r w:rsidR="006B2F25" w:rsidRPr="00D212D3">
        <w:rPr>
          <w:rFonts w:ascii="Times New Roman" w:hAnsi="Times New Roman" w:cs="Times New Roman"/>
          <w:sz w:val="24"/>
          <w:szCs w:val="24"/>
        </w:rPr>
        <w:t xml:space="preserve"> no longer </w:t>
      </w:r>
      <w:r w:rsidR="006C7A2C" w:rsidRPr="00D212D3">
        <w:rPr>
          <w:rFonts w:ascii="Times New Roman" w:hAnsi="Times New Roman" w:cs="Times New Roman"/>
          <w:sz w:val="24"/>
          <w:szCs w:val="24"/>
        </w:rPr>
        <w:t xml:space="preserve">significantly </w:t>
      </w:r>
      <w:r w:rsidR="006B2F25" w:rsidRPr="00D212D3">
        <w:rPr>
          <w:rFonts w:ascii="Times New Roman" w:hAnsi="Times New Roman" w:cs="Times New Roman"/>
          <w:sz w:val="24"/>
          <w:szCs w:val="24"/>
        </w:rPr>
        <w:t>associated with self-reported freq</w:t>
      </w:r>
      <w:r w:rsidR="00E65811" w:rsidRPr="00D212D3">
        <w:rPr>
          <w:rFonts w:ascii="Times New Roman" w:hAnsi="Times New Roman" w:cs="Times New Roman"/>
          <w:sz w:val="24"/>
          <w:szCs w:val="24"/>
        </w:rPr>
        <w:t>u</w:t>
      </w:r>
      <w:r w:rsidR="006B2F25" w:rsidRPr="00D212D3">
        <w:rPr>
          <w:rFonts w:ascii="Times New Roman" w:hAnsi="Times New Roman" w:cs="Times New Roman"/>
          <w:sz w:val="24"/>
          <w:szCs w:val="24"/>
        </w:rPr>
        <w:t>e</w:t>
      </w:r>
      <w:r w:rsidR="00E65811" w:rsidRPr="00D212D3">
        <w:rPr>
          <w:rFonts w:ascii="Times New Roman" w:hAnsi="Times New Roman" w:cs="Times New Roman"/>
          <w:sz w:val="24"/>
          <w:szCs w:val="24"/>
        </w:rPr>
        <w:t>n</w:t>
      </w:r>
      <w:r w:rsidR="006B2F25" w:rsidRPr="00D212D3">
        <w:rPr>
          <w:rFonts w:ascii="Times New Roman" w:hAnsi="Times New Roman" w:cs="Times New Roman"/>
          <w:sz w:val="24"/>
          <w:szCs w:val="24"/>
        </w:rPr>
        <w:t>cy of meat intake</w:t>
      </w:r>
      <w:r w:rsidRPr="00D212D3">
        <w:rPr>
          <w:rFonts w:ascii="Times New Roman" w:hAnsi="Times New Roman" w:cs="Times New Roman"/>
          <w:sz w:val="24"/>
          <w:szCs w:val="24"/>
        </w:rPr>
        <w:t>.</w:t>
      </w:r>
    </w:p>
    <w:p w14:paraId="1F31DBB5" w14:textId="77777777" w:rsidR="006B2F25" w:rsidRPr="00D212D3" w:rsidRDefault="006B2F25" w:rsidP="008F2F7A">
      <w:pPr>
        <w:spacing w:line="480" w:lineRule="auto"/>
        <w:rPr>
          <w:rFonts w:ascii="Times New Roman" w:hAnsi="Times New Roman" w:cs="Times New Roman"/>
          <w:sz w:val="24"/>
          <w:szCs w:val="24"/>
        </w:rPr>
      </w:pPr>
    </w:p>
    <w:p w14:paraId="1D110DAA" w14:textId="65A3AE04" w:rsidR="00647855" w:rsidRPr="008A3695" w:rsidRDefault="00970B63" w:rsidP="00B62F3A">
      <w:pPr>
        <w:spacing w:line="480" w:lineRule="auto"/>
        <w:rPr>
          <w:rFonts w:ascii="Times New Roman" w:hAnsi="Times New Roman" w:cs="Times New Roman"/>
          <w:i/>
          <w:iCs/>
          <w:sz w:val="24"/>
          <w:szCs w:val="24"/>
          <w:u w:val="single"/>
        </w:rPr>
      </w:pPr>
      <w:r w:rsidRPr="008A3695">
        <w:rPr>
          <w:rFonts w:ascii="Times New Roman" w:hAnsi="Times New Roman" w:cs="Times New Roman"/>
          <w:i/>
          <w:iCs/>
          <w:sz w:val="24"/>
          <w:szCs w:val="24"/>
          <w:u w:val="single"/>
        </w:rPr>
        <w:t xml:space="preserve">3.2 </w:t>
      </w:r>
      <w:r w:rsidR="00AB5D42" w:rsidRPr="008A3695">
        <w:rPr>
          <w:rFonts w:ascii="Times New Roman" w:hAnsi="Times New Roman" w:cs="Times New Roman"/>
          <w:i/>
          <w:iCs/>
          <w:sz w:val="24"/>
          <w:szCs w:val="24"/>
          <w:u w:val="single"/>
        </w:rPr>
        <w:t>P</w:t>
      </w:r>
      <w:r w:rsidR="00647855" w:rsidRPr="008A3695">
        <w:rPr>
          <w:rFonts w:ascii="Times New Roman" w:hAnsi="Times New Roman" w:cs="Times New Roman"/>
          <w:i/>
          <w:iCs/>
          <w:sz w:val="24"/>
          <w:szCs w:val="24"/>
          <w:u w:val="single"/>
        </w:rPr>
        <w:t>lant-based meal intake</w:t>
      </w:r>
    </w:p>
    <w:p w14:paraId="2311C67E" w14:textId="2EBA8DD5" w:rsidR="007934B8" w:rsidRPr="00D212D3" w:rsidRDefault="007934B8" w:rsidP="007934B8">
      <w:pPr>
        <w:spacing w:line="480" w:lineRule="auto"/>
        <w:rPr>
          <w:rFonts w:ascii="Times New Roman" w:hAnsi="Times New Roman" w:cs="Times New Roman"/>
          <w:i/>
          <w:iCs/>
          <w:sz w:val="24"/>
          <w:szCs w:val="24"/>
        </w:rPr>
      </w:pPr>
      <w:r w:rsidRPr="00D212D3">
        <w:rPr>
          <w:rFonts w:ascii="Times New Roman" w:hAnsi="Times New Roman" w:cs="Times New Roman"/>
          <w:i/>
          <w:iCs/>
          <w:sz w:val="24"/>
          <w:szCs w:val="24"/>
        </w:rPr>
        <w:t>Family and friends</w:t>
      </w:r>
    </w:p>
    <w:p w14:paraId="717B2088" w14:textId="11CBF967" w:rsidR="007934B8" w:rsidRPr="00D212D3" w:rsidRDefault="007934B8" w:rsidP="007934B8">
      <w:pPr>
        <w:spacing w:line="480" w:lineRule="auto"/>
        <w:rPr>
          <w:rFonts w:ascii="Times New Roman" w:hAnsi="Times New Roman" w:cs="Times New Roman"/>
          <w:sz w:val="24"/>
          <w:szCs w:val="24"/>
        </w:rPr>
      </w:pPr>
      <w:r w:rsidRPr="00D212D3">
        <w:rPr>
          <w:rFonts w:ascii="Times New Roman" w:hAnsi="Times New Roman" w:cs="Times New Roman"/>
          <w:sz w:val="24"/>
          <w:szCs w:val="24"/>
        </w:rPr>
        <w:t xml:space="preserve">The overall model significantly predicted </w:t>
      </w:r>
      <w:r w:rsidR="003C6E83" w:rsidRPr="00D212D3">
        <w:rPr>
          <w:rFonts w:ascii="Times New Roman" w:hAnsi="Times New Roman" w:cs="Times New Roman"/>
          <w:sz w:val="24"/>
          <w:szCs w:val="24"/>
        </w:rPr>
        <w:t>participants’</w:t>
      </w:r>
      <w:r w:rsidRPr="00D212D3">
        <w:rPr>
          <w:rFonts w:ascii="Times New Roman" w:hAnsi="Times New Roman" w:cs="Times New Roman"/>
          <w:sz w:val="24"/>
          <w:szCs w:val="24"/>
        </w:rPr>
        <w:t xml:space="preserve"> self-reported frequency of </w:t>
      </w:r>
      <w:r w:rsidR="000D1194" w:rsidRPr="00D212D3">
        <w:rPr>
          <w:rFonts w:ascii="Times New Roman" w:hAnsi="Times New Roman" w:cs="Times New Roman"/>
          <w:sz w:val="24"/>
          <w:szCs w:val="24"/>
        </w:rPr>
        <w:t>plant-based</w:t>
      </w:r>
      <w:r w:rsidR="00701CCD" w:rsidRPr="00D212D3">
        <w:rPr>
          <w:rFonts w:ascii="Times New Roman" w:hAnsi="Times New Roman" w:cs="Times New Roman"/>
          <w:sz w:val="24"/>
          <w:szCs w:val="24"/>
        </w:rPr>
        <w:t xml:space="preserve"> meal</w:t>
      </w:r>
      <w:r w:rsidRPr="00D212D3">
        <w:rPr>
          <w:rFonts w:ascii="Times New Roman" w:hAnsi="Times New Roman" w:cs="Times New Roman"/>
          <w:sz w:val="24"/>
          <w:szCs w:val="24"/>
        </w:rPr>
        <w:t xml:space="preserve"> intake, R</w:t>
      </w:r>
      <w:r w:rsidRPr="00D212D3">
        <w:rPr>
          <w:rFonts w:ascii="Times New Roman" w:hAnsi="Times New Roman" w:cs="Times New Roman"/>
          <w:sz w:val="24"/>
          <w:szCs w:val="24"/>
          <w:vertAlign w:val="superscript"/>
        </w:rPr>
        <w:t>2</w:t>
      </w:r>
      <w:r w:rsidRPr="00D212D3">
        <w:rPr>
          <w:rFonts w:ascii="Times New Roman" w:hAnsi="Times New Roman" w:cs="Times New Roman"/>
          <w:sz w:val="24"/>
          <w:szCs w:val="24"/>
        </w:rPr>
        <w:t xml:space="preserve"> = .</w:t>
      </w:r>
      <w:r w:rsidR="000D1194" w:rsidRPr="00D212D3">
        <w:rPr>
          <w:rFonts w:ascii="Times New Roman" w:hAnsi="Times New Roman" w:cs="Times New Roman"/>
          <w:sz w:val="24"/>
          <w:szCs w:val="24"/>
        </w:rPr>
        <w:t>5</w:t>
      </w:r>
      <w:r w:rsidR="00BC21A1" w:rsidRPr="00D212D3">
        <w:rPr>
          <w:rFonts w:ascii="Times New Roman" w:hAnsi="Times New Roman" w:cs="Times New Roman"/>
          <w:sz w:val="24"/>
          <w:szCs w:val="24"/>
        </w:rPr>
        <w:t>2</w:t>
      </w:r>
      <w:r w:rsidRPr="00D212D3">
        <w:rPr>
          <w:rFonts w:ascii="Times New Roman" w:hAnsi="Times New Roman" w:cs="Times New Roman"/>
          <w:sz w:val="24"/>
          <w:szCs w:val="24"/>
        </w:rPr>
        <w:t>, F (8, 1</w:t>
      </w:r>
      <w:r w:rsidR="000D1194" w:rsidRPr="00D212D3">
        <w:rPr>
          <w:rFonts w:ascii="Times New Roman" w:hAnsi="Times New Roman" w:cs="Times New Roman"/>
          <w:sz w:val="24"/>
          <w:szCs w:val="24"/>
        </w:rPr>
        <w:t>2</w:t>
      </w:r>
      <w:r w:rsidR="00FD07C4" w:rsidRPr="00D212D3">
        <w:rPr>
          <w:rFonts w:ascii="Times New Roman" w:hAnsi="Times New Roman" w:cs="Times New Roman"/>
          <w:sz w:val="24"/>
          <w:szCs w:val="24"/>
        </w:rPr>
        <w:t>7</w:t>
      </w:r>
      <w:r w:rsidRPr="00D212D3">
        <w:rPr>
          <w:rFonts w:ascii="Times New Roman" w:hAnsi="Times New Roman" w:cs="Times New Roman"/>
          <w:sz w:val="24"/>
          <w:szCs w:val="24"/>
        </w:rPr>
        <w:t>) =</w:t>
      </w:r>
      <w:r w:rsidR="000D1194" w:rsidRPr="00D212D3">
        <w:rPr>
          <w:rFonts w:ascii="Times New Roman" w:hAnsi="Times New Roman" w:cs="Times New Roman"/>
          <w:sz w:val="24"/>
          <w:szCs w:val="24"/>
        </w:rPr>
        <w:t xml:space="preserve"> 1</w:t>
      </w:r>
      <w:r w:rsidR="00BC21A1" w:rsidRPr="00D212D3">
        <w:rPr>
          <w:rFonts w:ascii="Times New Roman" w:hAnsi="Times New Roman" w:cs="Times New Roman"/>
          <w:sz w:val="24"/>
          <w:szCs w:val="24"/>
        </w:rPr>
        <w:t>7</w:t>
      </w:r>
      <w:r w:rsidR="000D1194" w:rsidRPr="00D212D3">
        <w:rPr>
          <w:rFonts w:ascii="Times New Roman" w:hAnsi="Times New Roman" w:cs="Times New Roman"/>
          <w:sz w:val="24"/>
          <w:szCs w:val="24"/>
        </w:rPr>
        <w:t>.</w:t>
      </w:r>
      <w:r w:rsidR="00BC21A1" w:rsidRPr="00D212D3">
        <w:rPr>
          <w:rFonts w:ascii="Times New Roman" w:hAnsi="Times New Roman" w:cs="Times New Roman"/>
          <w:sz w:val="24"/>
          <w:szCs w:val="24"/>
        </w:rPr>
        <w:t>19</w:t>
      </w:r>
      <w:r w:rsidRPr="00D212D3">
        <w:rPr>
          <w:rFonts w:ascii="Times New Roman" w:hAnsi="Times New Roman" w:cs="Times New Roman"/>
          <w:sz w:val="24"/>
          <w:szCs w:val="24"/>
        </w:rPr>
        <w:t xml:space="preserve">, </w:t>
      </w:r>
      <w:r w:rsidRPr="00D212D3">
        <w:rPr>
          <w:rFonts w:ascii="Times New Roman" w:hAnsi="Times New Roman" w:cs="Times New Roman"/>
          <w:i/>
          <w:iCs/>
          <w:sz w:val="24"/>
          <w:szCs w:val="24"/>
        </w:rPr>
        <w:t>p</w:t>
      </w:r>
      <w:r w:rsidRPr="00D212D3">
        <w:rPr>
          <w:rFonts w:ascii="Times New Roman" w:hAnsi="Times New Roman" w:cs="Times New Roman"/>
          <w:sz w:val="24"/>
          <w:szCs w:val="24"/>
        </w:rPr>
        <w:t xml:space="preserve"> &lt;.001. </w:t>
      </w:r>
      <w:r w:rsidR="000D1194" w:rsidRPr="00D212D3">
        <w:rPr>
          <w:rFonts w:ascii="Times New Roman" w:hAnsi="Times New Roman" w:cs="Times New Roman"/>
          <w:sz w:val="24"/>
          <w:szCs w:val="24"/>
        </w:rPr>
        <w:t>Descriptive norms</w:t>
      </w:r>
      <w:r w:rsidR="003C6E83" w:rsidRPr="00D212D3">
        <w:rPr>
          <w:rFonts w:ascii="Times New Roman" w:hAnsi="Times New Roman" w:cs="Times New Roman"/>
          <w:sz w:val="24"/>
          <w:szCs w:val="24"/>
        </w:rPr>
        <w:t xml:space="preserve"> that participants held</w:t>
      </w:r>
      <w:r w:rsidR="000D1194" w:rsidRPr="00D212D3">
        <w:rPr>
          <w:rFonts w:ascii="Times New Roman" w:hAnsi="Times New Roman" w:cs="Times New Roman"/>
          <w:sz w:val="24"/>
          <w:szCs w:val="24"/>
        </w:rPr>
        <w:t xml:space="preserve"> about </w:t>
      </w:r>
      <w:r w:rsidR="003C6E83" w:rsidRPr="00D212D3">
        <w:rPr>
          <w:rFonts w:ascii="Times New Roman" w:hAnsi="Times New Roman" w:cs="Times New Roman"/>
          <w:sz w:val="24"/>
          <w:szCs w:val="24"/>
        </w:rPr>
        <w:t xml:space="preserve">their </w:t>
      </w:r>
      <w:r w:rsidR="00343F64" w:rsidRPr="00D212D3">
        <w:rPr>
          <w:rFonts w:ascii="Times New Roman" w:hAnsi="Times New Roman" w:cs="Times New Roman"/>
          <w:sz w:val="24"/>
          <w:szCs w:val="24"/>
        </w:rPr>
        <w:t xml:space="preserve">family and friends’ </w:t>
      </w:r>
      <w:r w:rsidR="003C6E83" w:rsidRPr="00D212D3">
        <w:rPr>
          <w:rFonts w:ascii="Times New Roman" w:hAnsi="Times New Roman" w:cs="Times New Roman"/>
          <w:sz w:val="24"/>
          <w:szCs w:val="24"/>
        </w:rPr>
        <w:t xml:space="preserve">frequency of </w:t>
      </w:r>
      <w:r w:rsidR="00343F64" w:rsidRPr="00D212D3">
        <w:rPr>
          <w:rFonts w:ascii="Times New Roman" w:hAnsi="Times New Roman" w:cs="Times New Roman"/>
          <w:sz w:val="24"/>
          <w:szCs w:val="24"/>
        </w:rPr>
        <w:t>plant-based meal intake were positively associated with participants’ own self-reported frequency of plant-based meal intake</w:t>
      </w:r>
      <w:r w:rsidR="00275A39" w:rsidRPr="00D212D3">
        <w:rPr>
          <w:rFonts w:ascii="Times New Roman" w:hAnsi="Times New Roman" w:cs="Times New Roman"/>
          <w:sz w:val="24"/>
          <w:szCs w:val="24"/>
        </w:rPr>
        <w:t>;</w:t>
      </w:r>
      <w:r w:rsidR="00B4095C" w:rsidRPr="00D212D3">
        <w:rPr>
          <w:rFonts w:ascii="Times New Roman" w:hAnsi="Times New Roman" w:cs="Times New Roman"/>
          <w:sz w:val="24"/>
          <w:szCs w:val="24"/>
        </w:rPr>
        <w:t xml:space="preserve"> participants reported eating plant-based meals more frequently when they perceived their family and friends to frequently eat plant-based meals. </w:t>
      </w:r>
      <w:r w:rsidR="002637FE" w:rsidRPr="00D212D3">
        <w:rPr>
          <w:rFonts w:ascii="Times New Roman" w:hAnsi="Times New Roman" w:cs="Times New Roman"/>
          <w:sz w:val="24"/>
          <w:szCs w:val="24"/>
        </w:rPr>
        <w:t>Participants’ diet was</w:t>
      </w:r>
      <w:r w:rsidRPr="00D212D3">
        <w:rPr>
          <w:rFonts w:ascii="Times New Roman" w:hAnsi="Times New Roman" w:cs="Times New Roman"/>
          <w:sz w:val="24"/>
          <w:szCs w:val="24"/>
        </w:rPr>
        <w:t xml:space="preserve"> significantly </w:t>
      </w:r>
      <w:r w:rsidR="002637FE" w:rsidRPr="00D212D3">
        <w:rPr>
          <w:rFonts w:ascii="Times New Roman" w:hAnsi="Times New Roman" w:cs="Times New Roman"/>
          <w:sz w:val="24"/>
          <w:szCs w:val="24"/>
        </w:rPr>
        <w:t>negativ</w:t>
      </w:r>
      <w:r w:rsidRPr="00D212D3">
        <w:rPr>
          <w:rFonts w:ascii="Times New Roman" w:hAnsi="Times New Roman" w:cs="Times New Roman"/>
          <w:sz w:val="24"/>
          <w:szCs w:val="24"/>
        </w:rPr>
        <w:t xml:space="preserve">ely associated with self-reported frequency of </w:t>
      </w:r>
      <w:r w:rsidR="002637FE" w:rsidRPr="00D212D3">
        <w:rPr>
          <w:rFonts w:ascii="Times New Roman" w:hAnsi="Times New Roman" w:cs="Times New Roman"/>
          <w:sz w:val="24"/>
          <w:szCs w:val="24"/>
        </w:rPr>
        <w:t>plant-based meal</w:t>
      </w:r>
      <w:r w:rsidRPr="00D212D3">
        <w:rPr>
          <w:rFonts w:ascii="Times New Roman" w:hAnsi="Times New Roman" w:cs="Times New Roman"/>
          <w:sz w:val="24"/>
          <w:szCs w:val="24"/>
        </w:rPr>
        <w:t xml:space="preserve"> intake</w:t>
      </w:r>
      <w:r w:rsidR="006B1948" w:rsidRPr="00D212D3">
        <w:rPr>
          <w:rFonts w:ascii="Times New Roman" w:hAnsi="Times New Roman" w:cs="Times New Roman"/>
          <w:sz w:val="24"/>
          <w:szCs w:val="24"/>
        </w:rPr>
        <w:t xml:space="preserve">, whereby, </w:t>
      </w:r>
      <w:r w:rsidR="00DB1D1D" w:rsidRPr="00D212D3">
        <w:rPr>
          <w:rFonts w:ascii="Times New Roman" w:hAnsi="Times New Roman" w:cs="Times New Roman"/>
          <w:sz w:val="24"/>
          <w:szCs w:val="24"/>
        </w:rPr>
        <w:t>a high meat diet (i.e. omnivore) was associated with less frequent plant-based meal intake.</w:t>
      </w:r>
    </w:p>
    <w:p w14:paraId="6CDE2B66" w14:textId="77777777" w:rsidR="008C752F" w:rsidRPr="00D212D3" w:rsidRDefault="008C752F" w:rsidP="007934B8">
      <w:pPr>
        <w:spacing w:line="480" w:lineRule="auto"/>
        <w:rPr>
          <w:rFonts w:ascii="Times New Roman" w:hAnsi="Times New Roman" w:cs="Times New Roman"/>
          <w:i/>
          <w:iCs/>
          <w:sz w:val="24"/>
          <w:szCs w:val="24"/>
        </w:rPr>
      </w:pPr>
    </w:p>
    <w:p w14:paraId="1C353626" w14:textId="2B0EABB6" w:rsidR="00BC17DF" w:rsidRPr="00D212D3" w:rsidRDefault="00BC17DF" w:rsidP="007934B8">
      <w:pPr>
        <w:spacing w:line="480" w:lineRule="auto"/>
        <w:rPr>
          <w:rFonts w:ascii="Times New Roman" w:hAnsi="Times New Roman" w:cs="Times New Roman"/>
          <w:i/>
          <w:iCs/>
          <w:sz w:val="24"/>
          <w:szCs w:val="24"/>
        </w:rPr>
      </w:pPr>
      <w:r w:rsidRPr="00D212D3">
        <w:rPr>
          <w:rFonts w:ascii="Times New Roman" w:hAnsi="Times New Roman" w:cs="Times New Roman"/>
          <w:i/>
          <w:iCs/>
          <w:sz w:val="24"/>
          <w:szCs w:val="24"/>
        </w:rPr>
        <w:t>Family, friends and significant other</w:t>
      </w:r>
    </w:p>
    <w:p w14:paraId="232DAD1F" w14:textId="0D9E796C" w:rsidR="00BC17DF" w:rsidRPr="00D212D3" w:rsidRDefault="00BC17DF" w:rsidP="00BC17DF">
      <w:pPr>
        <w:spacing w:line="480" w:lineRule="auto"/>
        <w:rPr>
          <w:rFonts w:ascii="Times New Roman" w:hAnsi="Times New Roman" w:cs="Times New Roman"/>
          <w:sz w:val="24"/>
          <w:szCs w:val="24"/>
        </w:rPr>
      </w:pPr>
      <w:r w:rsidRPr="00D212D3">
        <w:rPr>
          <w:rFonts w:ascii="Times New Roman" w:hAnsi="Times New Roman" w:cs="Times New Roman"/>
          <w:sz w:val="24"/>
          <w:szCs w:val="24"/>
        </w:rPr>
        <w:t xml:space="preserve">The overall model significantly predicted </w:t>
      </w:r>
      <w:r w:rsidR="003C6E83" w:rsidRPr="00D212D3">
        <w:rPr>
          <w:rFonts w:ascii="Times New Roman" w:hAnsi="Times New Roman" w:cs="Times New Roman"/>
          <w:sz w:val="24"/>
          <w:szCs w:val="24"/>
        </w:rPr>
        <w:t>participants’</w:t>
      </w:r>
      <w:r w:rsidRPr="00D212D3">
        <w:rPr>
          <w:rFonts w:ascii="Times New Roman" w:hAnsi="Times New Roman" w:cs="Times New Roman"/>
          <w:sz w:val="24"/>
          <w:szCs w:val="24"/>
        </w:rPr>
        <w:t xml:space="preserve"> self-reported frequency of plant-based intake, R</w:t>
      </w:r>
      <w:r w:rsidRPr="00D212D3">
        <w:rPr>
          <w:rFonts w:ascii="Times New Roman" w:hAnsi="Times New Roman" w:cs="Times New Roman"/>
          <w:sz w:val="24"/>
          <w:szCs w:val="24"/>
          <w:vertAlign w:val="superscript"/>
        </w:rPr>
        <w:t>2</w:t>
      </w:r>
      <w:r w:rsidRPr="00D212D3">
        <w:rPr>
          <w:rFonts w:ascii="Times New Roman" w:hAnsi="Times New Roman" w:cs="Times New Roman"/>
          <w:sz w:val="24"/>
          <w:szCs w:val="24"/>
        </w:rPr>
        <w:t xml:space="preserve"> = .</w:t>
      </w:r>
      <w:r w:rsidR="00BC21A1" w:rsidRPr="00D212D3">
        <w:rPr>
          <w:rFonts w:ascii="Times New Roman" w:hAnsi="Times New Roman" w:cs="Times New Roman"/>
          <w:sz w:val="24"/>
          <w:szCs w:val="24"/>
        </w:rPr>
        <w:t>59</w:t>
      </w:r>
      <w:r w:rsidRPr="00D212D3">
        <w:rPr>
          <w:rFonts w:ascii="Times New Roman" w:hAnsi="Times New Roman" w:cs="Times New Roman"/>
          <w:sz w:val="24"/>
          <w:szCs w:val="24"/>
        </w:rPr>
        <w:t>, F (</w:t>
      </w:r>
      <w:r w:rsidR="00535DCB" w:rsidRPr="00D212D3">
        <w:rPr>
          <w:rFonts w:ascii="Times New Roman" w:hAnsi="Times New Roman" w:cs="Times New Roman"/>
          <w:sz w:val="24"/>
          <w:szCs w:val="24"/>
        </w:rPr>
        <w:t>10</w:t>
      </w:r>
      <w:r w:rsidRPr="00D212D3">
        <w:rPr>
          <w:rFonts w:ascii="Times New Roman" w:hAnsi="Times New Roman" w:cs="Times New Roman"/>
          <w:sz w:val="24"/>
          <w:szCs w:val="24"/>
        </w:rPr>
        <w:t xml:space="preserve">, </w:t>
      </w:r>
      <w:r w:rsidR="00BC21A1" w:rsidRPr="00D212D3">
        <w:rPr>
          <w:rFonts w:ascii="Times New Roman" w:hAnsi="Times New Roman" w:cs="Times New Roman"/>
          <w:sz w:val="24"/>
          <w:szCs w:val="24"/>
        </w:rPr>
        <w:t>89</w:t>
      </w:r>
      <w:r w:rsidRPr="00D212D3">
        <w:rPr>
          <w:rFonts w:ascii="Times New Roman" w:hAnsi="Times New Roman" w:cs="Times New Roman"/>
          <w:sz w:val="24"/>
          <w:szCs w:val="24"/>
        </w:rPr>
        <w:t xml:space="preserve">) = </w:t>
      </w:r>
      <w:r w:rsidR="00535DCB" w:rsidRPr="00D212D3">
        <w:rPr>
          <w:rFonts w:ascii="Times New Roman" w:hAnsi="Times New Roman" w:cs="Times New Roman"/>
          <w:sz w:val="24"/>
          <w:szCs w:val="24"/>
        </w:rPr>
        <w:t>13.</w:t>
      </w:r>
      <w:r w:rsidR="00BC21A1" w:rsidRPr="00D212D3">
        <w:rPr>
          <w:rFonts w:ascii="Times New Roman" w:hAnsi="Times New Roman" w:cs="Times New Roman"/>
          <w:sz w:val="24"/>
          <w:szCs w:val="24"/>
        </w:rPr>
        <w:t>05</w:t>
      </w:r>
      <w:r w:rsidRPr="00D212D3">
        <w:rPr>
          <w:rFonts w:ascii="Times New Roman" w:hAnsi="Times New Roman" w:cs="Times New Roman"/>
          <w:sz w:val="24"/>
          <w:szCs w:val="24"/>
        </w:rPr>
        <w:t xml:space="preserve">, </w:t>
      </w:r>
      <w:r w:rsidRPr="00D212D3">
        <w:rPr>
          <w:rFonts w:ascii="Times New Roman" w:hAnsi="Times New Roman" w:cs="Times New Roman"/>
          <w:i/>
          <w:iCs/>
          <w:sz w:val="24"/>
          <w:szCs w:val="24"/>
        </w:rPr>
        <w:t>p</w:t>
      </w:r>
      <w:r w:rsidRPr="00D212D3">
        <w:rPr>
          <w:rFonts w:ascii="Times New Roman" w:hAnsi="Times New Roman" w:cs="Times New Roman"/>
          <w:sz w:val="24"/>
          <w:szCs w:val="24"/>
        </w:rPr>
        <w:t xml:space="preserve"> &lt;.001. </w:t>
      </w:r>
      <w:r w:rsidR="00535DCB" w:rsidRPr="00D212D3">
        <w:rPr>
          <w:rFonts w:ascii="Times New Roman" w:hAnsi="Times New Roman" w:cs="Times New Roman"/>
          <w:sz w:val="24"/>
          <w:szCs w:val="24"/>
        </w:rPr>
        <w:t>As in the previous analysis, descriptive norms</w:t>
      </w:r>
      <w:r w:rsidR="003C6E83" w:rsidRPr="00D212D3">
        <w:rPr>
          <w:rFonts w:ascii="Times New Roman" w:hAnsi="Times New Roman" w:cs="Times New Roman"/>
          <w:sz w:val="24"/>
          <w:szCs w:val="24"/>
        </w:rPr>
        <w:t xml:space="preserve"> that participants held</w:t>
      </w:r>
      <w:r w:rsidR="00535DCB" w:rsidRPr="00D212D3">
        <w:rPr>
          <w:rFonts w:ascii="Times New Roman" w:hAnsi="Times New Roman" w:cs="Times New Roman"/>
          <w:sz w:val="24"/>
          <w:szCs w:val="24"/>
        </w:rPr>
        <w:t xml:space="preserve"> about</w:t>
      </w:r>
      <w:r w:rsidR="003C6E83" w:rsidRPr="00D212D3">
        <w:rPr>
          <w:rFonts w:ascii="Times New Roman" w:hAnsi="Times New Roman" w:cs="Times New Roman"/>
          <w:sz w:val="24"/>
          <w:szCs w:val="24"/>
        </w:rPr>
        <w:t xml:space="preserve"> their</w:t>
      </w:r>
      <w:r w:rsidR="00535DCB" w:rsidRPr="00D212D3">
        <w:rPr>
          <w:rFonts w:ascii="Times New Roman" w:hAnsi="Times New Roman" w:cs="Times New Roman"/>
          <w:sz w:val="24"/>
          <w:szCs w:val="24"/>
        </w:rPr>
        <w:t xml:space="preserve"> family and friends were significantly positively associated with participants’ self-reported frequency of plant-based meal intake.</w:t>
      </w:r>
      <w:r w:rsidR="009D020A" w:rsidRPr="00D212D3">
        <w:rPr>
          <w:rFonts w:ascii="Times New Roman" w:hAnsi="Times New Roman" w:cs="Times New Roman"/>
          <w:sz w:val="24"/>
          <w:szCs w:val="24"/>
        </w:rPr>
        <w:t xml:space="preserve"> Descriptive norms </w:t>
      </w:r>
      <w:r w:rsidR="003C6E83" w:rsidRPr="00D212D3">
        <w:rPr>
          <w:rFonts w:ascii="Times New Roman" w:hAnsi="Times New Roman" w:cs="Times New Roman"/>
          <w:sz w:val="24"/>
          <w:szCs w:val="24"/>
        </w:rPr>
        <w:t xml:space="preserve">that participants held </w:t>
      </w:r>
      <w:r w:rsidR="009D020A" w:rsidRPr="00D212D3">
        <w:rPr>
          <w:rFonts w:ascii="Times New Roman" w:hAnsi="Times New Roman" w:cs="Times New Roman"/>
          <w:sz w:val="24"/>
          <w:szCs w:val="24"/>
        </w:rPr>
        <w:t xml:space="preserve">about the plant-based meal </w:t>
      </w:r>
      <w:r w:rsidR="00EB4E8F" w:rsidRPr="00D212D3">
        <w:rPr>
          <w:rFonts w:ascii="Times New Roman" w:hAnsi="Times New Roman" w:cs="Times New Roman"/>
          <w:sz w:val="24"/>
          <w:szCs w:val="24"/>
        </w:rPr>
        <w:t xml:space="preserve">intake </w:t>
      </w:r>
      <w:r w:rsidR="009D020A" w:rsidRPr="00D212D3">
        <w:rPr>
          <w:rFonts w:ascii="Times New Roman" w:hAnsi="Times New Roman" w:cs="Times New Roman"/>
          <w:sz w:val="24"/>
          <w:szCs w:val="24"/>
        </w:rPr>
        <w:t>of significant others was also significantly</w:t>
      </w:r>
      <w:r w:rsidR="006B1948" w:rsidRPr="00D212D3">
        <w:rPr>
          <w:rFonts w:ascii="Times New Roman" w:hAnsi="Times New Roman" w:cs="Times New Roman"/>
          <w:sz w:val="24"/>
          <w:szCs w:val="24"/>
        </w:rPr>
        <w:t xml:space="preserve"> positively</w:t>
      </w:r>
      <w:r w:rsidR="009D020A" w:rsidRPr="00D212D3">
        <w:rPr>
          <w:rFonts w:ascii="Times New Roman" w:hAnsi="Times New Roman" w:cs="Times New Roman"/>
          <w:sz w:val="24"/>
          <w:szCs w:val="24"/>
        </w:rPr>
        <w:t xml:space="preserve"> associated with</w:t>
      </w:r>
      <w:r w:rsidRPr="00D212D3">
        <w:rPr>
          <w:rFonts w:ascii="Times New Roman" w:hAnsi="Times New Roman" w:cs="Times New Roman"/>
          <w:sz w:val="24"/>
          <w:szCs w:val="24"/>
        </w:rPr>
        <w:t xml:space="preserve"> participants’ self-reported frequency of </w:t>
      </w:r>
      <w:r w:rsidR="009D020A" w:rsidRPr="00D212D3">
        <w:rPr>
          <w:rFonts w:ascii="Times New Roman" w:hAnsi="Times New Roman" w:cs="Times New Roman"/>
          <w:sz w:val="24"/>
          <w:szCs w:val="24"/>
        </w:rPr>
        <w:t>plant-based meal</w:t>
      </w:r>
      <w:r w:rsidRPr="00D212D3">
        <w:rPr>
          <w:rFonts w:ascii="Times New Roman" w:hAnsi="Times New Roman" w:cs="Times New Roman"/>
          <w:sz w:val="24"/>
          <w:szCs w:val="24"/>
        </w:rPr>
        <w:t xml:space="preserve"> intake; </w:t>
      </w:r>
      <w:r w:rsidR="009D020A" w:rsidRPr="00D212D3">
        <w:rPr>
          <w:rFonts w:ascii="Times New Roman" w:hAnsi="Times New Roman" w:cs="Times New Roman"/>
          <w:sz w:val="24"/>
          <w:szCs w:val="24"/>
        </w:rPr>
        <w:t xml:space="preserve">whereby </w:t>
      </w:r>
      <w:r w:rsidR="003C6E83" w:rsidRPr="00D212D3">
        <w:rPr>
          <w:rFonts w:ascii="Times New Roman" w:hAnsi="Times New Roman" w:cs="Times New Roman"/>
          <w:sz w:val="24"/>
          <w:szCs w:val="24"/>
        </w:rPr>
        <w:t>participants</w:t>
      </w:r>
      <w:r w:rsidRPr="00D212D3">
        <w:rPr>
          <w:rFonts w:ascii="Times New Roman" w:hAnsi="Times New Roman" w:cs="Times New Roman"/>
          <w:sz w:val="24"/>
          <w:szCs w:val="24"/>
        </w:rPr>
        <w:t xml:space="preserve"> ate </w:t>
      </w:r>
      <w:r w:rsidR="002117E3" w:rsidRPr="00D212D3">
        <w:rPr>
          <w:rFonts w:ascii="Times New Roman" w:hAnsi="Times New Roman" w:cs="Times New Roman"/>
          <w:sz w:val="24"/>
          <w:szCs w:val="24"/>
        </w:rPr>
        <w:t>plant-based meals</w:t>
      </w:r>
      <w:r w:rsidRPr="00D212D3">
        <w:rPr>
          <w:rFonts w:ascii="Times New Roman" w:hAnsi="Times New Roman" w:cs="Times New Roman"/>
          <w:sz w:val="24"/>
          <w:szCs w:val="24"/>
        </w:rPr>
        <w:t xml:space="preserve"> more frequen</w:t>
      </w:r>
      <w:r w:rsidR="00EC7EAB" w:rsidRPr="00D212D3">
        <w:rPr>
          <w:rFonts w:ascii="Times New Roman" w:hAnsi="Times New Roman" w:cs="Times New Roman"/>
          <w:sz w:val="24"/>
          <w:szCs w:val="24"/>
        </w:rPr>
        <w:t>tl</w:t>
      </w:r>
      <w:r w:rsidRPr="00D212D3">
        <w:rPr>
          <w:rFonts w:ascii="Times New Roman" w:hAnsi="Times New Roman" w:cs="Times New Roman"/>
          <w:sz w:val="24"/>
          <w:szCs w:val="24"/>
        </w:rPr>
        <w:t>y when they perceived their</w:t>
      </w:r>
      <w:r w:rsidR="009D020A" w:rsidRPr="00D212D3">
        <w:rPr>
          <w:rFonts w:ascii="Times New Roman" w:hAnsi="Times New Roman" w:cs="Times New Roman"/>
          <w:sz w:val="24"/>
          <w:szCs w:val="24"/>
        </w:rPr>
        <w:t xml:space="preserve"> significant</w:t>
      </w:r>
      <w:r w:rsidRPr="00D212D3">
        <w:rPr>
          <w:rFonts w:ascii="Times New Roman" w:hAnsi="Times New Roman" w:cs="Times New Roman"/>
          <w:sz w:val="24"/>
          <w:szCs w:val="24"/>
        </w:rPr>
        <w:t xml:space="preserve"> to approve of frequent </w:t>
      </w:r>
      <w:r w:rsidR="009D020A" w:rsidRPr="00D212D3">
        <w:rPr>
          <w:rFonts w:ascii="Times New Roman" w:hAnsi="Times New Roman" w:cs="Times New Roman"/>
          <w:sz w:val="24"/>
          <w:szCs w:val="24"/>
        </w:rPr>
        <w:t xml:space="preserve">plant-based meal </w:t>
      </w:r>
      <w:r w:rsidRPr="00D212D3">
        <w:rPr>
          <w:rFonts w:ascii="Times New Roman" w:hAnsi="Times New Roman" w:cs="Times New Roman"/>
          <w:sz w:val="24"/>
          <w:szCs w:val="24"/>
        </w:rPr>
        <w:t xml:space="preserve">intake. </w:t>
      </w:r>
      <w:r w:rsidR="009D020A" w:rsidRPr="00D212D3">
        <w:rPr>
          <w:rFonts w:ascii="Times New Roman" w:hAnsi="Times New Roman" w:cs="Times New Roman"/>
          <w:sz w:val="24"/>
          <w:szCs w:val="24"/>
        </w:rPr>
        <w:t xml:space="preserve">Injunctive norms </w:t>
      </w:r>
      <w:r w:rsidR="003C6E83" w:rsidRPr="00D212D3">
        <w:rPr>
          <w:rFonts w:ascii="Times New Roman" w:hAnsi="Times New Roman" w:cs="Times New Roman"/>
          <w:sz w:val="24"/>
          <w:szCs w:val="24"/>
        </w:rPr>
        <w:t xml:space="preserve">that participants held </w:t>
      </w:r>
      <w:r w:rsidR="009D020A" w:rsidRPr="00D212D3">
        <w:rPr>
          <w:rFonts w:ascii="Times New Roman" w:hAnsi="Times New Roman" w:cs="Times New Roman"/>
          <w:sz w:val="24"/>
          <w:szCs w:val="24"/>
        </w:rPr>
        <w:t xml:space="preserve">about family were </w:t>
      </w:r>
      <w:r w:rsidR="006B1948" w:rsidRPr="00D212D3">
        <w:rPr>
          <w:rFonts w:ascii="Times New Roman" w:hAnsi="Times New Roman" w:cs="Times New Roman"/>
          <w:sz w:val="24"/>
          <w:szCs w:val="24"/>
        </w:rPr>
        <w:t xml:space="preserve">significantly </w:t>
      </w:r>
      <w:r w:rsidR="009D020A" w:rsidRPr="00D212D3">
        <w:rPr>
          <w:rFonts w:ascii="Times New Roman" w:hAnsi="Times New Roman" w:cs="Times New Roman"/>
          <w:sz w:val="24"/>
          <w:szCs w:val="24"/>
        </w:rPr>
        <w:t xml:space="preserve">negatively associated with participants’ frequency of plant-based meal intake, whereby, </w:t>
      </w:r>
      <w:r w:rsidR="006B1948" w:rsidRPr="00D212D3">
        <w:rPr>
          <w:rFonts w:ascii="Times New Roman" w:hAnsi="Times New Roman" w:cs="Times New Roman"/>
          <w:sz w:val="24"/>
          <w:szCs w:val="24"/>
        </w:rPr>
        <w:t>the perception that family approve</w:t>
      </w:r>
      <w:r w:rsidR="00322DF1" w:rsidRPr="00D212D3">
        <w:rPr>
          <w:rFonts w:ascii="Times New Roman" w:hAnsi="Times New Roman" w:cs="Times New Roman"/>
          <w:sz w:val="24"/>
          <w:szCs w:val="24"/>
        </w:rPr>
        <w:t>d</w:t>
      </w:r>
      <w:r w:rsidR="006B1948" w:rsidRPr="00D212D3">
        <w:rPr>
          <w:rFonts w:ascii="Times New Roman" w:hAnsi="Times New Roman" w:cs="Times New Roman"/>
          <w:sz w:val="24"/>
          <w:szCs w:val="24"/>
        </w:rPr>
        <w:t xml:space="preserve"> of frequent plant-based meal intake was associated with </w:t>
      </w:r>
      <w:r w:rsidR="00322DF1" w:rsidRPr="00D212D3">
        <w:rPr>
          <w:rFonts w:ascii="Times New Roman" w:hAnsi="Times New Roman" w:cs="Times New Roman"/>
          <w:sz w:val="24"/>
          <w:szCs w:val="24"/>
        </w:rPr>
        <w:t>l</w:t>
      </w:r>
      <w:r w:rsidR="006B1948" w:rsidRPr="00D212D3">
        <w:rPr>
          <w:rFonts w:ascii="Times New Roman" w:hAnsi="Times New Roman" w:cs="Times New Roman"/>
          <w:sz w:val="24"/>
          <w:szCs w:val="24"/>
        </w:rPr>
        <w:t>e</w:t>
      </w:r>
      <w:r w:rsidR="00322DF1" w:rsidRPr="00D212D3">
        <w:rPr>
          <w:rFonts w:ascii="Times New Roman" w:hAnsi="Times New Roman" w:cs="Times New Roman"/>
          <w:sz w:val="24"/>
          <w:szCs w:val="24"/>
        </w:rPr>
        <w:t>ss</w:t>
      </w:r>
      <w:r w:rsidR="006B1948" w:rsidRPr="00D212D3">
        <w:rPr>
          <w:rFonts w:ascii="Times New Roman" w:hAnsi="Times New Roman" w:cs="Times New Roman"/>
          <w:sz w:val="24"/>
          <w:szCs w:val="24"/>
        </w:rPr>
        <w:t xml:space="preserve"> frequent self-reported plant-based meal intake</w:t>
      </w:r>
      <w:r w:rsidR="000E5956" w:rsidRPr="00D212D3">
        <w:rPr>
          <w:rFonts w:ascii="Times New Roman" w:hAnsi="Times New Roman" w:cs="Times New Roman"/>
          <w:sz w:val="24"/>
          <w:szCs w:val="24"/>
        </w:rPr>
        <w:t xml:space="preserve">. </w:t>
      </w:r>
      <w:r w:rsidRPr="00D212D3">
        <w:rPr>
          <w:rFonts w:ascii="Times New Roman" w:hAnsi="Times New Roman" w:cs="Times New Roman"/>
          <w:sz w:val="24"/>
          <w:szCs w:val="24"/>
        </w:rPr>
        <w:lastRenderedPageBreak/>
        <w:t xml:space="preserve">Participant’s diet </w:t>
      </w:r>
      <w:r w:rsidR="000E5956" w:rsidRPr="00D212D3">
        <w:rPr>
          <w:rFonts w:ascii="Times New Roman" w:hAnsi="Times New Roman" w:cs="Times New Roman"/>
          <w:sz w:val="24"/>
          <w:szCs w:val="24"/>
        </w:rPr>
        <w:t>was</w:t>
      </w:r>
      <w:r w:rsidRPr="00D212D3">
        <w:rPr>
          <w:rFonts w:ascii="Times New Roman" w:hAnsi="Times New Roman" w:cs="Times New Roman"/>
          <w:sz w:val="24"/>
          <w:szCs w:val="24"/>
        </w:rPr>
        <w:t xml:space="preserve"> significantly </w:t>
      </w:r>
      <w:r w:rsidR="006B1948" w:rsidRPr="00D212D3">
        <w:rPr>
          <w:rFonts w:ascii="Times New Roman" w:hAnsi="Times New Roman" w:cs="Times New Roman"/>
          <w:sz w:val="24"/>
          <w:szCs w:val="24"/>
        </w:rPr>
        <w:t>negatively</w:t>
      </w:r>
      <w:r w:rsidRPr="00D212D3">
        <w:rPr>
          <w:rFonts w:ascii="Times New Roman" w:hAnsi="Times New Roman" w:cs="Times New Roman"/>
          <w:sz w:val="24"/>
          <w:szCs w:val="24"/>
        </w:rPr>
        <w:t xml:space="preserve"> associated with self-reported frequency of </w:t>
      </w:r>
      <w:r w:rsidR="000E5956" w:rsidRPr="00D212D3">
        <w:rPr>
          <w:rFonts w:ascii="Times New Roman" w:hAnsi="Times New Roman" w:cs="Times New Roman"/>
          <w:sz w:val="24"/>
          <w:szCs w:val="24"/>
        </w:rPr>
        <w:t>plant-based meal intake.</w:t>
      </w:r>
    </w:p>
    <w:p w14:paraId="492EDBCB" w14:textId="77777777" w:rsidR="00FC617D" w:rsidRPr="00D212D3" w:rsidRDefault="00FC617D" w:rsidP="00EA6E65">
      <w:pPr>
        <w:spacing w:line="480" w:lineRule="auto"/>
        <w:rPr>
          <w:rFonts w:ascii="Times New Roman" w:hAnsi="Times New Roman" w:cs="Times New Roman"/>
          <w:sz w:val="24"/>
          <w:szCs w:val="24"/>
        </w:rPr>
      </w:pPr>
    </w:p>
    <w:p w14:paraId="137FF81A" w14:textId="3B6959DC" w:rsidR="00EA6E65" w:rsidRPr="00D212D3" w:rsidRDefault="00B62F3A" w:rsidP="00EA6E65">
      <w:pPr>
        <w:pStyle w:val="ListParagraph"/>
        <w:numPr>
          <w:ilvl w:val="0"/>
          <w:numId w:val="4"/>
        </w:numPr>
        <w:spacing w:line="480" w:lineRule="auto"/>
        <w:rPr>
          <w:rFonts w:ascii="Times New Roman" w:hAnsi="Times New Roman" w:cs="Times New Roman"/>
          <w:sz w:val="24"/>
          <w:szCs w:val="24"/>
        </w:rPr>
      </w:pPr>
      <w:r w:rsidRPr="00D212D3">
        <w:rPr>
          <w:rFonts w:ascii="Times New Roman" w:hAnsi="Times New Roman" w:cs="Times New Roman"/>
          <w:sz w:val="24"/>
          <w:szCs w:val="24"/>
          <w:u w:val="single"/>
        </w:rPr>
        <w:t>Discussion</w:t>
      </w:r>
    </w:p>
    <w:p w14:paraId="752EAD46" w14:textId="7AD24436" w:rsidR="006E5D43" w:rsidRPr="00D212D3" w:rsidRDefault="00803AD8" w:rsidP="006E5D43">
      <w:pPr>
        <w:spacing w:line="480" w:lineRule="auto"/>
        <w:rPr>
          <w:rFonts w:ascii="Times New Roman" w:hAnsi="Times New Roman" w:cs="Times New Roman"/>
          <w:sz w:val="24"/>
          <w:szCs w:val="24"/>
        </w:rPr>
      </w:pPr>
      <w:r w:rsidRPr="00D212D3">
        <w:rPr>
          <w:rFonts w:ascii="Times New Roman" w:hAnsi="Times New Roman" w:cs="Times New Roman"/>
          <w:sz w:val="24"/>
          <w:szCs w:val="24"/>
        </w:rPr>
        <w:t>In the current study</w:t>
      </w:r>
      <w:r w:rsidR="00F8560F" w:rsidRPr="00D212D3">
        <w:rPr>
          <w:rFonts w:ascii="Times New Roman" w:hAnsi="Times New Roman" w:cs="Times New Roman"/>
          <w:sz w:val="24"/>
          <w:szCs w:val="24"/>
        </w:rPr>
        <w:t xml:space="preserve">, </w:t>
      </w:r>
      <w:r w:rsidR="00160B44" w:rsidRPr="00D212D3">
        <w:rPr>
          <w:rFonts w:ascii="Times New Roman" w:hAnsi="Times New Roman" w:cs="Times New Roman"/>
          <w:sz w:val="24"/>
          <w:szCs w:val="24"/>
        </w:rPr>
        <w:t>perceived descriptive</w:t>
      </w:r>
      <w:r w:rsidR="003366F9" w:rsidRPr="00D212D3">
        <w:rPr>
          <w:rFonts w:ascii="Times New Roman" w:hAnsi="Times New Roman" w:cs="Times New Roman"/>
          <w:sz w:val="24"/>
          <w:szCs w:val="24"/>
        </w:rPr>
        <w:t xml:space="preserve"> and injunctive</w:t>
      </w:r>
      <w:r w:rsidR="00C40F40" w:rsidRPr="00D212D3">
        <w:rPr>
          <w:rFonts w:ascii="Times New Roman" w:hAnsi="Times New Roman" w:cs="Times New Roman"/>
          <w:sz w:val="24"/>
          <w:szCs w:val="24"/>
        </w:rPr>
        <w:t xml:space="preserve"> </w:t>
      </w:r>
      <w:r w:rsidR="00160B44" w:rsidRPr="00D212D3">
        <w:rPr>
          <w:rFonts w:ascii="Times New Roman" w:hAnsi="Times New Roman" w:cs="Times New Roman"/>
          <w:sz w:val="24"/>
          <w:szCs w:val="24"/>
        </w:rPr>
        <w:t>norms were associated with people’s</w:t>
      </w:r>
      <w:r w:rsidR="002C2103" w:rsidRPr="00D212D3">
        <w:rPr>
          <w:rFonts w:ascii="Times New Roman" w:hAnsi="Times New Roman" w:cs="Times New Roman"/>
          <w:sz w:val="24"/>
          <w:szCs w:val="24"/>
        </w:rPr>
        <w:t xml:space="preserve"> </w:t>
      </w:r>
      <w:r w:rsidR="00F707B7" w:rsidRPr="00D212D3">
        <w:rPr>
          <w:rFonts w:ascii="Times New Roman" w:hAnsi="Times New Roman" w:cs="Times New Roman"/>
          <w:sz w:val="24"/>
          <w:szCs w:val="24"/>
        </w:rPr>
        <w:t>meat and plant-based meal intake</w:t>
      </w:r>
      <w:r w:rsidR="002C2103" w:rsidRPr="00D212D3">
        <w:rPr>
          <w:rFonts w:ascii="Times New Roman" w:hAnsi="Times New Roman" w:cs="Times New Roman"/>
          <w:sz w:val="24"/>
          <w:szCs w:val="24"/>
        </w:rPr>
        <w:t xml:space="preserve">. </w:t>
      </w:r>
      <w:r w:rsidR="00C40F40" w:rsidRPr="00D212D3">
        <w:rPr>
          <w:rFonts w:ascii="Times New Roman" w:hAnsi="Times New Roman" w:cs="Times New Roman"/>
          <w:sz w:val="24"/>
          <w:szCs w:val="24"/>
        </w:rPr>
        <w:t>The results showed that p</w:t>
      </w:r>
      <w:r w:rsidR="00F87DFE" w:rsidRPr="00D212D3">
        <w:rPr>
          <w:rFonts w:ascii="Times New Roman" w:hAnsi="Times New Roman" w:cs="Times New Roman"/>
          <w:sz w:val="24"/>
          <w:szCs w:val="24"/>
        </w:rPr>
        <w:t xml:space="preserve">erceived descriptive norms </w:t>
      </w:r>
      <w:r w:rsidR="00161126" w:rsidRPr="00D212D3">
        <w:rPr>
          <w:rFonts w:ascii="Times New Roman" w:hAnsi="Times New Roman" w:cs="Times New Roman"/>
          <w:sz w:val="24"/>
          <w:szCs w:val="24"/>
        </w:rPr>
        <w:t xml:space="preserve">that the participants held </w:t>
      </w:r>
      <w:r w:rsidR="00F87DFE" w:rsidRPr="00D212D3">
        <w:rPr>
          <w:rFonts w:ascii="Times New Roman" w:hAnsi="Times New Roman" w:cs="Times New Roman"/>
          <w:sz w:val="24"/>
          <w:szCs w:val="24"/>
        </w:rPr>
        <w:t>about significant others</w:t>
      </w:r>
      <w:r w:rsidR="002C2103" w:rsidRPr="00D212D3">
        <w:rPr>
          <w:rFonts w:ascii="Times New Roman" w:hAnsi="Times New Roman" w:cs="Times New Roman"/>
          <w:sz w:val="24"/>
          <w:szCs w:val="24"/>
        </w:rPr>
        <w:t xml:space="preserve"> were positively associated with </w:t>
      </w:r>
      <w:r w:rsidR="00A30764" w:rsidRPr="00D212D3">
        <w:rPr>
          <w:rFonts w:ascii="Times New Roman" w:hAnsi="Times New Roman" w:cs="Times New Roman"/>
          <w:sz w:val="24"/>
          <w:szCs w:val="24"/>
        </w:rPr>
        <w:t xml:space="preserve">self-reported frequency of </w:t>
      </w:r>
      <w:r w:rsidR="002C2103" w:rsidRPr="00D212D3">
        <w:rPr>
          <w:rFonts w:ascii="Times New Roman" w:hAnsi="Times New Roman" w:cs="Times New Roman"/>
          <w:sz w:val="24"/>
          <w:szCs w:val="24"/>
        </w:rPr>
        <w:t>meat intake, and perceived descriptive norms</w:t>
      </w:r>
      <w:r w:rsidR="00161126" w:rsidRPr="00D212D3">
        <w:rPr>
          <w:rFonts w:ascii="Times New Roman" w:hAnsi="Times New Roman" w:cs="Times New Roman"/>
          <w:sz w:val="24"/>
          <w:szCs w:val="24"/>
        </w:rPr>
        <w:t xml:space="preserve"> that participants held</w:t>
      </w:r>
      <w:r w:rsidR="002C2103" w:rsidRPr="00D212D3">
        <w:rPr>
          <w:rFonts w:ascii="Times New Roman" w:hAnsi="Times New Roman" w:cs="Times New Roman"/>
          <w:sz w:val="24"/>
          <w:szCs w:val="24"/>
        </w:rPr>
        <w:t xml:space="preserve"> about </w:t>
      </w:r>
      <w:r w:rsidR="00161126" w:rsidRPr="00D212D3">
        <w:rPr>
          <w:rFonts w:ascii="Times New Roman" w:hAnsi="Times New Roman" w:cs="Times New Roman"/>
          <w:sz w:val="24"/>
          <w:szCs w:val="24"/>
        </w:rPr>
        <w:t xml:space="preserve">their </w:t>
      </w:r>
      <w:r w:rsidR="002C2103" w:rsidRPr="00D212D3">
        <w:rPr>
          <w:rFonts w:ascii="Times New Roman" w:hAnsi="Times New Roman" w:cs="Times New Roman"/>
          <w:sz w:val="24"/>
          <w:szCs w:val="24"/>
        </w:rPr>
        <w:t xml:space="preserve">extended family, friends, and significant others were positively associated with </w:t>
      </w:r>
      <w:r w:rsidR="00A30764" w:rsidRPr="00D212D3">
        <w:rPr>
          <w:rFonts w:ascii="Times New Roman" w:hAnsi="Times New Roman" w:cs="Times New Roman"/>
          <w:sz w:val="24"/>
          <w:szCs w:val="24"/>
        </w:rPr>
        <w:t xml:space="preserve">self-reported frequency of </w:t>
      </w:r>
      <w:r w:rsidR="002C2103" w:rsidRPr="00D212D3">
        <w:rPr>
          <w:rFonts w:ascii="Times New Roman" w:hAnsi="Times New Roman" w:cs="Times New Roman"/>
          <w:sz w:val="24"/>
          <w:szCs w:val="24"/>
        </w:rPr>
        <w:t>plant-based meal intake.</w:t>
      </w:r>
      <w:r w:rsidR="009E6AFC" w:rsidRPr="00D212D3">
        <w:rPr>
          <w:rFonts w:ascii="Times New Roman" w:hAnsi="Times New Roman" w:cs="Times New Roman"/>
          <w:sz w:val="24"/>
          <w:szCs w:val="24"/>
        </w:rPr>
        <w:t xml:space="preserve"> </w:t>
      </w:r>
      <w:r w:rsidR="00BD069C" w:rsidRPr="00D212D3">
        <w:rPr>
          <w:rFonts w:ascii="Times New Roman" w:hAnsi="Times New Roman" w:cs="Times New Roman"/>
          <w:sz w:val="24"/>
          <w:szCs w:val="24"/>
        </w:rPr>
        <w:t>The results also showed that perceived injunctive norms</w:t>
      </w:r>
      <w:r w:rsidR="00161126" w:rsidRPr="00D212D3">
        <w:rPr>
          <w:rFonts w:ascii="Times New Roman" w:hAnsi="Times New Roman" w:cs="Times New Roman"/>
          <w:sz w:val="24"/>
          <w:szCs w:val="24"/>
        </w:rPr>
        <w:t xml:space="preserve"> that participants held </w:t>
      </w:r>
      <w:r w:rsidR="00BD069C" w:rsidRPr="00D212D3">
        <w:rPr>
          <w:rFonts w:ascii="Times New Roman" w:hAnsi="Times New Roman" w:cs="Times New Roman"/>
          <w:sz w:val="24"/>
          <w:szCs w:val="24"/>
        </w:rPr>
        <w:t>about significant others and friends were positively associated with</w:t>
      </w:r>
      <w:r w:rsidR="00A30764" w:rsidRPr="00D212D3">
        <w:rPr>
          <w:rFonts w:ascii="Times New Roman" w:hAnsi="Times New Roman" w:cs="Times New Roman"/>
          <w:sz w:val="24"/>
          <w:szCs w:val="24"/>
        </w:rPr>
        <w:t xml:space="preserve"> self-reported frequency of</w:t>
      </w:r>
      <w:r w:rsidR="00BD069C" w:rsidRPr="00D212D3">
        <w:rPr>
          <w:rFonts w:ascii="Times New Roman" w:hAnsi="Times New Roman" w:cs="Times New Roman"/>
          <w:sz w:val="24"/>
          <w:szCs w:val="24"/>
        </w:rPr>
        <w:t xml:space="preserve"> meat intake, whereas perceived injunctive norms </w:t>
      </w:r>
      <w:r w:rsidR="00161126" w:rsidRPr="00D212D3">
        <w:rPr>
          <w:rFonts w:ascii="Times New Roman" w:hAnsi="Times New Roman" w:cs="Times New Roman"/>
          <w:sz w:val="24"/>
          <w:szCs w:val="24"/>
        </w:rPr>
        <w:t xml:space="preserve">that participants held </w:t>
      </w:r>
      <w:r w:rsidR="00BD069C" w:rsidRPr="00D212D3">
        <w:rPr>
          <w:rFonts w:ascii="Times New Roman" w:hAnsi="Times New Roman" w:cs="Times New Roman"/>
          <w:sz w:val="24"/>
          <w:szCs w:val="24"/>
        </w:rPr>
        <w:t>about family were negatively associated with</w:t>
      </w:r>
      <w:r w:rsidR="00A30764" w:rsidRPr="00D212D3">
        <w:rPr>
          <w:rFonts w:ascii="Times New Roman" w:hAnsi="Times New Roman" w:cs="Times New Roman"/>
          <w:sz w:val="24"/>
          <w:szCs w:val="24"/>
        </w:rPr>
        <w:t xml:space="preserve"> self-reported frequency of</w:t>
      </w:r>
      <w:r w:rsidR="00BD069C" w:rsidRPr="00D212D3">
        <w:rPr>
          <w:rFonts w:ascii="Times New Roman" w:hAnsi="Times New Roman" w:cs="Times New Roman"/>
          <w:sz w:val="24"/>
          <w:szCs w:val="24"/>
        </w:rPr>
        <w:t xml:space="preserve"> plant-based meal intake.</w:t>
      </w:r>
      <w:r w:rsidR="00F2288D" w:rsidRPr="00D212D3">
        <w:rPr>
          <w:rFonts w:ascii="Times New Roman" w:hAnsi="Times New Roman" w:cs="Times New Roman"/>
          <w:sz w:val="24"/>
          <w:szCs w:val="24"/>
        </w:rPr>
        <w:t xml:space="preserve"> </w:t>
      </w:r>
      <w:r w:rsidRPr="00D212D3">
        <w:rPr>
          <w:rFonts w:ascii="Times New Roman" w:hAnsi="Times New Roman" w:cs="Times New Roman"/>
          <w:sz w:val="24"/>
          <w:szCs w:val="24"/>
        </w:rPr>
        <w:t>These findings are consistent with our hypothes</w:t>
      </w:r>
      <w:r w:rsidR="00DE6C71" w:rsidRPr="00D212D3">
        <w:rPr>
          <w:rFonts w:ascii="Times New Roman" w:hAnsi="Times New Roman" w:cs="Times New Roman"/>
          <w:sz w:val="24"/>
          <w:szCs w:val="24"/>
        </w:rPr>
        <w:t>e</w:t>
      </w:r>
      <w:r w:rsidRPr="00D212D3">
        <w:rPr>
          <w:rFonts w:ascii="Times New Roman" w:hAnsi="Times New Roman" w:cs="Times New Roman"/>
          <w:sz w:val="24"/>
          <w:szCs w:val="24"/>
        </w:rPr>
        <w:t xml:space="preserve">s, </w:t>
      </w:r>
      <w:r w:rsidR="004871CE" w:rsidRPr="00D212D3">
        <w:rPr>
          <w:rFonts w:ascii="Times New Roman" w:hAnsi="Times New Roman" w:cs="Times New Roman"/>
          <w:sz w:val="24"/>
          <w:szCs w:val="24"/>
        </w:rPr>
        <w:t xml:space="preserve">supporting </w:t>
      </w:r>
      <w:r w:rsidRPr="00D212D3">
        <w:rPr>
          <w:rFonts w:ascii="Times New Roman" w:hAnsi="Times New Roman" w:cs="Times New Roman"/>
          <w:sz w:val="24"/>
          <w:szCs w:val="24"/>
        </w:rPr>
        <w:t xml:space="preserve">that both descriptive and injunctive norms </w:t>
      </w:r>
      <w:r w:rsidR="004871CE" w:rsidRPr="00D212D3">
        <w:rPr>
          <w:rFonts w:ascii="Times New Roman" w:hAnsi="Times New Roman" w:cs="Times New Roman"/>
          <w:sz w:val="24"/>
          <w:szCs w:val="24"/>
        </w:rPr>
        <w:t>were</w:t>
      </w:r>
      <w:r w:rsidRPr="00D212D3">
        <w:rPr>
          <w:rFonts w:ascii="Times New Roman" w:hAnsi="Times New Roman" w:cs="Times New Roman"/>
          <w:sz w:val="24"/>
          <w:szCs w:val="24"/>
        </w:rPr>
        <w:t xml:space="preserve"> associated with </w:t>
      </w:r>
      <w:r w:rsidR="00A30764" w:rsidRPr="00D212D3">
        <w:rPr>
          <w:rFonts w:ascii="Times New Roman" w:hAnsi="Times New Roman" w:cs="Times New Roman"/>
          <w:sz w:val="24"/>
          <w:szCs w:val="24"/>
        </w:rPr>
        <w:t xml:space="preserve">frequency of </w:t>
      </w:r>
      <w:r w:rsidRPr="00D212D3">
        <w:rPr>
          <w:rFonts w:ascii="Times New Roman" w:hAnsi="Times New Roman" w:cs="Times New Roman"/>
          <w:sz w:val="24"/>
          <w:szCs w:val="24"/>
        </w:rPr>
        <w:t xml:space="preserve">meat and plant-based meal intake, </w:t>
      </w:r>
      <w:r w:rsidR="004871CE" w:rsidRPr="00D212D3">
        <w:rPr>
          <w:rFonts w:ascii="Times New Roman" w:hAnsi="Times New Roman" w:cs="Times New Roman"/>
          <w:sz w:val="24"/>
          <w:szCs w:val="24"/>
        </w:rPr>
        <w:t xml:space="preserve">and indicate that </w:t>
      </w:r>
      <w:r w:rsidR="00DE6C71" w:rsidRPr="00D212D3">
        <w:rPr>
          <w:rFonts w:ascii="Times New Roman" w:hAnsi="Times New Roman" w:cs="Times New Roman"/>
          <w:sz w:val="24"/>
          <w:szCs w:val="24"/>
        </w:rPr>
        <w:t>significant others</w:t>
      </w:r>
      <w:r w:rsidR="004871CE" w:rsidRPr="00D212D3">
        <w:rPr>
          <w:rFonts w:ascii="Times New Roman" w:hAnsi="Times New Roman" w:cs="Times New Roman"/>
          <w:sz w:val="24"/>
          <w:szCs w:val="24"/>
        </w:rPr>
        <w:t xml:space="preserve"> </w:t>
      </w:r>
      <w:r w:rsidR="00EE39F2" w:rsidRPr="00D212D3">
        <w:rPr>
          <w:rFonts w:ascii="Times New Roman" w:hAnsi="Times New Roman" w:cs="Times New Roman"/>
          <w:sz w:val="24"/>
          <w:szCs w:val="24"/>
        </w:rPr>
        <w:t xml:space="preserve">and friends </w:t>
      </w:r>
      <w:r w:rsidR="004871CE" w:rsidRPr="00D212D3">
        <w:rPr>
          <w:rFonts w:ascii="Times New Roman" w:hAnsi="Times New Roman" w:cs="Times New Roman"/>
          <w:sz w:val="24"/>
          <w:szCs w:val="24"/>
        </w:rPr>
        <w:t xml:space="preserve">may be </w:t>
      </w:r>
      <w:r w:rsidR="00EE39F2" w:rsidRPr="00D212D3">
        <w:rPr>
          <w:rFonts w:ascii="Times New Roman" w:hAnsi="Times New Roman" w:cs="Times New Roman"/>
          <w:sz w:val="24"/>
          <w:szCs w:val="24"/>
        </w:rPr>
        <w:t xml:space="preserve">important </w:t>
      </w:r>
      <w:r w:rsidR="006A0826" w:rsidRPr="00D212D3">
        <w:rPr>
          <w:rFonts w:ascii="Times New Roman" w:hAnsi="Times New Roman" w:cs="Times New Roman"/>
          <w:sz w:val="24"/>
          <w:szCs w:val="24"/>
        </w:rPr>
        <w:t>for both meat and plant-based meal intake</w:t>
      </w:r>
      <w:r w:rsidR="004871CE" w:rsidRPr="00D212D3">
        <w:rPr>
          <w:rFonts w:ascii="Times New Roman" w:hAnsi="Times New Roman" w:cs="Times New Roman"/>
          <w:sz w:val="24"/>
          <w:szCs w:val="24"/>
        </w:rPr>
        <w:t xml:space="preserve">. </w:t>
      </w:r>
      <w:r w:rsidR="006E5D43" w:rsidRPr="00D212D3">
        <w:rPr>
          <w:rFonts w:ascii="Times New Roman" w:hAnsi="Times New Roman" w:cs="Times New Roman"/>
          <w:sz w:val="24"/>
          <w:szCs w:val="24"/>
        </w:rPr>
        <w:t xml:space="preserve">These </w:t>
      </w:r>
      <w:r w:rsidR="00925EE6" w:rsidRPr="00D212D3">
        <w:rPr>
          <w:rFonts w:ascii="Times New Roman" w:hAnsi="Times New Roman" w:cs="Times New Roman"/>
          <w:sz w:val="24"/>
          <w:szCs w:val="24"/>
        </w:rPr>
        <w:t>findings</w:t>
      </w:r>
      <w:r w:rsidR="006E5D43" w:rsidRPr="00D212D3">
        <w:rPr>
          <w:rFonts w:ascii="Times New Roman" w:hAnsi="Times New Roman" w:cs="Times New Roman"/>
          <w:sz w:val="24"/>
          <w:szCs w:val="24"/>
        </w:rPr>
        <w:t xml:space="preserve"> contribute to the literature investigating descriptive </w:t>
      </w:r>
      <w:r w:rsidR="00BB1BA7" w:rsidRPr="00D212D3">
        <w:rPr>
          <w:rFonts w:ascii="Times New Roman" w:hAnsi="Times New Roman" w:cs="Times New Roman"/>
          <w:sz w:val="24"/>
          <w:szCs w:val="24"/>
        </w:rPr>
        <w:t xml:space="preserve">and injunctive </w:t>
      </w:r>
      <w:r w:rsidR="006E5D43" w:rsidRPr="00D212D3">
        <w:rPr>
          <w:rFonts w:ascii="Times New Roman" w:hAnsi="Times New Roman" w:cs="Times New Roman"/>
          <w:sz w:val="24"/>
          <w:szCs w:val="24"/>
        </w:rPr>
        <w:t xml:space="preserve">norms and eating behaviour </w:t>
      </w:r>
      <w:r w:rsidR="006E5D43" w:rsidRPr="00D212D3">
        <w:rPr>
          <w:rFonts w:ascii="Times New Roman" w:hAnsi="Times New Roman" w:cs="Times New Roman"/>
          <w:sz w:val="24"/>
          <w:szCs w:val="24"/>
        </w:rPr>
        <w:fldChar w:fldCharType="begin" w:fldLock="1"/>
      </w:r>
      <w:r w:rsidR="00630CC7" w:rsidRPr="00D212D3">
        <w:rPr>
          <w:rFonts w:ascii="Times New Roman" w:hAnsi="Times New Roman" w:cs="Times New Roman"/>
          <w:sz w:val="24"/>
          <w:szCs w:val="24"/>
        </w:rPr>
        <w:instrText>ADDIN CSL_CITATION {"citationItems":[{"id":"ITEM-1","itemData":{"DOI":"10.1017/S1368980012000328","ISSN":"1368-9800","abstract":"&lt;div class=\"abstract\" data-abstract-type=\"normal\"&gt;&lt;div class='sec'&gt;&lt;span class=\"bold\"&gt;Objective&lt;/span&gt;&lt;p&gt;Misperception of social norms may result in normalising unhealthy behaviours. The present study tested the hypothesis that parents overestimate both the frequency of unhealthy snacking in pre-school children other than their own (descriptive norms) and its acceptability to other parents (injunctive norms).&lt;/p&gt;&lt;/div&gt;&lt;div class='sec'&gt;&lt;span class=\"bold\"&gt;Design&lt;/span&gt;&lt;p&gt;A cross-sectional, self-report community survey. Questions assessed the frequency with which respondents’ own child ate unhealthy snacks and their beliefs about the appropriate frequency for children to snack. Perceived descriptive norms were assessed by asking parents to estimate how often other 2–4 year-old children in their area ate snacks. Perceived injunctive norms were assessed by asking them about other parents’ beliefs regarding the appropriate frequency for snacks. Misperceptions were assessed from (i) the difference between the prevalence of daily snacking and parents’ perceived prevalence and (ii) the difference between acceptability of daily snacking and parents’ beliefs about its acceptability to others.&lt;/p&gt;&lt;/div&gt;&lt;div class='sec'&gt;&lt;span class=\"bold\"&gt;Setting&lt;/span&gt;&lt;p&gt;Pre-schools and children's centres in one borough of London, UK.&lt;/p&gt;&lt;/div&gt;&lt;div class='sec'&gt;&lt;span class=\"bold\"&gt;Subjects&lt;/span&gt;&lt;p&gt;Parents (&lt;span class='italic'&gt;n&lt;/span&gt; 432) of children age 2–4 years.&lt;/p&gt;&lt;/div&gt;&lt;div class='sec'&gt;&lt;span class=\"bold\"&gt;Results&lt;/span&gt;&lt;p&gt;On average, parents believed that more than half of ‘other’ children had snacks at least daily, while prevalence data indicated this occurred in only 10 % of families. The same discrepancy was observed for perceived injunctive norms: parents overestimated other parents’ acceptance of frequent snacking, with two-thirds of parents having a self &lt;span class='italic'&gt;v&lt;/span&gt;. others discrepancy.&lt;/p&gt;&lt;/div&gt;&lt;div class='sec'&gt;&lt;span class=\"bold\"&gt;Conclusions&lt;/span&gt;&lt;p&gt;Misperceptions were identified for descriptive and injunctive norms for children's snacking. Accurate information could create less permissive norms and motivate parents to limit their child's intake of unhealthy snacks.&lt;/p&gt;&lt;/div&gt;&lt;/div&gt;","author":[{"dropping-particle":"","family":"Lally","given":"Phillippa","non-dropping-particle":"","parse-names":false,"suffix":""},{"dropping-particle":"","family":"Cooke","given":"Lucy","non-dropping-particle":"","parse-names":false,"suffix":""},{"dropping-particle":"","family":"McGowan","given":"Laura","non-dropping-particle":"","parse-names":false,"suffix":""},{"dropping-particle":"","family":"Croker","given":"Helen","non-dropping-particle":"","parse-names":false,"suffix":""},{"dropping-particle":"","family":"Bartle","given":"Naomi","non-dropping-particle":"","parse-names":false,"suffix":""},{"dropping-particle":"","family":"Wardle","given":"Jane","non-dropping-particle":"","parse-names":false,"suffix":""}],"container-title":"Public Health Nutrition","id":"ITEM-1","issue":"9","issued":{"date-parts":[["2012","9","14"]]},"page":"1678-1682","publisher":"Cambridge University Press","title":"Parents’ misperceptions of social norms for pre-school children's snacking behaviour","type":"article-journal","volume":"15"},"uris":["http://www.mendeley.com/documents/?uuid=c64df776-697d-3b66-8789-8ac400975e1f"]},{"id":"ITEM-2","itemData":{"DOI":"10.1016/j.appet.2011.07.015","ISSN":"01956663","abstract":"We hypothesized that adolescents misperceive social norms for food consumption, and aimed to test this, and examine associations between perceived norms and dietary behaviours. School pupils (n=264) in the UK, aged 16-19 years, completed a questionnaire about their own attitudes to, and intake of, fruits and vegetables, unhealthy snacks and sugar-sweetened drinks, and their perceptions of their peers' attitudes to (injunctive norms), and intake of (descriptive norms), the same foods. Misperceptions were calculated from differences between perceived norms and median self-reports of peer groups. Respondents overestimated their peers' intake of snacks by 1.8 portions a week, and sugar-sweetened drinks by 5.2 portions, and overestimated how positive their peers' attitudes were towards these behaviours. They underestimated their peers' consumption of fruits and vegetables by 3.2 portions per week and how positive their peers' attitudes were towards fruit and vegetables. Descriptive norms were strongly associated with intake of fruit and vegetables, sugar-sweetened drinks, and unhealthy snacks, explaining between 17% and 22% of the variance in consumption. There was no association between injunctive norms and intake. Descriptive norms indicated that misperceptions of peers' food intake were associated with respondents' own intake. Interventions to correct misperceptions have the potential to improve adolescents' diets. © 2011 Elsevier Ltd.","author":[{"dropping-particle":"","family":"Lally","given":"Phillippa","non-dropping-particle":"","parse-names":false,"suffix":""},{"dropping-particle":"","family":"Bartle","given":"Naomi","non-dropping-particle":"","parse-names":false,"suffix":""},{"dropping-particle":"","family":"Wardle","given":"Jane","non-dropping-particle":"","parse-names":false,"suffix":""}],"container-title":"Appetite","id":"ITEM-2","issued":{"date-parts":[["2011"]]},"page":"623-627","title":"Social norms and diet in adolescents","type":"article-journal","volume":"57"},"uris":["http://www.mendeley.com/documents/?uuid=5a6856f1-e9ff-390a-9333-b90476357d93"]},{"id":"ITEM-3","itemData":{"DOI":"10.5993/AJHB.38.1.15","ISSN":"10873244","abstract":"OBJECTIVE To examine associations between young adults' dietary behaviors and perceived social norms for healthy eating. METHODS Cross-sectional survey of 1000 diverse college students. Associations between perceived behaviors of family, friends, and significant other and participants' dietary behaviors were examined using t-tests and linear regression. RESULTS Young adults consumed more fast food if they perceived that their family, friends, or significant other did so (p &lt; .003). Sugar-sweetened beverage consumption was associated with perceived consumption by family and friends (p &lt; .035). Fruit and vegetable consumption and dinner preparation were associated with perceived behavior of friends only (p &lt; .001). CONCLUSIONS Young adults' dietary behaviors appear to reflect their perceptions of normative behavior, particularly among friends.","author":[{"dropping-particle":"","family":"Pelletier","given":"Jennifer E.","non-dropping-particle":"","parse-names":false,"suffix":""},{"dropping-particle":"","family":"Graham","given":"Dan J.","non-dropping-particle":"","parse-names":false,"suffix":""},{"dropping-particle":"","family":"Laska","given":"Melissa N.","non-dropping-particle":"","parse-names":false,"suffix":""}],"container-title":"American Journal of Health Behavior","id":"ITEM-3","issue":"1","issued":{"date-parts":[["2014"]]},"page":"144-152","title":"Social norms and dietary behaviors among young adults","type":"article-journal","volume":"38"},"uris":["http://www.mendeley.com/documents/?uuid=773d0018-f461-4c2c-94a9-ebf121e92f3a"]},{"id":"ITEM-4","itemData":{"DOI":"10.3390/su10113858","ISSN":"20711050","abstract":"Reducing the consumption of meat can make a significant contribution to sustainable development. However, at least in Western societies with their already rather high levels of per-capita meat consumption, only a minority of consumers reduces meat intake by following a vegetarian or plant-based diet. To arrive at a differentiated understanding of the conditions of meat avoidance, we empirically assess the importance of a broad set of specific motivations and constraints previously discussed in the literature, including specific benefits, particular constraints, social norms, and a vegetarian self-identity. The analysis is based on a random sample of students at the university of Zurich (Switzerland)-a social group exhibiting a rather high prevalence of plant-based diets and vegetarianism. Researching this young and educated population sheds light on the motivational underpinnings of consumer segments especially willing to reduce meat intake. Data were collected in November and December 2016. We found that a vegetarian self-identity, both injunctive and descriptive social norms, and convenience are the most important direct determinants of meat avoidance among this young and highly educated consumer segment. Furthermore, the results suggest that a vegetarian self-identity mediates the effects of ethical, health-related, and environmental benefits, taste as a constraint and partially the injunctive norm. Pecuniary costs of a vegetarian diet are not significantly correlated with meat avoidance.","author":[{"dropping-particle":"","family":"Schenk","given":"Patrick","non-dropping-particle":"","parse-names":false,"suffix":""},{"dropping-particle":"","family":"Rössel","given":"Jörg","non-dropping-particle":"","parse-names":false,"suffix":""},{"dropping-particle":"","family":"Scholz","given":"Manuel","non-dropping-particle":"","parse-names":false,"suffix":""}],"container-title":"Sustainability","id":"ITEM-4","issue":"3858","issued":{"date-parts":[["2018"]]},"title":"Motivations and constraints of meat avoidance","type":"article-journal","volume":"10"},"uris":["http://www.mendeley.com/documents/?uuid=491091e3-b7cd-4c39-a309-f777b3ac4383"]},{"id":"ITEM-5","itemData":{"DOI":"10.1080/17437199.2016.1155161","ISSN":"17437202","abstract":"© 2016 Informa UK Limited, trading as Taylor  &amp;  Francis Group. This systematic review aims to assess the role that peer social norms play in shaping young people's food intake, focusing on the important questions of for whom and when peer social norms are related to how much young people eat. Thirty-three eligible studies were reviewed (17 correlational, 16 experimental). All but one correlational studies found significant associations between norms and food intake. All experimental studies found effects of norm manipulations on food intake, and some evidence was found of behavioural spillover effects of norms. Four moderators were distilled from our literature synthesis that stipulate for whom and when peer social norms are related to food intake: identification with the norm referent group and eating-related habit strength were found to moderate the effects of social norms on food intake; forceful injunctive norms were found not to be related to food intake; and the influence of norms seemed restricted to types of foods typically consumed in the presence of peers. The findings from this literature synthesis have important implications for research, and moderators are discussed in light of psychological theory. Where applicable, potential implications for the development of social norm-based interventions to improve young people's food intake are also highlighted.","author":[{"dropping-particle":"","family":"Stok","given":"F. Marijn","non-dropping-particle":"","parse-names":false,"suffix":""},{"dropping-particle":"","family":"Vet","given":"Emely","non-dropping-particle":"de","parse-names":false,"suffix":""},{"dropping-particle":"","family":"Ridder","given":"Denise T.D.","non-dropping-particle":"de","parse-names":false,"suffix":""},{"dropping-particle":"","family":"Wit","given":"John B.F.","non-dropping-particle":"de","parse-names":false,"suffix":""}],"container-title":"Health Psychology Review","id":"ITEM-5","issue":"3","issued":{"date-parts":[["2016"]]},"page":"326-340","publisher":"Taylor &amp; Francis","title":"The potential of peer social norms to shape food intake in adolescents and young adults: a systematic review of effects and moderators","type":"article-journal","volume":"10"},"uris":["http://www.mendeley.com/documents/?uuid=546b26eb-f3d0-4d39-9fb6-423ab8006f29"]}],"mendeley":{"formattedCitation":"(Lally et al., 2011, 2012; Pelletier et al., 2014; Schenk et al., 2018; Stok et al., 2016)","plainTextFormattedCitation":"(Lally et al., 2011, 2012; Pelletier et al., 2014; Schenk et al., 2018; Stok et al., 2016)","previouslyFormattedCitation":"(Lally et al., 2011, 2012; Pelletier et al., 2014; Schenk et al., 2018; Stok et al., 2016)"},"properties":{"noteIndex":0},"schema":"https://github.com/citation-style-language/schema/raw/master/csl-citation.json"}</w:instrText>
      </w:r>
      <w:r w:rsidR="006E5D43" w:rsidRPr="00D212D3">
        <w:rPr>
          <w:rFonts w:ascii="Times New Roman" w:hAnsi="Times New Roman" w:cs="Times New Roman"/>
          <w:sz w:val="24"/>
          <w:szCs w:val="24"/>
        </w:rPr>
        <w:fldChar w:fldCharType="separate"/>
      </w:r>
      <w:r w:rsidR="00630CC7" w:rsidRPr="00D212D3">
        <w:rPr>
          <w:rFonts w:ascii="Times New Roman" w:hAnsi="Times New Roman" w:cs="Times New Roman"/>
          <w:noProof/>
          <w:sz w:val="24"/>
          <w:szCs w:val="24"/>
        </w:rPr>
        <w:t>(Lally et al., 2011, 2012; Pelletier et al., 2014; Schenk et al., 2018; Stok et al., 2016)</w:t>
      </w:r>
      <w:r w:rsidR="006E5D43" w:rsidRPr="00D212D3">
        <w:rPr>
          <w:rFonts w:ascii="Times New Roman" w:hAnsi="Times New Roman" w:cs="Times New Roman"/>
          <w:sz w:val="24"/>
          <w:szCs w:val="24"/>
        </w:rPr>
        <w:fldChar w:fldCharType="end"/>
      </w:r>
      <w:r w:rsidR="006E5D43" w:rsidRPr="00D212D3">
        <w:rPr>
          <w:rFonts w:ascii="Times New Roman" w:hAnsi="Times New Roman" w:cs="Times New Roman"/>
          <w:sz w:val="24"/>
          <w:szCs w:val="24"/>
        </w:rPr>
        <w:t xml:space="preserve"> and provide the first evidence that </w:t>
      </w:r>
      <w:r w:rsidR="00F8560F" w:rsidRPr="00D212D3">
        <w:rPr>
          <w:rFonts w:ascii="Times New Roman" w:hAnsi="Times New Roman" w:cs="Times New Roman"/>
          <w:sz w:val="24"/>
          <w:szCs w:val="24"/>
        </w:rPr>
        <w:t xml:space="preserve">different social groups may </w:t>
      </w:r>
      <w:r w:rsidR="00212E75" w:rsidRPr="00D212D3">
        <w:rPr>
          <w:rFonts w:ascii="Times New Roman" w:hAnsi="Times New Roman" w:cs="Times New Roman"/>
          <w:sz w:val="24"/>
          <w:szCs w:val="24"/>
        </w:rPr>
        <w:t>have different influences</w:t>
      </w:r>
      <w:r w:rsidR="00F8560F" w:rsidRPr="00D212D3">
        <w:rPr>
          <w:rFonts w:ascii="Times New Roman" w:hAnsi="Times New Roman" w:cs="Times New Roman"/>
          <w:sz w:val="24"/>
          <w:szCs w:val="24"/>
        </w:rPr>
        <w:t xml:space="preserve"> </w:t>
      </w:r>
      <w:r w:rsidR="00212E75" w:rsidRPr="00D212D3">
        <w:rPr>
          <w:rFonts w:ascii="Times New Roman" w:hAnsi="Times New Roman" w:cs="Times New Roman"/>
          <w:sz w:val="24"/>
          <w:szCs w:val="24"/>
        </w:rPr>
        <w:t>on</w:t>
      </w:r>
      <w:r w:rsidR="00962549" w:rsidRPr="00D212D3">
        <w:rPr>
          <w:rFonts w:ascii="Times New Roman" w:hAnsi="Times New Roman" w:cs="Times New Roman"/>
          <w:sz w:val="24"/>
          <w:szCs w:val="24"/>
        </w:rPr>
        <w:t xml:space="preserve"> </w:t>
      </w:r>
      <w:r w:rsidR="006E5D43" w:rsidRPr="00D212D3">
        <w:rPr>
          <w:rFonts w:ascii="Times New Roman" w:hAnsi="Times New Roman" w:cs="Times New Roman"/>
          <w:sz w:val="24"/>
          <w:szCs w:val="24"/>
        </w:rPr>
        <w:t xml:space="preserve">meat and plant-based meal intake. </w:t>
      </w:r>
    </w:p>
    <w:p w14:paraId="097169B4" w14:textId="5B4D52EF" w:rsidR="000D43B2" w:rsidRPr="00D212D3" w:rsidRDefault="00BB014D" w:rsidP="000D43B2">
      <w:pPr>
        <w:spacing w:line="480" w:lineRule="auto"/>
        <w:rPr>
          <w:rFonts w:ascii="Times New Roman" w:hAnsi="Times New Roman" w:cs="Times New Roman"/>
          <w:sz w:val="24"/>
          <w:szCs w:val="24"/>
        </w:rPr>
      </w:pPr>
      <w:r w:rsidRPr="00D212D3">
        <w:rPr>
          <w:rFonts w:ascii="Times New Roman" w:hAnsi="Times New Roman" w:cs="Times New Roman"/>
          <w:sz w:val="24"/>
          <w:szCs w:val="24"/>
        </w:rPr>
        <w:t xml:space="preserve">Descriptive norms are believed to influence behaviour due to providing a guide for how to behave in a situation </w:t>
      </w:r>
      <w:r w:rsidR="00510AD5" w:rsidRPr="00D212D3">
        <w:rPr>
          <w:rFonts w:ascii="Times New Roman" w:hAnsi="Times New Roman" w:cs="Times New Roman"/>
          <w:sz w:val="24"/>
          <w:szCs w:val="24"/>
        </w:rPr>
        <w:t>when people are uncertain</w:t>
      </w:r>
      <w:r w:rsidR="00782D65" w:rsidRPr="00D212D3">
        <w:rPr>
          <w:rFonts w:ascii="Times New Roman" w:hAnsi="Times New Roman" w:cs="Times New Roman"/>
          <w:sz w:val="24"/>
          <w:szCs w:val="24"/>
        </w:rPr>
        <w:t xml:space="preserve">, and behaving in a similar way to others removes that uncertainty </w:t>
      </w:r>
      <w:r w:rsidRPr="00D212D3">
        <w:rPr>
          <w:rFonts w:ascii="Times New Roman" w:hAnsi="Times New Roman" w:cs="Times New Roman"/>
          <w:sz w:val="24"/>
          <w:szCs w:val="24"/>
        </w:rPr>
        <w:fldChar w:fldCharType="begin" w:fldLock="1"/>
      </w:r>
      <w:r w:rsidRPr="00D212D3">
        <w:rPr>
          <w:rFonts w:ascii="Times New Roman" w:hAnsi="Times New Roman" w:cs="Times New Roman"/>
          <w:sz w:val="24"/>
          <w:szCs w:val="24"/>
        </w:rPr>
        <w:instrText>ADDIN CSL_CITATION {"citationItems":[{"id":"ITEM-1","itemData":{"DOI":"10.1146/annurev.psych.55.090902.142015","ISSN":"0066-4308","abstract":"This review covers recent developments in the social influence literature, focusing primarily on compliance and conformity research published between 1997 and 2002. The principles and processes underlying a target's susceptibility to outside influences are considered in light of three goals fundamental to rewarding human functioning. Specifically, targets are motivated to form accurate perceptions of reality and react accordingly, to develop and preserve meaningful social relationships, and to maintain a favorable self-concept. Consistent with the current movement in compliance and conformity research, this review emphasizes the ways in which these goals interact with external forces to engender social influence processes that are subtle, indirect, and outside of awareness.","author":[{"dropping-particle":"","family":"Cialdini","given":"Robert B.","non-dropping-particle":"","parse-names":false,"suffix":""},{"dropping-particle":"","family":"Goldstein","given":"Noah J.","non-dropping-particle":"","parse-names":false,"suffix":""}],"container-title":"Annual Review of Psychology","id":"ITEM-1","issue":"1","issued":{"date-parts":[["2004"]]},"page":"591-621","title":"Social Influence: Compliance and Conformity","type":"article-journal","volume":"55"},"uris":["http://www.mendeley.com/documents/?uuid=84a00ece-fa93-4f75-ab59-d3277c6b5c34"]}],"mendeley":{"formattedCitation":"(Cialdini &amp; Goldstein, 2004)","plainTextFormattedCitation":"(Cialdini &amp; Goldstein, 2004)","previouslyFormattedCitation":"(Cialdini &amp; Goldstein, 2004)"},"properties":{"noteIndex":0},"schema":"https://github.com/citation-style-language/schema/raw/master/csl-citation.json"}</w:instrText>
      </w:r>
      <w:r w:rsidRPr="00D212D3">
        <w:rPr>
          <w:rFonts w:ascii="Times New Roman" w:hAnsi="Times New Roman" w:cs="Times New Roman"/>
          <w:sz w:val="24"/>
          <w:szCs w:val="24"/>
        </w:rPr>
        <w:fldChar w:fldCharType="separate"/>
      </w:r>
      <w:r w:rsidRPr="00D212D3">
        <w:rPr>
          <w:rFonts w:ascii="Times New Roman" w:hAnsi="Times New Roman" w:cs="Times New Roman"/>
          <w:noProof/>
          <w:sz w:val="24"/>
          <w:szCs w:val="24"/>
        </w:rPr>
        <w:t>(Cialdini &amp; Goldstein, 2004)</w:t>
      </w:r>
      <w:r w:rsidRPr="00D212D3">
        <w:rPr>
          <w:rFonts w:ascii="Times New Roman" w:hAnsi="Times New Roman" w:cs="Times New Roman"/>
          <w:sz w:val="24"/>
          <w:szCs w:val="24"/>
        </w:rPr>
        <w:fldChar w:fldCharType="end"/>
      </w:r>
      <w:r w:rsidRPr="00D212D3">
        <w:rPr>
          <w:rFonts w:ascii="Times New Roman" w:hAnsi="Times New Roman" w:cs="Times New Roman"/>
          <w:sz w:val="24"/>
          <w:szCs w:val="24"/>
        </w:rPr>
        <w:t xml:space="preserve">. </w:t>
      </w:r>
      <w:r w:rsidR="00EB0DD6" w:rsidRPr="00D212D3">
        <w:rPr>
          <w:rFonts w:ascii="Times New Roman" w:hAnsi="Times New Roman" w:cs="Times New Roman"/>
          <w:sz w:val="24"/>
          <w:szCs w:val="24"/>
        </w:rPr>
        <w:t>Since</w:t>
      </w:r>
      <w:r w:rsidR="000D01E2" w:rsidRPr="00D212D3">
        <w:rPr>
          <w:rFonts w:ascii="Times New Roman" w:hAnsi="Times New Roman" w:cs="Times New Roman"/>
          <w:sz w:val="24"/>
          <w:szCs w:val="24"/>
        </w:rPr>
        <w:t xml:space="preserve"> </w:t>
      </w:r>
      <w:r w:rsidR="009E6AFC" w:rsidRPr="00D212D3">
        <w:rPr>
          <w:rFonts w:ascii="Times New Roman" w:hAnsi="Times New Roman" w:cs="Times New Roman"/>
          <w:sz w:val="24"/>
          <w:szCs w:val="24"/>
        </w:rPr>
        <w:t>plant-based eating</w:t>
      </w:r>
      <w:r w:rsidR="000D01E2" w:rsidRPr="00D212D3">
        <w:rPr>
          <w:rFonts w:ascii="Times New Roman" w:hAnsi="Times New Roman" w:cs="Times New Roman"/>
          <w:sz w:val="24"/>
          <w:szCs w:val="24"/>
        </w:rPr>
        <w:t xml:space="preserve"> is</w:t>
      </w:r>
      <w:r w:rsidR="009E6AFC" w:rsidRPr="00D212D3">
        <w:rPr>
          <w:rFonts w:ascii="Times New Roman" w:hAnsi="Times New Roman" w:cs="Times New Roman"/>
          <w:sz w:val="24"/>
          <w:szCs w:val="24"/>
        </w:rPr>
        <w:t xml:space="preserve"> less prevalent than meat intake in the UK population </w:t>
      </w:r>
      <w:r w:rsidR="009E6AFC" w:rsidRPr="00D212D3">
        <w:rPr>
          <w:rFonts w:ascii="Times New Roman" w:hAnsi="Times New Roman" w:cs="Times New Roman"/>
          <w:sz w:val="24"/>
          <w:szCs w:val="24"/>
        </w:rPr>
        <w:fldChar w:fldCharType="begin" w:fldLock="1"/>
      </w:r>
      <w:r w:rsidR="009E6AFC" w:rsidRPr="00D212D3">
        <w:rPr>
          <w:rFonts w:ascii="Times New Roman" w:hAnsi="Times New Roman" w:cs="Times New Roman"/>
          <w:sz w:val="24"/>
          <w:szCs w:val="24"/>
        </w:rPr>
        <w:instrText>ADDIN CSL_CITATION {"citationItems":[{"id":"ITEM-1","itemData":{"author":[{"dropping-particle":"","family":"Lee","given":"Lucy","non-dropping-particle":"","parse-names":false,"suffix":""},{"dropping-particle":"","family":"Simpson","given":"Ian","non-dropping-particle":"","parse-names":false,"suffix":""}],"id":"ITEM-1","issue":"February","issued":{"date-parts":[["2016"]]},"number-of-pages":"1-31","title":"Are we eating less meat ? A British Social Attitudes report","type":"report"},"uris":["http://www.mendeley.com/documents/?uuid=c751b9bd-6538-47d7-9dff-ceaa5551c215"]}],"mendeley":{"formattedCitation":"(Lee &amp; Simpson, 2016)","plainTextFormattedCitation":"(Lee &amp; Simpson, 2016)","previouslyFormattedCitation":"(Lee &amp; Simpson, 2016)"},"properties":{"noteIndex":0},"schema":"https://github.com/citation-style-language/schema/raw/master/csl-citation.json"}</w:instrText>
      </w:r>
      <w:r w:rsidR="009E6AFC" w:rsidRPr="00D212D3">
        <w:rPr>
          <w:rFonts w:ascii="Times New Roman" w:hAnsi="Times New Roman" w:cs="Times New Roman"/>
          <w:sz w:val="24"/>
          <w:szCs w:val="24"/>
        </w:rPr>
        <w:fldChar w:fldCharType="separate"/>
      </w:r>
      <w:r w:rsidR="009E6AFC" w:rsidRPr="00D212D3">
        <w:rPr>
          <w:rFonts w:ascii="Times New Roman" w:hAnsi="Times New Roman" w:cs="Times New Roman"/>
          <w:noProof/>
          <w:sz w:val="24"/>
          <w:szCs w:val="24"/>
        </w:rPr>
        <w:t>(Lee &amp; Simpson, 2016)</w:t>
      </w:r>
      <w:r w:rsidR="009E6AFC" w:rsidRPr="00D212D3">
        <w:rPr>
          <w:rFonts w:ascii="Times New Roman" w:hAnsi="Times New Roman" w:cs="Times New Roman"/>
          <w:sz w:val="24"/>
          <w:szCs w:val="24"/>
        </w:rPr>
        <w:fldChar w:fldCharType="end"/>
      </w:r>
      <w:r w:rsidR="00EB0DD6" w:rsidRPr="00D212D3">
        <w:rPr>
          <w:rFonts w:ascii="Times New Roman" w:hAnsi="Times New Roman" w:cs="Times New Roman"/>
          <w:sz w:val="24"/>
          <w:szCs w:val="24"/>
        </w:rPr>
        <w:t xml:space="preserve">, </w:t>
      </w:r>
      <w:r w:rsidR="00962549" w:rsidRPr="00D212D3">
        <w:rPr>
          <w:rFonts w:ascii="Times New Roman" w:hAnsi="Times New Roman" w:cs="Times New Roman"/>
          <w:sz w:val="24"/>
          <w:szCs w:val="24"/>
        </w:rPr>
        <w:t>p</w:t>
      </w:r>
      <w:r w:rsidR="009E6AFC" w:rsidRPr="00D212D3">
        <w:rPr>
          <w:rFonts w:ascii="Times New Roman" w:hAnsi="Times New Roman" w:cs="Times New Roman"/>
          <w:sz w:val="24"/>
          <w:szCs w:val="24"/>
        </w:rPr>
        <w:t xml:space="preserve">eople may be </w:t>
      </w:r>
      <w:r w:rsidR="009E6AFC" w:rsidRPr="00D212D3">
        <w:rPr>
          <w:rFonts w:ascii="Times New Roman" w:hAnsi="Times New Roman" w:cs="Times New Roman"/>
          <w:sz w:val="24"/>
          <w:szCs w:val="24"/>
        </w:rPr>
        <w:lastRenderedPageBreak/>
        <w:t xml:space="preserve">unsure of how frequently to consume plant-based meals, and may rely on the behaviour of multiple others (i.e. family, friends, and significant others) to determine the appropriate course of action </w:t>
      </w:r>
      <w:r w:rsidR="009E6AFC" w:rsidRPr="00D212D3">
        <w:rPr>
          <w:rFonts w:ascii="Times New Roman" w:hAnsi="Times New Roman" w:cs="Times New Roman"/>
          <w:sz w:val="24"/>
          <w:szCs w:val="24"/>
        </w:rPr>
        <w:fldChar w:fldCharType="begin" w:fldLock="1"/>
      </w:r>
      <w:r w:rsidR="009C73A3" w:rsidRPr="00D212D3">
        <w:rPr>
          <w:rFonts w:ascii="Times New Roman" w:hAnsi="Times New Roman" w:cs="Times New Roman"/>
          <w:sz w:val="24"/>
          <w:szCs w:val="24"/>
        </w:rPr>
        <w:instrText>ADDIN CSL_CITATION {"citationItems":[{"id":"ITEM-1","itemData":{"DOI":"10.1146/annurev.psych.55.090902.142015","ISSN":"0066-4308","abstract":"This review covers recent developments in the social influence literature, focusing primarily on compliance and conformity research published between 1997 and 2002. The principles and processes underlying a target's susceptibility to outside influences are considered in light of three goals fundamental to rewarding human functioning. Specifically, targets are motivated to form accurate perceptions of reality and react accordingly, to develop and preserve meaningful social relationships, and to maintain a favorable self-concept. Consistent with the current movement in compliance and conformity research, this review emphasizes the ways in which these goals interact with external forces to engender social influence processes that are subtle, indirect, and outside of awareness.","author":[{"dropping-particle":"","family":"Cialdini","given":"Robert B.","non-dropping-particle":"","parse-names":false,"suffix":""},{"dropping-particle":"","family":"Goldstein","given":"Noah J.","non-dropping-particle":"","parse-names":false,"suffix":""}],"container-title":"Annual Review of Psychology","id":"ITEM-1","issue":"1","issued":{"date-parts":[["2004"]]},"page":"591-621","title":"Social Influence: Compliance and Conformity","type":"article-journal","volume":"55"},"uris":["http://www.mendeley.com/documents/?uuid=84a00ece-fa93-4f75-ab59-d3277c6b5c34"]},{"id":"ITEM-2","itemData":{"DOI":"10.1016/j.appet.2017.02.015","ISBN":"0195-6663","ISSN":"10958304","PMID":"28192218","abstract":"There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-2","issued":{"date-parts":[["2017"]]},"page":"41-50","publisher":"Elsevier Ltd","title":"Perceived eating norms and children's eating behaviour: An informational social influence account","type":"article-journal","volume":"113"},"uris":["http://www.mendeley.com/documents/?uuid=5023334a-6362-4f42-bbf2-c3ce40547580"]}],"mendeley":{"formattedCitation":"(Cialdini &amp; Goldstein, 2004; Sharps &amp; Robinson, 2017)","manualFormatting":"(Cialdini &amp; Goldstein, 2004; Sharps &amp; Robinson, 2017)","plainTextFormattedCitation":"(Cialdini &amp; Goldstein, 2004; Sharps &amp; Robinson, 2017)","previouslyFormattedCitation":"(Cialdini &amp; Goldstein, 2004; Sharps &amp; Robinson, 2017)"},"properties":{"noteIndex":0},"schema":"https://github.com/citation-style-language/schema/raw/master/csl-citation.json"}</w:instrText>
      </w:r>
      <w:r w:rsidR="009E6AFC" w:rsidRPr="00D212D3">
        <w:rPr>
          <w:rFonts w:ascii="Times New Roman" w:hAnsi="Times New Roman" w:cs="Times New Roman"/>
          <w:sz w:val="24"/>
          <w:szCs w:val="24"/>
        </w:rPr>
        <w:fldChar w:fldCharType="separate"/>
      </w:r>
      <w:r w:rsidR="009E6AFC" w:rsidRPr="00D212D3">
        <w:rPr>
          <w:rFonts w:ascii="Times New Roman" w:hAnsi="Times New Roman" w:cs="Times New Roman"/>
          <w:noProof/>
          <w:sz w:val="24"/>
          <w:szCs w:val="24"/>
        </w:rPr>
        <w:t>(Cialdini &amp; Goldstein, 2004; Sharps &amp; Robinson, 2017)</w:t>
      </w:r>
      <w:r w:rsidR="009E6AFC" w:rsidRPr="00D212D3">
        <w:rPr>
          <w:rFonts w:ascii="Times New Roman" w:hAnsi="Times New Roman" w:cs="Times New Roman"/>
          <w:sz w:val="24"/>
          <w:szCs w:val="24"/>
        </w:rPr>
        <w:fldChar w:fldCharType="end"/>
      </w:r>
      <w:r w:rsidR="009E6AFC" w:rsidRPr="00D212D3">
        <w:rPr>
          <w:rFonts w:ascii="Times New Roman" w:hAnsi="Times New Roman" w:cs="Times New Roman"/>
          <w:sz w:val="24"/>
          <w:szCs w:val="24"/>
        </w:rPr>
        <w:t xml:space="preserve">. </w:t>
      </w:r>
      <w:r w:rsidR="00D61C27" w:rsidRPr="00D212D3">
        <w:rPr>
          <w:rFonts w:ascii="Times New Roman" w:hAnsi="Times New Roman" w:cs="Times New Roman"/>
          <w:sz w:val="24"/>
          <w:szCs w:val="24"/>
        </w:rPr>
        <w:t>Whereas, since meat intake is prevalent</w:t>
      </w:r>
      <w:r w:rsidR="00EB0DD6" w:rsidRPr="00D212D3">
        <w:rPr>
          <w:rFonts w:ascii="Times New Roman" w:hAnsi="Times New Roman" w:cs="Times New Roman"/>
          <w:sz w:val="24"/>
          <w:szCs w:val="24"/>
        </w:rPr>
        <w:t xml:space="preserve"> </w:t>
      </w:r>
      <w:r w:rsidR="00EB0DD6" w:rsidRPr="00D212D3">
        <w:rPr>
          <w:rFonts w:ascii="Times New Roman" w:hAnsi="Times New Roman" w:cs="Times New Roman"/>
          <w:sz w:val="24"/>
          <w:szCs w:val="24"/>
        </w:rPr>
        <w:fldChar w:fldCharType="begin" w:fldLock="1"/>
      </w:r>
      <w:r w:rsidR="00630CC7" w:rsidRPr="00D212D3">
        <w:rPr>
          <w:rFonts w:ascii="Times New Roman" w:hAnsi="Times New Roman" w:cs="Times New Roman"/>
          <w:sz w:val="24"/>
          <w:szCs w:val="24"/>
        </w:rPr>
        <w:instrText>ADDIN CSL_CITATION {"citationItems":[{"id":"ITEM-1","itemData":{"author":[{"dropping-particle":"","family":"Lee","given":"Lucy","non-dropping-particle":"","parse-names":false,"suffix":""},{"dropping-particle":"","family":"Simpson","given":"Ian","non-dropping-particle":"","parse-names":false,"suffix":""}],"id":"ITEM-1","issue":"February","issued":{"date-parts":[["2016"]]},"number-of-pages":"1-31","title":"Are we eating less meat ? A British Social Attitudes report","type":"report"},"uris":["http://www.mendeley.com/documents/?uuid=c751b9bd-6538-47d7-9dff-ceaa5551c215"]}],"mendeley":{"formattedCitation":"(Lee &amp; Simpson, 2016)","plainTextFormattedCitation":"(Lee &amp; Simpson, 2016)","previouslyFormattedCitation":"(Lee &amp; Simpson, 2016)"},"properties":{"noteIndex":0},"schema":"https://github.com/citation-style-language/schema/raw/master/csl-citation.json"}</w:instrText>
      </w:r>
      <w:r w:rsidR="00EB0DD6" w:rsidRPr="00D212D3">
        <w:rPr>
          <w:rFonts w:ascii="Times New Roman" w:hAnsi="Times New Roman" w:cs="Times New Roman"/>
          <w:sz w:val="24"/>
          <w:szCs w:val="24"/>
        </w:rPr>
        <w:fldChar w:fldCharType="separate"/>
      </w:r>
      <w:r w:rsidR="00EB0DD6" w:rsidRPr="00D212D3">
        <w:rPr>
          <w:rFonts w:ascii="Times New Roman" w:hAnsi="Times New Roman" w:cs="Times New Roman"/>
          <w:noProof/>
          <w:sz w:val="24"/>
          <w:szCs w:val="24"/>
        </w:rPr>
        <w:t>(Lee &amp; Simpson, 2016)</w:t>
      </w:r>
      <w:r w:rsidR="00EB0DD6" w:rsidRPr="00D212D3">
        <w:rPr>
          <w:rFonts w:ascii="Times New Roman" w:hAnsi="Times New Roman" w:cs="Times New Roman"/>
          <w:sz w:val="24"/>
          <w:szCs w:val="24"/>
        </w:rPr>
        <w:fldChar w:fldCharType="end"/>
      </w:r>
      <w:r w:rsidR="00D61C27" w:rsidRPr="00D212D3">
        <w:rPr>
          <w:rFonts w:ascii="Times New Roman" w:hAnsi="Times New Roman" w:cs="Times New Roman"/>
          <w:sz w:val="24"/>
          <w:szCs w:val="24"/>
        </w:rPr>
        <w:t>, people may be less uncertain of this behaviour and only look to one other social group</w:t>
      </w:r>
      <w:r w:rsidR="00CC1AAA" w:rsidRPr="00D212D3">
        <w:rPr>
          <w:rFonts w:ascii="Times New Roman" w:hAnsi="Times New Roman" w:cs="Times New Roman"/>
          <w:sz w:val="24"/>
          <w:szCs w:val="24"/>
        </w:rPr>
        <w:t>.</w:t>
      </w:r>
    </w:p>
    <w:p w14:paraId="142C8627" w14:textId="32CB2427" w:rsidR="003C1BBC" w:rsidRPr="00D212D3" w:rsidRDefault="003C1BBC" w:rsidP="003C1BBC">
      <w:pPr>
        <w:spacing w:line="480" w:lineRule="auto"/>
        <w:rPr>
          <w:rFonts w:ascii="Times New Roman" w:hAnsi="Times New Roman" w:cs="Times New Roman"/>
          <w:sz w:val="24"/>
          <w:szCs w:val="24"/>
        </w:rPr>
      </w:pPr>
      <w:r w:rsidRPr="00D212D3">
        <w:rPr>
          <w:rFonts w:ascii="Times New Roman" w:hAnsi="Times New Roman" w:cs="Times New Roman"/>
          <w:sz w:val="24"/>
          <w:szCs w:val="24"/>
        </w:rPr>
        <w:t xml:space="preserve">Injunctive norms indicate the approval of others and are believed to motivate behaviour through promising social rewards or punishments </w:t>
      </w:r>
      <w:r w:rsidRPr="00D212D3">
        <w:rPr>
          <w:rFonts w:ascii="Times New Roman" w:hAnsi="Times New Roman" w:cs="Times New Roman"/>
          <w:sz w:val="24"/>
          <w:szCs w:val="24"/>
        </w:rPr>
        <w:fldChar w:fldCharType="begin" w:fldLock="1"/>
      </w:r>
      <w:r w:rsidRPr="00D212D3">
        <w:rPr>
          <w:rFonts w:ascii="Times New Roman" w:hAnsi="Times New Roman" w:cs="Times New Roman"/>
          <w:sz w:val="24"/>
          <w:szCs w:val="24"/>
        </w:rPr>
        <w:instrText>ADDIN CSL_CITATION {"citationItems":[{"id":"ITEM-1","itemData":{"DOI":"10.1146/annurev.psych.55.090902.142015","ISSN":"0066-4308","abstract":"This review covers recent developments in the social influence literature, focusing primarily on compliance and conformity research published between 1997 and 2002. The principles and processes underlying a target's susceptibility to outside influences are considered in light of three goals fundamental to rewarding human functioning. Specifically, targets are motivated to form accurate perceptions of reality and react accordingly, to develop and preserve meaningful social relationships, and to maintain a favorable self-concept. Consistent with the current movement in compliance and conformity research, this review emphasizes the ways in which these goals interact with external forces to engender social influence processes that are subtle, indirect, and outside of awareness.","author":[{"dropping-particle":"","family":"Cialdini","given":"Robert B.","non-dropping-particle":"","parse-names":false,"suffix":""},{"dropping-particle":"","family":"Goldstein","given":"Noah J.","non-dropping-particle":"","parse-names":false,"suffix":""}],"container-title":"Annual Review of Psychology","id":"ITEM-1","issue":"1","issued":{"date-parts":[["2004"]]},"page":"591-621","title":"Social Influence: Compliance and Conformity","type":"article-journal","volume":"55"},"uris":["http://www.mendeley.com/documents/?uuid=84a00ece-fa93-4f75-ab59-d3277c6b5c34"]},{"id":"ITEM-2","itemData":{"author":[{"dropping-particle":"","family":"Deutsch","given":"Morton","non-dropping-particle":"","parse-names":false,"suffix":""},{"dropping-particle":"","family":"Gerard","given":"Harold B.","non-dropping-particle":"","parse-names":false,"suffix":""}],"container-title":"Social Psychology","id":"ITEM-2","issued":{"date-parts":[["1955"]]},"page":"629-636","title":"A study of normative and informational social influence upon individual judgement. Journal of Abnormal and","type":"article-journal","volume":"51"},"uris":["http://www.mendeley.com/documents/?uuid=156f5d26-1630-430a-ae44-3fe45ab4dc8f"]}],"mendeley":{"formattedCitation":"(Cialdini &amp; Goldstein, 2004; Deutsch &amp; Gerard, 1955)","plainTextFormattedCitation":"(Cialdini &amp; Goldstein, 2004; Deutsch &amp; Gerard, 1955)","previouslyFormattedCitation":"(Cialdini &amp; Goldstein, 2004; Deutsch &amp; Gerard, 1955)"},"properties":{"noteIndex":0},"schema":"https://github.com/citation-style-language/schema/raw/master/csl-citation.json"}</w:instrText>
      </w:r>
      <w:r w:rsidRPr="00D212D3">
        <w:rPr>
          <w:rFonts w:ascii="Times New Roman" w:hAnsi="Times New Roman" w:cs="Times New Roman"/>
          <w:sz w:val="24"/>
          <w:szCs w:val="24"/>
        </w:rPr>
        <w:fldChar w:fldCharType="separate"/>
      </w:r>
      <w:r w:rsidRPr="00D212D3">
        <w:rPr>
          <w:rFonts w:ascii="Times New Roman" w:hAnsi="Times New Roman" w:cs="Times New Roman"/>
          <w:noProof/>
          <w:sz w:val="24"/>
          <w:szCs w:val="24"/>
        </w:rPr>
        <w:t>(Cialdini &amp; Goldstein, 2004; Deutsch &amp; Gerard, 1955)</w:t>
      </w:r>
      <w:r w:rsidRPr="00D212D3">
        <w:rPr>
          <w:rFonts w:ascii="Times New Roman" w:hAnsi="Times New Roman" w:cs="Times New Roman"/>
          <w:sz w:val="24"/>
          <w:szCs w:val="24"/>
        </w:rPr>
        <w:fldChar w:fldCharType="end"/>
      </w:r>
      <w:r w:rsidRPr="00D212D3">
        <w:rPr>
          <w:rFonts w:ascii="Times New Roman" w:hAnsi="Times New Roman" w:cs="Times New Roman"/>
          <w:sz w:val="24"/>
          <w:szCs w:val="24"/>
        </w:rPr>
        <w:t>. Thus, social rewards or punishments from friends and significant others may be an especially important motivator for meat intake, and people may eat in line with the</w:t>
      </w:r>
      <w:r w:rsidR="00EE2309" w:rsidRPr="00D212D3">
        <w:rPr>
          <w:rFonts w:ascii="Times New Roman" w:hAnsi="Times New Roman" w:cs="Times New Roman"/>
          <w:sz w:val="24"/>
          <w:szCs w:val="24"/>
        </w:rPr>
        <w:t xml:space="preserve"> approval of their friends and significant others</w:t>
      </w:r>
      <w:r w:rsidRPr="00D212D3">
        <w:rPr>
          <w:rFonts w:ascii="Times New Roman" w:hAnsi="Times New Roman" w:cs="Times New Roman"/>
          <w:sz w:val="24"/>
          <w:szCs w:val="24"/>
        </w:rPr>
        <w:t xml:space="preserve"> in order to gain these social rewards</w:t>
      </w:r>
      <w:r w:rsidR="004565F5" w:rsidRPr="00D212D3">
        <w:rPr>
          <w:rFonts w:ascii="Times New Roman" w:hAnsi="Times New Roman" w:cs="Times New Roman"/>
          <w:sz w:val="24"/>
          <w:szCs w:val="24"/>
        </w:rPr>
        <w:t xml:space="preserve"> and avoid social punishments</w:t>
      </w:r>
      <w:r w:rsidRPr="00D212D3">
        <w:rPr>
          <w:rFonts w:ascii="Times New Roman" w:hAnsi="Times New Roman" w:cs="Times New Roman"/>
          <w:sz w:val="24"/>
          <w:szCs w:val="24"/>
        </w:rPr>
        <w:t xml:space="preserve">. However, </w:t>
      </w:r>
      <w:r w:rsidR="002431E6" w:rsidRPr="00D212D3">
        <w:rPr>
          <w:rFonts w:ascii="Times New Roman" w:hAnsi="Times New Roman" w:cs="Times New Roman"/>
          <w:sz w:val="24"/>
          <w:szCs w:val="24"/>
        </w:rPr>
        <w:t xml:space="preserve">anticipated social </w:t>
      </w:r>
      <w:r w:rsidR="00AD2852" w:rsidRPr="00D212D3">
        <w:rPr>
          <w:rFonts w:ascii="Times New Roman" w:hAnsi="Times New Roman" w:cs="Times New Roman"/>
          <w:sz w:val="24"/>
          <w:szCs w:val="24"/>
        </w:rPr>
        <w:t xml:space="preserve">rewards or </w:t>
      </w:r>
      <w:r w:rsidR="002431E6" w:rsidRPr="00D212D3">
        <w:rPr>
          <w:rFonts w:ascii="Times New Roman" w:hAnsi="Times New Roman" w:cs="Times New Roman"/>
          <w:sz w:val="24"/>
          <w:szCs w:val="24"/>
        </w:rPr>
        <w:t xml:space="preserve">punishments from extended family </w:t>
      </w:r>
      <w:r w:rsidR="00AD2852" w:rsidRPr="00D212D3">
        <w:rPr>
          <w:rFonts w:ascii="Times New Roman" w:hAnsi="Times New Roman" w:cs="Times New Roman"/>
          <w:sz w:val="24"/>
          <w:szCs w:val="24"/>
        </w:rPr>
        <w:t xml:space="preserve">appear to </w:t>
      </w:r>
      <w:r w:rsidR="002431E6" w:rsidRPr="00D212D3">
        <w:rPr>
          <w:rFonts w:ascii="Times New Roman" w:hAnsi="Times New Roman" w:cs="Times New Roman"/>
          <w:sz w:val="24"/>
          <w:szCs w:val="24"/>
        </w:rPr>
        <w:t>be less of a motivator</w:t>
      </w:r>
      <w:r w:rsidR="009C310F" w:rsidRPr="00D212D3">
        <w:rPr>
          <w:rFonts w:ascii="Times New Roman" w:hAnsi="Times New Roman" w:cs="Times New Roman"/>
          <w:sz w:val="24"/>
          <w:szCs w:val="24"/>
        </w:rPr>
        <w:t xml:space="preserve">. </w:t>
      </w:r>
      <w:r w:rsidR="00751BCC" w:rsidRPr="00D212D3">
        <w:rPr>
          <w:rFonts w:ascii="Times New Roman" w:hAnsi="Times New Roman" w:cs="Times New Roman"/>
          <w:sz w:val="24"/>
          <w:szCs w:val="24"/>
        </w:rPr>
        <w:t xml:space="preserve">In this study, participants </w:t>
      </w:r>
      <w:r w:rsidR="00503500" w:rsidRPr="00D212D3">
        <w:rPr>
          <w:rFonts w:ascii="Times New Roman" w:hAnsi="Times New Roman" w:cs="Times New Roman"/>
          <w:sz w:val="24"/>
          <w:szCs w:val="24"/>
        </w:rPr>
        <w:t>ate plant-based meals</w:t>
      </w:r>
      <w:r w:rsidR="001D0F41" w:rsidRPr="00D212D3">
        <w:rPr>
          <w:rFonts w:ascii="Times New Roman" w:hAnsi="Times New Roman" w:cs="Times New Roman"/>
          <w:sz w:val="24"/>
          <w:szCs w:val="24"/>
        </w:rPr>
        <w:t xml:space="preserve"> less frequently</w:t>
      </w:r>
      <w:r w:rsidR="00503500" w:rsidRPr="00D212D3">
        <w:rPr>
          <w:rFonts w:ascii="Times New Roman" w:hAnsi="Times New Roman" w:cs="Times New Roman"/>
          <w:sz w:val="24"/>
          <w:szCs w:val="24"/>
        </w:rPr>
        <w:t xml:space="preserve"> when they perceived their extended family </w:t>
      </w:r>
      <w:r w:rsidR="001D0F41" w:rsidRPr="00D212D3">
        <w:rPr>
          <w:rFonts w:ascii="Times New Roman" w:hAnsi="Times New Roman" w:cs="Times New Roman"/>
          <w:sz w:val="24"/>
          <w:szCs w:val="24"/>
        </w:rPr>
        <w:t>to approve of frequent plant-based meal intake</w:t>
      </w:r>
      <w:r w:rsidR="00503500" w:rsidRPr="00D212D3">
        <w:rPr>
          <w:rFonts w:ascii="Times New Roman" w:hAnsi="Times New Roman" w:cs="Times New Roman"/>
          <w:sz w:val="24"/>
          <w:szCs w:val="24"/>
        </w:rPr>
        <w:t xml:space="preserve">. </w:t>
      </w:r>
      <w:r w:rsidR="00D542E7" w:rsidRPr="00D212D3">
        <w:rPr>
          <w:rFonts w:ascii="Times New Roman" w:hAnsi="Times New Roman" w:cs="Times New Roman"/>
          <w:sz w:val="24"/>
          <w:szCs w:val="24"/>
        </w:rPr>
        <w:t xml:space="preserve">According to psychological reactance theory, a force that implies that individuals should behave in a certain way can be viewed as a freedom threat and can trigger reactance </w:t>
      </w:r>
      <w:r w:rsidR="00D542E7" w:rsidRPr="00D212D3">
        <w:rPr>
          <w:rFonts w:ascii="Times New Roman" w:hAnsi="Times New Roman" w:cs="Times New Roman"/>
          <w:sz w:val="24"/>
          <w:szCs w:val="24"/>
        </w:rPr>
        <w:fldChar w:fldCharType="begin" w:fldLock="1"/>
      </w:r>
      <w:r w:rsidR="004406A3" w:rsidRPr="00D212D3">
        <w:rPr>
          <w:rFonts w:ascii="Times New Roman" w:hAnsi="Times New Roman" w:cs="Times New Roman"/>
          <w:sz w:val="24"/>
          <w:szCs w:val="24"/>
        </w:rPr>
        <w:instrText>ADDIN CSL_CITATION {"citationItems":[{"id":"ITEM-1","itemData":{"abstract":"THIS THEORY STATES THAT INDIVIDUALS HAVE CERTAIN FREEDOMS WITH REGARD TO THEIR BEHAVIOR. IF THESE BEHAVIORAL FREEDOMS ARE REDUCED OR THREATENED WITH REDUCTION, THE INDIVIDUAL WILL BE MOTIVATIONALLY AROUSED TO REGAIN THEM. THIS IS PSYCHOLOGICAL REACTANCE. THE THEORY IS EXAMINED IN A SERIES OF EXPERIMENTS WITH PERSONAL AND IMPERSONAL THREATS, AND ALSO IN THE LIGHT OF ATTITUDE CHANGE THEORIES. (PsycINFO Database Record (c) 2017 APA, all rights reserved)","author":[{"dropping-particle":"","family":"Brehm","given":"Jack W","non-dropping-particle":"","parse-names":false,"suffix":""}],"container-title":"A theory of psychological reactance.","id":"ITEM-1","issued":{"date-parts":[["1966"]]},"number-of-pages":"x, 135-x, 135","publisher":"Academic Press","publisher-place":"Oxford,  England","title":"A theory of psychological reactance.","type":"book"},"uris":["http://www.mendeley.com/documents/?uuid=afcff818-36ab-4977-9956-65c700c06185"]}],"mendeley":{"formattedCitation":"(Brehm, 1966)","plainTextFormattedCitation":"(Brehm, 1966)","previouslyFormattedCitation":"(Brehm, 1966)"},"properties":{"noteIndex":0},"schema":"https://github.com/citation-style-language/schema/raw/master/csl-citation.json"}</w:instrText>
      </w:r>
      <w:r w:rsidR="00D542E7" w:rsidRPr="00D212D3">
        <w:rPr>
          <w:rFonts w:ascii="Times New Roman" w:hAnsi="Times New Roman" w:cs="Times New Roman"/>
          <w:sz w:val="24"/>
          <w:szCs w:val="24"/>
        </w:rPr>
        <w:fldChar w:fldCharType="separate"/>
      </w:r>
      <w:r w:rsidR="00D542E7" w:rsidRPr="00D212D3">
        <w:rPr>
          <w:rFonts w:ascii="Times New Roman" w:hAnsi="Times New Roman" w:cs="Times New Roman"/>
          <w:noProof/>
          <w:sz w:val="24"/>
          <w:szCs w:val="24"/>
        </w:rPr>
        <w:t>(Brehm, 1966)</w:t>
      </w:r>
      <w:r w:rsidR="00D542E7" w:rsidRPr="00D212D3">
        <w:rPr>
          <w:rFonts w:ascii="Times New Roman" w:hAnsi="Times New Roman" w:cs="Times New Roman"/>
          <w:sz w:val="24"/>
          <w:szCs w:val="24"/>
        </w:rPr>
        <w:fldChar w:fldCharType="end"/>
      </w:r>
      <w:r w:rsidR="00D542E7" w:rsidRPr="00D212D3">
        <w:rPr>
          <w:rFonts w:ascii="Times New Roman" w:hAnsi="Times New Roman" w:cs="Times New Roman"/>
          <w:sz w:val="24"/>
          <w:szCs w:val="24"/>
        </w:rPr>
        <w:t xml:space="preserve">. Research has shown that injunctive norms can be vulnerable to reactance as they exert higher pressure to comply </w:t>
      </w:r>
      <w:r w:rsidR="00D542E7" w:rsidRPr="00D212D3">
        <w:rPr>
          <w:rFonts w:ascii="Times New Roman" w:hAnsi="Times New Roman" w:cs="Times New Roman"/>
          <w:sz w:val="24"/>
          <w:szCs w:val="24"/>
        </w:rPr>
        <w:fldChar w:fldCharType="begin" w:fldLock="1"/>
      </w:r>
      <w:r w:rsidR="00D542E7" w:rsidRPr="00D212D3">
        <w:rPr>
          <w:rFonts w:ascii="Times New Roman" w:hAnsi="Times New Roman" w:cs="Times New Roman"/>
          <w:sz w:val="24"/>
          <w:szCs w:val="24"/>
        </w:rPr>
        <w:instrText>ADDIN CSL_CITATION {"citationItems":[{"id":"ITEM-1","itemData":{"DOI":"10.1111/bjhp.12030","ISBN":"2044-8287","ISSN":"1359107X","PMID":"23406475","abstract":"OBJECTIVES: While healthy eating patterns are of high importance in adolescence, most adolescents portray quite unhealthy eating behaviour. One reason for this may be that social norms among peers tend to be unsupportive of healthy eating. The current study investigates whether communicating health-promoting descriptive and injunctive norms influences adolescents' intended and actual fruit consumption.\\n\\nDESIGN: The study employed an experimental prospective design.\\n\\nMETHODS: A norm message manipulation (descriptive vs. injunctive vs. no-norm control) was administered to high school students, after which fruit intake intention (N = 96) was assessed. At follow-up, actual fruit intake over 2 days (N = 80) was recorded.\\n\\nRESULTS: Adolescents receiving the descriptive norm did not report higher fruit intake intentions than the control group, but did consume (borderline, p = .057) significantly more fruit in the following 2 days (2.3 portions per day) than the control condition (1.7 portion per day). Adolescents receiving the injunctive norm reported lower fruit intake intentions than the other two groups, but actual fruit consumption (1.5 portions per day) was similar to that of the control group.\\n\\nCONCLUSIONS: Health-promoting injunctive norms not only had no positive effects on fruit intake but actually caused a decrease in fruit intake intentions, indicating that injunctive norms may be vulnerable to reactance. A health-promoting descriptive norm was found to positively affect fruit intake in adolescents. No effect on fruit intake intention was found. Results show that simple single-sentence norm messages hold the potential to substantially influence health behaviour.","author":[{"dropping-particle":"","family":"Stok","given":"F. Marijn","non-dropping-particle":"","parse-names":false,"suffix":""},{"dropping-particle":"","family":"Ridder","given":"Denise T.D.","non-dropping-particle":"De","parse-names":false,"suffix":""},{"dropping-particle":"","family":"Vet","given":"Emely","non-dropping-particle":"De","parse-names":false,"suffix":""},{"dropping-particle":"","family":"Wit","given":"John B.F.","non-dropping-particle":"De","parse-names":false,"suffix":""}],"container-title":"British Journal of Health Psychology","id":"ITEM-1","issue":"1","issued":{"date-parts":[["2014"]]},"page":"52-64","title":"Don't tell me what i should do, but what others do: The influence of descriptive and injunctive peer norms on fruit consumption in adolescents","type":"article-journal","volume":"19"},"uris":["http://www.mendeley.com/documents/?uuid=48e4c91b-005a-458b-a976-adb9ecfdeb14"]},{"id":"ITEM-2","itemData":{"DOI":"10.1080/14703297.2015.1102080","ISSN":"14703300","abstract":"Despite numerous studies of the research-teaching nexus, applying research-informed teaching (RiT) to taught-postgraduate education has been largely overlooked. This knowledge gap is particularly significant in the maritime law discipline given the fast-growing business of international shipping and logistics. This paper aims to examine the impact of applying RiT in the taught-postgraduate education of maritime law. The research employed a multiple-method case study with the maritime law discipline at a university in Hong Kong where research-teaching linkages were introduced. The results indicate that the application of RiT had a positive impact on students’ learning. Through the learning process, students’ perceptions and attitudes were revealed to have changed towards favouring RiT, and were found not sensitive to their programmes and backgrounds. The findings assert that RiT should be promoted for taught-postgraduate education of maritime law and integrated into the learning programme systematically.","author":[{"dropping-particle":"","family":"Zhu","given":"Ling","non-dropping-particle":"","parse-names":false,"suffix":""},{"dropping-particle":"","family":"Pan","given":"Wei","non-dropping-particle":"","parse-names":false,"suffix":""}],"container-title":"Innovations in Education and Teaching International","id":"ITEM-2","issue":"5","issued":{"date-parts":[["2017"]]},"page":"428-437","publisher":"Routledge","title":"Application of research-informed teaching in the taught-postgraduate education of maritime law","type":"article-journal","volume":"54"},"uris":["http://www.mendeley.com/documents/?uuid=3911436d-b79c-43bb-9982-d1b683e322c1"]}],"mendeley":{"formattedCitation":"(Stok et al., 2014; Zhu &amp; Pan, 2017)","plainTextFormattedCitation":"(Stok et al., 2014; Zhu &amp; Pan, 2017)","previouslyFormattedCitation":"(Stok et al., 2014; Zhu &amp; Pan, 2017)"},"properties":{"noteIndex":0},"schema":"https://github.com/citation-style-language/schema/raw/master/csl-citation.json"}</w:instrText>
      </w:r>
      <w:r w:rsidR="00D542E7" w:rsidRPr="00D212D3">
        <w:rPr>
          <w:rFonts w:ascii="Times New Roman" w:hAnsi="Times New Roman" w:cs="Times New Roman"/>
          <w:sz w:val="24"/>
          <w:szCs w:val="24"/>
        </w:rPr>
        <w:fldChar w:fldCharType="separate"/>
      </w:r>
      <w:r w:rsidR="00D542E7" w:rsidRPr="00D212D3">
        <w:rPr>
          <w:rFonts w:ascii="Times New Roman" w:hAnsi="Times New Roman" w:cs="Times New Roman"/>
          <w:noProof/>
          <w:sz w:val="24"/>
          <w:szCs w:val="24"/>
        </w:rPr>
        <w:t>(Stok et al., 2014; Zhu &amp; Pan, 2017)</w:t>
      </w:r>
      <w:r w:rsidR="00D542E7" w:rsidRPr="00D212D3">
        <w:rPr>
          <w:rFonts w:ascii="Times New Roman" w:hAnsi="Times New Roman" w:cs="Times New Roman"/>
          <w:sz w:val="24"/>
          <w:szCs w:val="24"/>
        </w:rPr>
        <w:fldChar w:fldCharType="end"/>
      </w:r>
      <w:r w:rsidR="004406A3" w:rsidRPr="00D212D3">
        <w:rPr>
          <w:rFonts w:ascii="Times New Roman" w:hAnsi="Times New Roman" w:cs="Times New Roman"/>
          <w:sz w:val="24"/>
          <w:szCs w:val="24"/>
        </w:rPr>
        <w:t xml:space="preserve">, with high controlling messages producing more reactance than low controlling messages </w:t>
      </w:r>
      <w:r w:rsidR="004406A3" w:rsidRPr="00D212D3">
        <w:rPr>
          <w:rFonts w:ascii="Times New Roman" w:hAnsi="Times New Roman" w:cs="Times New Roman"/>
          <w:sz w:val="24"/>
          <w:szCs w:val="24"/>
        </w:rPr>
        <w:fldChar w:fldCharType="begin" w:fldLock="1"/>
      </w:r>
      <w:r w:rsidR="004406A3" w:rsidRPr="00D212D3">
        <w:rPr>
          <w:rFonts w:ascii="Times New Roman" w:hAnsi="Times New Roman" w:cs="Times New Roman"/>
          <w:sz w:val="24"/>
          <w:szCs w:val="24"/>
        </w:rPr>
        <w:instrText>ADDIN CSL_CITATION {"citationItems":[{"id":"ITEM-1","itemData":{"DOI":"10.1145/1541948.1541970","author":[{"dropping-particle":"","family":"Roubroeks","given":"Maike","non-dropping-particle":"","parse-names":false,"suffix":""},{"dropping-particle":"","family":"Midden","given":"Cees","non-dropping-particle":"","parse-names":false,"suffix":""},{"dropping-particle":"","family":"Ham","given":"Jaap","non-dropping-particle":"","parse-names":false,"suffix":""}],"container-title":"Journal of Applied Mechanics-transactions of The Asme - J APPL MECH","id":"ITEM-1","issued":{"date-parts":[["2009"]]},"page":"15","title":"Does it make a difference who tells you what to do? Exploring the effect of social agency on psychological reactance","type":"paper-conference"},"uris":["http://www.mendeley.com/documents/?uuid=c5253051-9dc2-4fab-998f-757b54ea4124"]}],"mendeley":{"formattedCitation":"(Roubroeks et al., 2009)","plainTextFormattedCitation":"(Roubroeks et al., 2009)"},"properties":{"noteIndex":0},"schema":"https://github.com/citation-style-language/schema/raw/master/csl-citation.json"}</w:instrText>
      </w:r>
      <w:r w:rsidR="004406A3" w:rsidRPr="00D212D3">
        <w:rPr>
          <w:rFonts w:ascii="Times New Roman" w:hAnsi="Times New Roman" w:cs="Times New Roman"/>
          <w:sz w:val="24"/>
          <w:szCs w:val="24"/>
        </w:rPr>
        <w:fldChar w:fldCharType="separate"/>
      </w:r>
      <w:r w:rsidR="004406A3" w:rsidRPr="00D212D3">
        <w:rPr>
          <w:rFonts w:ascii="Times New Roman" w:hAnsi="Times New Roman" w:cs="Times New Roman"/>
          <w:noProof/>
          <w:sz w:val="24"/>
          <w:szCs w:val="24"/>
        </w:rPr>
        <w:t>(Roubroeks et al., 2009)</w:t>
      </w:r>
      <w:r w:rsidR="004406A3" w:rsidRPr="00D212D3">
        <w:rPr>
          <w:rFonts w:ascii="Times New Roman" w:hAnsi="Times New Roman" w:cs="Times New Roman"/>
          <w:sz w:val="24"/>
          <w:szCs w:val="24"/>
        </w:rPr>
        <w:fldChar w:fldCharType="end"/>
      </w:r>
      <w:r w:rsidR="004406A3" w:rsidRPr="00D212D3">
        <w:rPr>
          <w:rFonts w:ascii="Times New Roman" w:hAnsi="Times New Roman" w:cs="Times New Roman"/>
          <w:sz w:val="24"/>
          <w:szCs w:val="24"/>
        </w:rPr>
        <w:t>.</w:t>
      </w:r>
      <w:r w:rsidR="00D542E7" w:rsidRPr="00D212D3">
        <w:rPr>
          <w:rFonts w:ascii="Times New Roman" w:hAnsi="Times New Roman" w:cs="Times New Roman"/>
          <w:sz w:val="24"/>
          <w:szCs w:val="24"/>
        </w:rPr>
        <w:t xml:space="preserve"> Therefore, in the current study</w:t>
      </w:r>
      <w:r w:rsidR="004406A3" w:rsidRPr="00D212D3">
        <w:rPr>
          <w:rFonts w:ascii="Times New Roman" w:hAnsi="Times New Roman" w:cs="Times New Roman"/>
          <w:sz w:val="24"/>
          <w:szCs w:val="24"/>
        </w:rPr>
        <w:t xml:space="preserve"> the participants may have interpreted the perceived injunctive norms held by extended family as more controlling than those held by friends and significant others, thus only producing reactance against their extended family’s perceived injunctive norm. We did not measure how controlling the participants found the different social groups, and how willing they were to comply with injunctive norms and this would be valuable in future research.</w:t>
      </w:r>
    </w:p>
    <w:p w14:paraId="77FC323C" w14:textId="2DE33E42" w:rsidR="00FD62B6" w:rsidRPr="00D212D3" w:rsidRDefault="00F1205D" w:rsidP="00FD62B6">
      <w:pPr>
        <w:spacing w:line="480" w:lineRule="auto"/>
        <w:rPr>
          <w:rFonts w:ascii="Times New Roman" w:hAnsi="Times New Roman" w:cs="Times New Roman"/>
          <w:sz w:val="24"/>
          <w:szCs w:val="24"/>
        </w:rPr>
      </w:pPr>
      <w:r w:rsidRPr="00D212D3">
        <w:rPr>
          <w:rFonts w:ascii="Times New Roman" w:hAnsi="Times New Roman" w:cs="Times New Roman"/>
          <w:sz w:val="24"/>
          <w:szCs w:val="24"/>
        </w:rPr>
        <w:lastRenderedPageBreak/>
        <w:t xml:space="preserve">An important consideration in the present research is </w:t>
      </w:r>
      <w:r w:rsidR="006A7BCA" w:rsidRPr="00D212D3">
        <w:rPr>
          <w:rFonts w:ascii="Times New Roman" w:hAnsi="Times New Roman" w:cs="Times New Roman"/>
          <w:sz w:val="24"/>
          <w:szCs w:val="24"/>
        </w:rPr>
        <w:t xml:space="preserve">the social context in which the meals took place. </w:t>
      </w:r>
      <w:r w:rsidR="00FD62B6" w:rsidRPr="00D212D3">
        <w:rPr>
          <w:rFonts w:ascii="Times New Roman" w:hAnsi="Times New Roman" w:cs="Times New Roman"/>
          <w:sz w:val="24"/>
          <w:szCs w:val="24"/>
        </w:rPr>
        <w:t xml:space="preserve">According to the focus theory of normative conduct, several norms exist at the same time, and any single norm will only influence behaviour in situations that activate that specific norm </w:t>
      </w:r>
      <w:r w:rsidR="00FD62B6" w:rsidRPr="00D212D3">
        <w:rPr>
          <w:rFonts w:ascii="Times New Roman" w:hAnsi="Times New Roman" w:cs="Times New Roman"/>
          <w:sz w:val="24"/>
          <w:szCs w:val="24"/>
        </w:rPr>
        <w:fldChar w:fldCharType="begin" w:fldLock="1"/>
      </w:r>
      <w:r w:rsidR="00FD62B6" w:rsidRPr="00D212D3">
        <w:rPr>
          <w:rFonts w:ascii="Times New Roman" w:hAnsi="Times New Roman" w:cs="Times New Roman"/>
          <w:sz w:val="24"/>
          <w:szCs w:val="24"/>
        </w:rPr>
        <w:instrText>ADDIN CSL_CITATION {"citationItems":[{"id":"ITEM-1","itemData":{"DOI":"10.1037/0022-3514.58.6.1015","ISBN":"0022-3514\\r1939-1315","ISSN":"0022-3514","abstract":"Past research has generated mixed support among social scientists for the utility of social norms in accounting for human behavior. We argue that norms do have a substantial impact on human action; however, the impact can only be properly recognized when researchers (a) separate 2 types of norms that at times act antagonistically in a situation-injunctive norms (what most others approve or disapprove) and descriptive norms (what most others do)-and (b) focus Ss' attention principally on the type of norm being studied. In 5 natural settings, focusing Ss on either the descriptive norms or the injunctive norms regarding littering caused the Ss* littering decisions to change only in accord with the dictates of the then more salient type of norm.","author":[{"dropping-particle":"","family":"Cialdini","given":"Robert B","non-dropping-particle":"","parse-names":false,"suffix":""},{"dropping-particle":"","family":"Reno","given":"Raymond R","non-dropping-particle":"","parse-names":false,"suffix":""},{"dropping-particle":"","family":"Kallgren","given":"Carl A","non-dropping-particle":"","parse-names":false,"suffix":""}],"container-title":"Journal of Personality and Social Psychology","id":"ITEM-1","issue":"6","issued":{"date-parts":[["1990"]]},"page":"1015-1026","title":"Cialdini et al. (1990) - A Focus Theory of Normative Conduct.pdf","type":"article-journal","volume":"58"},"uris":["http://www.mendeley.com/documents/?uuid=9fbb6048-a526-4e06-b702-5a26d13f4f46"]}],"mendeley":{"formattedCitation":"(Cialdini et al., 1990)","plainTextFormattedCitation":"(Cialdini et al., 1990)","previouslyFormattedCitation":"(Cialdini et al., 1990)"},"properties":{"noteIndex":0},"schema":"https://github.com/citation-style-language/schema/raw/master/csl-citation.json"}</w:instrText>
      </w:r>
      <w:r w:rsidR="00FD62B6" w:rsidRPr="00D212D3">
        <w:rPr>
          <w:rFonts w:ascii="Times New Roman" w:hAnsi="Times New Roman" w:cs="Times New Roman"/>
          <w:sz w:val="24"/>
          <w:szCs w:val="24"/>
        </w:rPr>
        <w:fldChar w:fldCharType="separate"/>
      </w:r>
      <w:r w:rsidR="00FD62B6" w:rsidRPr="00D212D3">
        <w:rPr>
          <w:rFonts w:ascii="Times New Roman" w:hAnsi="Times New Roman" w:cs="Times New Roman"/>
          <w:noProof/>
          <w:sz w:val="24"/>
          <w:szCs w:val="24"/>
        </w:rPr>
        <w:t>(Cialdini et al., 1990)</w:t>
      </w:r>
      <w:r w:rsidR="00FD62B6" w:rsidRPr="00D212D3">
        <w:rPr>
          <w:rFonts w:ascii="Times New Roman" w:hAnsi="Times New Roman" w:cs="Times New Roman"/>
          <w:sz w:val="24"/>
          <w:szCs w:val="24"/>
        </w:rPr>
        <w:fldChar w:fldCharType="end"/>
      </w:r>
      <w:r w:rsidR="00FD62B6" w:rsidRPr="00D212D3">
        <w:rPr>
          <w:rFonts w:ascii="Times New Roman" w:hAnsi="Times New Roman" w:cs="Times New Roman"/>
          <w:sz w:val="24"/>
          <w:szCs w:val="24"/>
        </w:rPr>
        <w:t xml:space="preserve">. </w:t>
      </w:r>
      <w:r w:rsidR="00CC0ED0" w:rsidRPr="00D212D3">
        <w:rPr>
          <w:rFonts w:ascii="Times New Roman" w:hAnsi="Times New Roman" w:cs="Times New Roman"/>
          <w:sz w:val="24"/>
          <w:szCs w:val="24"/>
        </w:rPr>
        <w:t xml:space="preserve">In the current study we did not ask participants to specify who they ate their meals with and where. Therefore, </w:t>
      </w:r>
      <w:r w:rsidR="004209B9" w:rsidRPr="00D212D3">
        <w:rPr>
          <w:rFonts w:ascii="Times New Roman" w:hAnsi="Times New Roman" w:cs="Times New Roman"/>
          <w:sz w:val="24"/>
          <w:szCs w:val="24"/>
        </w:rPr>
        <w:t>it may be that the perceived behaviour (descriptive norms) and approval (injunctive norms) of significant others is important in some contexts, such as the home environment, whereas the perceived behaviour and approval of other social groups may be important in other contexts. Examining who participants eat their meals with and where would allow for a greater understanding of when the different social groups influence behaviour.</w:t>
      </w:r>
    </w:p>
    <w:p w14:paraId="2A882995" w14:textId="5D54B867" w:rsidR="00A37924" w:rsidRPr="00D212D3" w:rsidRDefault="009B65A7" w:rsidP="002C1191">
      <w:pPr>
        <w:spacing w:line="480" w:lineRule="auto"/>
        <w:rPr>
          <w:rFonts w:ascii="Times New Roman" w:hAnsi="Times New Roman" w:cs="Times New Roman"/>
          <w:sz w:val="24"/>
          <w:szCs w:val="24"/>
        </w:rPr>
      </w:pPr>
      <w:r w:rsidRPr="00D212D3">
        <w:rPr>
          <w:rFonts w:ascii="Times New Roman" w:hAnsi="Times New Roman" w:cs="Times New Roman"/>
          <w:sz w:val="24"/>
          <w:szCs w:val="24"/>
        </w:rPr>
        <w:t xml:space="preserve">While this study provides valuable insight into the way in which different social groups may affect meat and plant-based intake in UK adults, the study is not without limitations. </w:t>
      </w:r>
      <w:r w:rsidR="00193E4D" w:rsidRPr="00D212D3">
        <w:rPr>
          <w:rFonts w:ascii="Times New Roman" w:hAnsi="Times New Roman" w:cs="Times New Roman"/>
          <w:sz w:val="24"/>
          <w:szCs w:val="24"/>
        </w:rPr>
        <w:t>First, i</w:t>
      </w:r>
      <w:r w:rsidR="000C6801" w:rsidRPr="00D212D3">
        <w:rPr>
          <w:rFonts w:ascii="Times New Roman" w:hAnsi="Times New Roman" w:cs="Times New Roman"/>
          <w:sz w:val="24"/>
          <w:szCs w:val="24"/>
        </w:rPr>
        <w:t xml:space="preserve">n the current study we examined whether the type of relationship was associated with </w:t>
      </w:r>
      <w:r w:rsidR="00CE2816" w:rsidRPr="00D212D3">
        <w:rPr>
          <w:rFonts w:ascii="Times New Roman" w:hAnsi="Times New Roman" w:cs="Times New Roman"/>
          <w:sz w:val="24"/>
          <w:szCs w:val="24"/>
        </w:rPr>
        <w:t xml:space="preserve">eating behaviour, however, it </w:t>
      </w:r>
      <w:r w:rsidR="00986074" w:rsidRPr="00D212D3">
        <w:rPr>
          <w:rFonts w:ascii="Times New Roman" w:hAnsi="Times New Roman" w:cs="Times New Roman"/>
          <w:sz w:val="24"/>
          <w:szCs w:val="24"/>
        </w:rPr>
        <w:t xml:space="preserve">is also possible </w:t>
      </w:r>
      <w:r w:rsidR="00CE2816" w:rsidRPr="00D212D3">
        <w:rPr>
          <w:rFonts w:ascii="Times New Roman" w:hAnsi="Times New Roman" w:cs="Times New Roman"/>
          <w:sz w:val="24"/>
          <w:szCs w:val="24"/>
        </w:rPr>
        <w:t xml:space="preserve">that </w:t>
      </w:r>
      <w:r w:rsidR="005B061F" w:rsidRPr="00D212D3">
        <w:rPr>
          <w:rFonts w:ascii="Times New Roman" w:hAnsi="Times New Roman" w:cs="Times New Roman"/>
          <w:sz w:val="24"/>
          <w:szCs w:val="24"/>
        </w:rPr>
        <w:t>dietary lifestyle (i.e. being a flexitarian)</w:t>
      </w:r>
      <w:r w:rsidR="00CE2816" w:rsidRPr="00D212D3">
        <w:rPr>
          <w:rFonts w:ascii="Times New Roman" w:hAnsi="Times New Roman" w:cs="Times New Roman"/>
          <w:sz w:val="24"/>
          <w:szCs w:val="24"/>
        </w:rPr>
        <w:t xml:space="preserve"> </w:t>
      </w:r>
      <w:r w:rsidR="006E69BD" w:rsidRPr="00D212D3">
        <w:rPr>
          <w:rFonts w:ascii="Times New Roman" w:hAnsi="Times New Roman" w:cs="Times New Roman"/>
          <w:sz w:val="24"/>
          <w:szCs w:val="24"/>
        </w:rPr>
        <w:t>predicts the relationships people have and who they choose to associate with</w:t>
      </w:r>
      <w:r w:rsidR="00CE2816" w:rsidRPr="00D212D3">
        <w:rPr>
          <w:rFonts w:ascii="Times New Roman" w:hAnsi="Times New Roman" w:cs="Times New Roman"/>
          <w:sz w:val="24"/>
          <w:szCs w:val="24"/>
        </w:rPr>
        <w:t>.</w:t>
      </w:r>
      <w:r w:rsidR="006227DC" w:rsidRPr="00D212D3">
        <w:rPr>
          <w:rFonts w:ascii="Times New Roman" w:hAnsi="Times New Roman" w:cs="Times New Roman"/>
          <w:sz w:val="24"/>
          <w:szCs w:val="24"/>
        </w:rPr>
        <w:t xml:space="preserve"> </w:t>
      </w:r>
      <w:r w:rsidR="00006BBD" w:rsidRPr="00D212D3">
        <w:rPr>
          <w:rFonts w:ascii="Times New Roman" w:hAnsi="Times New Roman" w:cs="Times New Roman"/>
          <w:sz w:val="24"/>
          <w:szCs w:val="24"/>
        </w:rPr>
        <w:t>R</w:t>
      </w:r>
      <w:r w:rsidR="00041CD2" w:rsidRPr="00D212D3">
        <w:rPr>
          <w:rFonts w:ascii="Times New Roman" w:hAnsi="Times New Roman" w:cs="Times New Roman"/>
          <w:sz w:val="24"/>
          <w:szCs w:val="24"/>
        </w:rPr>
        <w:t>esearch show</w:t>
      </w:r>
      <w:r w:rsidR="003D6FB7" w:rsidRPr="00D212D3">
        <w:rPr>
          <w:rFonts w:ascii="Times New Roman" w:hAnsi="Times New Roman" w:cs="Times New Roman"/>
          <w:sz w:val="24"/>
          <w:szCs w:val="24"/>
        </w:rPr>
        <w:t>ed</w:t>
      </w:r>
      <w:r w:rsidR="00041CD2" w:rsidRPr="00D212D3">
        <w:rPr>
          <w:rFonts w:ascii="Times New Roman" w:hAnsi="Times New Roman" w:cs="Times New Roman"/>
          <w:sz w:val="24"/>
          <w:szCs w:val="24"/>
        </w:rPr>
        <w:t xml:space="preserve"> that </w:t>
      </w:r>
      <w:r w:rsidR="00E17778" w:rsidRPr="00D212D3">
        <w:rPr>
          <w:rFonts w:ascii="Times New Roman" w:hAnsi="Times New Roman" w:cs="Times New Roman"/>
          <w:sz w:val="24"/>
          <w:szCs w:val="24"/>
        </w:rPr>
        <w:t>vegetarians were more likely to have vegetarian friends and partners than omnivores were</w:t>
      </w:r>
      <w:r w:rsidR="00041CD2" w:rsidRPr="00D212D3">
        <w:rPr>
          <w:rFonts w:ascii="Times New Roman" w:hAnsi="Times New Roman" w:cs="Times New Roman"/>
          <w:sz w:val="24"/>
          <w:szCs w:val="24"/>
        </w:rPr>
        <w:t xml:space="preserve"> </w:t>
      </w:r>
      <w:r w:rsidR="00041CD2" w:rsidRPr="00D212D3">
        <w:rPr>
          <w:rFonts w:ascii="Times New Roman" w:hAnsi="Times New Roman" w:cs="Times New Roman"/>
          <w:sz w:val="24"/>
          <w:szCs w:val="24"/>
        </w:rPr>
        <w:fldChar w:fldCharType="begin" w:fldLock="1"/>
      </w:r>
      <w:r w:rsidR="00630CC7" w:rsidRPr="00D212D3">
        <w:rPr>
          <w:rFonts w:ascii="Times New Roman" w:hAnsi="Times New Roman" w:cs="Times New Roman"/>
          <w:sz w:val="24"/>
          <w:szCs w:val="24"/>
        </w:rPr>
        <w:instrText>ADDIN CSL_CITATION {"citationItems":[{"id":"ITEM-1","itemData":{"DOI":"10.1080/00224545.2020.1867042","abstract":" ABSTRACT In a series of studies conducted in the USA and Poland, we found that vegetarianism can serve as a basis for the formation of personal relationships. Consistent with research on the similarity-attraction effect, we found that vegetarians were more likely than omnivores to have friends and lovers who were vegetarians. In study 1, vegetarians reported that their diets were a more important part of their identities than omnivores did. In studies 2, 3, and 4, we found that vegetarians were three to six times more likely to have vegetarian friends than omnivores were. In study 4, we found that vegetarians were 12 times more likely to have romantic partners who were vegetarians than omnivores were. These results suggest that following a vegetarian or an omnivorous diet is an important influence on an individual’s choice of relational partners, possibly because dietary choice is part of an individual’s social identity. ","author":[{"dropping-particle":"","family":"Nezlek","given":"John B","non-dropping-particle":"","parse-names":false,"suffix":""},{"dropping-particle":"","family":"Cypryanska","given":"Marzena","non-dropping-particle":"","parse-names":false,"suffix":""},{"dropping-particle":"","family":"Forestell","given":"Catherine A","non-dropping-particle":"","parse-names":false,"suffix":""}],"container-title":"The Journal of Social Psychology","id":"ITEM-1","issue":"0","issued":{"date-parts":[["2020"]]},"note":"PMID: 33371805","page":"1-7","publisher":"Routledge","title":"Dietary similarity of friends and lovers: Vegetarianism, omnivorism, and personal relationships","type":"article-journal","volume":"0"},"uris":["http://www.mendeley.com/documents/?uuid=233812d4-ca7d-4c32-81f4-c0010a576e1d"]}],"mendeley":{"formattedCitation":"(Nezlek et al., 2020)","plainTextFormattedCitation":"(Nezlek et al., 2020)","previouslyFormattedCitation":"(Nezlek et al., 2020)"},"properties":{"noteIndex":0},"schema":"https://github.com/citation-style-language/schema/raw/master/csl-citation.json"}</w:instrText>
      </w:r>
      <w:r w:rsidR="00041CD2" w:rsidRPr="00D212D3">
        <w:rPr>
          <w:rFonts w:ascii="Times New Roman" w:hAnsi="Times New Roman" w:cs="Times New Roman"/>
          <w:sz w:val="24"/>
          <w:szCs w:val="24"/>
        </w:rPr>
        <w:fldChar w:fldCharType="separate"/>
      </w:r>
      <w:r w:rsidR="00630CC7" w:rsidRPr="00D212D3">
        <w:rPr>
          <w:rFonts w:ascii="Times New Roman" w:hAnsi="Times New Roman" w:cs="Times New Roman"/>
          <w:noProof/>
          <w:sz w:val="24"/>
          <w:szCs w:val="24"/>
        </w:rPr>
        <w:t>(Nezlek et al., 2020)</w:t>
      </w:r>
      <w:r w:rsidR="00041CD2" w:rsidRPr="00D212D3">
        <w:rPr>
          <w:rFonts w:ascii="Times New Roman" w:hAnsi="Times New Roman" w:cs="Times New Roman"/>
          <w:sz w:val="24"/>
          <w:szCs w:val="24"/>
        </w:rPr>
        <w:fldChar w:fldCharType="end"/>
      </w:r>
      <w:r w:rsidR="004D468A" w:rsidRPr="00D212D3">
        <w:rPr>
          <w:rFonts w:ascii="Times New Roman" w:hAnsi="Times New Roman" w:cs="Times New Roman"/>
          <w:sz w:val="24"/>
          <w:szCs w:val="24"/>
        </w:rPr>
        <w:t xml:space="preserve">. This </w:t>
      </w:r>
      <w:r w:rsidR="002809E0" w:rsidRPr="00D212D3">
        <w:rPr>
          <w:rFonts w:ascii="Times New Roman" w:hAnsi="Times New Roman" w:cs="Times New Roman"/>
          <w:sz w:val="24"/>
          <w:szCs w:val="24"/>
        </w:rPr>
        <w:t>suggest</w:t>
      </w:r>
      <w:r w:rsidR="004D468A" w:rsidRPr="00D212D3">
        <w:rPr>
          <w:rFonts w:ascii="Times New Roman" w:hAnsi="Times New Roman" w:cs="Times New Roman"/>
          <w:sz w:val="24"/>
          <w:szCs w:val="24"/>
        </w:rPr>
        <w:t>s</w:t>
      </w:r>
      <w:r w:rsidR="002809E0" w:rsidRPr="00D212D3">
        <w:rPr>
          <w:rFonts w:ascii="Times New Roman" w:hAnsi="Times New Roman" w:cs="Times New Roman"/>
          <w:sz w:val="24"/>
          <w:szCs w:val="24"/>
        </w:rPr>
        <w:t xml:space="preserve"> that</w:t>
      </w:r>
      <w:r w:rsidR="00F9275D" w:rsidRPr="00D212D3">
        <w:rPr>
          <w:rFonts w:ascii="Times New Roman" w:hAnsi="Times New Roman" w:cs="Times New Roman"/>
          <w:sz w:val="24"/>
          <w:szCs w:val="24"/>
        </w:rPr>
        <w:t xml:space="preserve"> there may be a bi-directional relationship, whereby,</w:t>
      </w:r>
      <w:r w:rsidR="002809E0" w:rsidRPr="00D212D3">
        <w:rPr>
          <w:rFonts w:ascii="Times New Roman" w:hAnsi="Times New Roman" w:cs="Times New Roman"/>
          <w:sz w:val="24"/>
          <w:szCs w:val="24"/>
        </w:rPr>
        <w:t xml:space="preserve"> people may associate with </w:t>
      </w:r>
      <w:r w:rsidR="00A777D7" w:rsidRPr="00D212D3">
        <w:rPr>
          <w:rFonts w:ascii="Times New Roman" w:hAnsi="Times New Roman" w:cs="Times New Roman"/>
          <w:sz w:val="24"/>
          <w:szCs w:val="24"/>
        </w:rPr>
        <w:t>others</w:t>
      </w:r>
      <w:r w:rsidR="002809E0" w:rsidRPr="00D212D3">
        <w:rPr>
          <w:rFonts w:ascii="Times New Roman" w:hAnsi="Times New Roman" w:cs="Times New Roman"/>
          <w:sz w:val="24"/>
          <w:szCs w:val="24"/>
        </w:rPr>
        <w:t xml:space="preserve"> with similar dietary lifestyles </w:t>
      </w:r>
      <w:r w:rsidR="006643B8" w:rsidRPr="00D212D3">
        <w:rPr>
          <w:rFonts w:ascii="Times New Roman" w:hAnsi="Times New Roman" w:cs="Times New Roman"/>
          <w:sz w:val="24"/>
          <w:szCs w:val="24"/>
        </w:rPr>
        <w:t>as</w:t>
      </w:r>
      <w:r w:rsidR="002809E0" w:rsidRPr="00D212D3">
        <w:rPr>
          <w:rFonts w:ascii="Times New Roman" w:hAnsi="Times New Roman" w:cs="Times New Roman"/>
          <w:sz w:val="24"/>
          <w:szCs w:val="24"/>
        </w:rPr>
        <w:t xml:space="preserve"> themselves</w:t>
      </w:r>
      <w:r w:rsidR="004D468A" w:rsidRPr="00D212D3">
        <w:rPr>
          <w:rFonts w:ascii="Times New Roman" w:hAnsi="Times New Roman" w:cs="Times New Roman"/>
          <w:sz w:val="24"/>
          <w:szCs w:val="24"/>
        </w:rPr>
        <w:t xml:space="preserve"> and eat in a similar way to their social groups </w:t>
      </w:r>
      <w:r w:rsidR="00FB605B" w:rsidRPr="00D212D3">
        <w:rPr>
          <w:rFonts w:ascii="Times New Roman" w:hAnsi="Times New Roman" w:cs="Times New Roman"/>
          <w:sz w:val="24"/>
          <w:szCs w:val="24"/>
        </w:rPr>
        <w:t xml:space="preserve">due to following the same dietary lifestyle. </w:t>
      </w:r>
      <w:r w:rsidR="005432C4" w:rsidRPr="00D212D3">
        <w:rPr>
          <w:rFonts w:ascii="Times New Roman" w:hAnsi="Times New Roman" w:cs="Times New Roman"/>
          <w:sz w:val="24"/>
          <w:szCs w:val="24"/>
        </w:rPr>
        <w:t xml:space="preserve">In this study we </w:t>
      </w:r>
      <w:r w:rsidR="00E34F15" w:rsidRPr="00D212D3">
        <w:rPr>
          <w:rFonts w:ascii="Times New Roman" w:hAnsi="Times New Roman" w:cs="Times New Roman"/>
          <w:sz w:val="24"/>
          <w:szCs w:val="24"/>
        </w:rPr>
        <w:t>did not a</w:t>
      </w:r>
      <w:r w:rsidR="00690B91" w:rsidRPr="00D212D3">
        <w:rPr>
          <w:rFonts w:ascii="Times New Roman" w:hAnsi="Times New Roman" w:cs="Times New Roman"/>
          <w:sz w:val="24"/>
          <w:szCs w:val="24"/>
        </w:rPr>
        <w:t>sk participants about the dietary lifestyle</w:t>
      </w:r>
      <w:r w:rsidR="00E34F15" w:rsidRPr="00D212D3">
        <w:rPr>
          <w:rFonts w:ascii="Times New Roman" w:hAnsi="Times New Roman" w:cs="Times New Roman"/>
          <w:sz w:val="24"/>
          <w:szCs w:val="24"/>
        </w:rPr>
        <w:t>s</w:t>
      </w:r>
      <w:r w:rsidR="00690B91" w:rsidRPr="00D212D3">
        <w:rPr>
          <w:rFonts w:ascii="Times New Roman" w:hAnsi="Times New Roman" w:cs="Times New Roman"/>
          <w:sz w:val="24"/>
          <w:szCs w:val="24"/>
        </w:rPr>
        <w:t xml:space="preserve"> of</w:t>
      </w:r>
      <w:r w:rsidR="00E34F15" w:rsidRPr="00D212D3">
        <w:rPr>
          <w:rFonts w:ascii="Times New Roman" w:hAnsi="Times New Roman" w:cs="Times New Roman"/>
          <w:sz w:val="24"/>
          <w:szCs w:val="24"/>
        </w:rPr>
        <w:t xml:space="preserve"> people in</w:t>
      </w:r>
      <w:r w:rsidR="00690B91" w:rsidRPr="00D212D3">
        <w:rPr>
          <w:rFonts w:ascii="Times New Roman" w:hAnsi="Times New Roman" w:cs="Times New Roman"/>
          <w:sz w:val="24"/>
          <w:szCs w:val="24"/>
        </w:rPr>
        <w:t xml:space="preserve"> their </w:t>
      </w:r>
      <w:r w:rsidR="00526EEA" w:rsidRPr="00D212D3">
        <w:rPr>
          <w:rFonts w:ascii="Times New Roman" w:hAnsi="Times New Roman" w:cs="Times New Roman"/>
          <w:sz w:val="24"/>
          <w:szCs w:val="24"/>
        </w:rPr>
        <w:t>social groups</w:t>
      </w:r>
      <w:r w:rsidR="003D6FB7" w:rsidRPr="00D212D3">
        <w:rPr>
          <w:rFonts w:ascii="Times New Roman" w:hAnsi="Times New Roman" w:cs="Times New Roman"/>
          <w:sz w:val="24"/>
          <w:szCs w:val="24"/>
        </w:rPr>
        <w:t>,</w:t>
      </w:r>
      <w:r w:rsidR="004A17C9" w:rsidRPr="00D212D3">
        <w:rPr>
          <w:rFonts w:ascii="Times New Roman" w:hAnsi="Times New Roman" w:cs="Times New Roman"/>
          <w:sz w:val="24"/>
          <w:szCs w:val="24"/>
        </w:rPr>
        <w:t xml:space="preserve"> </w:t>
      </w:r>
      <w:r w:rsidR="00BC3BF7" w:rsidRPr="00D212D3">
        <w:rPr>
          <w:rFonts w:ascii="Times New Roman" w:hAnsi="Times New Roman" w:cs="Times New Roman"/>
          <w:sz w:val="24"/>
          <w:szCs w:val="24"/>
        </w:rPr>
        <w:t xml:space="preserve">therefore it was not possible to examine if this was the case. </w:t>
      </w:r>
      <w:r w:rsidR="00CE5803" w:rsidRPr="00D212D3">
        <w:rPr>
          <w:rFonts w:ascii="Times New Roman" w:hAnsi="Times New Roman" w:cs="Times New Roman"/>
          <w:sz w:val="24"/>
          <w:szCs w:val="24"/>
        </w:rPr>
        <w:t>In future research i</w:t>
      </w:r>
      <w:r w:rsidR="00BC3BF7" w:rsidRPr="00D212D3">
        <w:rPr>
          <w:rFonts w:ascii="Times New Roman" w:hAnsi="Times New Roman" w:cs="Times New Roman"/>
          <w:sz w:val="24"/>
          <w:szCs w:val="24"/>
        </w:rPr>
        <w:t xml:space="preserve">t would be interesting to recruit a larger </w:t>
      </w:r>
      <w:r w:rsidR="003D6FB7" w:rsidRPr="00D212D3">
        <w:rPr>
          <w:rFonts w:ascii="Times New Roman" w:hAnsi="Times New Roman" w:cs="Times New Roman"/>
          <w:sz w:val="24"/>
          <w:szCs w:val="24"/>
        </w:rPr>
        <w:t>proportion</w:t>
      </w:r>
      <w:r w:rsidR="00BC3BF7" w:rsidRPr="00D212D3">
        <w:rPr>
          <w:rFonts w:ascii="Times New Roman" w:hAnsi="Times New Roman" w:cs="Times New Roman"/>
          <w:sz w:val="24"/>
          <w:szCs w:val="24"/>
        </w:rPr>
        <w:t xml:space="preserve"> of flexitarians and to examine </w:t>
      </w:r>
      <w:r w:rsidR="005B4B65" w:rsidRPr="00D212D3">
        <w:rPr>
          <w:rFonts w:ascii="Times New Roman" w:hAnsi="Times New Roman" w:cs="Times New Roman"/>
          <w:sz w:val="24"/>
          <w:szCs w:val="24"/>
        </w:rPr>
        <w:t>whether this bidirectional relationship may exist among flexitarians and omnivores.</w:t>
      </w:r>
      <w:r w:rsidR="007134B1" w:rsidRPr="00D212D3">
        <w:rPr>
          <w:rFonts w:ascii="Times New Roman" w:hAnsi="Times New Roman" w:cs="Times New Roman"/>
          <w:sz w:val="24"/>
          <w:szCs w:val="24"/>
        </w:rPr>
        <w:t xml:space="preserve"> </w:t>
      </w:r>
      <w:r w:rsidR="00193E4D" w:rsidRPr="00D212D3">
        <w:rPr>
          <w:rFonts w:ascii="Times New Roman" w:hAnsi="Times New Roman" w:cs="Times New Roman"/>
          <w:sz w:val="24"/>
          <w:szCs w:val="24"/>
        </w:rPr>
        <w:t>Second, this study had a predominantly female, omnivorous sample, therefore, i</w:t>
      </w:r>
      <w:r w:rsidR="00A11EBD" w:rsidRPr="00D212D3">
        <w:rPr>
          <w:rFonts w:ascii="Times New Roman" w:hAnsi="Times New Roman" w:cs="Times New Roman"/>
          <w:sz w:val="24"/>
          <w:szCs w:val="24"/>
        </w:rPr>
        <w:t xml:space="preserve">t would </w:t>
      </w:r>
      <w:r w:rsidR="00193E4D" w:rsidRPr="00D212D3">
        <w:rPr>
          <w:rFonts w:ascii="Times New Roman" w:hAnsi="Times New Roman" w:cs="Times New Roman"/>
          <w:sz w:val="24"/>
          <w:szCs w:val="24"/>
        </w:rPr>
        <w:t xml:space="preserve">valuable to examine </w:t>
      </w:r>
      <w:r w:rsidR="00A37924" w:rsidRPr="00D212D3">
        <w:rPr>
          <w:rFonts w:ascii="Times New Roman" w:hAnsi="Times New Roman" w:cs="Times New Roman"/>
          <w:sz w:val="24"/>
          <w:szCs w:val="24"/>
        </w:rPr>
        <w:t xml:space="preserve">whether the same social groups may be important for meat and plant-based meal intake in a larger </w:t>
      </w:r>
      <w:r w:rsidR="00A37924" w:rsidRPr="00D212D3">
        <w:rPr>
          <w:rFonts w:ascii="Times New Roman" w:hAnsi="Times New Roman" w:cs="Times New Roman"/>
          <w:sz w:val="24"/>
          <w:szCs w:val="24"/>
        </w:rPr>
        <w:lastRenderedPageBreak/>
        <w:t xml:space="preserve">sample of males and flexitarians. </w:t>
      </w:r>
      <w:r w:rsidR="0039293F" w:rsidRPr="00D212D3">
        <w:rPr>
          <w:rFonts w:ascii="Times New Roman" w:hAnsi="Times New Roman" w:cs="Times New Roman"/>
          <w:sz w:val="24"/>
          <w:szCs w:val="24"/>
        </w:rPr>
        <w:t xml:space="preserve">Third, in this study we measured self-reported frequency of intake. Examining the influence of different social groups on actual eating behaviour would provide more insight into which social groups influence </w:t>
      </w:r>
      <w:r w:rsidR="005A6261" w:rsidRPr="00D212D3">
        <w:rPr>
          <w:rFonts w:ascii="Times New Roman" w:hAnsi="Times New Roman" w:cs="Times New Roman"/>
          <w:sz w:val="24"/>
          <w:szCs w:val="24"/>
        </w:rPr>
        <w:t>meat and plant-based meal intake.</w:t>
      </w:r>
    </w:p>
    <w:p w14:paraId="174D6013" w14:textId="35EFD860" w:rsidR="00D52131" w:rsidRPr="00D212D3" w:rsidRDefault="006D7EC6" w:rsidP="00630530">
      <w:pPr>
        <w:spacing w:line="480" w:lineRule="auto"/>
        <w:rPr>
          <w:rFonts w:ascii="Times New Roman" w:hAnsi="Times New Roman" w:cs="Times New Roman"/>
          <w:sz w:val="24"/>
          <w:szCs w:val="24"/>
        </w:rPr>
      </w:pPr>
      <w:r w:rsidRPr="00D212D3">
        <w:rPr>
          <w:rFonts w:ascii="Times New Roman" w:hAnsi="Times New Roman" w:cs="Times New Roman"/>
          <w:sz w:val="24"/>
          <w:szCs w:val="24"/>
        </w:rPr>
        <w:t xml:space="preserve">In conclusion, </w:t>
      </w:r>
      <w:r w:rsidR="008345A2" w:rsidRPr="00D212D3">
        <w:rPr>
          <w:rFonts w:ascii="Times New Roman" w:hAnsi="Times New Roman" w:cs="Times New Roman"/>
          <w:sz w:val="24"/>
          <w:szCs w:val="24"/>
        </w:rPr>
        <w:t>t</w:t>
      </w:r>
      <w:r w:rsidR="000526A6" w:rsidRPr="00D212D3">
        <w:rPr>
          <w:rFonts w:ascii="Times New Roman" w:hAnsi="Times New Roman" w:cs="Times New Roman"/>
          <w:sz w:val="24"/>
          <w:szCs w:val="24"/>
        </w:rPr>
        <w:t xml:space="preserve">hese results </w:t>
      </w:r>
      <w:r w:rsidR="00714A3A" w:rsidRPr="00D212D3">
        <w:rPr>
          <w:rFonts w:ascii="Times New Roman" w:hAnsi="Times New Roman" w:cs="Times New Roman"/>
          <w:sz w:val="24"/>
          <w:szCs w:val="24"/>
        </w:rPr>
        <w:t>indicate</w:t>
      </w:r>
      <w:r w:rsidR="000526A6" w:rsidRPr="00D212D3">
        <w:rPr>
          <w:rFonts w:ascii="Times New Roman" w:hAnsi="Times New Roman" w:cs="Times New Roman"/>
          <w:sz w:val="24"/>
          <w:szCs w:val="24"/>
        </w:rPr>
        <w:t xml:space="preserve"> that </w:t>
      </w:r>
      <w:r w:rsidR="00D15535" w:rsidRPr="00D212D3">
        <w:rPr>
          <w:rFonts w:ascii="Times New Roman" w:hAnsi="Times New Roman" w:cs="Times New Roman"/>
          <w:sz w:val="24"/>
          <w:szCs w:val="24"/>
        </w:rPr>
        <w:t xml:space="preserve">perceived </w:t>
      </w:r>
      <w:r w:rsidR="000526A6" w:rsidRPr="00D212D3">
        <w:rPr>
          <w:rFonts w:ascii="Times New Roman" w:hAnsi="Times New Roman" w:cs="Times New Roman"/>
          <w:sz w:val="24"/>
          <w:szCs w:val="24"/>
        </w:rPr>
        <w:t>descriptive</w:t>
      </w:r>
      <w:r w:rsidR="0033214B" w:rsidRPr="00D212D3">
        <w:rPr>
          <w:rFonts w:ascii="Times New Roman" w:hAnsi="Times New Roman" w:cs="Times New Roman"/>
          <w:sz w:val="24"/>
          <w:szCs w:val="24"/>
        </w:rPr>
        <w:t xml:space="preserve"> and injunctive</w:t>
      </w:r>
      <w:r w:rsidR="000526A6" w:rsidRPr="00D212D3">
        <w:rPr>
          <w:rFonts w:ascii="Times New Roman" w:hAnsi="Times New Roman" w:cs="Times New Roman"/>
          <w:sz w:val="24"/>
          <w:szCs w:val="24"/>
        </w:rPr>
        <w:t xml:space="preserve"> norms may be</w:t>
      </w:r>
      <w:r w:rsidR="00F326D7" w:rsidRPr="00D212D3">
        <w:rPr>
          <w:rFonts w:ascii="Times New Roman" w:hAnsi="Times New Roman" w:cs="Times New Roman"/>
          <w:sz w:val="24"/>
          <w:szCs w:val="24"/>
        </w:rPr>
        <w:t xml:space="preserve"> </w:t>
      </w:r>
      <w:r w:rsidR="006D26FE" w:rsidRPr="00D212D3">
        <w:rPr>
          <w:rFonts w:ascii="Times New Roman" w:hAnsi="Times New Roman" w:cs="Times New Roman"/>
          <w:sz w:val="24"/>
          <w:szCs w:val="24"/>
        </w:rPr>
        <w:t>important influences on</w:t>
      </w:r>
      <w:r w:rsidR="000526A6" w:rsidRPr="00D212D3">
        <w:rPr>
          <w:rFonts w:ascii="Times New Roman" w:hAnsi="Times New Roman" w:cs="Times New Roman"/>
          <w:sz w:val="24"/>
          <w:szCs w:val="24"/>
        </w:rPr>
        <w:t xml:space="preserve"> meat and plant-based meal </w:t>
      </w:r>
      <w:r w:rsidR="001D5A66" w:rsidRPr="00D212D3">
        <w:rPr>
          <w:rFonts w:ascii="Times New Roman" w:hAnsi="Times New Roman" w:cs="Times New Roman"/>
          <w:sz w:val="24"/>
          <w:szCs w:val="24"/>
        </w:rPr>
        <w:t>intake</w:t>
      </w:r>
      <w:r w:rsidR="00F326D7" w:rsidRPr="00D212D3">
        <w:rPr>
          <w:rFonts w:ascii="Times New Roman" w:hAnsi="Times New Roman" w:cs="Times New Roman"/>
          <w:sz w:val="24"/>
          <w:szCs w:val="24"/>
        </w:rPr>
        <w:t xml:space="preserve">. </w:t>
      </w:r>
      <w:r w:rsidR="00735730" w:rsidRPr="00D212D3">
        <w:rPr>
          <w:rFonts w:ascii="Times New Roman" w:hAnsi="Times New Roman" w:cs="Times New Roman"/>
          <w:sz w:val="24"/>
          <w:szCs w:val="24"/>
        </w:rPr>
        <w:t xml:space="preserve">People may </w:t>
      </w:r>
      <w:r w:rsidR="00B77043" w:rsidRPr="00D212D3">
        <w:rPr>
          <w:rFonts w:ascii="Times New Roman" w:hAnsi="Times New Roman" w:cs="Times New Roman"/>
          <w:sz w:val="24"/>
          <w:szCs w:val="24"/>
        </w:rPr>
        <w:t>look to</w:t>
      </w:r>
      <w:r w:rsidR="00735730" w:rsidRPr="00D212D3">
        <w:rPr>
          <w:rFonts w:ascii="Times New Roman" w:hAnsi="Times New Roman" w:cs="Times New Roman"/>
          <w:sz w:val="24"/>
          <w:szCs w:val="24"/>
        </w:rPr>
        <w:t xml:space="preserve"> </w:t>
      </w:r>
      <w:r w:rsidR="00B77043" w:rsidRPr="00D212D3">
        <w:rPr>
          <w:rFonts w:ascii="Times New Roman" w:hAnsi="Times New Roman" w:cs="Times New Roman"/>
          <w:sz w:val="24"/>
          <w:szCs w:val="24"/>
        </w:rPr>
        <w:t xml:space="preserve">friends and significant others to inform their </w:t>
      </w:r>
      <w:r w:rsidR="007E2634" w:rsidRPr="00D212D3">
        <w:rPr>
          <w:rFonts w:ascii="Times New Roman" w:hAnsi="Times New Roman" w:cs="Times New Roman"/>
          <w:sz w:val="24"/>
          <w:szCs w:val="24"/>
        </w:rPr>
        <w:t xml:space="preserve">frequency of </w:t>
      </w:r>
      <w:r w:rsidR="00B77043" w:rsidRPr="00D212D3">
        <w:rPr>
          <w:rFonts w:ascii="Times New Roman" w:hAnsi="Times New Roman" w:cs="Times New Roman"/>
          <w:sz w:val="24"/>
          <w:szCs w:val="24"/>
        </w:rPr>
        <w:t xml:space="preserve">meat intake, and their family, friends, and significant others to inform their </w:t>
      </w:r>
      <w:r w:rsidR="007E2634" w:rsidRPr="00D212D3">
        <w:rPr>
          <w:rFonts w:ascii="Times New Roman" w:hAnsi="Times New Roman" w:cs="Times New Roman"/>
          <w:sz w:val="24"/>
          <w:szCs w:val="24"/>
        </w:rPr>
        <w:t xml:space="preserve">frequency of </w:t>
      </w:r>
      <w:r w:rsidR="00B77043" w:rsidRPr="00D212D3">
        <w:rPr>
          <w:rFonts w:ascii="Times New Roman" w:hAnsi="Times New Roman" w:cs="Times New Roman"/>
          <w:sz w:val="24"/>
          <w:szCs w:val="24"/>
        </w:rPr>
        <w:t xml:space="preserve">plant-based meal intake. </w:t>
      </w:r>
      <w:r w:rsidR="00DF2944" w:rsidRPr="00D212D3">
        <w:rPr>
          <w:rFonts w:ascii="Times New Roman" w:hAnsi="Times New Roman" w:cs="Times New Roman"/>
          <w:sz w:val="24"/>
          <w:szCs w:val="24"/>
        </w:rPr>
        <w:t>Understanding the</w:t>
      </w:r>
      <w:r w:rsidR="00D15535" w:rsidRPr="00D212D3">
        <w:rPr>
          <w:rFonts w:ascii="Times New Roman" w:hAnsi="Times New Roman" w:cs="Times New Roman"/>
          <w:sz w:val="24"/>
          <w:szCs w:val="24"/>
        </w:rPr>
        <w:t xml:space="preserve"> s</w:t>
      </w:r>
      <w:r w:rsidR="00B77043" w:rsidRPr="00D212D3">
        <w:rPr>
          <w:rFonts w:ascii="Times New Roman" w:hAnsi="Times New Roman" w:cs="Times New Roman"/>
          <w:sz w:val="24"/>
          <w:szCs w:val="24"/>
        </w:rPr>
        <w:t>ocial context of where meals take pla</w:t>
      </w:r>
      <w:r w:rsidR="00DF2944" w:rsidRPr="00D212D3">
        <w:rPr>
          <w:rFonts w:ascii="Times New Roman" w:hAnsi="Times New Roman" w:cs="Times New Roman"/>
          <w:sz w:val="24"/>
          <w:szCs w:val="24"/>
        </w:rPr>
        <w:t>ce</w:t>
      </w:r>
      <w:r w:rsidR="00A84D09" w:rsidRPr="00D212D3">
        <w:rPr>
          <w:rFonts w:ascii="Times New Roman" w:hAnsi="Times New Roman" w:cs="Times New Roman"/>
          <w:sz w:val="24"/>
          <w:szCs w:val="24"/>
        </w:rPr>
        <w:t xml:space="preserve"> and who with, and understanding</w:t>
      </w:r>
      <w:r w:rsidR="00DF2944" w:rsidRPr="00D212D3">
        <w:rPr>
          <w:rFonts w:ascii="Times New Roman" w:hAnsi="Times New Roman" w:cs="Times New Roman"/>
          <w:sz w:val="24"/>
          <w:szCs w:val="24"/>
        </w:rPr>
        <w:t xml:space="preserve"> how</w:t>
      </w:r>
      <w:r w:rsidR="003D6FB7" w:rsidRPr="00D212D3">
        <w:rPr>
          <w:rFonts w:ascii="Times New Roman" w:hAnsi="Times New Roman" w:cs="Times New Roman"/>
          <w:sz w:val="24"/>
          <w:szCs w:val="24"/>
        </w:rPr>
        <w:t xml:space="preserve"> socially</w:t>
      </w:r>
      <w:r w:rsidR="00DF2944" w:rsidRPr="00D212D3">
        <w:rPr>
          <w:rFonts w:ascii="Times New Roman" w:hAnsi="Times New Roman" w:cs="Times New Roman"/>
          <w:sz w:val="24"/>
          <w:szCs w:val="24"/>
        </w:rPr>
        <w:t xml:space="preserve"> close participants feel to the social groups</w:t>
      </w:r>
      <w:r w:rsidR="00B77043" w:rsidRPr="00D212D3">
        <w:rPr>
          <w:rFonts w:ascii="Times New Roman" w:hAnsi="Times New Roman" w:cs="Times New Roman"/>
          <w:sz w:val="24"/>
          <w:szCs w:val="24"/>
        </w:rPr>
        <w:t xml:space="preserve"> </w:t>
      </w:r>
      <w:r w:rsidR="00A84D09" w:rsidRPr="00D212D3">
        <w:rPr>
          <w:rFonts w:ascii="Times New Roman" w:hAnsi="Times New Roman" w:cs="Times New Roman"/>
          <w:sz w:val="24"/>
          <w:szCs w:val="24"/>
        </w:rPr>
        <w:t>would be valuable to</w:t>
      </w:r>
      <w:r w:rsidR="00B77043" w:rsidRPr="00D212D3">
        <w:rPr>
          <w:rFonts w:ascii="Times New Roman" w:hAnsi="Times New Roman" w:cs="Times New Roman"/>
          <w:sz w:val="24"/>
          <w:szCs w:val="24"/>
        </w:rPr>
        <w:t xml:space="preserve"> further understand </w:t>
      </w:r>
      <w:r w:rsidR="00BA17EC" w:rsidRPr="00D212D3">
        <w:rPr>
          <w:rFonts w:ascii="Times New Roman" w:hAnsi="Times New Roman" w:cs="Times New Roman"/>
          <w:sz w:val="24"/>
          <w:szCs w:val="24"/>
        </w:rPr>
        <w:t>the impact of these</w:t>
      </w:r>
      <w:r w:rsidR="00B77043" w:rsidRPr="00D212D3">
        <w:rPr>
          <w:rFonts w:ascii="Times New Roman" w:hAnsi="Times New Roman" w:cs="Times New Roman"/>
          <w:sz w:val="24"/>
          <w:szCs w:val="24"/>
        </w:rPr>
        <w:t xml:space="preserve"> social groups </w:t>
      </w:r>
      <w:r w:rsidR="00B216A7" w:rsidRPr="00D212D3">
        <w:rPr>
          <w:rFonts w:ascii="Times New Roman" w:hAnsi="Times New Roman" w:cs="Times New Roman"/>
          <w:sz w:val="24"/>
          <w:szCs w:val="24"/>
        </w:rPr>
        <w:t xml:space="preserve">on </w:t>
      </w:r>
      <w:r w:rsidR="00BA17EC" w:rsidRPr="00D212D3">
        <w:rPr>
          <w:rFonts w:ascii="Times New Roman" w:hAnsi="Times New Roman" w:cs="Times New Roman"/>
          <w:sz w:val="24"/>
          <w:szCs w:val="24"/>
        </w:rPr>
        <w:t>meat and plant-based meal intake</w:t>
      </w:r>
      <w:r w:rsidR="00B77043" w:rsidRPr="00D212D3">
        <w:rPr>
          <w:rFonts w:ascii="Times New Roman" w:hAnsi="Times New Roman" w:cs="Times New Roman"/>
          <w:sz w:val="24"/>
          <w:szCs w:val="24"/>
        </w:rPr>
        <w:t xml:space="preserve">. </w:t>
      </w:r>
      <w:r w:rsidR="00075A46" w:rsidRPr="00D212D3">
        <w:rPr>
          <w:rFonts w:ascii="Times New Roman" w:hAnsi="Times New Roman" w:cs="Times New Roman"/>
          <w:sz w:val="24"/>
          <w:szCs w:val="24"/>
        </w:rPr>
        <w:t>The study examined</w:t>
      </w:r>
      <w:r w:rsidR="00B77043" w:rsidRPr="00D212D3">
        <w:rPr>
          <w:rFonts w:ascii="Times New Roman" w:hAnsi="Times New Roman" w:cs="Times New Roman"/>
          <w:sz w:val="24"/>
          <w:szCs w:val="24"/>
        </w:rPr>
        <w:t xml:space="preserve"> </w:t>
      </w:r>
      <w:r w:rsidR="0028298C" w:rsidRPr="00D212D3">
        <w:rPr>
          <w:rFonts w:ascii="Times New Roman" w:hAnsi="Times New Roman" w:cs="Times New Roman"/>
          <w:sz w:val="24"/>
          <w:szCs w:val="24"/>
        </w:rPr>
        <w:t xml:space="preserve">self-reported frequency of </w:t>
      </w:r>
      <w:r w:rsidR="00FB3E6C" w:rsidRPr="00D212D3">
        <w:rPr>
          <w:rFonts w:ascii="Times New Roman" w:hAnsi="Times New Roman" w:cs="Times New Roman"/>
          <w:sz w:val="24"/>
          <w:szCs w:val="24"/>
        </w:rPr>
        <w:t>intake</w:t>
      </w:r>
      <w:r w:rsidR="00075A46" w:rsidRPr="00D212D3">
        <w:rPr>
          <w:rFonts w:ascii="Times New Roman" w:hAnsi="Times New Roman" w:cs="Times New Roman"/>
          <w:sz w:val="24"/>
          <w:szCs w:val="24"/>
        </w:rPr>
        <w:t xml:space="preserve"> in a predominantly female, omnivorous sample, therefore</w:t>
      </w:r>
      <w:r w:rsidR="00FB3E6C" w:rsidRPr="00D212D3">
        <w:rPr>
          <w:rFonts w:ascii="Times New Roman" w:hAnsi="Times New Roman" w:cs="Times New Roman"/>
          <w:sz w:val="24"/>
          <w:szCs w:val="24"/>
        </w:rPr>
        <w:t>,</w:t>
      </w:r>
      <w:r w:rsidR="00D52131" w:rsidRPr="00D212D3">
        <w:rPr>
          <w:rFonts w:ascii="Times New Roman" w:hAnsi="Times New Roman" w:cs="Times New Roman"/>
          <w:sz w:val="24"/>
          <w:szCs w:val="24"/>
        </w:rPr>
        <w:t xml:space="preserve"> </w:t>
      </w:r>
      <w:r w:rsidR="00FB3E6C" w:rsidRPr="00D212D3">
        <w:rPr>
          <w:rFonts w:ascii="Times New Roman" w:hAnsi="Times New Roman" w:cs="Times New Roman"/>
          <w:sz w:val="24"/>
          <w:szCs w:val="24"/>
        </w:rPr>
        <w:t>f</w:t>
      </w:r>
      <w:r w:rsidR="008345A2" w:rsidRPr="00D212D3">
        <w:rPr>
          <w:rFonts w:ascii="Times New Roman" w:hAnsi="Times New Roman" w:cs="Times New Roman"/>
          <w:sz w:val="24"/>
          <w:szCs w:val="24"/>
        </w:rPr>
        <w:t>urther research is needed to examine</w:t>
      </w:r>
      <w:r w:rsidR="00FB3E6C" w:rsidRPr="00D212D3">
        <w:rPr>
          <w:rFonts w:ascii="Times New Roman" w:hAnsi="Times New Roman" w:cs="Times New Roman"/>
          <w:sz w:val="24"/>
          <w:szCs w:val="24"/>
        </w:rPr>
        <w:t xml:space="preserve"> the influence of social norms on</w:t>
      </w:r>
      <w:r w:rsidR="008345A2" w:rsidRPr="00D212D3">
        <w:rPr>
          <w:rFonts w:ascii="Times New Roman" w:hAnsi="Times New Roman" w:cs="Times New Roman"/>
          <w:sz w:val="24"/>
          <w:szCs w:val="24"/>
        </w:rPr>
        <w:t xml:space="preserve"> </w:t>
      </w:r>
      <w:r w:rsidR="00FB3E6C" w:rsidRPr="00D212D3">
        <w:rPr>
          <w:rFonts w:ascii="Times New Roman" w:hAnsi="Times New Roman" w:cs="Times New Roman"/>
          <w:sz w:val="24"/>
          <w:szCs w:val="24"/>
        </w:rPr>
        <w:t>people’s actual intake</w:t>
      </w:r>
      <w:r w:rsidR="0039216A" w:rsidRPr="00D212D3">
        <w:rPr>
          <w:rFonts w:ascii="Times New Roman" w:hAnsi="Times New Roman" w:cs="Times New Roman"/>
          <w:sz w:val="24"/>
          <w:szCs w:val="24"/>
        </w:rPr>
        <w:t xml:space="preserve"> </w:t>
      </w:r>
      <w:r w:rsidR="00EB4C37" w:rsidRPr="00D212D3">
        <w:rPr>
          <w:rFonts w:ascii="Times New Roman" w:hAnsi="Times New Roman" w:cs="Times New Roman"/>
          <w:sz w:val="24"/>
          <w:szCs w:val="24"/>
        </w:rPr>
        <w:t>in a larger group of males</w:t>
      </w:r>
      <w:r w:rsidR="00B77043" w:rsidRPr="00D212D3">
        <w:rPr>
          <w:rFonts w:ascii="Times New Roman" w:hAnsi="Times New Roman" w:cs="Times New Roman"/>
          <w:sz w:val="24"/>
          <w:szCs w:val="24"/>
        </w:rPr>
        <w:t xml:space="preserve"> and flexitarians.</w:t>
      </w:r>
    </w:p>
    <w:p w14:paraId="41AB7E2A" w14:textId="77777777" w:rsidR="00140630" w:rsidRPr="00762D6C" w:rsidRDefault="00140630" w:rsidP="00140630">
      <w:pPr>
        <w:rPr>
          <w:rFonts w:ascii="Times New Roman" w:hAnsi="Times New Roman" w:cs="Times New Roman"/>
          <w:sz w:val="24"/>
          <w:szCs w:val="24"/>
        </w:rPr>
      </w:pPr>
    </w:p>
    <w:p w14:paraId="78065A8B" w14:textId="77777777" w:rsidR="00140630" w:rsidRPr="00762D6C" w:rsidRDefault="00140630" w:rsidP="00140630">
      <w:pPr>
        <w:rPr>
          <w:rFonts w:ascii="Times New Roman" w:hAnsi="Times New Roman" w:cs="Times New Roman"/>
          <w:sz w:val="24"/>
          <w:szCs w:val="24"/>
        </w:rPr>
      </w:pPr>
    </w:p>
    <w:p w14:paraId="0BC07C29" w14:textId="276ABC5F" w:rsidR="00140630" w:rsidRPr="00762D6C" w:rsidRDefault="008B04EB" w:rsidP="00140630">
      <w:pPr>
        <w:rPr>
          <w:rFonts w:ascii="Times New Roman" w:hAnsi="Times New Roman" w:cs="Times New Roman"/>
          <w:sz w:val="24"/>
          <w:szCs w:val="24"/>
          <w:u w:val="single"/>
        </w:rPr>
      </w:pPr>
      <w:r w:rsidRPr="00762D6C">
        <w:rPr>
          <w:rFonts w:ascii="Times New Roman" w:hAnsi="Times New Roman" w:cs="Times New Roman"/>
          <w:sz w:val="24"/>
          <w:szCs w:val="24"/>
          <w:u w:val="single"/>
        </w:rPr>
        <w:t>Statements</w:t>
      </w:r>
    </w:p>
    <w:p w14:paraId="3F7E6ECC" w14:textId="26CC6EB9" w:rsidR="009F1939" w:rsidRPr="00762D6C" w:rsidRDefault="009F1939" w:rsidP="005B3EAE">
      <w:pPr>
        <w:spacing w:line="240" w:lineRule="auto"/>
        <w:rPr>
          <w:rFonts w:ascii="Times New Roman" w:hAnsi="Times New Roman" w:cs="Times New Roman"/>
          <w:sz w:val="24"/>
          <w:szCs w:val="24"/>
        </w:rPr>
      </w:pPr>
      <w:r w:rsidRPr="00762D6C">
        <w:rPr>
          <w:rFonts w:ascii="Times New Roman" w:hAnsi="Times New Roman" w:cs="Times New Roman"/>
          <w:sz w:val="24"/>
          <w:szCs w:val="24"/>
        </w:rPr>
        <w:t xml:space="preserve">Funding statement: </w:t>
      </w:r>
      <w:r w:rsidR="002D030A" w:rsidRPr="00762D6C">
        <w:rPr>
          <w:rFonts w:ascii="Times New Roman" w:hAnsi="Times New Roman" w:cs="Times New Roman"/>
          <w:sz w:val="24"/>
          <w:szCs w:val="24"/>
          <w:shd w:val="clear" w:color="auto" w:fill="FFFFFF"/>
        </w:rPr>
        <w:t>This research did not receive any specific grant from funding agencies in the public, commercial, or not-for-profit sectors.</w:t>
      </w:r>
    </w:p>
    <w:p w14:paraId="76C9F1BE" w14:textId="2E3580E5" w:rsidR="00D52131" w:rsidRPr="00762D6C" w:rsidRDefault="00225BB7" w:rsidP="005B3EAE">
      <w:pPr>
        <w:spacing w:line="240" w:lineRule="auto"/>
        <w:rPr>
          <w:rFonts w:ascii="Times New Roman" w:hAnsi="Times New Roman" w:cs="Times New Roman"/>
          <w:sz w:val="24"/>
          <w:szCs w:val="24"/>
        </w:rPr>
      </w:pPr>
      <w:r w:rsidRPr="00762D6C">
        <w:rPr>
          <w:rFonts w:ascii="Times New Roman" w:hAnsi="Times New Roman" w:cs="Times New Roman"/>
          <w:sz w:val="24"/>
          <w:szCs w:val="24"/>
        </w:rPr>
        <w:t>Declarations of interest</w:t>
      </w:r>
      <w:r w:rsidR="009F1939" w:rsidRPr="00762D6C">
        <w:rPr>
          <w:rFonts w:ascii="Times New Roman" w:hAnsi="Times New Roman" w:cs="Times New Roman"/>
          <w:sz w:val="24"/>
          <w:szCs w:val="24"/>
        </w:rPr>
        <w:t xml:space="preserve">: </w:t>
      </w:r>
      <w:r w:rsidRPr="00762D6C">
        <w:rPr>
          <w:rFonts w:ascii="Times New Roman" w:hAnsi="Times New Roman" w:cs="Times New Roman"/>
          <w:sz w:val="24"/>
          <w:szCs w:val="24"/>
        </w:rPr>
        <w:t>none.</w:t>
      </w:r>
    </w:p>
    <w:p w14:paraId="559EA02A" w14:textId="53BDDB00" w:rsidR="00D85986" w:rsidRPr="00762D6C" w:rsidRDefault="00D85986" w:rsidP="005B3EAE">
      <w:pPr>
        <w:spacing w:line="240" w:lineRule="auto"/>
        <w:rPr>
          <w:rFonts w:ascii="Times New Roman" w:hAnsi="Times New Roman" w:cs="Times New Roman"/>
          <w:sz w:val="24"/>
          <w:szCs w:val="24"/>
        </w:rPr>
      </w:pPr>
      <w:r w:rsidRPr="00762D6C">
        <w:rPr>
          <w:rFonts w:ascii="Times New Roman" w:hAnsi="Times New Roman" w:cs="Times New Roman"/>
          <w:sz w:val="24"/>
          <w:szCs w:val="24"/>
        </w:rPr>
        <w:t xml:space="preserve">Author contributions: MS and HC </w:t>
      </w:r>
      <w:r w:rsidR="00D3440F" w:rsidRPr="00762D6C">
        <w:rPr>
          <w:rFonts w:ascii="Times New Roman" w:hAnsi="Times New Roman" w:cs="Times New Roman"/>
          <w:sz w:val="24"/>
          <w:szCs w:val="24"/>
        </w:rPr>
        <w:t>were involved in all aspects of designing, conducting, and analysing the study and manuscript preparation. VF was involved in data analysis and manuscript preparation. SR was involved in data collection and manuscript preparation.</w:t>
      </w:r>
    </w:p>
    <w:p w14:paraId="4CD9A255" w14:textId="7636ABBA" w:rsidR="0033214B" w:rsidRPr="00762D6C" w:rsidRDefault="0033214B">
      <w:pPr>
        <w:rPr>
          <w:rFonts w:ascii="Times New Roman" w:hAnsi="Times New Roman" w:cs="Times New Roman"/>
          <w:sz w:val="24"/>
          <w:szCs w:val="24"/>
        </w:rPr>
      </w:pPr>
      <w:r w:rsidRPr="00762D6C">
        <w:rPr>
          <w:rFonts w:ascii="Times New Roman" w:hAnsi="Times New Roman" w:cs="Times New Roman"/>
          <w:sz w:val="24"/>
          <w:szCs w:val="24"/>
        </w:rPr>
        <w:br w:type="page"/>
      </w:r>
    </w:p>
    <w:p w14:paraId="5EEA5447" w14:textId="5421B525" w:rsidR="00D52131" w:rsidRPr="00762D6C" w:rsidRDefault="00D52131" w:rsidP="006B3B8D">
      <w:pPr>
        <w:pStyle w:val="ListParagraph"/>
        <w:numPr>
          <w:ilvl w:val="0"/>
          <w:numId w:val="4"/>
        </w:numPr>
        <w:rPr>
          <w:rFonts w:ascii="Times New Roman" w:hAnsi="Times New Roman" w:cs="Times New Roman"/>
          <w:sz w:val="24"/>
          <w:szCs w:val="24"/>
          <w:u w:val="single"/>
        </w:rPr>
      </w:pPr>
      <w:r w:rsidRPr="00762D6C">
        <w:rPr>
          <w:rFonts w:ascii="Times New Roman" w:hAnsi="Times New Roman" w:cs="Times New Roman"/>
          <w:sz w:val="24"/>
          <w:szCs w:val="24"/>
          <w:u w:val="single"/>
        </w:rPr>
        <w:lastRenderedPageBreak/>
        <w:t>References</w:t>
      </w:r>
    </w:p>
    <w:p w14:paraId="739FE751" w14:textId="77777777" w:rsidR="00D52131" w:rsidRPr="00762D6C" w:rsidRDefault="00D52131">
      <w:pPr>
        <w:rPr>
          <w:rFonts w:ascii="Times New Roman" w:hAnsi="Times New Roman" w:cs="Times New Roman"/>
          <w:sz w:val="24"/>
          <w:szCs w:val="24"/>
        </w:rPr>
      </w:pPr>
    </w:p>
    <w:p w14:paraId="2C5C1C89" w14:textId="2FCD1B5C" w:rsidR="004406A3" w:rsidRPr="004406A3" w:rsidRDefault="0094063C"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762D6C">
        <w:rPr>
          <w:rFonts w:ascii="Times New Roman" w:hAnsi="Times New Roman" w:cs="Times New Roman"/>
          <w:sz w:val="24"/>
          <w:szCs w:val="24"/>
        </w:rPr>
        <w:fldChar w:fldCharType="begin" w:fldLock="1"/>
      </w:r>
      <w:r w:rsidRPr="00762D6C">
        <w:rPr>
          <w:rFonts w:ascii="Times New Roman" w:hAnsi="Times New Roman" w:cs="Times New Roman"/>
          <w:sz w:val="24"/>
          <w:szCs w:val="24"/>
        </w:rPr>
        <w:instrText xml:space="preserve">ADDIN Mendeley Bibliography CSL_BIBLIOGRAPHY </w:instrText>
      </w:r>
      <w:r w:rsidRPr="00762D6C">
        <w:rPr>
          <w:rFonts w:ascii="Times New Roman" w:hAnsi="Times New Roman" w:cs="Times New Roman"/>
          <w:sz w:val="24"/>
          <w:szCs w:val="24"/>
        </w:rPr>
        <w:fldChar w:fldCharType="separate"/>
      </w:r>
      <w:r w:rsidR="004406A3" w:rsidRPr="004406A3">
        <w:rPr>
          <w:rFonts w:ascii="Times New Roman" w:hAnsi="Times New Roman" w:cs="Times New Roman"/>
          <w:noProof/>
          <w:sz w:val="24"/>
          <w:szCs w:val="24"/>
        </w:rPr>
        <w:t xml:space="preserve">Brehm, J. W. (1966). A theory of psychological reactance. In </w:t>
      </w:r>
      <w:r w:rsidR="004406A3" w:rsidRPr="004406A3">
        <w:rPr>
          <w:rFonts w:ascii="Times New Roman" w:hAnsi="Times New Roman" w:cs="Times New Roman"/>
          <w:i/>
          <w:iCs/>
          <w:noProof/>
          <w:sz w:val="24"/>
          <w:szCs w:val="24"/>
        </w:rPr>
        <w:t>A theory of psychological reactance.</w:t>
      </w:r>
      <w:r w:rsidR="004406A3" w:rsidRPr="004406A3">
        <w:rPr>
          <w:rFonts w:ascii="Times New Roman" w:hAnsi="Times New Roman" w:cs="Times New Roman"/>
          <w:noProof/>
          <w:sz w:val="24"/>
          <w:szCs w:val="24"/>
        </w:rPr>
        <w:t xml:space="preserve"> Academic Press.</w:t>
      </w:r>
    </w:p>
    <w:p w14:paraId="64BF7508"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Chai, B. C., van der Voort, J. R., Grofelnik, K., Eliasdottir, H. G., Klöss, I., &amp; Perez-Cueto, F. J. A. (2019). Which diet has the least environmental impact on our planet? A systematic review of vegan, vegetarian and omnivorous diets. </w:t>
      </w:r>
      <w:r w:rsidRPr="004406A3">
        <w:rPr>
          <w:rFonts w:ascii="Times New Roman" w:hAnsi="Times New Roman" w:cs="Times New Roman"/>
          <w:i/>
          <w:iCs/>
          <w:noProof/>
          <w:sz w:val="24"/>
          <w:szCs w:val="24"/>
        </w:rPr>
        <w:t>Sustainability</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11</w:t>
      </w:r>
      <w:r w:rsidRPr="004406A3">
        <w:rPr>
          <w:rFonts w:ascii="Times New Roman" w:hAnsi="Times New Roman" w:cs="Times New Roman"/>
          <w:noProof/>
          <w:sz w:val="24"/>
          <w:szCs w:val="24"/>
        </w:rPr>
        <w:t>(4110). https://doi.org/10.3390/su11154110</w:t>
      </w:r>
    </w:p>
    <w:p w14:paraId="1FF995C4"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Cialdini, R. B., &amp; Goldstein, N. J. (2004). Social Influence: Compliance and Conformity. </w:t>
      </w:r>
      <w:r w:rsidRPr="004406A3">
        <w:rPr>
          <w:rFonts w:ascii="Times New Roman" w:hAnsi="Times New Roman" w:cs="Times New Roman"/>
          <w:i/>
          <w:iCs/>
          <w:noProof/>
          <w:sz w:val="24"/>
          <w:szCs w:val="24"/>
        </w:rPr>
        <w:t>Annual Review of Psychology</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55</w:t>
      </w:r>
      <w:r w:rsidRPr="004406A3">
        <w:rPr>
          <w:rFonts w:ascii="Times New Roman" w:hAnsi="Times New Roman" w:cs="Times New Roman"/>
          <w:noProof/>
          <w:sz w:val="24"/>
          <w:szCs w:val="24"/>
        </w:rPr>
        <w:t>(1), 591–621. https://doi.org/10.1146/annurev.psych.55.090902.142015</w:t>
      </w:r>
    </w:p>
    <w:p w14:paraId="44F33C39"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Cialdini, R. B., Reno, R. R., &amp; Kallgren, C. A. (1990). Cialdini et al. (1990) - A Focus Theory of Normative Conduct.pdf. </w:t>
      </w:r>
      <w:r w:rsidRPr="004406A3">
        <w:rPr>
          <w:rFonts w:ascii="Times New Roman" w:hAnsi="Times New Roman" w:cs="Times New Roman"/>
          <w:i/>
          <w:iCs/>
          <w:noProof/>
          <w:sz w:val="24"/>
          <w:szCs w:val="24"/>
        </w:rPr>
        <w:t>Journal of Personality and Social Psychology</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58</w:t>
      </w:r>
      <w:r w:rsidRPr="004406A3">
        <w:rPr>
          <w:rFonts w:ascii="Times New Roman" w:hAnsi="Times New Roman" w:cs="Times New Roman"/>
          <w:noProof/>
          <w:sz w:val="24"/>
          <w:szCs w:val="24"/>
        </w:rPr>
        <w:t>(6), 1015–1026. https://doi.org/10.1037/0022-3514.58.6.1015</w:t>
      </w:r>
    </w:p>
    <w:p w14:paraId="425A1D24"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Cruwys, T., Bevelander, K. E., &amp; Hermans, R. C. J. (2015). Social modeling of eating: A review of when and why social influence affects food intake and choice. </w:t>
      </w:r>
      <w:r w:rsidRPr="004406A3">
        <w:rPr>
          <w:rFonts w:ascii="Times New Roman" w:hAnsi="Times New Roman" w:cs="Times New Roman"/>
          <w:i/>
          <w:iCs/>
          <w:noProof/>
          <w:sz w:val="24"/>
          <w:szCs w:val="24"/>
        </w:rPr>
        <w:t>Appetite</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86</w:t>
      </w:r>
      <w:r w:rsidRPr="004406A3">
        <w:rPr>
          <w:rFonts w:ascii="Times New Roman" w:hAnsi="Times New Roman" w:cs="Times New Roman"/>
          <w:noProof/>
          <w:sz w:val="24"/>
          <w:szCs w:val="24"/>
        </w:rPr>
        <w:t>, 3–18. https://doi.org/10.1016/j.appet.2014.08.035</w:t>
      </w:r>
    </w:p>
    <w:p w14:paraId="161CBE08"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Deutsch, M., &amp; Gerard, H. B. (1955). A study of normative and informational social influence upon individual judgement. Journal of Abnormal and. </w:t>
      </w:r>
      <w:r w:rsidRPr="004406A3">
        <w:rPr>
          <w:rFonts w:ascii="Times New Roman" w:hAnsi="Times New Roman" w:cs="Times New Roman"/>
          <w:i/>
          <w:iCs/>
          <w:noProof/>
          <w:sz w:val="24"/>
          <w:szCs w:val="24"/>
        </w:rPr>
        <w:t>Social Psychology</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51</w:t>
      </w:r>
      <w:r w:rsidRPr="004406A3">
        <w:rPr>
          <w:rFonts w:ascii="Times New Roman" w:hAnsi="Times New Roman" w:cs="Times New Roman"/>
          <w:noProof/>
          <w:sz w:val="24"/>
          <w:szCs w:val="24"/>
        </w:rPr>
        <w:t>, 629–636.</w:t>
      </w:r>
    </w:p>
    <w:p w14:paraId="67B2E51D"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Duchene, T. N., &amp; Jackson, L. M. (2019). Effects of motivation framing and content domain on intentions to eat plant- And animal-based foods. </w:t>
      </w:r>
      <w:r w:rsidRPr="004406A3">
        <w:rPr>
          <w:rFonts w:ascii="Times New Roman" w:hAnsi="Times New Roman" w:cs="Times New Roman"/>
          <w:i/>
          <w:iCs/>
          <w:noProof/>
          <w:sz w:val="24"/>
          <w:szCs w:val="24"/>
        </w:rPr>
        <w:t>Society and Animals</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27</w:t>
      </w:r>
      <w:r w:rsidRPr="004406A3">
        <w:rPr>
          <w:rFonts w:ascii="Times New Roman" w:hAnsi="Times New Roman" w:cs="Times New Roman"/>
          <w:noProof/>
          <w:sz w:val="24"/>
          <w:szCs w:val="24"/>
        </w:rPr>
        <w:t>(5–6), 526–543. https://doi.org/10.1163/15685306-12341466</w:t>
      </w:r>
    </w:p>
    <w:p w14:paraId="550C69D1"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Godfray, H. C. J., Aveyard, P., Garnett, T., Hall, J. W., Key, T. J., Lorimer, J., Pierrehumbert, R. T., Scarborough, P., Springmann, M., &amp; Jebb, S. A. (2018). Meat consumption, health, and the environment. In </w:t>
      </w:r>
      <w:r w:rsidRPr="004406A3">
        <w:rPr>
          <w:rFonts w:ascii="Times New Roman" w:hAnsi="Times New Roman" w:cs="Times New Roman"/>
          <w:i/>
          <w:iCs/>
          <w:noProof/>
          <w:sz w:val="24"/>
          <w:szCs w:val="24"/>
        </w:rPr>
        <w:t>Science</w:t>
      </w:r>
      <w:r w:rsidRPr="004406A3">
        <w:rPr>
          <w:rFonts w:ascii="Times New Roman" w:hAnsi="Times New Roman" w:cs="Times New Roman"/>
          <w:noProof/>
          <w:sz w:val="24"/>
          <w:szCs w:val="24"/>
        </w:rPr>
        <w:t xml:space="preserve"> (Vol. 361, Issue 6399). https://doi.org/10.1126/science.aam5324</w:t>
      </w:r>
    </w:p>
    <w:p w14:paraId="5844606C"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Higgs, S. (2015). Social norms and their influence on eating behaviours. </w:t>
      </w:r>
      <w:r w:rsidRPr="004406A3">
        <w:rPr>
          <w:rFonts w:ascii="Times New Roman" w:hAnsi="Times New Roman" w:cs="Times New Roman"/>
          <w:i/>
          <w:iCs/>
          <w:noProof/>
          <w:sz w:val="24"/>
          <w:szCs w:val="24"/>
        </w:rPr>
        <w:t>Appetite</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86</w:t>
      </w:r>
      <w:r w:rsidRPr="004406A3">
        <w:rPr>
          <w:rFonts w:ascii="Times New Roman" w:hAnsi="Times New Roman" w:cs="Times New Roman"/>
          <w:noProof/>
          <w:sz w:val="24"/>
          <w:szCs w:val="24"/>
        </w:rPr>
        <w:t>, 38–44. https://doi.org/10.1016/j.appet.2014.10.021</w:t>
      </w:r>
    </w:p>
    <w:p w14:paraId="523405D8"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Hunter, E., &amp; Röös, E. (2016). Fear of climate change consequences and predictors of intentions to alter meat consumption. </w:t>
      </w:r>
      <w:r w:rsidRPr="004406A3">
        <w:rPr>
          <w:rFonts w:ascii="Times New Roman" w:hAnsi="Times New Roman" w:cs="Times New Roman"/>
          <w:i/>
          <w:iCs/>
          <w:noProof/>
          <w:sz w:val="24"/>
          <w:szCs w:val="24"/>
        </w:rPr>
        <w:t>Food Policy</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62</w:t>
      </w:r>
      <w:r w:rsidRPr="004406A3">
        <w:rPr>
          <w:rFonts w:ascii="Times New Roman" w:hAnsi="Times New Roman" w:cs="Times New Roman"/>
          <w:noProof/>
          <w:sz w:val="24"/>
          <w:szCs w:val="24"/>
        </w:rPr>
        <w:t>, 151–160. https://doi.org/10.1016/j.foodpol.2016.06.004</w:t>
      </w:r>
    </w:p>
    <w:p w14:paraId="30D11DEA"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Lally, P., Bartle, N., &amp; Wardle, J. (2011). Social norms and diet in adolescents. </w:t>
      </w:r>
      <w:r w:rsidRPr="004406A3">
        <w:rPr>
          <w:rFonts w:ascii="Times New Roman" w:hAnsi="Times New Roman" w:cs="Times New Roman"/>
          <w:i/>
          <w:iCs/>
          <w:noProof/>
          <w:sz w:val="24"/>
          <w:szCs w:val="24"/>
        </w:rPr>
        <w:t>Appetite</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57</w:t>
      </w:r>
      <w:r w:rsidRPr="004406A3">
        <w:rPr>
          <w:rFonts w:ascii="Times New Roman" w:hAnsi="Times New Roman" w:cs="Times New Roman"/>
          <w:noProof/>
          <w:sz w:val="24"/>
          <w:szCs w:val="24"/>
        </w:rPr>
        <w:t>, 623–627. https://doi.org/10.1016/j.appet.2011.07.015</w:t>
      </w:r>
    </w:p>
    <w:p w14:paraId="617569CE"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Lally, P., Cooke, L., McGowan, L., Croker, H., Bartle, N., &amp; Wardle, J. (2012). Parents’ misperceptions of social norms for pre-school children’s snacking behaviour. </w:t>
      </w:r>
      <w:r w:rsidRPr="004406A3">
        <w:rPr>
          <w:rFonts w:ascii="Times New Roman" w:hAnsi="Times New Roman" w:cs="Times New Roman"/>
          <w:i/>
          <w:iCs/>
          <w:noProof/>
          <w:sz w:val="24"/>
          <w:szCs w:val="24"/>
        </w:rPr>
        <w:t>Public Health Nutrition</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15</w:t>
      </w:r>
      <w:r w:rsidRPr="004406A3">
        <w:rPr>
          <w:rFonts w:ascii="Times New Roman" w:hAnsi="Times New Roman" w:cs="Times New Roman"/>
          <w:noProof/>
          <w:sz w:val="24"/>
          <w:szCs w:val="24"/>
        </w:rPr>
        <w:t>(9), 1678–1682. https://doi.org/10.1017/S1368980012000328</w:t>
      </w:r>
    </w:p>
    <w:p w14:paraId="7068EED5"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Lee, L., &amp; Simpson, I. (2016). </w:t>
      </w:r>
      <w:r w:rsidRPr="004406A3">
        <w:rPr>
          <w:rFonts w:ascii="Times New Roman" w:hAnsi="Times New Roman" w:cs="Times New Roman"/>
          <w:i/>
          <w:iCs/>
          <w:noProof/>
          <w:sz w:val="24"/>
          <w:szCs w:val="24"/>
        </w:rPr>
        <w:t>Are we eating less meat ? A British Social Attitudes report</w:t>
      </w:r>
      <w:r w:rsidRPr="004406A3">
        <w:rPr>
          <w:rFonts w:ascii="Times New Roman" w:hAnsi="Times New Roman" w:cs="Times New Roman"/>
          <w:noProof/>
          <w:sz w:val="24"/>
          <w:szCs w:val="24"/>
        </w:rPr>
        <w:t xml:space="preserve"> (Issue February). https://natcen.ac.uk/our-research/research/british-social-attitudes-are-we-eating-less-meat/</w:t>
      </w:r>
    </w:p>
    <w:p w14:paraId="049F49E8"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Martin, M., &amp; Brandão, M. (2017). Evaluating the environmental consequences of Swedish </w:t>
      </w:r>
      <w:r w:rsidRPr="004406A3">
        <w:rPr>
          <w:rFonts w:ascii="Times New Roman" w:hAnsi="Times New Roman" w:cs="Times New Roman"/>
          <w:noProof/>
          <w:sz w:val="24"/>
          <w:szCs w:val="24"/>
        </w:rPr>
        <w:lastRenderedPageBreak/>
        <w:t xml:space="preserve">food consumption and dietary choices. </w:t>
      </w:r>
      <w:r w:rsidRPr="004406A3">
        <w:rPr>
          <w:rFonts w:ascii="Times New Roman" w:hAnsi="Times New Roman" w:cs="Times New Roman"/>
          <w:i/>
          <w:iCs/>
          <w:noProof/>
          <w:sz w:val="24"/>
          <w:szCs w:val="24"/>
        </w:rPr>
        <w:t>Sustainability</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9</w:t>
      </w:r>
      <w:r w:rsidRPr="004406A3">
        <w:rPr>
          <w:rFonts w:ascii="Times New Roman" w:hAnsi="Times New Roman" w:cs="Times New Roman"/>
          <w:noProof/>
          <w:sz w:val="24"/>
          <w:szCs w:val="24"/>
        </w:rPr>
        <w:t>(2227). https://doi.org/10.3390/su9122227</w:t>
      </w:r>
    </w:p>
    <w:p w14:paraId="6DE30BBD"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Nezlek, J. B., Cypryanska, M., &amp; Forestell, C. A. (2020). Dietary similarity of friends and lovers: Vegetarianism, omnivorism, and personal relationships. </w:t>
      </w:r>
      <w:r w:rsidRPr="004406A3">
        <w:rPr>
          <w:rFonts w:ascii="Times New Roman" w:hAnsi="Times New Roman" w:cs="Times New Roman"/>
          <w:i/>
          <w:iCs/>
          <w:noProof/>
          <w:sz w:val="24"/>
          <w:szCs w:val="24"/>
        </w:rPr>
        <w:t>The Journal of Social Psychology</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0</w:t>
      </w:r>
      <w:r w:rsidRPr="004406A3">
        <w:rPr>
          <w:rFonts w:ascii="Times New Roman" w:hAnsi="Times New Roman" w:cs="Times New Roman"/>
          <w:noProof/>
          <w:sz w:val="24"/>
          <w:szCs w:val="24"/>
        </w:rPr>
        <w:t>(0), 1–7. https://doi.org/10.1080/00224545.2020.1867042</w:t>
      </w:r>
    </w:p>
    <w:p w14:paraId="3A465649"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Pelletier, J. E., Graham, D. J., &amp; Laska, M. N. (2014). Social norms and dietary behaviors among young adults. </w:t>
      </w:r>
      <w:r w:rsidRPr="004406A3">
        <w:rPr>
          <w:rFonts w:ascii="Times New Roman" w:hAnsi="Times New Roman" w:cs="Times New Roman"/>
          <w:i/>
          <w:iCs/>
          <w:noProof/>
          <w:sz w:val="24"/>
          <w:szCs w:val="24"/>
        </w:rPr>
        <w:t>American Journal of Health Behavior</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38</w:t>
      </w:r>
      <w:r w:rsidRPr="004406A3">
        <w:rPr>
          <w:rFonts w:ascii="Times New Roman" w:hAnsi="Times New Roman" w:cs="Times New Roman"/>
          <w:noProof/>
          <w:sz w:val="24"/>
          <w:szCs w:val="24"/>
        </w:rPr>
        <w:t>(1), 144–152. https://doi.org/10.5993/AJHB.38.1.15</w:t>
      </w:r>
    </w:p>
    <w:p w14:paraId="3768F57A"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Robinson, E., Sharps, M., Price, N., &amp; Dallas, R. (2015). Reprint of: Eating like you are overweight: The effect of overweight models on food intake in a remote confederate study. </w:t>
      </w:r>
      <w:r w:rsidRPr="004406A3">
        <w:rPr>
          <w:rFonts w:ascii="Times New Roman" w:hAnsi="Times New Roman" w:cs="Times New Roman"/>
          <w:i/>
          <w:iCs/>
          <w:noProof/>
          <w:sz w:val="24"/>
          <w:szCs w:val="24"/>
        </w:rPr>
        <w:t>Appetite</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86</w:t>
      </w:r>
      <w:r w:rsidRPr="004406A3">
        <w:rPr>
          <w:rFonts w:ascii="Times New Roman" w:hAnsi="Times New Roman" w:cs="Times New Roman"/>
          <w:noProof/>
          <w:sz w:val="24"/>
          <w:szCs w:val="24"/>
        </w:rPr>
        <w:t>. https://doi.org/10.1016/j.appet.2014.12.207</w:t>
      </w:r>
    </w:p>
    <w:p w14:paraId="509E23AF"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Robinson, Eric, Thomas, J., Aveyard, P., &amp; Higgs, S. (2014). What everyone else is eating: A systematic review and meta-analysis of the effect of informational eating norms on eating behavior. </w:t>
      </w:r>
      <w:r w:rsidRPr="004406A3">
        <w:rPr>
          <w:rFonts w:ascii="Times New Roman" w:hAnsi="Times New Roman" w:cs="Times New Roman"/>
          <w:i/>
          <w:iCs/>
          <w:noProof/>
          <w:sz w:val="24"/>
          <w:szCs w:val="24"/>
        </w:rPr>
        <w:t>Journal of the Academy of Nutrition and Dietetics</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114</w:t>
      </w:r>
      <w:r w:rsidRPr="004406A3">
        <w:rPr>
          <w:rFonts w:ascii="Times New Roman" w:hAnsi="Times New Roman" w:cs="Times New Roman"/>
          <w:noProof/>
          <w:sz w:val="24"/>
          <w:szCs w:val="24"/>
        </w:rPr>
        <w:t>(3), 414–429. https://doi.org/10.1016/j.jand.2013.11.009</w:t>
      </w:r>
    </w:p>
    <w:p w14:paraId="5DCBCCA9"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Roubroeks, M., Midden, C., &amp; Ham, J. (2009). Does it make a difference who tells you what to do? Exploring the effect of social agency on psychological reactance. </w:t>
      </w:r>
      <w:r w:rsidRPr="004406A3">
        <w:rPr>
          <w:rFonts w:ascii="Times New Roman" w:hAnsi="Times New Roman" w:cs="Times New Roman"/>
          <w:i/>
          <w:iCs/>
          <w:noProof/>
          <w:sz w:val="24"/>
          <w:szCs w:val="24"/>
        </w:rPr>
        <w:t>Journal of Applied Mechanics-Transactions of The Asme - J APPL MECH</w:t>
      </w:r>
      <w:r w:rsidRPr="004406A3">
        <w:rPr>
          <w:rFonts w:ascii="Times New Roman" w:hAnsi="Times New Roman" w:cs="Times New Roman"/>
          <w:noProof/>
          <w:sz w:val="24"/>
          <w:szCs w:val="24"/>
        </w:rPr>
        <w:t>, 15. https://doi.org/10.1145/1541948.1541970</w:t>
      </w:r>
    </w:p>
    <w:p w14:paraId="6E77524C"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Schenk, P., Rössel, J., &amp; Scholz, M. (2018). Motivations and constraints of meat avoidance. </w:t>
      </w:r>
      <w:r w:rsidRPr="004406A3">
        <w:rPr>
          <w:rFonts w:ascii="Times New Roman" w:hAnsi="Times New Roman" w:cs="Times New Roman"/>
          <w:i/>
          <w:iCs/>
          <w:noProof/>
          <w:sz w:val="24"/>
          <w:szCs w:val="24"/>
        </w:rPr>
        <w:t>Sustainability</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10</w:t>
      </w:r>
      <w:r w:rsidRPr="004406A3">
        <w:rPr>
          <w:rFonts w:ascii="Times New Roman" w:hAnsi="Times New Roman" w:cs="Times New Roman"/>
          <w:noProof/>
          <w:sz w:val="24"/>
          <w:szCs w:val="24"/>
        </w:rPr>
        <w:t>(3858). https://doi.org/10.3390/su10113858</w:t>
      </w:r>
    </w:p>
    <w:p w14:paraId="729D24D1"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Sharps, M., &amp; Robinson, E. (2015). Perceived eating norms and vegetable consumption in children. </w:t>
      </w:r>
      <w:r w:rsidRPr="004406A3">
        <w:rPr>
          <w:rFonts w:ascii="Times New Roman" w:hAnsi="Times New Roman" w:cs="Times New Roman"/>
          <w:i/>
          <w:iCs/>
          <w:noProof/>
          <w:sz w:val="24"/>
          <w:szCs w:val="24"/>
        </w:rPr>
        <w:t>International Journal of Behavioral Nutrition and Physical Activity</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12</w:t>
      </w:r>
      <w:r w:rsidRPr="004406A3">
        <w:rPr>
          <w:rFonts w:ascii="Times New Roman" w:hAnsi="Times New Roman" w:cs="Times New Roman"/>
          <w:noProof/>
          <w:sz w:val="24"/>
          <w:szCs w:val="24"/>
        </w:rPr>
        <w:t>(1), 10–13. https://doi.org/10.1186/s12966-015-0296-z</w:t>
      </w:r>
    </w:p>
    <w:p w14:paraId="119A65D5"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Sharps, M., &amp; Robinson, E. (2017). Perceived eating norms and children’s eating behaviour: An informational social influence account. </w:t>
      </w:r>
      <w:r w:rsidRPr="004406A3">
        <w:rPr>
          <w:rFonts w:ascii="Times New Roman" w:hAnsi="Times New Roman" w:cs="Times New Roman"/>
          <w:i/>
          <w:iCs/>
          <w:noProof/>
          <w:sz w:val="24"/>
          <w:szCs w:val="24"/>
        </w:rPr>
        <w:t>Appetite</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113</w:t>
      </w:r>
      <w:r w:rsidRPr="004406A3">
        <w:rPr>
          <w:rFonts w:ascii="Times New Roman" w:hAnsi="Times New Roman" w:cs="Times New Roman"/>
          <w:noProof/>
          <w:sz w:val="24"/>
          <w:szCs w:val="24"/>
        </w:rPr>
        <w:t>, 41–50. https://doi.org/10.1016/j.appet.2017.02.015</w:t>
      </w:r>
    </w:p>
    <w:p w14:paraId="6B415240"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Sparkman, G., &amp; Walton, G. M. (2017). Dynamic Norms Promote Sustainable Behavior, Even if It Is Counternormative. </w:t>
      </w:r>
      <w:r w:rsidRPr="004406A3">
        <w:rPr>
          <w:rFonts w:ascii="Times New Roman" w:hAnsi="Times New Roman" w:cs="Times New Roman"/>
          <w:i/>
          <w:iCs/>
          <w:noProof/>
          <w:sz w:val="24"/>
          <w:szCs w:val="24"/>
        </w:rPr>
        <w:t>Psychological Science</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28</w:t>
      </w:r>
      <w:r w:rsidRPr="004406A3">
        <w:rPr>
          <w:rFonts w:ascii="Times New Roman" w:hAnsi="Times New Roman" w:cs="Times New Roman"/>
          <w:noProof/>
          <w:sz w:val="24"/>
          <w:szCs w:val="24"/>
        </w:rPr>
        <w:t>(11), 1663–1674. https://doi.org/10.1177/0956797617719950</w:t>
      </w:r>
    </w:p>
    <w:p w14:paraId="43FD5218"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Stok, F. M., De Ridder, D. T. D., De Vet, E., &amp; De Wit, J. B. F. (2014). Don’t tell me what i should do, but what others do: The influence of descriptive and injunctive peer norms on fruit consumption in adolescents. </w:t>
      </w:r>
      <w:r w:rsidRPr="004406A3">
        <w:rPr>
          <w:rFonts w:ascii="Times New Roman" w:hAnsi="Times New Roman" w:cs="Times New Roman"/>
          <w:i/>
          <w:iCs/>
          <w:noProof/>
          <w:sz w:val="24"/>
          <w:szCs w:val="24"/>
        </w:rPr>
        <w:t>British Journal of Health Psychology</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19</w:t>
      </w:r>
      <w:r w:rsidRPr="004406A3">
        <w:rPr>
          <w:rFonts w:ascii="Times New Roman" w:hAnsi="Times New Roman" w:cs="Times New Roman"/>
          <w:noProof/>
          <w:sz w:val="24"/>
          <w:szCs w:val="24"/>
        </w:rPr>
        <w:t>(1), 52–64. https://doi.org/10.1111/bjhp.12030</w:t>
      </w:r>
    </w:p>
    <w:p w14:paraId="68432B79"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Stok, F. M., de Vet, E., de Ridder, D. T. D., &amp; de Wit, J. B. F. (2016). The potential of peer social norms to shape food intake in adolescents and young adults: a systematic review of effects and moderators. </w:t>
      </w:r>
      <w:r w:rsidRPr="004406A3">
        <w:rPr>
          <w:rFonts w:ascii="Times New Roman" w:hAnsi="Times New Roman" w:cs="Times New Roman"/>
          <w:i/>
          <w:iCs/>
          <w:noProof/>
          <w:sz w:val="24"/>
          <w:szCs w:val="24"/>
        </w:rPr>
        <w:t>Health Psychology Review</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10</w:t>
      </w:r>
      <w:r w:rsidRPr="004406A3">
        <w:rPr>
          <w:rFonts w:ascii="Times New Roman" w:hAnsi="Times New Roman" w:cs="Times New Roman"/>
          <w:noProof/>
          <w:sz w:val="24"/>
          <w:szCs w:val="24"/>
        </w:rPr>
        <w:t>(3), 326–340. https://doi.org/10.1080/17437199.2016.1155161</w:t>
      </w:r>
    </w:p>
    <w:p w14:paraId="73E7A91B"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szCs w:val="24"/>
        </w:rPr>
      </w:pPr>
      <w:r w:rsidRPr="004406A3">
        <w:rPr>
          <w:rFonts w:ascii="Times New Roman" w:hAnsi="Times New Roman" w:cs="Times New Roman"/>
          <w:noProof/>
          <w:sz w:val="24"/>
          <w:szCs w:val="24"/>
        </w:rPr>
        <w:t xml:space="preserve">Willett, W., Rockstrom, J., Loken, B., Springmann, M., Lang, T., Vermeulen, S., Garnett, T., Tilman, D., DeClerk, F., Wood, A., Jonell, M., Clark, M., &amp; Line, J. (2019). Food in the Anthropocene: the EAT-Lancet Commission on healthy diets from sustainable food systems. </w:t>
      </w:r>
      <w:r w:rsidRPr="004406A3">
        <w:rPr>
          <w:rFonts w:ascii="Times New Roman" w:hAnsi="Times New Roman" w:cs="Times New Roman"/>
          <w:i/>
          <w:iCs/>
          <w:noProof/>
          <w:sz w:val="24"/>
          <w:szCs w:val="24"/>
        </w:rPr>
        <w:t>The Lancet Commissions</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393</w:t>
      </w:r>
      <w:r w:rsidRPr="004406A3">
        <w:rPr>
          <w:rFonts w:ascii="Times New Roman" w:hAnsi="Times New Roman" w:cs="Times New Roman"/>
          <w:noProof/>
          <w:sz w:val="24"/>
          <w:szCs w:val="24"/>
        </w:rPr>
        <w:t>(10170), 447–492.</w:t>
      </w:r>
    </w:p>
    <w:p w14:paraId="194F5D15" w14:textId="77777777" w:rsidR="004406A3" w:rsidRPr="004406A3" w:rsidRDefault="004406A3" w:rsidP="004406A3">
      <w:pPr>
        <w:widowControl w:val="0"/>
        <w:autoSpaceDE w:val="0"/>
        <w:autoSpaceDN w:val="0"/>
        <w:adjustRightInd w:val="0"/>
        <w:spacing w:line="240" w:lineRule="auto"/>
        <w:ind w:left="480" w:hanging="480"/>
        <w:rPr>
          <w:rFonts w:ascii="Times New Roman" w:hAnsi="Times New Roman" w:cs="Times New Roman"/>
          <w:noProof/>
          <w:sz w:val="24"/>
        </w:rPr>
      </w:pPr>
      <w:r w:rsidRPr="004406A3">
        <w:rPr>
          <w:rFonts w:ascii="Times New Roman" w:hAnsi="Times New Roman" w:cs="Times New Roman"/>
          <w:noProof/>
          <w:sz w:val="24"/>
          <w:szCs w:val="24"/>
        </w:rPr>
        <w:t>Zhu, L., &amp; Pan, W. (2017). Application of research-informed teaching in the taught-</w:t>
      </w:r>
      <w:r w:rsidRPr="004406A3">
        <w:rPr>
          <w:rFonts w:ascii="Times New Roman" w:hAnsi="Times New Roman" w:cs="Times New Roman"/>
          <w:noProof/>
          <w:sz w:val="24"/>
          <w:szCs w:val="24"/>
        </w:rPr>
        <w:lastRenderedPageBreak/>
        <w:t xml:space="preserve">postgraduate education of maritime law. </w:t>
      </w:r>
      <w:r w:rsidRPr="004406A3">
        <w:rPr>
          <w:rFonts w:ascii="Times New Roman" w:hAnsi="Times New Roman" w:cs="Times New Roman"/>
          <w:i/>
          <w:iCs/>
          <w:noProof/>
          <w:sz w:val="24"/>
          <w:szCs w:val="24"/>
        </w:rPr>
        <w:t>Innovations in Education and Teaching International</w:t>
      </w:r>
      <w:r w:rsidRPr="004406A3">
        <w:rPr>
          <w:rFonts w:ascii="Times New Roman" w:hAnsi="Times New Roman" w:cs="Times New Roman"/>
          <w:noProof/>
          <w:sz w:val="24"/>
          <w:szCs w:val="24"/>
        </w:rPr>
        <w:t xml:space="preserve">, </w:t>
      </w:r>
      <w:r w:rsidRPr="004406A3">
        <w:rPr>
          <w:rFonts w:ascii="Times New Roman" w:hAnsi="Times New Roman" w:cs="Times New Roman"/>
          <w:i/>
          <w:iCs/>
          <w:noProof/>
          <w:sz w:val="24"/>
          <w:szCs w:val="24"/>
        </w:rPr>
        <w:t>54</w:t>
      </w:r>
      <w:r w:rsidRPr="004406A3">
        <w:rPr>
          <w:rFonts w:ascii="Times New Roman" w:hAnsi="Times New Roman" w:cs="Times New Roman"/>
          <w:noProof/>
          <w:sz w:val="24"/>
          <w:szCs w:val="24"/>
        </w:rPr>
        <w:t>(5), 428–437. https://doi.org/10.1080/14703297.2015.1102080</w:t>
      </w:r>
    </w:p>
    <w:p w14:paraId="37038579" w14:textId="0B176F0A" w:rsidR="004D6E0B" w:rsidRPr="00762D6C" w:rsidRDefault="0094063C" w:rsidP="008271F5">
      <w:pPr>
        <w:rPr>
          <w:rFonts w:ascii="Times New Roman" w:hAnsi="Times New Roman" w:cs="Times New Roman"/>
          <w:sz w:val="24"/>
          <w:szCs w:val="24"/>
        </w:rPr>
        <w:sectPr w:rsidR="004D6E0B" w:rsidRPr="00762D6C" w:rsidSect="00CB78F8">
          <w:pgSz w:w="11906" w:h="16838" w:code="9"/>
          <w:pgMar w:top="1440" w:right="1440" w:bottom="1440" w:left="1440" w:header="709" w:footer="709" w:gutter="0"/>
          <w:lnNumType w:countBy="1" w:restart="continuous"/>
          <w:cols w:space="708"/>
          <w:docGrid w:linePitch="360"/>
        </w:sectPr>
      </w:pPr>
      <w:r w:rsidRPr="00762D6C">
        <w:rPr>
          <w:rFonts w:ascii="Times New Roman" w:hAnsi="Times New Roman" w:cs="Times New Roman"/>
          <w:sz w:val="24"/>
          <w:szCs w:val="24"/>
        </w:rPr>
        <w:fldChar w:fldCharType="end"/>
      </w:r>
    </w:p>
    <w:p w14:paraId="5965E0AA" w14:textId="77777777" w:rsidR="00B15909" w:rsidRPr="00762D6C" w:rsidRDefault="00B15909" w:rsidP="00B15909">
      <w:pPr>
        <w:rPr>
          <w:rFonts w:ascii="Times New Roman" w:hAnsi="Times New Roman" w:cs="Times New Roman"/>
          <w:sz w:val="24"/>
          <w:szCs w:val="24"/>
        </w:rPr>
      </w:pPr>
      <w:r w:rsidRPr="00762D6C">
        <w:rPr>
          <w:rFonts w:ascii="Times New Roman" w:hAnsi="Times New Roman" w:cs="Times New Roman"/>
          <w:sz w:val="24"/>
          <w:szCs w:val="24"/>
        </w:rPr>
        <w:lastRenderedPageBreak/>
        <w:t>Table 1. Demographic characteristics of omnivores and flexitarians</w:t>
      </w:r>
    </w:p>
    <w:tbl>
      <w:tblPr>
        <w:tblStyle w:val="TableGrid"/>
        <w:tblW w:w="9017" w:type="dxa"/>
        <w:tblLook w:val="04A0" w:firstRow="1" w:lastRow="0" w:firstColumn="1" w:lastColumn="0" w:noHBand="0" w:noVBand="1"/>
      </w:tblPr>
      <w:tblGrid>
        <w:gridCol w:w="1833"/>
        <w:gridCol w:w="3554"/>
        <w:gridCol w:w="3630"/>
      </w:tblGrid>
      <w:tr w:rsidR="00762D6C" w:rsidRPr="00762D6C" w14:paraId="231D1FBE" w14:textId="77777777" w:rsidTr="001D58FC">
        <w:trPr>
          <w:trHeight w:val="232"/>
        </w:trPr>
        <w:tc>
          <w:tcPr>
            <w:tcW w:w="1833" w:type="dxa"/>
            <w:tcBorders>
              <w:left w:val="nil"/>
              <w:bottom w:val="nil"/>
              <w:right w:val="nil"/>
            </w:tcBorders>
          </w:tcPr>
          <w:p w14:paraId="3468BB51" w14:textId="77777777"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noProof/>
                <w:sz w:val="24"/>
              </w:rPr>
              <w:t>Demographics</w:t>
            </w:r>
          </w:p>
        </w:tc>
        <w:tc>
          <w:tcPr>
            <w:tcW w:w="7184" w:type="dxa"/>
            <w:gridSpan w:val="2"/>
            <w:tcBorders>
              <w:left w:val="nil"/>
              <w:bottom w:val="single" w:sz="4" w:space="0" w:color="auto"/>
              <w:right w:val="nil"/>
            </w:tcBorders>
          </w:tcPr>
          <w:p w14:paraId="30E6D8EF" w14:textId="115D9FCB" w:rsidR="00B15909" w:rsidRPr="00762D6C" w:rsidRDefault="008A3695" w:rsidP="00E54987">
            <w:pPr>
              <w:widowControl w:val="0"/>
              <w:autoSpaceDE w:val="0"/>
              <w:autoSpaceDN w:val="0"/>
              <w:adjustRightInd w:val="0"/>
              <w:jc w:val="center"/>
              <w:rPr>
                <w:rFonts w:ascii="Times New Roman" w:hAnsi="Times New Roman" w:cs="Times New Roman"/>
                <w:noProof/>
                <w:sz w:val="24"/>
              </w:rPr>
            </w:pPr>
            <w:r>
              <w:rPr>
                <w:rFonts w:ascii="Times New Roman" w:hAnsi="Times New Roman" w:cs="Times New Roman"/>
                <w:noProof/>
                <w:sz w:val="24"/>
              </w:rPr>
              <w:t>Participants’</w:t>
            </w:r>
            <w:r w:rsidR="00B15909" w:rsidRPr="00762D6C">
              <w:rPr>
                <w:rFonts w:ascii="Times New Roman" w:hAnsi="Times New Roman" w:cs="Times New Roman"/>
                <w:noProof/>
                <w:sz w:val="24"/>
              </w:rPr>
              <w:t xml:space="preserve"> diet</w:t>
            </w:r>
          </w:p>
        </w:tc>
      </w:tr>
      <w:tr w:rsidR="00762D6C" w:rsidRPr="00762D6C" w14:paraId="1BCF3219" w14:textId="77777777" w:rsidTr="001D58FC">
        <w:trPr>
          <w:trHeight w:val="232"/>
        </w:trPr>
        <w:tc>
          <w:tcPr>
            <w:tcW w:w="1833" w:type="dxa"/>
            <w:tcBorders>
              <w:top w:val="nil"/>
              <w:left w:val="nil"/>
              <w:bottom w:val="single" w:sz="4" w:space="0" w:color="auto"/>
              <w:right w:val="nil"/>
            </w:tcBorders>
          </w:tcPr>
          <w:p w14:paraId="2F578A7A" w14:textId="77777777" w:rsidR="00B15909" w:rsidRPr="00762D6C" w:rsidRDefault="00B15909" w:rsidP="00E54987">
            <w:pPr>
              <w:widowControl w:val="0"/>
              <w:autoSpaceDE w:val="0"/>
              <w:autoSpaceDN w:val="0"/>
              <w:adjustRightInd w:val="0"/>
              <w:rPr>
                <w:rFonts w:ascii="Times New Roman" w:hAnsi="Times New Roman" w:cs="Times New Roman"/>
                <w:noProof/>
                <w:sz w:val="24"/>
              </w:rPr>
            </w:pPr>
          </w:p>
        </w:tc>
        <w:tc>
          <w:tcPr>
            <w:tcW w:w="3554" w:type="dxa"/>
            <w:tcBorders>
              <w:top w:val="single" w:sz="4" w:space="0" w:color="auto"/>
              <w:left w:val="nil"/>
              <w:bottom w:val="single" w:sz="4" w:space="0" w:color="auto"/>
              <w:right w:val="nil"/>
            </w:tcBorders>
          </w:tcPr>
          <w:p w14:paraId="4C68249D" w14:textId="2A727260" w:rsidR="00B15909" w:rsidRPr="00762D6C" w:rsidRDefault="00B15909" w:rsidP="00E54987">
            <w:pPr>
              <w:widowControl w:val="0"/>
              <w:autoSpaceDE w:val="0"/>
              <w:autoSpaceDN w:val="0"/>
              <w:adjustRightInd w:val="0"/>
              <w:jc w:val="center"/>
              <w:rPr>
                <w:rFonts w:ascii="Times New Roman" w:hAnsi="Times New Roman" w:cs="Times New Roman"/>
                <w:noProof/>
                <w:sz w:val="24"/>
              </w:rPr>
            </w:pPr>
            <w:r w:rsidRPr="00762D6C">
              <w:rPr>
                <w:rFonts w:ascii="Times New Roman" w:hAnsi="Times New Roman" w:cs="Times New Roman"/>
                <w:sz w:val="24"/>
                <w:szCs w:val="24"/>
              </w:rPr>
              <w:t>Omnivore (n = 10</w:t>
            </w:r>
            <w:r w:rsidR="00C138DA">
              <w:rPr>
                <w:rFonts w:ascii="Times New Roman" w:hAnsi="Times New Roman" w:cs="Times New Roman"/>
                <w:sz w:val="24"/>
                <w:szCs w:val="24"/>
              </w:rPr>
              <w:t>6</w:t>
            </w:r>
            <w:r w:rsidRPr="00762D6C">
              <w:rPr>
                <w:rFonts w:ascii="Times New Roman" w:hAnsi="Times New Roman" w:cs="Times New Roman"/>
                <w:sz w:val="24"/>
                <w:szCs w:val="24"/>
              </w:rPr>
              <w:t>)</w:t>
            </w:r>
          </w:p>
        </w:tc>
        <w:tc>
          <w:tcPr>
            <w:tcW w:w="3630" w:type="dxa"/>
            <w:tcBorders>
              <w:top w:val="single" w:sz="4" w:space="0" w:color="auto"/>
              <w:left w:val="nil"/>
              <w:bottom w:val="single" w:sz="4" w:space="0" w:color="auto"/>
              <w:right w:val="nil"/>
            </w:tcBorders>
          </w:tcPr>
          <w:p w14:paraId="52518103" w14:textId="1B4148B3" w:rsidR="00B15909" w:rsidRPr="00762D6C" w:rsidRDefault="00B15909" w:rsidP="00E54987">
            <w:pPr>
              <w:widowControl w:val="0"/>
              <w:autoSpaceDE w:val="0"/>
              <w:autoSpaceDN w:val="0"/>
              <w:adjustRightInd w:val="0"/>
              <w:jc w:val="center"/>
              <w:rPr>
                <w:rFonts w:ascii="Times New Roman" w:hAnsi="Times New Roman" w:cs="Times New Roman"/>
                <w:noProof/>
                <w:sz w:val="24"/>
              </w:rPr>
            </w:pPr>
            <w:r w:rsidRPr="00762D6C">
              <w:rPr>
                <w:rFonts w:ascii="Times New Roman" w:hAnsi="Times New Roman" w:cs="Times New Roman"/>
                <w:sz w:val="24"/>
                <w:szCs w:val="24"/>
              </w:rPr>
              <w:t xml:space="preserve">Flexitarian (n = </w:t>
            </w:r>
            <w:r w:rsidR="00C138DA">
              <w:rPr>
                <w:rFonts w:ascii="Times New Roman" w:hAnsi="Times New Roman" w:cs="Times New Roman"/>
                <w:sz w:val="24"/>
                <w:szCs w:val="24"/>
              </w:rPr>
              <w:t>30</w:t>
            </w:r>
            <w:r w:rsidRPr="00762D6C">
              <w:rPr>
                <w:rFonts w:ascii="Times New Roman" w:hAnsi="Times New Roman" w:cs="Times New Roman"/>
                <w:sz w:val="24"/>
                <w:szCs w:val="24"/>
              </w:rPr>
              <w:t>)</w:t>
            </w:r>
          </w:p>
        </w:tc>
      </w:tr>
      <w:tr w:rsidR="00762D6C" w:rsidRPr="00762D6C" w14:paraId="0595BF0B" w14:textId="77777777" w:rsidTr="001D58FC">
        <w:trPr>
          <w:trHeight w:val="232"/>
        </w:trPr>
        <w:tc>
          <w:tcPr>
            <w:tcW w:w="1833" w:type="dxa"/>
            <w:tcBorders>
              <w:top w:val="single" w:sz="4" w:space="0" w:color="auto"/>
              <w:left w:val="nil"/>
              <w:bottom w:val="nil"/>
              <w:right w:val="nil"/>
            </w:tcBorders>
          </w:tcPr>
          <w:p w14:paraId="76C1B309" w14:textId="77777777"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Mean Age (SD)</w:t>
            </w:r>
          </w:p>
        </w:tc>
        <w:tc>
          <w:tcPr>
            <w:tcW w:w="3554" w:type="dxa"/>
            <w:tcBorders>
              <w:top w:val="single" w:sz="4" w:space="0" w:color="auto"/>
              <w:left w:val="nil"/>
              <w:bottom w:val="nil"/>
              <w:right w:val="nil"/>
            </w:tcBorders>
          </w:tcPr>
          <w:p w14:paraId="7FFE44D2" w14:textId="13CB294F"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39.</w:t>
            </w:r>
            <w:r w:rsidR="00665B14" w:rsidRPr="00762D6C">
              <w:rPr>
                <w:rFonts w:ascii="Times New Roman" w:hAnsi="Times New Roman" w:cs="Times New Roman"/>
                <w:sz w:val="24"/>
                <w:szCs w:val="24"/>
              </w:rPr>
              <w:t>90</w:t>
            </w:r>
            <w:r w:rsidRPr="00762D6C">
              <w:rPr>
                <w:rFonts w:ascii="Times New Roman" w:hAnsi="Times New Roman" w:cs="Times New Roman"/>
                <w:sz w:val="24"/>
                <w:szCs w:val="24"/>
              </w:rPr>
              <w:t xml:space="preserve"> years (12.</w:t>
            </w:r>
            <w:r w:rsidR="00665B14" w:rsidRPr="00762D6C">
              <w:rPr>
                <w:rFonts w:ascii="Times New Roman" w:hAnsi="Times New Roman" w:cs="Times New Roman"/>
                <w:sz w:val="24"/>
                <w:szCs w:val="24"/>
              </w:rPr>
              <w:t xml:space="preserve"> </w:t>
            </w:r>
            <w:r w:rsidRPr="00762D6C">
              <w:rPr>
                <w:rFonts w:ascii="Times New Roman" w:hAnsi="Times New Roman" w:cs="Times New Roman"/>
                <w:sz w:val="24"/>
                <w:szCs w:val="24"/>
              </w:rPr>
              <w:t>7</w:t>
            </w:r>
            <w:r w:rsidR="00665B14" w:rsidRPr="00762D6C">
              <w:rPr>
                <w:rFonts w:ascii="Times New Roman" w:hAnsi="Times New Roman" w:cs="Times New Roman"/>
                <w:sz w:val="24"/>
                <w:szCs w:val="24"/>
              </w:rPr>
              <w:t>3</w:t>
            </w:r>
            <w:r w:rsidRPr="00762D6C">
              <w:rPr>
                <w:rFonts w:ascii="Times New Roman" w:hAnsi="Times New Roman" w:cs="Times New Roman"/>
                <w:sz w:val="24"/>
                <w:szCs w:val="24"/>
              </w:rPr>
              <w:t xml:space="preserve"> years)</w:t>
            </w:r>
          </w:p>
        </w:tc>
        <w:tc>
          <w:tcPr>
            <w:tcW w:w="3630" w:type="dxa"/>
            <w:tcBorders>
              <w:top w:val="single" w:sz="4" w:space="0" w:color="auto"/>
              <w:left w:val="nil"/>
              <w:bottom w:val="nil"/>
              <w:right w:val="nil"/>
            </w:tcBorders>
          </w:tcPr>
          <w:p w14:paraId="58A32380" w14:textId="03F55858"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38.</w:t>
            </w:r>
            <w:r w:rsidR="00293703">
              <w:rPr>
                <w:rFonts w:ascii="Times New Roman" w:hAnsi="Times New Roman" w:cs="Times New Roman"/>
                <w:sz w:val="24"/>
                <w:szCs w:val="24"/>
              </w:rPr>
              <w:t>30</w:t>
            </w:r>
            <w:r w:rsidRPr="00762D6C">
              <w:rPr>
                <w:rFonts w:ascii="Times New Roman" w:hAnsi="Times New Roman" w:cs="Times New Roman"/>
                <w:sz w:val="24"/>
                <w:szCs w:val="24"/>
              </w:rPr>
              <w:t xml:space="preserve"> (13.</w:t>
            </w:r>
            <w:r w:rsidR="00C138DA">
              <w:rPr>
                <w:rFonts w:ascii="Times New Roman" w:hAnsi="Times New Roman" w:cs="Times New Roman"/>
                <w:sz w:val="24"/>
                <w:szCs w:val="24"/>
              </w:rPr>
              <w:t>38</w:t>
            </w:r>
            <w:r w:rsidRPr="00762D6C">
              <w:rPr>
                <w:rFonts w:ascii="Times New Roman" w:hAnsi="Times New Roman" w:cs="Times New Roman"/>
                <w:sz w:val="24"/>
                <w:szCs w:val="24"/>
              </w:rPr>
              <w:t xml:space="preserve"> years)</w:t>
            </w:r>
          </w:p>
        </w:tc>
      </w:tr>
      <w:tr w:rsidR="00762D6C" w:rsidRPr="00762D6C" w14:paraId="136E2841" w14:textId="77777777" w:rsidTr="00A644C0">
        <w:trPr>
          <w:trHeight w:val="245"/>
        </w:trPr>
        <w:tc>
          <w:tcPr>
            <w:tcW w:w="1833" w:type="dxa"/>
            <w:tcBorders>
              <w:top w:val="nil"/>
              <w:left w:val="nil"/>
              <w:bottom w:val="nil"/>
              <w:right w:val="nil"/>
            </w:tcBorders>
          </w:tcPr>
          <w:p w14:paraId="2B21BDB9" w14:textId="77777777" w:rsidR="00175854" w:rsidRPr="00762D6C" w:rsidRDefault="00175854" w:rsidP="00E54987">
            <w:pPr>
              <w:widowControl w:val="0"/>
              <w:autoSpaceDE w:val="0"/>
              <w:autoSpaceDN w:val="0"/>
              <w:adjustRightInd w:val="0"/>
              <w:rPr>
                <w:rFonts w:ascii="Times New Roman" w:hAnsi="Times New Roman" w:cs="Times New Roman"/>
                <w:sz w:val="24"/>
                <w:szCs w:val="24"/>
              </w:rPr>
            </w:pPr>
          </w:p>
          <w:p w14:paraId="5CCEBECB" w14:textId="5EF9AAFE"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Age range</w:t>
            </w:r>
          </w:p>
        </w:tc>
        <w:tc>
          <w:tcPr>
            <w:tcW w:w="3554" w:type="dxa"/>
            <w:tcBorders>
              <w:top w:val="nil"/>
              <w:left w:val="nil"/>
              <w:bottom w:val="nil"/>
              <w:right w:val="nil"/>
            </w:tcBorders>
          </w:tcPr>
          <w:p w14:paraId="06C1F15D" w14:textId="77777777" w:rsidR="005B64CB" w:rsidRPr="00762D6C" w:rsidRDefault="005B64CB" w:rsidP="00E54987">
            <w:pPr>
              <w:widowControl w:val="0"/>
              <w:autoSpaceDE w:val="0"/>
              <w:autoSpaceDN w:val="0"/>
              <w:adjustRightInd w:val="0"/>
              <w:rPr>
                <w:rFonts w:ascii="Times New Roman" w:hAnsi="Times New Roman" w:cs="Times New Roman"/>
                <w:sz w:val="24"/>
                <w:szCs w:val="24"/>
              </w:rPr>
            </w:pPr>
          </w:p>
          <w:p w14:paraId="027A5BA0" w14:textId="21E26ED0"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19 - 66 years</w:t>
            </w:r>
          </w:p>
        </w:tc>
        <w:tc>
          <w:tcPr>
            <w:tcW w:w="3630" w:type="dxa"/>
            <w:tcBorders>
              <w:top w:val="nil"/>
              <w:left w:val="nil"/>
              <w:bottom w:val="nil"/>
              <w:right w:val="nil"/>
            </w:tcBorders>
          </w:tcPr>
          <w:p w14:paraId="36BB8E66" w14:textId="77777777" w:rsidR="005B64CB" w:rsidRPr="00762D6C" w:rsidRDefault="005B64CB" w:rsidP="00E54987">
            <w:pPr>
              <w:widowControl w:val="0"/>
              <w:autoSpaceDE w:val="0"/>
              <w:autoSpaceDN w:val="0"/>
              <w:adjustRightInd w:val="0"/>
              <w:rPr>
                <w:rFonts w:ascii="Times New Roman" w:hAnsi="Times New Roman" w:cs="Times New Roman"/>
                <w:sz w:val="24"/>
                <w:szCs w:val="24"/>
              </w:rPr>
            </w:pPr>
          </w:p>
          <w:p w14:paraId="2B19AF7D" w14:textId="5955416B"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20 – 62 years</w:t>
            </w:r>
          </w:p>
        </w:tc>
      </w:tr>
      <w:tr w:rsidR="00762D6C" w:rsidRPr="00762D6C" w14:paraId="6BF91932" w14:textId="77777777" w:rsidTr="00A644C0">
        <w:trPr>
          <w:trHeight w:val="232"/>
        </w:trPr>
        <w:tc>
          <w:tcPr>
            <w:tcW w:w="1833" w:type="dxa"/>
            <w:tcBorders>
              <w:top w:val="nil"/>
              <w:left w:val="nil"/>
              <w:bottom w:val="nil"/>
              <w:right w:val="nil"/>
            </w:tcBorders>
          </w:tcPr>
          <w:p w14:paraId="449C4CF3" w14:textId="77777777" w:rsidR="00175854" w:rsidRPr="00762D6C" w:rsidRDefault="00175854" w:rsidP="00E54987">
            <w:pPr>
              <w:widowControl w:val="0"/>
              <w:autoSpaceDE w:val="0"/>
              <w:autoSpaceDN w:val="0"/>
              <w:adjustRightInd w:val="0"/>
              <w:rPr>
                <w:rFonts w:ascii="Times New Roman" w:hAnsi="Times New Roman" w:cs="Times New Roman"/>
                <w:sz w:val="24"/>
                <w:szCs w:val="24"/>
              </w:rPr>
            </w:pPr>
          </w:p>
          <w:p w14:paraId="040B07EE" w14:textId="487827D1"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Sex</w:t>
            </w:r>
          </w:p>
        </w:tc>
        <w:tc>
          <w:tcPr>
            <w:tcW w:w="3554" w:type="dxa"/>
            <w:tcBorders>
              <w:top w:val="nil"/>
              <w:left w:val="nil"/>
              <w:bottom w:val="nil"/>
              <w:right w:val="nil"/>
            </w:tcBorders>
          </w:tcPr>
          <w:p w14:paraId="01084359" w14:textId="77777777" w:rsidR="005B64CB" w:rsidRPr="00762D6C" w:rsidRDefault="005B64CB" w:rsidP="00E54987">
            <w:pPr>
              <w:widowControl w:val="0"/>
              <w:autoSpaceDE w:val="0"/>
              <w:autoSpaceDN w:val="0"/>
              <w:adjustRightInd w:val="0"/>
              <w:rPr>
                <w:rFonts w:ascii="Times New Roman" w:hAnsi="Times New Roman" w:cs="Times New Roman"/>
                <w:sz w:val="24"/>
                <w:szCs w:val="24"/>
              </w:rPr>
            </w:pPr>
          </w:p>
          <w:p w14:paraId="363BDF6C" w14:textId="6A7FFD27"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85F, 2</w:t>
            </w:r>
            <w:r w:rsidR="00C138DA">
              <w:rPr>
                <w:rFonts w:ascii="Times New Roman" w:hAnsi="Times New Roman" w:cs="Times New Roman"/>
                <w:sz w:val="24"/>
                <w:szCs w:val="24"/>
              </w:rPr>
              <w:t>1</w:t>
            </w:r>
            <w:r w:rsidRPr="00762D6C">
              <w:rPr>
                <w:rFonts w:ascii="Times New Roman" w:hAnsi="Times New Roman" w:cs="Times New Roman"/>
                <w:sz w:val="24"/>
                <w:szCs w:val="24"/>
              </w:rPr>
              <w:t>M, 1 undisclosed</w:t>
            </w:r>
          </w:p>
        </w:tc>
        <w:tc>
          <w:tcPr>
            <w:tcW w:w="3630" w:type="dxa"/>
            <w:tcBorders>
              <w:top w:val="nil"/>
              <w:left w:val="nil"/>
              <w:bottom w:val="nil"/>
              <w:right w:val="nil"/>
            </w:tcBorders>
          </w:tcPr>
          <w:p w14:paraId="34AEB09C" w14:textId="77777777" w:rsidR="005B64CB" w:rsidRPr="00762D6C" w:rsidRDefault="005B64CB" w:rsidP="00E54987">
            <w:pPr>
              <w:widowControl w:val="0"/>
              <w:autoSpaceDE w:val="0"/>
              <w:autoSpaceDN w:val="0"/>
              <w:adjustRightInd w:val="0"/>
              <w:rPr>
                <w:rFonts w:ascii="Times New Roman" w:hAnsi="Times New Roman" w:cs="Times New Roman"/>
                <w:sz w:val="24"/>
                <w:szCs w:val="24"/>
              </w:rPr>
            </w:pPr>
          </w:p>
          <w:p w14:paraId="31F70149" w14:textId="5ECC8E38"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 xml:space="preserve">25F </w:t>
            </w:r>
            <w:r w:rsidR="00C138DA">
              <w:rPr>
                <w:rFonts w:ascii="Times New Roman" w:hAnsi="Times New Roman" w:cs="Times New Roman"/>
                <w:sz w:val="24"/>
                <w:szCs w:val="24"/>
              </w:rPr>
              <w:t>5</w:t>
            </w:r>
            <w:r w:rsidRPr="00762D6C">
              <w:rPr>
                <w:rFonts w:ascii="Times New Roman" w:hAnsi="Times New Roman" w:cs="Times New Roman"/>
                <w:sz w:val="24"/>
                <w:szCs w:val="24"/>
              </w:rPr>
              <w:t>M</w:t>
            </w:r>
          </w:p>
        </w:tc>
      </w:tr>
      <w:tr w:rsidR="00762D6C" w:rsidRPr="00762D6C" w14:paraId="489ADDF5" w14:textId="77777777" w:rsidTr="00A644C0">
        <w:trPr>
          <w:trHeight w:val="232"/>
        </w:trPr>
        <w:tc>
          <w:tcPr>
            <w:tcW w:w="1833" w:type="dxa"/>
            <w:tcBorders>
              <w:top w:val="nil"/>
              <w:left w:val="nil"/>
              <w:bottom w:val="nil"/>
              <w:right w:val="nil"/>
            </w:tcBorders>
          </w:tcPr>
          <w:p w14:paraId="42D73116" w14:textId="77777777" w:rsidR="00175854" w:rsidRPr="00762D6C" w:rsidRDefault="00175854" w:rsidP="00E54987">
            <w:pPr>
              <w:widowControl w:val="0"/>
              <w:autoSpaceDE w:val="0"/>
              <w:autoSpaceDN w:val="0"/>
              <w:adjustRightInd w:val="0"/>
              <w:rPr>
                <w:rFonts w:ascii="Times New Roman" w:hAnsi="Times New Roman" w:cs="Times New Roman"/>
                <w:sz w:val="24"/>
                <w:szCs w:val="24"/>
              </w:rPr>
            </w:pPr>
          </w:p>
          <w:p w14:paraId="4E487E89" w14:textId="3B40DFD1"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Mean BMI (SD)</w:t>
            </w:r>
          </w:p>
        </w:tc>
        <w:tc>
          <w:tcPr>
            <w:tcW w:w="3554" w:type="dxa"/>
            <w:tcBorders>
              <w:top w:val="nil"/>
              <w:left w:val="nil"/>
              <w:bottom w:val="nil"/>
              <w:right w:val="nil"/>
            </w:tcBorders>
          </w:tcPr>
          <w:p w14:paraId="7B10BB70" w14:textId="77777777" w:rsidR="005B64CB" w:rsidRPr="00762D6C" w:rsidRDefault="005B64CB" w:rsidP="00E54987">
            <w:pPr>
              <w:widowControl w:val="0"/>
              <w:autoSpaceDE w:val="0"/>
              <w:autoSpaceDN w:val="0"/>
              <w:adjustRightInd w:val="0"/>
              <w:rPr>
                <w:rFonts w:ascii="Times New Roman" w:hAnsi="Times New Roman" w:cs="Times New Roman"/>
                <w:sz w:val="24"/>
                <w:szCs w:val="24"/>
              </w:rPr>
            </w:pPr>
          </w:p>
          <w:p w14:paraId="4E2B32D9" w14:textId="6A9DC474"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26.2</w:t>
            </w:r>
            <w:r w:rsidR="00665B14" w:rsidRPr="00762D6C">
              <w:rPr>
                <w:rFonts w:ascii="Times New Roman" w:hAnsi="Times New Roman" w:cs="Times New Roman"/>
                <w:sz w:val="24"/>
                <w:szCs w:val="24"/>
              </w:rPr>
              <w:t>0</w:t>
            </w:r>
            <w:r w:rsidRPr="00762D6C">
              <w:rPr>
                <w:rFonts w:ascii="Times New Roman" w:hAnsi="Times New Roman" w:cs="Times New Roman"/>
                <w:sz w:val="24"/>
                <w:szCs w:val="24"/>
              </w:rPr>
              <w:t xml:space="preserve"> (5.4</w:t>
            </w:r>
            <w:r w:rsidR="00665B14" w:rsidRPr="00762D6C">
              <w:rPr>
                <w:rFonts w:ascii="Times New Roman" w:hAnsi="Times New Roman" w:cs="Times New Roman"/>
                <w:sz w:val="24"/>
                <w:szCs w:val="24"/>
              </w:rPr>
              <w:t>4</w:t>
            </w:r>
            <w:r w:rsidRPr="00762D6C">
              <w:rPr>
                <w:rFonts w:ascii="Times New Roman" w:hAnsi="Times New Roman" w:cs="Times New Roman"/>
                <w:sz w:val="24"/>
                <w:szCs w:val="24"/>
              </w:rPr>
              <w:t>)</w:t>
            </w:r>
          </w:p>
        </w:tc>
        <w:tc>
          <w:tcPr>
            <w:tcW w:w="3630" w:type="dxa"/>
            <w:tcBorders>
              <w:top w:val="nil"/>
              <w:left w:val="nil"/>
              <w:bottom w:val="nil"/>
              <w:right w:val="nil"/>
            </w:tcBorders>
          </w:tcPr>
          <w:p w14:paraId="5F5FAD6C" w14:textId="77777777" w:rsidR="005B64CB" w:rsidRPr="00762D6C" w:rsidRDefault="005B64CB" w:rsidP="00E54987">
            <w:pPr>
              <w:widowControl w:val="0"/>
              <w:autoSpaceDE w:val="0"/>
              <w:autoSpaceDN w:val="0"/>
              <w:adjustRightInd w:val="0"/>
              <w:rPr>
                <w:rFonts w:ascii="Times New Roman" w:hAnsi="Times New Roman" w:cs="Times New Roman"/>
                <w:sz w:val="24"/>
                <w:szCs w:val="24"/>
              </w:rPr>
            </w:pPr>
          </w:p>
          <w:p w14:paraId="6A4A89F1" w14:textId="16381393"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24.1</w:t>
            </w:r>
            <w:r w:rsidR="00C138DA">
              <w:rPr>
                <w:rFonts w:ascii="Times New Roman" w:hAnsi="Times New Roman" w:cs="Times New Roman"/>
                <w:sz w:val="24"/>
                <w:szCs w:val="24"/>
              </w:rPr>
              <w:t>4</w:t>
            </w:r>
            <w:r w:rsidRPr="00762D6C">
              <w:rPr>
                <w:rFonts w:ascii="Times New Roman" w:hAnsi="Times New Roman" w:cs="Times New Roman"/>
                <w:sz w:val="24"/>
                <w:szCs w:val="24"/>
              </w:rPr>
              <w:t xml:space="preserve"> (4.4</w:t>
            </w:r>
            <w:r w:rsidR="00C138DA">
              <w:rPr>
                <w:rFonts w:ascii="Times New Roman" w:hAnsi="Times New Roman" w:cs="Times New Roman"/>
                <w:sz w:val="24"/>
                <w:szCs w:val="24"/>
              </w:rPr>
              <w:t>0</w:t>
            </w:r>
            <w:r w:rsidRPr="00762D6C">
              <w:rPr>
                <w:rFonts w:ascii="Times New Roman" w:hAnsi="Times New Roman" w:cs="Times New Roman"/>
                <w:sz w:val="24"/>
                <w:szCs w:val="24"/>
              </w:rPr>
              <w:t>)</w:t>
            </w:r>
          </w:p>
        </w:tc>
      </w:tr>
      <w:tr w:rsidR="00762D6C" w:rsidRPr="00762D6C" w14:paraId="750F98BF" w14:textId="77777777" w:rsidTr="00A644C0">
        <w:trPr>
          <w:trHeight w:val="1434"/>
        </w:trPr>
        <w:tc>
          <w:tcPr>
            <w:tcW w:w="1833" w:type="dxa"/>
            <w:tcBorders>
              <w:top w:val="nil"/>
              <w:left w:val="nil"/>
              <w:bottom w:val="nil"/>
              <w:right w:val="nil"/>
            </w:tcBorders>
          </w:tcPr>
          <w:p w14:paraId="4111CB60" w14:textId="77777777" w:rsidR="00175854" w:rsidRPr="00762D6C" w:rsidRDefault="00175854" w:rsidP="00E54987">
            <w:pPr>
              <w:widowControl w:val="0"/>
              <w:autoSpaceDE w:val="0"/>
              <w:autoSpaceDN w:val="0"/>
              <w:adjustRightInd w:val="0"/>
              <w:rPr>
                <w:rFonts w:ascii="Times New Roman" w:hAnsi="Times New Roman" w:cs="Times New Roman"/>
                <w:sz w:val="24"/>
                <w:szCs w:val="24"/>
              </w:rPr>
            </w:pPr>
          </w:p>
          <w:p w14:paraId="7841E00F" w14:textId="548302DD"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Ethnicity</w:t>
            </w:r>
          </w:p>
        </w:tc>
        <w:tc>
          <w:tcPr>
            <w:tcW w:w="3554" w:type="dxa"/>
            <w:tcBorders>
              <w:top w:val="nil"/>
              <w:left w:val="nil"/>
              <w:bottom w:val="nil"/>
              <w:right w:val="nil"/>
            </w:tcBorders>
          </w:tcPr>
          <w:p w14:paraId="2DCC6D27" w14:textId="77777777" w:rsidR="00175854" w:rsidRPr="00762D6C" w:rsidRDefault="00175854" w:rsidP="00E54987">
            <w:pPr>
              <w:rPr>
                <w:rFonts w:ascii="Times New Roman" w:hAnsi="Times New Roman" w:cs="Times New Roman"/>
                <w:sz w:val="24"/>
                <w:szCs w:val="24"/>
              </w:rPr>
            </w:pPr>
          </w:p>
          <w:p w14:paraId="123D9A69" w14:textId="34BDFA40" w:rsidR="00B15909" w:rsidRPr="00762D6C" w:rsidRDefault="00B15909" w:rsidP="00E54987">
            <w:pPr>
              <w:rPr>
                <w:rFonts w:ascii="Times New Roman" w:hAnsi="Times New Roman" w:cs="Times New Roman"/>
                <w:sz w:val="24"/>
                <w:szCs w:val="24"/>
              </w:rPr>
            </w:pPr>
            <w:r w:rsidRPr="00762D6C">
              <w:rPr>
                <w:rFonts w:ascii="Times New Roman" w:hAnsi="Times New Roman" w:cs="Times New Roman"/>
                <w:sz w:val="24"/>
                <w:szCs w:val="24"/>
              </w:rPr>
              <w:t>8</w:t>
            </w:r>
            <w:r w:rsidR="00C928F0">
              <w:rPr>
                <w:rFonts w:ascii="Times New Roman" w:hAnsi="Times New Roman" w:cs="Times New Roman"/>
                <w:sz w:val="24"/>
                <w:szCs w:val="24"/>
              </w:rPr>
              <w:t>4</w:t>
            </w:r>
            <w:r w:rsidRPr="00762D6C">
              <w:rPr>
                <w:rFonts w:ascii="Times New Roman" w:hAnsi="Times New Roman" w:cs="Times New Roman"/>
                <w:sz w:val="24"/>
                <w:szCs w:val="24"/>
              </w:rPr>
              <w:t>.</w:t>
            </w:r>
            <w:r w:rsidR="00C928F0">
              <w:rPr>
                <w:rFonts w:ascii="Times New Roman" w:hAnsi="Times New Roman" w:cs="Times New Roman"/>
                <w:sz w:val="24"/>
                <w:szCs w:val="24"/>
              </w:rPr>
              <w:t>9</w:t>
            </w:r>
            <w:r w:rsidRPr="00762D6C">
              <w:rPr>
                <w:rFonts w:ascii="Times New Roman" w:hAnsi="Times New Roman" w:cs="Times New Roman"/>
                <w:sz w:val="24"/>
                <w:szCs w:val="24"/>
              </w:rPr>
              <w:t>% White British/ European</w:t>
            </w:r>
          </w:p>
          <w:p w14:paraId="60596477" w14:textId="4CCE6E8C" w:rsidR="00B15909" w:rsidRDefault="00B15909" w:rsidP="00E54987">
            <w:pPr>
              <w:rPr>
                <w:rFonts w:ascii="Times New Roman" w:hAnsi="Times New Roman" w:cs="Times New Roman"/>
                <w:sz w:val="24"/>
                <w:szCs w:val="24"/>
              </w:rPr>
            </w:pPr>
            <w:r w:rsidRPr="00762D6C">
              <w:rPr>
                <w:rFonts w:ascii="Times New Roman" w:hAnsi="Times New Roman" w:cs="Times New Roman"/>
                <w:sz w:val="24"/>
                <w:szCs w:val="24"/>
              </w:rPr>
              <w:t>2.</w:t>
            </w:r>
            <w:r w:rsidR="00C928F0">
              <w:rPr>
                <w:rFonts w:ascii="Times New Roman" w:hAnsi="Times New Roman" w:cs="Times New Roman"/>
                <w:sz w:val="24"/>
                <w:szCs w:val="24"/>
              </w:rPr>
              <w:t>8</w:t>
            </w:r>
            <w:r w:rsidRPr="00762D6C">
              <w:rPr>
                <w:rFonts w:ascii="Times New Roman" w:hAnsi="Times New Roman" w:cs="Times New Roman"/>
                <w:sz w:val="24"/>
                <w:szCs w:val="24"/>
              </w:rPr>
              <w:t>% Black or Black British-African or Caribbean</w:t>
            </w:r>
          </w:p>
          <w:p w14:paraId="2673C5C1" w14:textId="714889A1" w:rsidR="00C928F0" w:rsidRPr="00762D6C" w:rsidRDefault="00A44F83" w:rsidP="00E54987">
            <w:pPr>
              <w:rPr>
                <w:rFonts w:ascii="Times New Roman" w:hAnsi="Times New Roman" w:cs="Times New Roman"/>
                <w:sz w:val="24"/>
                <w:szCs w:val="24"/>
              </w:rPr>
            </w:pPr>
            <w:r>
              <w:rPr>
                <w:rFonts w:ascii="Times New Roman" w:hAnsi="Times New Roman" w:cs="Times New Roman"/>
                <w:sz w:val="24"/>
                <w:szCs w:val="24"/>
              </w:rPr>
              <w:t>1.0</w:t>
            </w:r>
            <w:r w:rsidR="00C928F0">
              <w:rPr>
                <w:rFonts w:ascii="Times New Roman" w:hAnsi="Times New Roman" w:cs="Times New Roman"/>
                <w:sz w:val="24"/>
                <w:szCs w:val="24"/>
              </w:rPr>
              <w:t>% Asian or British Asian Indian</w:t>
            </w:r>
          </w:p>
          <w:p w14:paraId="48294D8F" w14:textId="01B17F7D" w:rsidR="00B15909" w:rsidRPr="00762D6C" w:rsidRDefault="00A44F83" w:rsidP="00E54987">
            <w:pPr>
              <w:rPr>
                <w:rFonts w:ascii="Times New Roman" w:hAnsi="Times New Roman" w:cs="Times New Roman"/>
                <w:sz w:val="24"/>
                <w:szCs w:val="24"/>
              </w:rPr>
            </w:pPr>
            <w:r>
              <w:rPr>
                <w:rFonts w:ascii="Times New Roman" w:hAnsi="Times New Roman" w:cs="Times New Roman"/>
                <w:sz w:val="24"/>
                <w:szCs w:val="24"/>
              </w:rPr>
              <w:t>1.0%</w:t>
            </w:r>
            <w:r w:rsidR="00B15909" w:rsidRPr="00762D6C">
              <w:rPr>
                <w:rFonts w:ascii="Times New Roman" w:hAnsi="Times New Roman" w:cs="Times New Roman"/>
                <w:sz w:val="24"/>
                <w:szCs w:val="24"/>
              </w:rPr>
              <w:t xml:space="preserve"> Chinese</w:t>
            </w:r>
          </w:p>
          <w:p w14:paraId="73914368" w14:textId="314E5F88"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10.</w:t>
            </w:r>
            <w:r w:rsidR="00A44F83">
              <w:rPr>
                <w:rFonts w:ascii="Times New Roman" w:hAnsi="Times New Roman" w:cs="Times New Roman"/>
                <w:sz w:val="24"/>
                <w:szCs w:val="24"/>
              </w:rPr>
              <w:t>3</w:t>
            </w:r>
            <w:r w:rsidRPr="00762D6C">
              <w:rPr>
                <w:rFonts w:ascii="Times New Roman" w:hAnsi="Times New Roman" w:cs="Times New Roman"/>
                <w:sz w:val="24"/>
                <w:szCs w:val="24"/>
              </w:rPr>
              <w:t>% undisclosed</w:t>
            </w:r>
          </w:p>
        </w:tc>
        <w:tc>
          <w:tcPr>
            <w:tcW w:w="3630" w:type="dxa"/>
            <w:tcBorders>
              <w:top w:val="nil"/>
              <w:left w:val="nil"/>
              <w:bottom w:val="nil"/>
              <w:right w:val="nil"/>
            </w:tcBorders>
          </w:tcPr>
          <w:p w14:paraId="6C2D1E2C" w14:textId="77777777" w:rsidR="00175854" w:rsidRPr="00762D6C" w:rsidRDefault="00175854" w:rsidP="00E54987">
            <w:pPr>
              <w:rPr>
                <w:rFonts w:ascii="Times New Roman" w:hAnsi="Times New Roman" w:cs="Times New Roman"/>
                <w:sz w:val="24"/>
                <w:szCs w:val="24"/>
              </w:rPr>
            </w:pPr>
          </w:p>
          <w:p w14:paraId="26D3F288" w14:textId="06291200" w:rsidR="00B15909" w:rsidRPr="00762D6C" w:rsidRDefault="00C928F0" w:rsidP="00E54987">
            <w:pPr>
              <w:rPr>
                <w:rFonts w:ascii="Times New Roman" w:hAnsi="Times New Roman" w:cs="Times New Roman"/>
                <w:sz w:val="24"/>
                <w:szCs w:val="24"/>
              </w:rPr>
            </w:pPr>
            <w:r>
              <w:rPr>
                <w:rFonts w:ascii="Times New Roman" w:hAnsi="Times New Roman" w:cs="Times New Roman"/>
                <w:sz w:val="24"/>
                <w:szCs w:val="24"/>
              </w:rPr>
              <w:t>90.0</w:t>
            </w:r>
            <w:r w:rsidR="00B15909" w:rsidRPr="00762D6C">
              <w:rPr>
                <w:rFonts w:ascii="Times New Roman" w:hAnsi="Times New Roman" w:cs="Times New Roman"/>
                <w:sz w:val="24"/>
                <w:szCs w:val="24"/>
              </w:rPr>
              <w:t>% White British/ European</w:t>
            </w:r>
          </w:p>
          <w:p w14:paraId="2C0C07BA" w14:textId="69A059ED" w:rsidR="00B15909" w:rsidRPr="00762D6C" w:rsidRDefault="00B15909" w:rsidP="00E54987">
            <w:pPr>
              <w:rPr>
                <w:rFonts w:ascii="Times New Roman" w:hAnsi="Times New Roman" w:cs="Times New Roman"/>
                <w:sz w:val="24"/>
                <w:szCs w:val="24"/>
              </w:rPr>
            </w:pPr>
            <w:r w:rsidRPr="00762D6C">
              <w:rPr>
                <w:rFonts w:ascii="Times New Roman" w:hAnsi="Times New Roman" w:cs="Times New Roman"/>
                <w:sz w:val="24"/>
                <w:szCs w:val="24"/>
              </w:rPr>
              <w:t>3.</w:t>
            </w:r>
            <w:r w:rsidR="00C928F0">
              <w:rPr>
                <w:rFonts w:ascii="Times New Roman" w:hAnsi="Times New Roman" w:cs="Times New Roman"/>
                <w:sz w:val="24"/>
                <w:szCs w:val="24"/>
              </w:rPr>
              <w:t>3</w:t>
            </w:r>
            <w:r w:rsidRPr="00762D6C">
              <w:rPr>
                <w:rFonts w:ascii="Times New Roman" w:hAnsi="Times New Roman" w:cs="Times New Roman"/>
                <w:sz w:val="24"/>
                <w:szCs w:val="24"/>
              </w:rPr>
              <w:t>% Black or Black British-African or Caribbean</w:t>
            </w:r>
          </w:p>
          <w:p w14:paraId="64912683" w14:textId="77777777" w:rsidR="00B15909" w:rsidRPr="00762D6C" w:rsidRDefault="00B15909" w:rsidP="00E54987">
            <w:pPr>
              <w:rPr>
                <w:rFonts w:ascii="Times New Roman" w:hAnsi="Times New Roman" w:cs="Times New Roman"/>
                <w:sz w:val="24"/>
                <w:szCs w:val="24"/>
              </w:rPr>
            </w:pPr>
          </w:p>
          <w:p w14:paraId="5AC716EF" w14:textId="77777777" w:rsidR="00A44F83" w:rsidRDefault="00A44F83" w:rsidP="00E54987">
            <w:pPr>
              <w:widowControl w:val="0"/>
              <w:autoSpaceDE w:val="0"/>
              <w:autoSpaceDN w:val="0"/>
              <w:adjustRightInd w:val="0"/>
              <w:rPr>
                <w:rFonts w:ascii="Times New Roman" w:hAnsi="Times New Roman" w:cs="Times New Roman"/>
                <w:sz w:val="24"/>
                <w:szCs w:val="24"/>
              </w:rPr>
            </w:pPr>
          </w:p>
          <w:p w14:paraId="10CE669A" w14:textId="77777777" w:rsidR="00A44F83" w:rsidRDefault="00A44F83" w:rsidP="00E54987">
            <w:pPr>
              <w:widowControl w:val="0"/>
              <w:autoSpaceDE w:val="0"/>
              <w:autoSpaceDN w:val="0"/>
              <w:adjustRightInd w:val="0"/>
              <w:rPr>
                <w:rFonts w:ascii="Times New Roman" w:hAnsi="Times New Roman" w:cs="Times New Roman"/>
                <w:sz w:val="24"/>
                <w:szCs w:val="24"/>
              </w:rPr>
            </w:pPr>
          </w:p>
          <w:p w14:paraId="42FCBDF1" w14:textId="6B896401" w:rsidR="00B15909" w:rsidRPr="00762D6C" w:rsidRDefault="00B15909" w:rsidP="00E54987">
            <w:pPr>
              <w:widowControl w:val="0"/>
              <w:autoSpaceDE w:val="0"/>
              <w:autoSpaceDN w:val="0"/>
              <w:adjustRightInd w:val="0"/>
              <w:rPr>
                <w:rFonts w:ascii="Times New Roman" w:hAnsi="Times New Roman" w:cs="Times New Roman"/>
                <w:noProof/>
                <w:sz w:val="24"/>
              </w:rPr>
            </w:pPr>
            <w:r w:rsidRPr="00762D6C">
              <w:rPr>
                <w:rFonts w:ascii="Times New Roman" w:hAnsi="Times New Roman" w:cs="Times New Roman"/>
                <w:sz w:val="24"/>
                <w:szCs w:val="24"/>
              </w:rPr>
              <w:t>6.</w:t>
            </w:r>
            <w:r w:rsidR="00C928F0">
              <w:rPr>
                <w:rFonts w:ascii="Times New Roman" w:hAnsi="Times New Roman" w:cs="Times New Roman"/>
                <w:sz w:val="24"/>
                <w:szCs w:val="24"/>
              </w:rPr>
              <w:t>7</w:t>
            </w:r>
            <w:r w:rsidRPr="00762D6C">
              <w:rPr>
                <w:rFonts w:ascii="Times New Roman" w:hAnsi="Times New Roman" w:cs="Times New Roman"/>
                <w:sz w:val="24"/>
                <w:szCs w:val="24"/>
              </w:rPr>
              <w:t>% undisclosed</w:t>
            </w:r>
          </w:p>
        </w:tc>
      </w:tr>
      <w:tr w:rsidR="00762D6C" w:rsidRPr="00762D6C" w14:paraId="11C7307B" w14:textId="77777777" w:rsidTr="00A644C0">
        <w:trPr>
          <w:trHeight w:val="943"/>
        </w:trPr>
        <w:tc>
          <w:tcPr>
            <w:tcW w:w="1833" w:type="dxa"/>
            <w:tcBorders>
              <w:top w:val="nil"/>
              <w:left w:val="nil"/>
              <w:bottom w:val="nil"/>
              <w:right w:val="nil"/>
            </w:tcBorders>
          </w:tcPr>
          <w:p w14:paraId="2838DA1E" w14:textId="77777777" w:rsidR="00175854" w:rsidRPr="00762D6C" w:rsidRDefault="00175854" w:rsidP="00E54987">
            <w:pPr>
              <w:widowControl w:val="0"/>
              <w:autoSpaceDE w:val="0"/>
              <w:autoSpaceDN w:val="0"/>
              <w:adjustRightInd w:val="0"/>
              <w:rPr>
                <w:rFonts w:ascii="Times New Roman" w:hAnsi="Times New Roman" w:cs="Times New Roman"/>
                <w:sz w:val="24"/>
                <w:szCs w:val="24"/>
              </w:rPr>
            </w:pPr>
          </w:p>
          <w:p w14:paraId="7263BB30" w14:textId="4CA6708E" w:rsidR="00B15909" w:rsidRPr="00762D6C" w:rsidRDefault="00B15909" w:rsidP="00E54987">
            <w:pPr>
              <w:widowControl w:val="0"/>
              <w:autoSpaceDE w:val="0"/>
              <w:autoSpaceDN w:val="0"/>
              <w:adjustRightInd w:val="0"/>
              <w:rPr>
                <w:rFonts w:ascii="Times New Roman" w:hAnsi="Times New Roman" w:cs="Times New Roman"/>
                <w:sz w:val="24"/>
                <w:szCs w:val="24"/>
              </w:rPr>
            </w:pPr>
            <w:r w:rsidRPr="00762D6C">
              <w:rPr>
                <w:rFonts w:ascii="Times New Roman" w:hAnsi="Times New Roman" w:cs="Times New Roman"/>
                <w:sz w:val="24"/>
                <w:szCs w:val="24"/>
              </w:rPr>
              <w:t>Living situation</w:t>
            </w:r>
          </w:p>
        </w:tc>
        <w:tc>
          <w:tcPr>
            <w:tcW w:w="3554" w:type="dxa"/>
            <w:tcBorders>
              <w:top w:val="nil"/>
              <w:left w:val="nil"/>
              <w:bottom w:val="nil"/>
              <w:right w:val="nil"/>
            </w:tcBorders>
          </w:tcPr>
          <w:p w14:paraId="36496FC6" w14:textId="77777777" w:rsidR="00175854" w:rsidRPr="00762D6C" w:rsidRDefault="00175854" w:rsidP="00E54987">
            <w:pPr>
              <w:rPr>
                <w:rFonts w:ascii="Times New Roman" w:hAnsi="Times New Roman" w:cs="Times New Roman"/>
                <w:sz w:val="24"/>
                <w:szCs w:val="24"/>
              </w:rPr>
            </w:pPr>
          </w:p>
          <w:p w14:paraId="77111E8A" w14:textId="31318918" w:rsidR="00B15909" w:rsidRPr="00762D6C" w:rsidRDefault="00B15909" w:rsidP="00E54987">
            <w:pPr>
              <w:rPr>
                <w:rFonts w:ascii="Times New Roman" w:hAnsi="Times New Roman" w:cs="Times New Roman"/>
                <w:sz w:val="24"/>
                <w:szCs w:val="24"/>
              </w:rPr>
            </w:pPr>
            <w:r w:rsidRPr="00762D6C">
              <w:rPr>
                <w:rFonts w:ascii="Times New Roman" w:hAnsi="Times New Roman" w:cs="Times New Roman"/>
                <w:sz w:val="24"/>
                <w:szCs w:val="24"/>
              </w:rPr>
              <w:t>83</w:t>
            </w:r>
            <w:r w:rsidR="000A3D99">
              <w:rPr>
                <w:rFonts w:ascii="Times New Roman" w:hAnsi="Times New Roman" w:cs="Times New Roman"/>
                <w:sz w:val="24"/>
                <w:szCs w:val="24"/>
              </w:rPr>
              <w:t>.0</w:t>
            </w:r>
            <w:r w:rsidRPr="00762D6C">
              <w:rPr>
                <w:rFonts w:ascii="Times New Roman" w:hAnsi="Times New Roman" w:cs="Times New Roman"/>
                <w:sz w:val="24"/>
                <w:szCs w:val="24"/>
              </w:rPr>
              <w:t>% with family (spouse and/or children or parents and siblings)</w:t>
            </w:r>
          </w:p>
          <w:p w14:paraId="66CD88F2" w14:textId="3540F350" w:rsidR="00B15909" w:rsidRPr="00762D6C" w:rsidRDefault="00B15909" w:rsidP="00E54987">
            <w:pPr>
              <w:rPr>
                <w:rFonts w:ascii="Times New Roman" w:hAnsi="Times New Roman" w:cs="Times New Roman"/>
                <w:sz w:val="24"/>
                <w:szCs w:val="24"/>
              </w:rPr>
            </w:pPr>
            <w:r w:rsidRPr="00762D6C">
              <w:rPr>
                <w:rFonts w:ascii="Times New Roman" w:hAnsi="Times New Roman" w:cs="Times New Roman"/>
                <w:sz w:val="24"/>
                <w:szCs w:val="24"/>
              </w:rPr>
              <w:t>12</w:t>
            </w:r>
            <w:r w:rsidR="000A3D99">
              <w:rPr>
                <w:rFonts w:ascii="Times New Roman" w:hAnsi="Times New Roman" w:cs="Times New Roman"/>
                <w:sz w:val="24"/>
                <w:szCs w:val="24"/>
              </w:rPr>
              <w:t>.3</w:t>
            </w:r>
            <w:r w:rsidRPr="00762D6C">
              <w:rPr>
                <w:rFonts w:ascii="Times New Roman" w:hAnsi="Times New Roman" w:cs="Times New Roman"/>
                <w:sz w:val="24"/>
                <w:szCs w:val="24"/>
              </w:rPr>
              <w:t>% live alone</w:t>
            </w:r>
          </w:p>
          <w:p w14:paraId="760B8CA5" w14:textId="4967A240" w:rsidR="00B15909" w:rsidRPr="00762D6C" w:rsidRDefault="00B15909" w:rsidP="00E54987">
            <w:pPr>
              <w:rPr>
                <w:rFonts w:ascii="Times New Roman" w:hAnsi="Times New Roman" w:cs="Times New Roman"/>
                <w:sz w:val="24"/>
                <w:szCs w:val="24"/>
              </w:rPr>
            </w:pPr>
            <w:r w:rsidRPr="00762D6C">
              <w:rPr>
                <w:rFonts w:ascii="Times New Roman" w:hAnsi="Times New Roman" w:cs="Times New Roman"/>
                <w:sz w:val="24"/>
                <w:szCs w:val="24"/>
              </w:rPr>
              <w:t>4.</w:t>
            </w:r>
            <w:r w:rsidR="000A3D99">
              <w:rPr>
                <w:rFonts w:ascii="Times New Roman" w:hAnsi="Times New Roman" w:cs="Times New Roman"/>
                <w:sz w:val="24"/>
                <w:szCs w:val="24"/>
              </w:rPr>
              <w:t>7</w:t>
            </w:r>
            <w:r w:rsidRPr="00762D6C">
              <w:rPr>
                <w:rFonts w:ascii="Times New Roman" w:hAnsi="Times New Roman" w:cs="Times New Roman"/>
                <w:sz w:val="24"/>
                <w:szCs w:val="24"/>
              </w:rPr>
              <w:t>% with unrelated housemates</w:t>
            </w:r>
          </w:p>
        </w:tc>
        <w:tc>
          <w:tcPr>
            <w:tcW w:w="3630" w:type="dxa"/>
            <w:tcBorders>
              <w:top w:val="nil"/>
              <w:left w:val="nil"/>
              <w:bottom w:val="nil"/>
              <w:right w:val="nil"/>
            </w:tcBorders>
          </w:tcPr>
          <w:p w14:paraId="6FFBBA7D" w14:textId="77777777" w:rsidR="00175854" w:rsidRPr="00762D6C" w:rsidRDefault="00175854" w:rsidP="00E54987">
            <w:pPr>
              <w:rPr>
                <w:rFonts w:ascii="Times New Roman" w:hAnsi="Times New Roman" w:cs="Times New Roman"/>
                <w:sz w:val="24"/>
                <w:szCs w:val="24"/>
              </w:rPr>
            </w:pPr>
          </w:p>
          <w:p w14:paraId="341F82E3" w14:textId="27EE4D7A" w:rsidR="00B15909" w:rsidRPr="00762D6C" w:rsidRDefault="00B15909" w:rsidP="00E54987">
            <w:pPr>
              <w:rPr>
                <w:rFonts w:ascii="Times New Roman" w:hAnsi="Times New Roman" w:cs="Times New Roman"/>
                <w:sz w:val="24"/>
                <w:szCs w:val="24"/>
              </w:rPr>
            </w:pPr>
            <w:r w:rsidRPr="00762D6C">
              <w:rPr>
                <w:rFonts w:ascii="Times New Roman" w:hAnsi="Times New Roman" w:cs="Times New Roman"/>
                <w:sz w:val="24"/>
                <w:szCs w:val="24"/>
              </w:rPr>
              <w:t>7</w:t>
            </w:r>
            <w:r w:rsidR="00C928F0">
              <w:rPr>
                <w:rFonts w:ascii="Times New Roman" w:hAnsi="Times New Roman" w:cs="Times New Roman"/>
                <w:sz w:val="24"/>
                <w:szCs w:val="24"/>
              </w:rPr>
              <w:t>9</w:t>
            </w:r>
            <w:r w:rsidRPr="00762D6C">
              <w:rPr>
                <w:rFonts w:ascii="Times New Roman" w:hAnsi="Times New Roman" w:cs="Times New Roman"/>
                <w:sz w:val="24"/>
                <w:szCs w:val="24"/>
              </w:rPr>
              <w:t>.</w:t>
            </w:r>
            <w:r w:rsidR="00C928F0">
              <w:rPr>
                <w:rFonts w:ascii="Times New Roman" w:hAnsi="Times New Roman" w:cs="Times New Roman"/>
                <w:sz w:val="24"/>
                <w:szCs w:val="24"/>
              </w:rPr>
              <w:t>9</w:t>
            </w:r>
            <w:r w:rsidRPr="00762D6C">
              <w:rPr>
                <w:rFonts w:ascii="Times New Roman" w:hAnsi="Times New Roman" w:cs="Times New Roman"/>
                <w:sz w:val="24"/>
                <w:szCs w:val="24"/>
              </w:rPr>
              <w:t>% with family</w:t>
            </w:r>
            <w:r w:rsidR="002853AF" w:rsidRPr="00762D6C">
              <w:rPr>
                <w:rFonts w:ascii="Times New Roman" w:hAnsi="Times New Roman" w:cs="Times New Roman"/>
                <w:sz w:val="24"/>
                <w:szCs w:val="24"/>
              </w:rPr>
              <w:t xml:space="preserve"> (spouse and/or children or parents and siblings)</w:t>
            </w:r>
          </w:p>
          <w:p w14:paraId="1E6B32C5" w14:textId="4F0E94D4" w:rsidR="00B15909" w:rsidRPr="00762D6C" w:rsidRDefault="00B15909" w:rsidP="00E54987">
            <w:pPr>
              <w:rPr>
                <w:rFonts w:ascii="Times New Roman" w:hAnsi="Times New Roman" w:cs="Times New Roman"/>
                <w:sz w:val="24"/>
                <w:szCs w:val="24"/>
              </w:rPr>
            </w:pPr>
            <w:r w:rsidRPr="00762D6C">
              <w:rPr>
                <w:rFonts w:ascii="Times New Roman" w:hAnsi="Times New Roman" w:cs="Times New Roman"/>
                <w:sz w:val="24"/>
                <w:szCs w:val="24"/>
              </w:rPr>
              <w:t>13.</w:t>
            </w:r>
            <w:r w:rsidR="00C928F0">
              <w:rPr>
                <w:rFonts w:ascii="Times New Roman" w:hAnsi="Times New Roman" w:cs="Times New Roman"/>
                <w:sz w:val="24"/>
                <w:szCs w:val="24"/>
              </w:rPr>
              <w:t>2</w:t>
            </w:r>
            <w:r w:rsidRPr="00762D6C">
              <w:rPr>
                <w:rFonts w:ascii="Times New Roman" w:hAnsi="Times New Roman" w:cs="Times New Roman"/>
                <w:sz w:val="24"/>
                <w:szCs w:val="24"/>
              </w:rPr>
              <w:t>% live alone</w:t>
            </w:r>
          </w:p>
          <w:p w14:paraId="118761FF" w14:textId="77777777" w:rsidR="00B15909" w:rsidRPr="00762D6C" w:rsidRDefault="00B15909" w:rsidP="00E54987">
            <w:pPr>
              <w:rPr>
                <w:rFonts w:ascii="Times New Roman" w:hAnsi="Times New Roman" w:cs="Times New Roman"/>
                <w:sz w:val="24"/>
                <w:szCs w:val="24"/>
              </w:rPr>
            </w:pPr>
            <w:r w:rsidRPr="00762D6C">
              <w:rPr>
                <w:rFonts w:ascii="Times New Roman" w:hAnsi="Times New Roman" w:cs="Times New Roman"/>
                <w:sz w:val="24"/>
                <w:szCs w:val="24"/>
              </w:rPr>
              <w:t>6.9% with unrelated housemates</w:t>
            </w:r>
          </w:p>
        </w:tc>
      </w:tr>
      <w:tr w:rsidR="00762D6C" w:rsidRPr="00762D6C" w14:paraId="43FAB7C6" w14:textId="77777777" w:rsidTr="00A644C0">
        <w:trPr>
          <w:trHeight w:val="943"/>
        </w:trPr>
        <w:tc>
          <w:tcPr>
            <w:tcW w:w="1833" w:type="dxa"/>
            <w:tcBorders>
              <w:top w:val="nil"/>
              <w:left w:val="nil"/>
              <w:bottom w:val="nil"/>
              <w:right w:val="nil"/>
            </w:tcBorders>
          </w:tcPr>
          <w:p w14:paraId="49C868D4" w14:textId="77777777" w:rsidR="00BD7A3F" w:rsidRPr="00762D6C" w:rsidRDefault="00BD7A3F" w:rsidP="00E54987">
            <w:pPr>
              <w:widowControl w:val="0"/>
              <w:autoSpaceDE w:val="0"/>
              <w:autoSpaceDN w:val="0"/>
              <w:adjustRightInd w:val="0"/>
              <w:rPr>
                <w:rFonts w:ascii="Times New Roman" w:hAnsi="Times New Roman" w:cs="Times New Roman"/>
                <w:sz w:val="24"/>
                <w:szCs w:val="24"/>
              </w:rPr>
            </w:pPr>
          </w:p>
          <w:p w14:paraId="2C28CD39" w14:textId="4C670AFD" w:rsidR="00BD7A3F" w:rsidRPr="00762D6C" w:rsidRDefault="00A95E28" w:rsidP="00E54987">
            <w:pPr>
              <w:widowControl w:val="0"/>
              <w:autoSpaceDE w:val="0"/>
              <w:autoSpaceDN w:val="0"/>
              <w:adjustRightInd w:val="0"/>
              <w:rPr>
                <w:rFonts w:ascii="Times New Roman" w:hAnsi="Times New Roman" w:cs="Times New Roman"/>
                <w:sz w:val="24"/>
                <w:szCs w:val="24"/>
              </w:rPr>
            </w:pPr>
            <w:r w:rsidRPr="00762D6C">
              <w:rPr>
                <w:rFonts w:ascii="Times New Roman" w:hAnsi="Times New Roman" w:cs="Times New Roman"/>
                <w:sz w:val="24"/>
                <w:szCs w:val="24"/>
              </w:rPr>
              <w:t>Employment</w:t>
            </w:r>
          </w:p>
        </w:tc>
        <w:tc>
          <w:tcPr>
            <w:tcW w:w="3554" w:type="dxa"/>
            <w:tcBorders>
              <w:top w:val="nil"/>
              <w:left w:val="nil"/>
              <w:bottom w:val="nil"/>
              <w:right w:val="nil"/>
            </w:tcBorders>
          </w:tcPr>
          <w:p w14:paraId="13107FFB" w14:textId="77777777" w:rsidR="00BD7A3F" w:rsidRPr="00762D6C" w:rsidRDefault="00BD7A3F" w:rsidP="00E54987">
            <w:pPr>
              <w:rPr>
                <w:rFonts w:ascii="Times New Roman" w:hAnsi="Times New Roman" w:cs="Times New Roman"/>
                <w:sz w:val="24"/>
                <w:szCs w:val="24"/>
              </w:rPr>
            </w:pPr>
          </w:p>
          <w:p w14:paraId="15E68C1D" w14:textId="68EC4B86" w:rsidR="00B41ED9" w:rsidRPr="00762D6C" w:rsidRDefault="00B41ED9" w:rsidP="00E54987">
            <w:pPr>
              <w:rPr>
                <w:rFonts w:ascii="Times New Roman" w:hAnsi="Times New Roman" w:cs="Times New Roman"/>
                <w:sz w:val="24"/>
                <w:szCs w:val="24"/>
              </w:rPr>
            </w:pPr>
            <w:r w:rsidRPr="00762D6C">
              <w:rPr>
                <w:rFonts w:ascii="Times New Roman" w:hAnsi="Times New Roman" w:cs="Times New Roman"/>
                <w:sz w:val="24"/>
                <w:szCs w:val="24"/>
              </w:rPr>
              <w:t xml:space="preserve">53.5% </w:t>
            </w:r>
            <w:r w:rsidR="00331B70" w:rsidRPr="00762D6C">
              <w:rPr>
                <w:rFonts w:ascii="Times New Roman" w:hAnsi="Times New Roman" w:cs="Times New Roman"/>
                <w:sz w:val="24"/>
                <w:szCs w:val="24"/>
              </w:rPr>
              <w:t>F</w:t>
            </w:r>
            <w:r w:rsidRPr="00762D6C">
              <w:rPr>
                <w:rFonts w:ascii="Times New Roman" w:hAnsi="Times New Roman" w:cs="Times New Roman"/>
                <w:sz w:val="24"/>
                <w:szCs w:val="24"/>
              </w:rPr>
              <w:t>ull time</w:t>
            </w:r>
            <w:r w:rsidR="00331B70" w:rsidRPr="00762D6C">
              <w:rPr>
                <w:rFonts w:ascii="Times New Roman" w:hAnsi="Times New Roman" w:cs="Times New Roman"/>
                <w:sz w:val="24"/>
                <w:szCs w:val="24"/>
              </w:rPr>
              <w:t xml:space="preserve"> employment</w:t>
            </w:r>
          </w:p>
          <w:p w14:paraId="75B2C46C" w14:textId="5A3610D9" w:rsidR="00B41ED9" w:rsidRPr="00762D6C" w:rsidRDefault="003D0158" w:rsidP="00E54987">
            <w:pPr>
              <w:rPr>
                <w:rFonts w:ascii="Times New Roman" w:hAnsi="Times New Roman" w:cs="Times New Roman"/>
                <w:sz w:val="24"/>
                <w:szCs w:val="24"/>
              </w:rPr>
            </w:pPr>
            <w:r w:rsidRPr="00762D6C">
              <w:rPr>
                <w:rFonts w:ascii="Times New Roman" w:hAnsi="Times New Roman" w:cs="Times New Roman"/>
                <w:sz w:val="24"/>
                <w:szCs w:val="24"/>
              </w:rPr>
              <w:t xml:space="preserve">9.3% </w:t>
            </w:r>
            <w:r w:rsidR="00331B70" w:rsidRPr="00762D6C">
              <w:rPr>
                <w:rFonts w:ascii="Times New Roman" w:hAnsi="Times New Roman" w:cs="Times New Roman"/>
                <w:sz w:val="24"/>
                <w:szCs w:val="24"/>
              </w:rPr>
              <w:t>P</w:t>
            </w:r>
            <w:r w:rsidRPr="00762D6C">
              <w:rPr>
                <w:rFonts w:ascii="Times New Roman" w:hAnsi="Times New Roman" w:cs="Times New Roman"/>
                <w:sz w:val="24"/>
                <w:szCs w:val="24"/>
              </w:rPr>
              <w:t>art time</w:t>
            </w:r>
            <w:r w:rsidR="00331B70" w:rsidRPr="00762D6C">
              <w:rPr>
                <w:rFonts w:ascii="Times New Roman" w:hAnsi="Times New Roman" w:cs="Times New Roman"/>
                <w:sz w:val="24"/>
                <w:szCs w:val="24"/>
              </w:rPr>
              <w:t xml:space="preserve"> employment</w:t>
            </w:r>
          </w:p>
          <w:p w14:paraId="57C3BAFE" w14:textId="645F9396" w:rsidR="003D0158" w:rsidRPr="00762D6C" w:rsidRDefault="003D0158" w:rsidP="00E54987">
            <w:pPr>
              <w:rPr>
                <w:rFonts w:ascii="Times New Roman" w:hAnsi="Times New Roman" w:cs="Times New Roman"/>
                <w:sz w:val="24"/>
                <w:szCs w:val="24"/>
              </w:rPr>
            </w:pPr>
            <w:r w:rsidRPr="00762D6C">
              <w:rPr>
                <w:rFonts w:ascii="Times New Roman" w:hAnsi="Times New Roman" w:cs="Times New Roman"/>
                <w:sz w:val="24"/>
                <w:szCs w:val="24"/>
              </w:rPr>
              <w:t xml:space="preserve">8.1% </w:t>
            </w:r>
            <w:r w:rsidR="00331B70" w:rsidRPr="00762D6C">
              <w:rPr>
                <w:rFonts w:ascii="Times New Roman" w:hAnsi="Times New Roman" w:cs="Times New Roman"/>
                <w:sz w:val="24"/>
                <w:szCs w:val="24"/>
              </w:rPr>
              <w:t>S</w:t>
            </w:r>
            <w:r w:rsidRPr="00762D6C">
              <w:rPr>
                <w:rFonts w:ascii="Times New Roman" w:hAnsi="Times New Roman" w:cs="Times New Roman"/>
                <w:sz w:val="24"/>
                <w:szCs w:val="24"/>
              </w:rPr>
              <w:t>elf-employed</w:t>
            </w:r>
          </w:p>
          <w:p w14:paraId="6671B7C7" w14:textId="599ED379" w:rsidR="003D0158" w:rsidRPr="00762D6C" w:rsidRDefault="003D0158" w:rsidP="00E54987">
            <w:pPr>
              <w:rPr>
                <w:rFonts w:ascii="Times New Roman" w:hAnsi="Times New Roman" w:cs="Times New Roman"/>
                <w:sz w:val="24"/>
                <w:szCs w:val="24"/>
              </w:rPr>
            </w:pPr>
            <w:r w:rsidRPr="00762D6C">
              <w:rPr>
                <w:rFonts w:ascii="Times New Roman" w:hAnsi="Times New Roman" w:cs="Times New Roman"/>
                <w:sz w:val="24"/>
                <w:szCs w:val="24"/>
              </w:rPr>
              <w:t>14</w:t>
            </w:r>
            <w:r w:rsidR="00C928F0">
              <w:rPr>
                <w:rFonts w:ascii="Times New Roman" w:hAnsi="Times New Roman" w:cs="Times New Roman"/>
                <w:sz w:val="24"/>
                <w:szCs w:val="24"/>
              </w:rPr>
              <w:t>.0</w:t>
            </w:r>
            <w:r w:rsidRPr="00762D6C">
              <w:rPr>
                <w:rFonts w:ascii="Times New Roman" w:hAnsi="Times New Roman" w:cs="Times New Roman"/>
                <w:sz w:val="24"/>
                <w:szCs w:val="24"/>
              </w:rPr>
              <w:t xml:space="preserve">% </w:t>
            </w:r>
            <w:r w:rsidR="00331B70" w:rsidRPr="00762D6C">
              <w:rPr>
                <w:rFonts w:ascii="Times New Roman" w:hAnsi="Times New Roman" w:cs="Times New Roman"/>
                <w:sz w:val="24"/>
                <w:szCs w:val="24"/>
              </w:rPr>
              <w:t>F</w:t>
            </w:r>
            <w:r w:rsidRPr="00762D6C">
              <w:rPr>
                <w:rFonts w:ascii="Times New Roman" w:hAnsi="Times New Roman" w:cs="Times New Roman"/>
                <w:sz w:val="24"/>
                <w:szCs w:val="24"/>
              </w:rPr>
              <w:t>ull time student</w:t>
            </w:r>
          </w:p>
          <w:p w14:paraId="01337938" w14:textId="0FCDB6C0" w:rsidR="003D0158" w:rsidRPr="00762D6C" w:rsidRDefault="003D0158" w:rsidP="00E54987">
            <w:pPr>
              <w:rPr>
                <w:rFonts w:ascii="Times New Roman" w:hAnsi="Times New Roman" w:cs="Times New Roman"/>
                <w:sz w:val="24"/>
                <w:szCs w:val="24"/>
              </w:rPr>
            </w:pPr>
            <w:r w:rsidRPr="00762D6C">
              <w:rPr>
                <w:rFonts w:ascii="Times New Roman" w:hAnsi="Times New Roman" w:cs="Times New Roman"/>
                <w:sz w:val="24"/>
                <w:szCs w:val="24"/>
              </w:rPr>
              <w:t xml:space="preserve">5.8% </w:t>
            </w:r>
            <w:r w:rsidR="00331B70" w:rsidRPr="00762D6C">
              <w:rPr>
                <w:rFonts w:ascii="Times New Roman" w:hAnsi="Times New Roman" w:cs="Times New Roman"/>
                <w:sz w:val="24"/>
                <w:szCs w:val="24"/>
              </w:rPr>
              <w:t>R</w:t>
            </w:r>
            <w:r w:rsidRPr="00762D6C">
              <w:rPr>
                <w:rFonts w:ascii="Times New Roman" w:hAnsi="Times New Roman" w:cs="Times New Roman"/>
                <w:sz w:val="24"/>
                <w:szCs w:val="24"/>
              </w:rPr>
              <w:t>etired</w:t>
            </w:r>
          </w:p>
          <w:p w14:paraId="3455CE7D" w14:textId="312CB2B2" w:rsidR="003D0158" w:rsidRPr="00762D6C" w:rsidRDefault="005D7AC8" w:rsidP="00E54987">
            <w:pPr>
              <w:rPr>
                <w:rFonts w:ascii="Times New Roman" w:hAnsi="Times New Roman" w:cs="Times New Roman"/>
                <w:sz w:val="24"/>
                <w:szCs w:val="24"/>
              </w:rPr>
            </w:pPr>
            <w:r w:rsidRPr="00762D6C">
              <w:rPr>
                <w:rFonts w:ascii="Times New Roman" w:hAnsi="Times New Roman" w:cs="Times New Roman"/>
                <w:sz w:val="24"/>
                <w:szCs w:val="24"/>
              </w:rPr>
              <w:t>9.</w:t>
            </w:r>
            <w:r w:rsidR="0087705F" w:rsidRPr="00762D6C">
              <w:rPr>
                <w:rFonts w:ascii="Times New Roman" w:hAnsi="Times New Roman" w:cs="Times New Roman"/>
                <w:sz w:val="24"/>
                <w:szCs w:val="24"/>
              </w:rPr>
              <w:t>3</w:t>
            </w:r>
            <w:r w:rsidRPr="00762D6C">
              <w:rPr>
                <w:rFonts w:ascii="Times New Roman" w:hAnsi="Times New Roman" w:cs="Times New Roman"/>
                <w:sz w:val="24"/>
                <w:szCs w:val="24"/>
              </w:rPr>
              <w:t xml:space="preserve">% </w:t>
            </w:r>
            <w:r w:rsidR="00331B70" w:rsidRPr="00762D6C">
              <w:rPr>
                <w:rFonts w:ascii="Times New Roman" w:hAnsi="Times New Roman" w:cs="Times New Roman"/>
                <w:sz w:val="24"/>
                <w:szCs w:val="24"/>
              </w:rPr>
              <w:t>U</w:t>
            </w:r>
            <w:r w:rsidRPr="00762D6C">
              <w:rPr>
                <w:rFonts w:ascii="Times New Roman" w:hAnsi="Times New Roman" w:cs="Times New Roman"/>
                <w:sz w:val="24"/>
                <w:szCs w:val="24"/>
              </w:rPr>
              <w:t>nemployed/ prefer not to say</w:t>
            </w:r>
          </w:p>
        </w:tc>
        <w:tc>
          <w:tcPr>
            <w:tcW w:w="3630" w:type="dxa"/>
            <w:tcBorders>
              <w:top w:val="nil"/>
              <w:left w:val="nil"/>
              <w:bottom w:val="nil"/>
              <w:right w:val="nil"/>
            </w:tcBorders>
          </w:tcPr>
          <w:p w14:paraId="0896624A" w14:textId="77777777" w:rsidR="00BD7A3F" w:rsidRPr="00762D6C" w:rsidRDefault="00BD7A3F" w:rsidP="00E54987">
            <w:pPr>
              <w:rPr>
                <w:rFonts w:ascii="Times New Roman" w:hAnsi="Times New Roman" w:cs="Times New Roman"/>
                <w:sz w:val="24"/>
                <w:szCs w:val="24"/>
              </w:rPr>
            </w:pPr>
          </w:p>
          <w:p w14:paraId="6F8B8DE5" w14:textId="3C60BEE3" w:rsidR="00A95E28" w:rsidRPr="00762D6C" w:rsidRDefault="00A95E28" w:rsidP="00E54987">
            <w:pPr>
              <w:rPr>
                <w:rFonts w:ascii="Times New Roman" w:hAnsi="Times New Roman" w:cs="Times New Roman"/>
                <w:sz w:val="24"/>
                <w:szCs w:val="24"/>
              </w:rPr>
            </w:pPr>
            <w:r w:rsidRPr="00762D6C">
              <w:rPr>
                <w:rFonts w:ascii="Times New Roman" w:hAnsi="Times New Roman" w:cs="Times New Roman"/>
                <w:sz w:val="24"/>
                <w:szCs w:val="24"/>
              </w:rPr>
              <w:t xml:space="preserve">45.8% </w:t>
            </w:r>
            <w:r w:rsidR="00331B70" w:rsidRPr="00762D6C">
              <w:rPr>
                <w:rFonts w:ascii="Times New Roman" w:hAnsi="Times New Roman" w:cs="Times New Roman"/>
                <w:sz w:val="24"/>
                <w:szCs w:val="24"/>
              </w:rPr>
              <w:t>F</w:t>
            </w:r>
            <w:r w:rsidR="00F42E9E" w:rsidRPr="00762D6C">
              <w:rPr>
                <w:rFonts w:ascii="Times New Roman" w:hAnsi="Times New Roman" w:cs="Times New Roman"/>
                <w:sz w:val="24"/>
                <w:szCs w:val="24"/>
              </w:rPr>
              <w:t>ull time employment</w:t>
            </w:r>
          </w:p>
          <w:p w14:paraId="469FF279" w14:textId="037436DC" w:rsidR="00F42E9E" w:rsidRPr="00762D6C" w:rsidRDefault="00F42E9E" w:rsidP="00E54987">
            <w:pPr>
              <w:rPr>
                <w:rFonts w:ascii="Times New Roman" w:hAnsi="Times New Roman" w:cs="Times New Roman"/>
                <w:sz w:val="24"/>
                <w:szCs w:val="24"/>
              </w:rPr>
            </w:pPr>
            <w:r w:rsidRPr="00762D6C">
              <w:rPr>
                <w:rFonts w:ascii="Times New Roman" w:hAnsi="Times New Roman" w:cs="Times New Roman"/>
                <w:sz w:val="24"/>
                <w:szCs w:val="24"/>
              </w:rPr>
              <w:t xml:space="preserve">12.5% </w:t>
            </w:r>
            <w:r w:rsidR="00331B70" w:rsidRPr="00762D6C">
              <w:rPr>
                <w:rFonts w:ascii="Times New Roman" w:hAnsi="Times New Roman" w:cs="Times New Roman"/>
                <w:sz w:val="24"/>
                <w:szCs w:val="24"/>
              </w:rPr>
              <w:t>P</w:t>
            </w:r>
            <w:r w:rsidRPr="00762D6C">
              <w:rPr>
                <w:rFonts w:ascii="Times New Roman" w:hAnsi="Times New Roman" w:cs="Times New Roman"/>
                <w:sz w:val="24"/>
                <w:szCs w:val="24"/>
              </w:rPr>
              <w:t>art time employment</w:t>
            </w:r>
          </w:p>
          <w:p w14:paraId="1DF55AFA" w14:textId="0FC40DA0" w:rsidR="00F42E9E" w:rsidRPr="00762D6C" w:rsidRDefault="00F42E9E" w:rsidP="00E54987">
            <w:pPr>
              <w:rPr>
                <w:rFonts w:ascii="Times New Roman" w:hAnsi="Times New Roman" w:cs="Times New Roman"/>
                <w:sz w:val="24"/>
                <w:szCs w:val="24"/>
              </w:rPr>
            </w:pPr>
            <w:r w:rsidRPr="00762D6C">
              <w:rPr>
                <w:rFonts w:ascii="Times New Roman" w:hAnsi="Times New Roman" w:cs="Times New Roman"/>
                <w:sz w:val="24"/>
                <w:szCs w:val="24"/>
              </w:rPr>
              <w:t xml:space="preserve">16.7% </w:t>
            </w:r>
            <w:r w:rsidR="00331B70" w:rsidRPr="00762D6C">
              <w:rPr>
                <w:rFonts w:ascii="Times New Roman" w:hAnsi="Times New Roman" w:cs="Times New Roman"/>
                <w:sz w:val="24"/>
                <w:szCs w:val="24"/>
              </w:rPr>
              <w:t>S</w:t>
            </w:r>
            <w:r w:rsidRPr="00762D6C">
              <w:rPr>
                <w:rFonts w:ascii="Times New Roman" w:hAnsi="Times New Roman" w:cs="Times New Roman"/>
                <w:sz w:val="24"/>
                <w:szCs w:val="24"/>
              </w:rPr>
              <w:t>elf-employed</w:t>
            </w:r>
          </w:p>
          <w:p w14:paraId="7764318E" w14:textId="3A6136FB" w:rsidR="00F42E9E" w:rsidRPr="00762D6C" w:rsidRDefault="00F42E9E" w:rsidP="00E54987">
            <w:pPr>
              <w:rPr>
                <w:rFonts w:ascii="Times New Roman" w:hAnsi="Times New Roman" w:cs="Times New Roman"/>
                <w:sz w:val="24"/>
                <w:szCs w:val="24"/>
              </w:rPr>
            </w:pPr>
            <w:r w:rsidRPr="00762D6C">
              <w:rPr>
                <w:rFonts w:ascii="Times New Roman" w:hAnsi="Times New Roman" w:cs="Times New Roman"/>
                <w:sz w:val="24"/>
                <w:szCs w:val="24"/>
              </w:rPr>
              <w:t xml:space="preserve">16.7% </w:t>
            </w:r>
            <w:r w:rsidR="00331B70" w:rsidRPr="00762D6C">
              <w:rPr>
                <w:rFonts w:ascii="Times New Roman" w:hAnsi="Times New Roman" w:cs="Times New Roman"/>
                <w:sz w:val="24"/>
                <w:szCs w:val="24"/>
              </w:rPr>
              <w:t>F</w:t>
            </w:r>
            <w:r w:rsidRPr="00762D6C">
              <w:rPr>
                <w:rFonts w:ascii="Times New Roman" w:hAnsi="Times New Roman" w:cs="Times New Roman"/>
                <w:sz w:val="24"/>
                <w:szCs w:val="24"/>
              </w:rPr>
              <w:t>ull time student</w:t>
            </w:r>
          </w:p>
          <w:p w14:paraId="62625DA5" w14:textId="77777777" w:rsidR="002853AF" w:rsidRPr="00762D6C" w:rsidRDefault="002853AF" w:rsidP="00E54987">
            <w:pPr>
              <w:rPr>
                <w:rFonts w:ascii="Times New Roman" w:hAnsi="Times New Roman" w:cs="Times New Roman"/>
                <w:sz w:val="24"/>
                <w:szCs w:val="24"/>
              </w:rPr>
            </w:pPr>
          </w:p>
          <w:p w14:paraId="5ADF4F86" w14:textId="1A95080B" w:rsidR="005A5A21" w:rsidRPr="00762D6C" w:rsidRDefault="005A5A21" w:rsidP="00E54987">
            <w:pPr>
              <w:rPr>
                <w:rFonts w:ascii="Times New Roman" w:hAnsi="Times New Roman" w:cs="Times New Roman"/>
                <w:sz w:val="24"/>
                <w:szCs w:val="24"/>
              </w:rPr>
            </w:pPr>
            <w:r w:rsidRPr="00762D6C">
              <w:rPr>
                <w:rFonts w:ascii="Times New Roman" w:hAnsi="Times New Roman" w:cs="Times New Roman"/>
                <w:sz w:val="24"/>
                <w:szCs w:val="24"/>
              </w:rPr>
              <w:t>8.</w:t>
            </w:r>
            <w:r w:rsidR="00110848" w:rsidRPr="00762D6C">
              <w:rPr>
                <w:rFonts w:ascii="Times New Roman" w:hAnsi="Times New Roman" w:cs="Times New Roman"/>
                <w:sz w:val="24"/>
                <w:szCs w:val="24"/>
              </w:rPr>
              <w:t>3</w:t>
            </w:r>
            <w:r w:rsidRPr="00762D6C">
              <w:rPr>
                <w:rFonts w:ascii="Times New Roman" w:hAnsi="Times New Roman" w:cs="Times New Roman"/>
                <w:sz w:val="24"/>
                <w:szCs w:val="24"/>
              </w:rPr>
              <w:t xml:space="preserve">% </w:t>
            </w:r>
            <w:r w:rsidR="00331B70" w:rsidRPr="00762D6C">
              <w:rPr>
                <w:rFonts w:ascii="Times New Roman" w:hAnsi="Times New Roman" w:cs="Times New Roman"/>
                <w:sz w:val="24"/>
                <w:szCs w:val="24"/>
              </w:rPr>
              <w:t>U</w:t>
            </w:r>
            <w:r w:rsidRPr="00762D6C">
              <w:rPr>
                <w:rFonts w:ascii="Times New Roman" w:hAnsi="Times New Roman" w:cs="Times New Roman"/>
                <w:sz w:val="24"/>
                <w:szCs w:val="24"/>
              </w:rPr>
              <w:t>nemployed/ other</w:t>
            </w:r>
          </w:p>
        </w:tc>
      </w:tr>
      <w:tr w:rsidR="005A5A21" w:rsidRPr="00762D6C" w14:paraId="3AED1EB9" w14:textId="77777777" w:rsidTr="00A644C0">
        <w:trPr>
          <w:trHeight w:val="943"/>
        </w:trPr>
        <w:tc>
          <w:tcPr>
            <w:tcW w:w="1833" w:type="dxa"/>
            <w:tcBorders>
              <w:top w:val="nil"/>
              <w:left w:val="nil"/>
              <w:bottom w:val="single" w:sz="4" w:space="0" w:color="auto"/>
              <w:right w:val="nil"/>
            </w:tcBorders>
          </w:tcPr>
          <w:p w14:paraId="5A6353EE" w14:textId="77777777" w:rsidR="005A5A21" w:rsidRPr="00762D6C" w:rsidRDefault="005A5A21" w:rsidP="00E54987">
            <w:pPr>
              <w:widowControl w:val="0"/>
              <w:autoSpaceDE w:val="0"/>
              <w:autoSpaceDN w:val="0"/>
              <w:adjustRightInd w:val="0"/>
              <w:rPr>
                <w:rFonts w:ascii="Times New Roman" w:hAnsi="Times New Roman" w:cs="Times New Roman"/>
                <w:sz w:val="24"/>
                <w:szCs w:val="24"/>
              </w:rPr>
            </w:pPr>
          </w:p>
          <w:p w14:paraId="089F5149" w14:textId="59F913C9" w:rsidR="005A5A21" w:rsidRPr="00762D6C" w:rsidRDefault="00B41ED9" w:rsidP="00E54987">
            <w:pPr>
              <w:widowControl w:val="0"/>
              <w:autoSpaceDE w:val="0"/>
              <w:autoSpaceDN w:val="0"/>
              <w:adjustRightInd w:val="0"/>
              <w:rPr>
                <w:rFonts w:ascii="Times New Roman" w:hAnsi="Times New Roman" w:cs="Times New Roman"/>
                <w:sz w:val="24"/>
                <w:szCs w:val="24"/>
              </w:rPr>
            </w:pPr>
            <w:r w:rsidRPr="00762D6C">
              <w:rPr>
                <w:rFonts w:ascii="Times New Roman" w:hAnsi="Times New Roman" w:cs="Times New Roman"/>
                <w:sz w:val="24"/>
                <w:szCs w:val="24"/>
              </w:rPr>
              <w:t>Occupation</w:t>
            </w:r>
          </w:p>
        </w:tc>
        <w:tc>
          <w:tcPr>
            <w:tcW w:w="3554" w:type="dxa"/>
            <w:tcBorders>
              <w:top w:val="nil"/>
              <w:left w:val="nil"/>
              <w:bottom w:val="single" w:sz="4" w:space="0" w:color="auto"/>
              <w:right w:val="nil"/>
            </w:tcBorders>
          </w:tcPr>
          <w:p w14:paraId="169F81C0" w14:textId="77777777" w:rsidR="005A5A21" w:rsidRPr="00762D6C" w:rsidRDefault="005A5A21" w:rsidP="00E54987">
            <w:pPr>
              <w:rPr>
                <w:rFonts w:ascii="Times New Roman" w:hAnsi="Times New Roman" w:cs="Times New Roman"/>
                <w:sz w:val="24"/>
                <w:szCs w:val="24"/>
              </w:rPr>
            </w:pPr>
          </w:p>
          <w:p w14:paraId="58F39D13" w14:textId="00F81EBC" w:rsidR="004E2541" w:rsidRPr="00762D6C" w:rsidRDefault="004874D4" w:rsidP="00E54987">
            <w:pPr>
              <w:rPr>
                <w:rFonts w:ascii="Times New Roman" w:hAnsi="Times New Roman" w:cs="Times New Roman"/>
                <w:sz w:val="24"/>
                <w:szCs w:val="24"/>
              </w:rPr>
            </w:pPr>
            <w:r w:rsidRPr="00762D6C">
              <w:rPr>
                <w:rFonts w:ascii="Times New Roman" w:hAnsi="Times New Roman" w:cs="Times New Roman"/>
                <w:sz w:val="24"/>
                <w:szCs w:val="24"/>
              </w:rPr>
              <w:t>79.3</w:t>
            </w:r>
            <w:r w:rsidR="004E2541" w:rsidRPr="00762D6C">
              <w:rPr>
                <w:rFonts w:ascii="Times New Roman" w:hAnsi="Times New Roman" w:cs="Times New Roman"/>
                <w:sz w:val="24"/>
                <w:szCs w:val="24"/>
              </w:rPr>
              <w:t xml:space="preserve">% </w:t>
            </w:r>
            <w:r w:rsidR="00331B70" w:rsidRPr="00762D6C">
              <w:rPr>
                <w:rFonts w:ascii="Times New Roman" w:hAnsi="Times New Roman" w:cs="Times New Roman"/>
                <w:sz w:val="24"/>
                <w:szCs w:val="24"/>
              </w:rPr>
              <w:t>P</w:t>
            </w:r>
            <w:r w:rsidR="004E2541" w:rsidRPr="00762D6C">
              <w:rPr>
                <w:rFonts w:ascii="Times New Roman" w:hAnsi="Times New Roman" w:cs="Times New Roman"/>
                <w:sz w:val="24"/>
                <w:szCs w:val="24"/>
              </w:rPr>
              <w:t>rofessional occupation</w:t>
            </w:r>
          </w:p>
          <w:p w14:paraId="1393E796" w14:textId="742364AE" w:rsidR="004E2541" w:rsidRPr="00762D6C" w:rsidRDefault="005E5ECE" w:rsidP="00E54987">
            <w:pPr>
              <w:rPr>
                <w:rFonts w:ascii="Times New Roman" w:hAnsi="Times New Roman" w:cs="Times New Roman"/>
                <w:sz w:val="24"/>
                <w:szCs w:val="24"/>
              </w:rPr>
            </w:pPr>
            <w:r w:rsidRPr="00762D6C">
              <w:rPr>
                <w:rFonts w:ascii="Times New Roman" w:hAnsi="Times New Roman" w:cs="Times New Roman"/>
                <w:sz w:val="24"/>
                <w:szCs w:val="24"/>
              </w:rPr>
              <w:t>17.8</w:t>
            </w:r>
            <w:r w:rsidR="006D3611" w:rsidRPr="00762D6C">
              <w:rPr>
                <w:rFonts w:ascii="Times New Roman" w:hAnsi="Times New Roman" w:cs="Times New Roman"/>
                <w:sz w:val="24"/>
                <w:szCs w:val="24"/>
              </w:rPr>
              <w:t xml:space="preserve">% </w:t>
            </w:r>
            <w:r w:rsidR="00331B70" w:rsidRPr="00762D6C">
              <w:rPr>
                <w:rFonts w:ascii="Times New Roman" w:hAnsi="Times New Roman" w:cs="Times New Roman"/>
                <w:sz w:val="24"/>
                <w:szCs w:val="24"/>
              </w:rPr>
              <w:t>M</w:t>
            </w:r>
            <w:r w:rsidR="006D3611" w:rsidRPr="00762D6C">
              <w:rPr>
                <w:rFonts w:ascii="Times New Roman" w:hAnsi="Times New Roman" w:cs="Times New Roman"/>
                <w:sz w:val="24"/>
                <w:szCs w:val="24"/>
              </w:rPr>
              <w:t>anual worker</w:t>
            </w:r>
          </w:p>
          <w:p w14:paraId="62FE2260" w14:textId="32378CD0" w:rsidR="006D3611" w:rsidRPr="00762D6C" w:rsidRDefault="005E5ECE" w:rsidP="00E54987">
            <w:pPr>
              <w:rPr>
                <w:rFonts w:ascii="Times New Roman" w:hAnsi="Times New Roman" w:cs="Times New Roman"/>
                <w:sz w:val="24"/>
                <w:szCs w:val="24"/>
              </w:rPr>
            </w:pPr>
            <w:r w:rsidRPr="00762D6C">
              <w:rPr>
                <w:rFonts w:ascii="Times New Roman" w:hAnsi="Times New Roman" w:cs="Times New Roman"/>
                <w:sz w:val="24"/>
                <w:szCs w:val="24"/>
              </w:rPr>
              <w:t xml:space="preserve">2.9% </w:t>
            </w:r>
            <w:r w:rsidR="007538A0" w:rsidRPr="00762D6C">
              <w:rPr>
                <w:rFonts w:ascii="Times New Roman" w:hAnsi="Times New Roman" w:cs="Times New Roman"/>
                <w:sz w:val="24"/>
                <w:szCs w:val="24"/>
              </w:rPr>
              <w:t>D</w:t>
            </w:r>
            <w:r w:rsidRPr="00762D6C">
              <w:rPr>
                <w:rFonts w:ascii="Times New Roman" w:hAnsi="Times New Roman" w:cs="Times New Roman"/>
                <w:sz w:val="24"/>
                <w:szCs w:val="24"/>
              </w:rPr>
              <w:t>id not specify</w:t>
            </w:r>
          </w:p>
        </w:tc>
        <w:tc>
          <w:tcPr>
            <w:tcW w:w="3630" w:type="dxa"/>
            <w:tcBorders>
              <w:top w:val="nil"/>
              <w:left w:val="nil"/>
              <w:bottom w:val="single" w:sz="4" w:space="0" w:color="auto"/>
              <w:right w:val="nil"/>
            </w:tcBorders>
          </w:tcPr>
          <w:p w14:paraId="0E20BC70" w14:textId="77777777" w:rsidR="005A5A21" w:rsidRPr="00762D6C" w:rsidRDefault="005A5A21" w:rsidP="00E54987">
            <w:pPr>
              <w:rPr>
                <w:rFonts w:ascii="Times New Roman" w:hAnsi="Times New Roman" w:cs="Times New Roman"/>
                <w:sz w:val="24"/>
                <w:szCs w:val="24"/>
              </w:rPr>
            </w:pPr>
          </w:p>
          <w:p w14:paraId="4A2400CC" w14:textId="44820581" w:rsidR="005A5A21" w:rsidRPr="00762D6C" w:rsidRDefault="00A86267" w:rsidP="00E54987">
            <w:pPr>
              <w:rPr>
                <w:rFonts w:ascii="Times New Roman" w:hAnsi="Times New Roman" w:cs="Times New Roman"/>
                <w:sz w:val="24"/>
                <w:szCs w:val="24"/>
              </w:rPr>
            </w:pPr>
            <w:r w:rsidRPr="00762D6C">
              <w:rPr>
                <w:rFonts w:ascii="Times New Roman" w:hAnsi="Times New Roman" w:cs="Times New Roman"/>
                <w:sz w:val="24"/>
                <w:szCs w:val="24"/>
              </w:rPr>
              <w:t>80</w:t>
            </w:r>
            <w:r w:rsidR="00CF7CD5" w:rsidRPr="00762D6C">
              <w:rPr>
                <w:rFonts w:ascii="Times New Roman" w:hAnsi="Times New Roman" w:cs="Times New Roman"/>
                <w:sz w:val="24"/>
                <w:szCs w:val="24"/>
              </w:rPr>
              <w:t xml:space="preserve">% </w:t>
            </w:r>
            <w:r w:rsidR="00331B70" w:rsidRPr="00762D6C">
              <w:rPr>
                <w:rFonts w:ascii="Times New Roman" w:hAnsi="Times New Roman" w:cs="Times New Roman"/>
                <w:sz w:val="24"/>
                <w:szCs w:val="24"/>
              </w:rPr>
              <w:t>P</w:t>
            </w:r>
            <w:r w:rsidR="004E2541" w:rsidRPr="00762D6C">
              <w:rPr>
                <w:rFonts w:ascii="Times New Roman" w:hAnsi="Times New Roman" w:cs="Times New Roman"/>
                <w:sz w:val="24"/>
                <w:szCs w:val="24"/>
              </w:rPr>
              <w:t>r</w:t>
            </w:r>
            <w:r w:rsidR="00CF7CD5" w:rsidRPr="00762D6C">
              <w:rPr>
                <w:rFonts w:ascii="Times New Roman" w:hAnsi="Times New Roman" w:cs="Times New Roman"/>
                <w:sz w:val="24"/>
                <w:szCs w:val="24"/>
              </w:rPr>
              <w:t>ofessional occupation</w:t>
            </w:r>
          </w:p>
          <w:p w14:paraId="5E23201A" w14:textId="3E42BBC5" w:rsidR="00CF7CD5" w:rsidRPr="00762D6C" w:rsidRDefault="00A86267" w:rsidP="00E54987">
            <w:pPr>
              <w:rPr>
                <w:rFonts w:ascii="Times New Roman" w:hAnsi="Times New Roman" w:cs="Times New Roman"/>
                <w:sz w:val="24"/>
                <w:szCs w:val="24"/>
              </w:rPr>
            </w:pPr>
            <w:r w:rsidRPr="00762D6C">
              <w:rPr>
                <w:rFonts w:ascii="Times New Roman" w:hAnsi="Times New Roman" w:cs="Times New Roman"/>
                <w:sz w:val="24"/>
                <w:szCs w:val="24"/>
              </w:rPr>
              <w:t>5</w:t>
            </w:r>
            <w:r w:rsidR="00920FD9" w:rsidRPr="00762D6C">
              <w:rPr>
                <w:rFonts w:ascii="Times New Roman" w:hAnsi="Times New Roman" w:cs="Times New Roman"/>
                <w:sz w:val="24"/>
                <w:szCs w:val="24"/>
              </w:rPr>
              <w:t xml:space="preserve">% </w:t>
            </w:r>
            <w:r w:rsidR="00331B70" w:rsidRPr="00762D6C">
              <w:rPr>
                <w:rFonts w:ascii="Times New Roman" w:hAnsi="Times New Roman" w:cs="Times New Roman"/>
                <w:sz w:val="24"/>
                <w:szCs w:val="24"/>
              </w:rPr>
              <w:t>M</w:t>
            </w:r>
            <w:r w:rsidR="00920FD9" w:rsidRPr="00762D6C">
              <w:rPr>
                <w:rFonts w:ascii="Times New Roman" w:hAnsi="Times New Roman" w:cs="Times New Roman"/>
                <w:sz w:val="24"/>
                <w:szCs w:val="24"/>
              </w:rPr>
              <w:t>anual worker</w:t>
            </w:r>
          </w:p>
          <w:p w14:paraId="4A79BA4E" w14:textId="66381B44" w:rsidR="00CF7CD5" w:rsidRPr="00762D6C" w:rsidRDefault="007538A0" w:rsidP="00EF71FF">
            <w:pPr>
              <w:rPr>
                <w:rFonts w:ascii="Times New Roman" w:hAnsi="Times New Roman" w:cs="Times New Roman"/>
                <w:sz w:val="24"/>
                <w:szCs w:val="24"/>
              </w:rPr>
            </w:pPr>
            <w:r w:rsidRPr="00762D6C">
              <w:rPr>
                <w:rFonts w:ascii="Times New Roman" w:hAnsi="Times New Roman" w:cs="Times New Roman"/>
                <w:sz w:val="24"/>
                <w:szCs w:val="24"/>
              </w:rPr>
              <w:t>15% Did not specify</w:t>
            </w:r>
          </w:p>
        </w:tc>
      </w:tr>
    </w:tbl>
    <w:p w14:paraId="5F42500C" w14:textId="77777777" w:rsidR="00C50B32" w:rsidRPr="00762D6C" w:rsidRDefault="00C50B32">
      <w:pPr>
        <w:rPr>
          <w:rFonts w:ascii="Times New Roman" w:hAnsi="Times New Roman" w:cs="Times New Roman"/>
          <w:sz w:val="24"/>
          <w:szCs w:val="24"/>
        </w:rPr>
      </w:pPr>
    </w:p>
    <w:p w14:paraId="10FCBCB9" w14:textId="77777777" w:rsidR="00C50B32" w:rsidRPr="00762D6C" w:rsidRDefault="00C50B32">
      <w:pPr>
        <w:rPr>
          <w:rFonts w:ascii="Times New Roman" w:hAnsi="Times New Roman" w:cs="Times New Roman"/>
          <w:sz w:val="24"/>
          <w:szCs w:val="24"/>
        </w:rPr>
      </w:pPr>
    </w:p>
    <w:p w14:paraId="08BF30D8" w14:textId="77777777" w:rsidR="00571743" w:rsidRPr="00762D6C" w:rsidRDefault="00571743">
      <w:pPr>
        <w:rPr>
          <w:rFonts w:ascii="Times New Roman" w:hAnsi="Times New Roman" w:cs="Times New Roman"/>
          <w:sz w:val="24"/>
          <w:szCs w:val="24"/>
        </w:rPr>
      </w:pPr>
      <w:r w:rsidRPr="00762D6C">
        <w:rPr>
          <w:rFonts w:ascii="Times New Roman" w:hAnsi="Times New Roman" w:cs="Times New Roman"/>
          <w:sz w:val="24"/>
          <w:szCs w:val="24"/>
        </w:rPr>
        <w:br w:type="page"/>
      </w:r>
    </w:p>
    <w:p w14:paraId="455AA4A6" w14:textId="3AE77327" w:rsidR="003B0312" w:rsidRPr="00762D6C" w:rsidRDefault="00C50B32">
      <w:pPr>
        <w:rPr>
          <w:rFonts w:ascii="Times New Roman" w:hAnsi="Times New Roman" w:cs="Times New Roman"/>
          <w:sz w:val="24"/>
          <w:szCs w:val="24"/>
        </w:rPr>
      </w:pPr>
      <w:r w:rsidRPr="00762D6C">
        <w:rPr>
          <w:rFonts w:ascii="Times New Roman" w:hAnsi="Times New Roman" w:cs="Times New Roman"/>
          <w:sz w:val="24"/>
          <w:szCs w:val="24"/>
        </w:rPr>
        <w:lastRenderedPageBreak/>
        <w:t>Table 2</w:t>
      </w:r>
      <w:r w:rsidR="00AD0109" w:rsidRPr="00762D6C">
        <w:rPr>
          <w:rFonts w:ascii="Times New Roman" w:hAnsi="Times New Roman" w:cs="Times New Roman"/>
          <w:sz w:val="24"/>
          <w:szCs w:val="24"/>
        </w:rPr>
        <w:t xml:space="preserve"> Mean </w:t>
      </w:r>
      <w:r w:rsidR="00571743" w:rsidRPr="00762D6C">
        <w:rPr>
          <w:rFonts w:ascii="Times New Roman" w:hAnsi="Times New Roman" w:cs="Times New Roman"/>
          <w:sz w:val="24"/>
          <w:szCs w:val="24"/>
        </w:rPr>
        <w:t xml:space="preserve">(SD) </w:t>
      </w:r>
      <w:r w:rsidR="00D53280" w:rsidRPr="00762D6C">
        <w:rPr>
          <w:rFonts w:ascii="Times New Roman" w:hAnsi="Times New Roman" w:cs="Times New Roman"/>
          <w:sz w:val="24"/>
          <w:szCs w:val="24"/>
        </w:rPr>
        <w:t xml:space="preserve">perceived descriptive and injunctive norms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559"/>
        <w:gridCol w:w="992"/>
        <w:gridCol w:w="1134"/>
        <w:gridCol w:w="1118"/>
        <w:gridCol w:w="877"/>
        <w:gridCol w:w="890"/>
        <w:gridCol w:w="796"/>
      </w:tblGrid>
      <w:tr w:rsidR="00762D6C" w:rsidRPr="00762D6C" w14:paraId="36CCECED" w14:textId="77777777" w:rsidTr="00D212D3">
        <w:tc>
          <w:tcPr>
            <w:tcW w:w="1555" w:type="dxa"/>
            <w:tcBorders>
              <w:top w:val="single" w:sz="4" w:space="0" w:color="auto"/>
            </w:tcBorders>
          </w:tcPr>
          <w:p w14:paraId="714C50C5" w14:textId="737A8D18" w:rsidR="0016102A" w:rsidRPr="00762D6C" w:rsidRDefault="00A359CA">
            <w:pPr>
              <w:rPr>
                <w:rFonts w:ascii="Times New Roman" w:hAnsi="Times New Roman" w:cs="Times New Roman"/>
                <w:sz w:val="24"/>
                <w:szCs w:val="24"/>
              </w:rPr>
            </w:pPr>
            <w:r w:rsidRPr="00762D6C">
              <w:rPr>
                <w:rFonts w:ascii="Times New Roman" w:hAnsi="Times New Roman" w:cs="Times New Roman"/>
                <w:sz w:val="24"/>
                <w:szCs w:val="24"/>
              </w:rPr>
              <w:t>Type of norm</w:t>
            </w:r>
          </w:p>
        </w:tc>
        <w:tc>
          <w:tcPr>
            <w:tcW w:w="1559" w:type="dxa"/>
            <w:tcBorders>
              <w:top w:val="single" w:sz="4" w:space="0" w:color="auto"/>
            </w:tcBorders>
          </w:tcPr>
          <w:p w14:paraId="39CE59A6" w14:textId="78EE55BE" w:rsidR="0016102A" w:rsidRPr="00762D6C" w:rsidRDefault="00A359CA">
            <w:pPr>
              <w:rPr>
                <w:rFonts w:ascii="Times New Roman" w:hAnsi="Times New Roman" w:cs="Times New Roman"/>
                <w:sz w:val="24"/>
                <w:szCs w:val="24"/>
              </w:rPr>
            </w:pPr>
            <w:r w:rsidRPr="00762D6C">
              <w:rPr>
                <w:rFonts w:ascii="Times New Roman" w:hAnsi="Times New Roman" w:cs="Times New Roman"/>
                <w:sz w:val="24"/>
                <w:szCs w:val="24"/>
              </w:rPr>
              <w:t>Social group</w:t>
            </w:r>
          </w:p>
        </w:tc>
        <w:tc>
          <w:tcPr>
            <w:tcW w:w="2126" w:type="dxa"/>
            <w:gridSpan w:val="2"/>
            <w:tcBorders>
              <w:top w:val="single" w:sz="4" w:space="0" w:color="auto"/>
              <w:bottom w:val="single" w:sz="4" w:space="0" w:color="auto"/>
            </w:tcBorders>
          </w:tcPr>
          <w:p w14:paraId="17C376AD" w14:textId="0E42F56F" w:rsidR="0016102A" w:rsidRPr="00762D6C" w:rsidRDefault="0016102A">
            <w:pPr>
              <w:rPr>
                <w:rFonts w:ascii="Times New Roman" w:hAnsi="Times New Roman" w:cs="Times New Roman"/>
                <w:sz w:val="24"/>
                <w:szCs w:val="24"/>
              </w:rPr>
            </w:pPr>
            <w:r w:rsidRPr="00762D6C">
              <w:rPr>
                <w:rFonts w:ascii="Times New Roman" w:hAnsi="Times New Roman" w:cs="Times New Roman"/>
                <w:sz w:val="24"/>
                <w:szCs w:val="24"/>
              </w:rPr>
              <w:t>All participants</w:t>
            </w:r>
          </w:p>
        </w:tc>
        <w:tc>
          <w:tcPr>
            <w:tcW w:w="1995" w:type="dxa"/>
            <w:gridSpan w:val="2"/>
            <w:tcBorders>
              <w:top w:val="single" w:sz="4" w:space="0" w:color="auto"/>
              <w:bottom w:val="single" w:sz="4" w:space="0" w:color="auto"/>
            </w:tcBorders>
          </w:tcPr>
          <w:p w14:paraId="0409217B" w14:textId="2471BB49" w:rsidR="0016102A" w:rsidRPr="00762D6C" w:rsidRDefault="0016102A">
            <w:pPr>
              <w:rPr>
                <w:rFonts w:ascii="Times New Roman" w:hAnsi="Times New Roman" w:cs="Times New Roman"/>
                <w:sz w:val="24"/>
                <w:szCs w:val="24"/>
              </w:rPr>
            </w:pPr>
            <w:r w:rsidRPr="00762D6C">
              <w:rPr>
                <w:rFonts w:ascii="Times New Roman" w:hAnsi="Times New Roman" w:cs="Times New Roman"/>
                <w:sz w:val="24"/>
                <w:szCs w:val="24"/>
              </w:rPr>
              <w:t>Omnivores</w:t>
            </w:r>
          </w:p>
        </w:tc>
        <w:tc>
          <w:tcPr>
            <w:tcW w:w="1129" w:type="dxa"/>
            <w:gridSpan w:val="2"/>
            <w:tcBorders>
              <w:top w:val="single" w:sz="4" w:space="0" w:color="auto"/>
              <w:bottom w:val="single" w:sz="4" w:space="0" w:color="auto"/>
            </w:tcBorders>
          </w:tcPr>
          <w:p w14:paraId="40AC8DE9" w14:textId="3A2AAF05" w:rsidR="0016102A" w:rsidRPr="00762D6C" w:rsidRDefault="0016102A">
            <w:pPr>
              <w:rPr>
                <w:rFonts w:ascii="Times New Roman" w:hAnsi="Times New Roman" w:cs="Times New Roman"/>
                <w:sz w:val="24"/>
                <w:szCs w:val="24"/>
              </w:rPr>
            </w:pPr>
            <w:r w:rsidRPr="00762D6C">
              <w:rPr>
                <w:rFonts w:ascii="Times New Roman" w:hAnsi="Times New Roman" w:cs="Times New Roman"/>
                <w:sz w:val="24"/>
                <w:szCs w:val="24"/>
              </w:rPr>
              <w:t>Flexitarians</w:t>
            </w:r>
          </w:p>
        </w:tc>
      </w:tr>
      <w:tr w:rsidR="00762D6C" w:rsidRPr="00762D6C" w14:paraId="11877D21" w14:textId="77777777" w:rsidTr="00D212D3">
        <w:tc>
          <w:tcPr>
            <w:tcW w:w="1555" w:type="dxa"/>
            <w:tcBorders>
              <w:bottom w:val="single" w:sz="4" w:space="0" w:color="auto"/>
            </w:tcBorders>
          </w:tcPr>
          <w:p w14:paraId="0C6B0AA9" w14:textId="77777777" w:rsidR="00E57BA2" w:rsidRPr="00D212D3" w:rsidRDefault="00E57BA2">
            <w:pPr>
              <w:rPr>
                <w:rFonts w:ascii="Times New Roman" w:hAnsi="Times New Roman" w:cs="Times New Roman"/>
                <w:sz w:val="24"/>
                <w:szCs w:val="24"/>
              </w:rPr>
            </w:pPr>
          </w:p>
        </w:tc>
        <w:tc>
          <w:tcPr>
            <w:tcW w:w="1559" w:type="dxa"/>
            <w:tcBorders>
              <w:bottom w:val="single" w:sz="4" w:space="0" w:color="auto"/>
            </w:tcBorders>
          </w:tcPr>
          <w:p w14:paraId="0184A880" w14:textId="77777777" w:rsidR="00E57BA2" w:rsidRPr="00D212D3" w:rsidRDefault="00E57BA2">
            <w:pPr>
              <w:rPr>
                <w:rFonts w:ascii="Times New Roman" w:hAnsi="Times New Roman" w:cs="Times New Roman"/>
                <w:sz w:val="24"/>
                <w:szCs w:val="24"/>
              </w:rPr>
            </w:pPr>
          </w:p>
        </w:tc>
        <w:tc>
          <w:tcPr>
            <w:tcW w:w="992" w:type="dxa"/>
            <w:tcBorders>
              <w:top w:val="single" w:sz="4" w:space="0" w:color="auto"/>
              <w:bottom w:val="single" w:sz="4" w:space="0" w:color="auto"/>
            </w:tcBorders>
          </w:tcPr>
          <w:p w14:paraId="78CFB1FD" w14:textId="1DC182B2" w:rsidR="00E57BA2" w:rsidRPr="00D212D3" w:rsidRDefault="00E57BA2">
            <w:pPr>
              <w:rPr>
                <w:rFonts w:ascii="Times New Roman" w:hAnsi="Times New Roman" w:cs="Times New Roman"/>
                <w:sz w:val="24"/>
                <w:szCs w:val="24"/>
              </w:rPr>
            </w:pPr>
            <w:r w:rsidRPr="00D212D3">
              <w:rPr>
                <w:rFonts w:ascii="Times New Roman" w:hAnsi="Times New Roman" w:cs="Times New Roman"/>
                <w:sz w:val="24"/>
                <w:szCs w:val="24"/>
              </w:rPr>
              <w:t>Meat</w:t>
            </w:r>
          </w:p>
        </w:tc>
        <w:tc>
          <w:tcPr>
            <w:tcW w:w="1134" w:type="dxa"/>
            <w:tcBorders>
              <w:top w:val="single" w:sz="4" w:space="0" w:color="auto"/>
              <w:bottom w:val="single" w:sz="4" w:space="0" w:color="auto"/>
            </w:tcBorders>
          </w:tcPr>
          <w:p w14:paraId="5940E554" w14:textId="0C99B9F0" w:rsidR="00E57BA2" w:rsidRPr="00D212D3" w:rsidRDefault="00E57BA2">
            <w:pPr>
              <w:rPr>
                <w:rFonts w:ascii="Times New Roman" w:hAnsi="Times New Roman" w:cs="Times New Roman"/>
                <w:sz w:val="24"/>
                <w:szCs w:val="24"/>
              </w:rPr>
            </w:pPr>
            <w:r w:rsidRPr="00D212D3">
              <w:rPr>
                <w:rFonts w:ascii="Times New Roman" w:hAnsi="Times New Roman" w:cs="Times New Roman"/>
                <w:sz w:val="24"/>
                <w:szCs w:val="24"/>
              </w:rPr>
              <w:t>PB</w:t>
            </w:r>
          </w:p>
        </w:tc>
        <w:tc>
          <w:tcPr>
            <w:tcW w:w="1118" w:type="dxa"/>
            <w:tcBorders>
              <w:top w:val="single" w:sz="4" w:space="0" w:color="auto"/>
              <w:bottom w:val="single" w:sz="4" w:space="0" w:color="auto"/>
            </w:tcBorders>
          </w:tcPr>
          <w:p w14:paraId="1419A1FF" w14:textId="7402BFF7" w:rsidR="00E57BA2" w:rsidRPr="00D212D3" w:rsidRDefault="00E57BA2">
            <w:pPr>
              <w:rPr>
                <w:rFonts w:ascii="Times New Roman" w:hAnsi="Times New Roman" w:cs="Times New Roman"/>
                <w:sz w:val="24"/>
                <w:szCs w:val="24"/>
              </w:rPr>
            </w:pPr>
            <w:r w:rsidRPr="00D212D3">
              <w:rPr>
                <w:rFonts w:ascii="Times New Roman" w:hAnsi="Times New Roman" w:cs="Times New Roman"/>
                <w:sz w:val="24"/>
                <w:szCs w:val="24"/>
              </w:rPr>
              <w:t>Meat</w:t>
            </w:r>
          </w:p>
        </w:tc>
        <w:tc>
          <w:tcPr>
            <w:tcW w:w="877" w:type="dxa"/>
            <w:tcBorders>
              <w:top w:val="single" w:sz="4" w:space="0" w:color="auto"/>
              <w:bottom w:val="single" w:sz="4" w:space="0" w:color="auto"/>
            </w:tcBorders>
          </w:tcPr>
          <w:p w14:paraId="29AAB583" w14:textId="029D62C1" w:rsidR="00E57BA2" w:rsidRPr="00D212D3" w:rsidRDefault="00E57BA2">
            <w:pPr>
              <w:rPr>
                <w:rFonts w:ascii="Times New Roman" w:hAnsi="Times New Roman" w:cs="Times New Roman"/>
                <w:sz w:val="24"/>
                <w:szCs w:val="24"/>
              </w:rPr>
            </w:pPr>
            <w:r w:rsidRPr="00D212D3">
              <w:rPr>
                <w:rFonts w:ascii="Times New Roman" w:hAnsi="Times New Roman" w:cs="Times New Roman"/>
                <w:sz w:val="24"/>
                <w:szCs w:val="24"/>
              </w:rPr>
              <w:t>PB</w:t>
            </w:r>
          </w:p>
        </w:tc>
        <w:tc>
          <w:tcPr>
            <w:tcW w:w="890" w:type="dxa"/>
            <w:tcBorders>
              <w:top w:val="single" w:sz="4" w:space="0" w:color="auto"/>
              <w:bottom w:val="single" w:sz="4" w:space="0" w:color="auto"/>
            </w:tcBorders>
          </w:tcPr>
          <w:p w14:paraId="4A1B7979" w14:textId="3A89AC3C" w:rsidR="00E57BA2" w:rsidRPr="00D212D3" w:rsidRDefault="00E57BA2">
            <w:pPr>
              <w:rPr>
                <w:rFonts w:ascii="Times New Roman" w:hAnsi="Times New Roman" w:cs="Times New Roman"/>
                <w:sz w:val="24"/>
                <w:szCs w:val="24"/>
              </w:rPr>
            </w:pPr>
            <w:r w:rsidRPr="00D212D3">
              <w:rPr>
                <w:rFonts w:ascii="Times New Roman" w:hAnsi="Times New Roman" w:cs="Times New Roman"/>
                <w:sz w:val="24"/>
                <w:szCs w:val="24"/>
              </w:rPr>
              <w:t>Meat</w:t>
            </w:r>
          </w:p>
        </w:tc>
        <w:tc>
          <w:tcPr>
            <w:tcW w:w="239" w:type="dxa"/>
            <w:tcBorders>
              <w:top w:val="single" w:sz="4" w:space="0" w:color="auto"/>
              <w:bottom w:val="single" w:sz="4" w:space="0" w:color="auto"/>
            </w:tcBorders>
          </w:tcPr>
          <w:p w14:paraId="15023A69" w14:textId="1FEC548A" w:rsidR="00E57BA2" w:rsidRPr="00D212D3" w:rsidRDefault="00E57BA2">
            <w:pPr>
              <w:rPr>
                <w:rFonts w:ascii="Times New Roman" w:hAnsi="Times New Roman" w:cs="Times New Roman"/>
                <w:sz w:val="24"/>
                <w:szCs w:val="24"/>
              </w:rPr>
            </w:pPr>
            <w:r w:rsidRPr="00D212D3">
              <w:rPr>
                <w:rFonts w:ascii="Times New Roman" w:hAnsi="Times New Roman" w:cs="Times New Roman"/>
                <w:sz w:val="24"/>
                <w:szCs w:val="24"/>
              </w:rPr>
              <w:t>PB</w:t>
            </w:r>
          </w:p>
        </w:tc>
      </w:tr>
      <w:tr w:rsidR="00762D6C" w:rsidRPr="00762D6C" w14:paraId="727099DD" w14:textId="77777777" w:rsidTr="00D212D3">
        <w:tc>
          <w:tcPr>
            <w:tcW w:w="1555" w:type="dxa"/>
            <w:tcBorders>
              <w:top w:val="single" w:sz="4" w:space="0" w:color="auto"/>
            </w:tcBorders>
          </w:tcPr>
          <w:p w14:paraId="4C8FB574" w14:textId="4BFAB7F7" w:rsidR="0080143F" w:rsidRPr="00D212D3" w:rsidRDefault="0080143F" w:rsidP="0080143F">
            <w:pPr>
              <w:rPr>
                <w:rFonts w:ascii="Times New Roman" w:hAnsi="Times New Roman" w:cs="Times New Roman"/>
                <w:sz w:val="24"/>
                <w:szCs w:val="24"/>
              </w:rPr>
            </w:pPr>
          </w:p>
        </w:tc>
        <w:tc>
          <w:tcPr>
            <w:tcW w:w="1559" w:type="dxa"/>
            <w:tcBorders>
              <w:top w:val="single" w:sz="4" w:space="0" w:color="auto"/>
            </w:tcBorders>
          </w:tcPr>
          <w:p w14:paraId="2E6B4C72" w14:textId="63B43DA3"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 xml:space="preserve">Participants’ </w:t>
            </w:r>
            <w:r w:rsidR="00A359CA" w:rsidRPr="00D212D3">
              <w:rPr>
                <w:rFonts w:ascii="Times New Roman" w:hAnsi="Times New Roman" w:cs="Times New Roman"/>
                <w:sz w:val="24"/>
                <w:szCs w:val="24"/>
              </w:rPr>
              <w:t xml:space="preserve">own </w:t>
            </w:r>
            <w:r w:rsidRPr="00D212D3">
              <w:rPr>
                <w:rFonts w:ascii="Times New Roman" w:hAnsi="Times New Roman" w:cs="Times New Roman"/>
                <w:sz w:val="24"/>
                <w:szCs w:val="24"/>
              </w:rPr>
              <w:t>eating behaviour</w:t>
            </w:r>
          </w:p>
          <w:p w14:paraId="40310047" w14:textId="77777777" w:rsidR="0080143F" w:rsidRPr="00D212D3" w:rsidRDefault="0080143F" w:rsidP="0080143F">
            <w:pPr>
              <w:rPr>
                <w:rFonts w:ascii="Times New Roman" w:hAnsi="Times New Roman" w:cs="Times New Roman"/>
                <w:sz w:val="24"/>
                <w:szCs w:val="24"/>
              </w:rPr>
            </w:pPr>
          </w:p>
        </w:tc>
        <w:tc>
          <w:tcPr>
            <w:tcW w:w="992" w:type="dxa"/>
            <w:tcBorders>
              <w:top w:val="single" w:sz="4" w:space="0" w:color="auto"/>
            </w:tcBorders>
          </w:tcPr>
          <w:p w14:paraId="32E4752B" w14:textId="4C16D8BE"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3.74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.94)</w:t>
            </w:r>
          </w:p>
        </w:tc>
        <w:tc>
          <w:tcPr>
            <w:tcW w:w="1134" w:type="dxa"/>
            <w:tcBorders>
              <w:top w:val="single" w:sz="4" w:space="0" w:color="auto"/>
            </w:tcBorders>
          </w:tcPr>
          <w:p w14:paraId="016FB024" w14:textId="57D3F90F"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3.18 (1.09)</w:t>
            </w:r>
          </w:p>
        </w:tc>
        <w:tc>
          <w:tcPr>
            <w:tcW w:w="1118" w:type="dxa"/>
            <w:tcBorders>
              <w:top w:val="single" w:sz="4" w:space="0" w:color="auto"/>
            </w:tcBorders>
          </w:tcPr>
          <w:p w14:paraId="34C50D6D" w14:textId="782D20C7"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4.0</w:t>
            </w:r>
            <w:r w:rsidR="007F66A8" w:rsidRPr="00D212D3">
              <w:rPr>
                <w:rFonts w:ascii="Times New Roman" w:hAnsi="Times New Roman" w:cs="Times New Roman"/>
                <w:sz w:val="24"/>
                <w:szCs w:val="24"/>
              </w:rPr>
              <w:t>8</w:t>
            </w:r>
            <w:r w:rsidRPr="00D212D3">
              <w:rPr>
                <w:rFonts w:ascii="Times New Roman" w:hAnsi="Times New Roman" w:cs="Times New Roman"/>
                <w:sz w:val="24"/>
                <w:szCs w:val="24"/>
              </w:rPr>
              <w:t xml:space="preserve">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.6</w:t>
            </w:r>
            <w:r w:rsidR="007F66A8" w:rsidRPr="00D212D3">
              <w:rPr>
                <w:rFonts w:ascii="Times New Roman" w:hAnsi="Times New Roman" w:cs="Times New Roman"/>
                <w:sz w:val="24"/>
                <w:szCs w:val="24"/>
              </w:rPr>
              <w:t>6</w:t>
            </w:r>
            <w:r w:rsidRPr="00D212D3">
              <w:rPr>
                <w:rFonts w:ascii="Times New Roman" w:hAnsi="Times New Roman" w:cs="Times New Roman"/>
                <w:sz w:val="24"/>
                <w:szCs w:val="24"/>
              </w:rPr>
              <w:t>)</w:t>
            </w:r>
          </w:p>
        </w:tc>
        <w:tc>
          <w:tcPr>
            <w:tcW w:w="877" w:type="dxa"/>
            <w:tcBorders>
              <w:top w:val="single" w:sz="4" w:space="0" w:color="auto"/>
            </w:tcBorders>
          </w:tcPr>
          <w:p w14:paraId="06A0D8DB" w14:textId="61585EEA"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2.8</w:t>
            </w:r>
            <w:r w:rsidR="007F66A8" w:rsidRPr="00D212D3">
              <w:rPr>
                <w:rFonts w:ascii="Times New Roman" w:hAnsi="Times New Roman" w:cs="Times New Roman"/>
                <w:sz w:val="24"/>
                <w:szCs w:val="24"/>
              </w:rPr>
              <w:t>5</w:t>
            </w:r>
            <w:r w:rsidRPr="00D212D3">
              <w:rPr>
                <w:rFonts w:ascii="Times New Roman" w:hAnsi="Times New Roman" w:cs="Times New Roman"/>
                <w:sz w:val="24"/>
                <w:szCs w:val="24"/>
              </w:rPr>
              <w:t xml:space="preserve">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.89)</w:t>
            </w:r>
          </w:p>
        </w:tc>
        <w:tc>
          <w:tcPr>
            <w:tcW w:w="890" w:type="dxa"/>
            <w:tcBorders>
              <w:top w:val="single" w:sz="4" w:space="0" w:color="auto"/>
            </w:tcBorders>
          </w:tcPr>
          <w:p w14:paraId="63AC08C2" w14:textId="14D101E4"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2.5</w:t>
            </w:r>
            <w:r w:rsidR="00C138DA" w:rsidRPr="00D212D3">
              <w:rPr>
                <w:rFonts w:ascii="Times New Roman" w:hAnsi="Times New Roman" w:cs="Times New Roman"/>
                <w:sz w:val="24"/>
                <w:szCs w:val="24"/>
              </w:rPr>
              <w:t>3</w:t>
            </w:r>
            <w:r w:rsidRPr="00D212D3">
              <w:rPr>
                <w:rFonts w:ascii="Times New Roman" w:hAnsi="Times New Roman" w:cs="Times New Roman"/>
                <w:sz w:val="24"/>
                <w:szCs w:val="24"/>
              </w:rPr>
              <w:t xml:space="preserve">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.7</w:t>
            </w:r>
            <w:r w:rsidR="00C138DA" w:rsidRPr="00D212D3">
              <w:rPr>
                <w:rFonts w:ascii="Times New Roman" w:hAnsi="Times New Roman" w:cs="Times New Roman"/>
                <w:sz w:val="24"/>
                <w:szCs w:val="24"/>
              </w:rPr>
              <w:t>3</w:t>
            </w:r>
            <w:r w:rsidRPr="00D212D3">
              <w:rPr>
                <w:rFonts w:ascii="Times New Roman" w:hAnsi="Times New Roman" w:cs="Times New Roman"/>
                <w:sz w:val="24"/>
                <w:szCs w:val="24"/>
              </w:rPr>
              <w:t>)</w:t>
            </w:r>
          </w:p>
        </w:tc>
        <w:tc>
          <w:tcPr>
            <w:tcW w:w="239" w:type="dxa"/>
            <w:tcBorders>
              <w:top w:val="single" w:sz="4" w:space="0" w:color="auto"/>
            </w:tcBorders>
          </w:tcPr>
          <w:p w14:paraId="59D8EFB3" w14:textId="44A73745"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4.</w:t>
            </w:r>
            <w:r w:rsidR="00C138DA" w:rsidRPr="00D212D3">
              <w:rPr>
                <w:rFonts w:ascii="Times New Roman" w:hAnsi="Times New Roman" w:cs="Times New Roman"/>
                <w:sz w:val="24"/>
                <w:szCs w:val="24"/>
              </w:rPr>
              <w:t>33</w:t>
            </w:r>
            <w:r w:rsidRPr="00D212D3">
              <w:rPr>
                <w:rFonts w:ascii="Times New Roman" w:hAnsi="Times New Roman" w:cs="Times New Roman"/>
                <w:sz w:val="24"/>
                <w:szCs w:val="24"/>
              </w:rPr>
              <w:t xml:space="preserve">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w:t>
            </w:r>
            <w:r w:rsidR="00C138DA" w:rsidRPr="00D212D3">
              <w:rPr>
                <w:rFonts w:ascii="Times New Roman" w:hAnsi="Times New Roman" w:cs="Times New Roman"/>
                <w:sz w:val="24"/>
                <w:szCs w:val="24"/>
              </w:rPr>
              <w:t>92</w:t>
            </w:r>
            <w:r w:rsidRPr="00D212D3">
              <w:rPr>
                <w:rFonts w:ascii="Times New Roman" w:hAnsi="Times New Roman" w:cs="Times New Roman"/>
                <w:sz w:val="24"/>
                <w:szCs w:val="24"/>
              </w:rPr>
              <w:t>)</w:t>
            </w:r>
          </w:p>
        </w:tc>
      </w:tr>
      <w:tr w:rsidR="00762D6C" w:rsidRPr="00762D6C" w14:paraId="11162EAB" w14:textId="77777777" w:rsidTr="00D212D3">
        <w:tc>
          <w:tcPr>
            <w:tcW w:w="1555" w:type="dxa"/>
          </w:tcPr>
          <w:p w14:paraId="75042722" w14:textId="2DB202D3" w:rsidR="0080143F" w:rsidRPr="00D212D3" w:rsidRDefault="0080143F" w:rsidP="0080143F">
            <w:pPr>
              <w:rPr>
                <w:rFonts w:ascii="Times New Roman" w:hAnsi="Times New Roman" w:cs="Times New Roman"/>
                <w:sz w:val="24"/>
                <w:szCs w:val="24"/>
              </w:rPr>
            </w:pPr>
          </w:p>
        </w:tc>
        <w:tc>
          <w:tcPr>
            <w:tcW w:w="1559" w:type="dxa"/>
          </w:tcPr>
          <w:p w14:paraId="656087C4" w14:textId="0C2A1F37"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 xml:space="preserve">Participants’ </w:t>
            </w:r>
            <w:r w:rsidR="00A359CA" w:rsidRPr="00D212D3">
              <w:rPr>
                <w:rFonts w:ascii="Times New Roman" w:hAnsi="Times New Roman" w:cs="Times New Roman"/>
                <w:sz w:val="24"/>
                <w:szCs w:val="24"/>
              </w:rPr>
              <w:t xml:space="preserve">own </w:t>
            </w:r>
            <w:r w:rsidRPr="00D212D3">
              <w:rPr>
                <w:rFonts w:ascii="Times New Roman" w:hAnsi="Times New Roman" w:cs="Times New Roman"/>
                <w:sz w:val="24"/>
                <w:szCs w:val="24"/>
              </w:rPr>
              <w:t>approval</w:t>
            </w:r>
          </w:p>
          <w:p w14:paraId="3B5E3698" w14:textId="77777777" w:rsidR="0080143F" w:rsidRPr="00D212D3" w:rsidRDefault="0080143F" w:rsidP="0080143F">
            <w:pPr>
              <w:rPr>
                <w:rFonts w:ascii="Times New Roman" w:hAnsi="Times New Roman" w:cs="Times New Roman"/>
                <w:sz w:val="24"/>
                <w:szCs w:val="24"/>
              </w:rPr>
            </w:pPr>
          </w:p>
        </w:tc>
        <w:tc>
          <w:tcPr>
            <w:tcW w:w="992" w:type="dxa"/>
          </w:tcPr>
          <w:p w14:paraId="286126C8" w14:textId="22754A89"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3.44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.81)</w:t>
            </w:r>
          </w:p>
        </w:tc>
        <w:tc>
          <w:tcPr>
            <w:tcW w:w="1134" w:type="dxa"/>
          </w:tcPr>
          <w:p w14:paraId="32199E06" w14:textId="08B9238B"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3.97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.73)</w:t>
            </w:r>
          </w:p>
        </w:tc>
        <w:tc>
          <w:tcPr>
            <w:tcW w:w="1118" w:type="dxa"/>
          </w:tcPr>
          <w:p w14:paraId="1BD01E14" w14:textId="670A9BA3"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3.6</w:t>
            </w:r>
            <w:r w:rsidR="007F66A8" w:rsidRPr="00D212D3">
              <w:rPr>
                <w:rFonts w:ascii="Times New Roman" w:hAnsi="Times New Roman" w:cs="Times New Roman"/>
                <w:sz w:val="24"/>
                <w:szCs w:val="24"/>
              </w:rPr>
              <w:t>7</w:t>
            </w:r>
            <w:r w:rsidRPr="00D212D3">
              <w:rPr>
                <w:rFonts w:ascii="Times New Roman" w:hAnsi="Times New Roman" w:cs="Times New Roman"/>
                <w:sz w:val="24"/>
                <w:szCs w:val="24"/>
              </w:rPr>
              <w:t xml:space="preserve">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.66)</w:t>
            </w:r>
          </w:p>
        </w:tc>
        <w:tc>
          <w:tcPr>
            <w:tcW w:w="877" w:type="dxa"/>
          </w:tcPr>
          <w:p w14:paraId="1A1EAD33" w14:textId="573CDE0A"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3.8</w:t>
            </w:r>
            <w:r w:rsidR="007F66A8" w:rsidRPr="00D212D3">
              <w:rPr>
                <w:rFonts w:ascii="Times New Roman" w:hAnsi="Times New Roman" w:cs="Times New Roman"/>
                <w:sz w:val="24"/>
                <w:szCs w:val="24"/>
              </w:rPr>
              <w:t>2</w:t>
            </w:r>
            <w:r w:rsidRPr="00D212D3">
              <w:rPr>
                <w:rFonts w:ascii="Times New Roman" w:hAnsi="Times New Roman" w:cs="Times New Roman"/>
                <w:sz w:val="24"/>
                <w:szCs w:val="24"/>
              </w:rPr>
              <w:t xml:space="preserve">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.6</w:t>
            </w:r>
            <w:r w:rsidR="007F66A8" w:rsidRPr="00D212D3">
              <w:rPr>
                <w:rFonts w:ascii="Times New Roman" w:hAnsi="Times New Roman" w:cs="Times New Roman"/>
                <w:sz w:val="24"/>
                <w:szCs w:val="24"/>
              </w:rPr>
              <w:t>7</w:t>
            </w:r>
            <w:r w:rsidRPr="00D212D3">
              <w:rPr>
                <w:rFonts w:ascii="Times New Roman" w:hAnsi="Times New Roman" w:cs="Times New Roman"/>
                <w:sz w:val="24"/>
                <w:szCs w:val="24"/>
              </w:rPr>
              <w:t>)</w:t>
            </w:r>
          </w:p>
        </w:tc>
        <w:tc>
          <w:tcPr>
            <w:tcW w:w="890" w:type="dxa"/>
          </w:tcPr>
          <w:p w14:paraId="25E73F64" w14:textId="6B305BB8"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2.</w:t>
            </w:r>
            <w:r w:rsidR="00C138DA" w:rsidRPr="00D212D3">
              <w:rPr>
                <w:rFonts w:ascii="Times New Roman" w:hAnsi="Times New Roman" w:cs="Times New Roman"/>
                <w:sz w:val="24"/>
                <w:szCs w:val="24"/>
              </w:rPr>
              <w:t>63</w:t>
            </w:r>
            <w:r w:rsidRPr="00D212D3">
              <w:rPr>
                <w:rFonts w:ascii="Times New Roman" w:hAnsi="Times New Roman" w:cs="Times New Roman"/>
                <w:sz w:val="24"/>
                <w:szCs w:val="24"/>
              </w:rPr>
              <w:t xml:space="preserve"> (</w:t>
            </w:r>
            <w:r w:rsidR="00C138DA" w:rsidRPr="00D212D3">
              <w:rPr>
                <w:rFonts w:ascii="Times New Roman" w:hAnsi="Times New Roman" w:cs="Times New Roman"/>
                <w:sz w:val="24"/>
                <w:szCs w:val="24"/>
              </w:rPr>
              <w:t>0.77</w:t>
            </w:r>
            <w:r w:rsidRPr="00D212D3">
              <w:rPr>
                <w:rFonts w:ascii="Times New Roman" w:hAnsi="Times New Roman" w:cs="Times New Roman"/>
                <w:sz w:val="24"/>
                <w:szCs w:val="24"/>
              </w:rPr>
              <w:t>)</w:t>
            </w:r>
          </w:p>
        </w:tc>
        <w:tc>
          <w:tcPr>
            <w:tcW w:w="239" w:type="dxa"/>
          </w:tcPr>
          <w:p w14:paraId="3377AC35" w14:textId="51807D4C" w:rsidR="0080143F" w:rsidRPr="00D212D3" w:rsidRDefault="00C138DA" w:rsidP="0080143F">
            <w:pPr>
              <w:rPr>
                <w:rFonts w:ascii="Times New Roman" w:hAnsi="Times New Roman" w:cs="Times New Roman"/>
                <w:sz w:val="24"/>
                <w:szCs w:val="24"/>
              </w:rPr>
            </w:pPr>
            <w:r w:rsidRPr="00D212D3">
              <w:rPr>
                <w:rFonts w:ascii="Times New Roman" w:hAnsi="Times New Roman" w:cs="Times New Roman"/>
                <w:sz w:val="24"/>
                <w:szCs w:val="24"/>
              </w:rPr>
              <w:t>4.50</w:t>
            </w:r>
            <w:r w:rsidR="0080143F" w:rsidRPr="00D212D3">
              <w:rPr>
                <w:rFonts w:ascii="Times New Roman" w:hAnsi="Times New Roman" w:cs="Times New Roman"/>
                <w:sz w:val="24"/>
                <w:szCs w:val="24"/>
              </w:rPr>
              <w:t xml:space="preserve"> (</w:t>
            </w:r>
            <w:r w:rsidRPr="00D212D3">
              <w:rPr>
                <w:rFonts w:ascii="Times New Roman" w:hAnsi="Times New Roman" w:cs="Times New Roman"/>
                <w:sz w:val="24"/>
                <w:szCs w:val="24"/>
              </w:rPr>
              <w:t>0.68</w:t>
            </w:r>
            <w:r w:rsidR="0080143F" w:rsidRPr="00D212D3">
              <w:rPr>
                <w:rFonts w:ascii="Times New Roman" w:hAnsi="Times New Roman" w:cs="Times New Roman"/>
                <w:sz w:val="24"/>
                <w:szCs w:val="24"/>
              </w:rPr>
              <w:t>)</w:t>
            </w:r>
          </w:p>
        </w:tc>
      </w:tr>
      <w:tr w:rsidR="00762D6C" w:rsidRPr="00762D6C" w14:paraId="2C523863" w14:textId="77777777" w:rsidTr="00D212D3">
        <w:tc>
          <w:tcPr>
            <w:tcW w:w="1555" w:type="dxa"/>
          </w:tcPr>
          <w:p w14:paraId="6EAA0C4C" w14:textId="1C0721E1"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 xml:space="preserve">Perceived descriptive norms </w:t>
            </w:r>
          </w:p>
        </w:tc>
        <w:tc>
          <w:tcPr>
            <w:tcW w:w="1559" w:type="dxa"/>
          </w:tcPr>
          <w:p w14:paraId="4AB59F15" w14:textId="64BE65FA"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Extended family</w:t>
            </w:r>
          </w:p>
        </w:tc>
        <w:tc>
          <w:tcPr>
            <w:tcW w:w="992" w:type="dxa"/>
          </w:tcPr>
          <w:p w14:paraId="6CD065DB" w14:textId="03964079"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3.83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.99)</w:t>
            </w:r>
          </w:p>
        </w:tc>
        <w:tc>
          <w:tcPr>
            <w:tcW w:w="1134" w:type="dxa"/>
          </w:tcPr>
          <w:p w14:paraId="0CA6B566" w14:textId="4394B137"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3.02 (1.19)</w:t>
            </w:r>
          </w:p>
        </w:tc>
        <w:tc>
          <w:tcPr>
            <w:tcW w:w="1118" w:type="dxa"/>
          </w:tcPr>
          <w:p w14:paraId="2C7483F8" w14:textId="559F7E91"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3.8</w:t>
            </w:r>
            <w:r w:rsidR="007F66A8" w:rsidRPr="00D212D3">
              <w:rPr>
                <w:rFonts w:ascii="Times New Roman" w:hAnsi="Times New Roman" w:cs="Times New Roman"/>
                <w:sz w:val="24"/>
                <w:szCs w:val="24"/>
              </w:rPr>
              <w:t>9</w:t>
            </w:r>
            <w:r w:rsidRPr="00D212D3">
              <w:rPr>
                <w:rFonts w:ascii="Times New Roman" w:hAnsi="Times New Roman" w:cs="Times New Roman"/>
                <w:sz w:val="24"/>
                <w:szCs w:val="24"/>
              </w:rPr>
              <w:t xml:space="preserve"> (1.0</w:t>
            </w:r>
            <w:r w:rsidR="007F66A8" w:rsidRPr="00D212D3">
              <w:rPr>
                <w:rFonts w:ascii="Times New Roman" w:hAnsi="Times New Roman" w:cs="Times New Roman"/>
                <w:sz w:val="24"/>
                <w:szCs w:val="24"/>
              </w:rPr>
              <w:t>3</w:t>
            </w:r>
            <w:r w:rsidRPr="00D212D3">
              <w:rPr>
                <w:rFonts w:ascii="Times New Roman" w:hAnsi="Times New Roman" w:cs="Times New Roman"/>
                <w:sz w:val="24"/>
                <w:szCs w:val="24"/>
              </w:rPr>
              <w:t>)</w:t>
            </w:r>
          </w:p>
        </w:tc>
        <w:tc>
          <w:tcPr>
            <w:tcW w:w="877" w:type="dxa"/>
          </w:tcPr>
          <w:p w14:paraId="16BF2B04" w14:textId="163B7C5E"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2.9</w:t>
            </w:r>
            <w:r w:rsidR="007F66A8" w:rsidRPr="00D212D3">
              <w:rPr>
                <w:rFonts w:ascii="Times New Roman" w:hAnsi="Times New Roman" w:cs="Times New Roman"/>
                <w:sz w:val="24"/>
                <w:szCs w:val="24"/>
              </w:rPr>
              <w:t>4</w:t>
            </w:r>
            <w:r w:rsidRPr="00D212D3">
              <w:rPr>
                <w:rFonts w:ascii="Times New Roman" w:hAnsi="Times New Roman" w:cs="Times New Roman"/>
                <w:sz w:val="24"/>
                <w:szCs w:val="24"/>
              </w:rPr>
              <w:t xml:space="preserve"> (1.17)</w:t>
            </w:r>
          </w:p>
        </w:tc>
        <w:tc>
          <w:tcPr>
            <w:tcW w:w="890" w:type="dxa"/>
          </w:tcPr>
          <w:p w14:paraId="199769A0" w14:textId="560ED656"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3.6</w:t>
            </w:r>
            <w:r w:rsidR="00C138DA" w:rsidRPr="00D212D3">
              <w:rPr>
                <w:rFonts w:ascii="Times New Roman" w:hAnsi="Times New Roman" w:cs="Times New Roman"/>
                <w:sz w:val="24"/>
                <w:szCs w:val="24"/>
              </w:rPr>
              <w:t>3</w:t>
            </w:r>
            <w:r w:rsidRPr="00D212D3">
              <w:rPr>
                <w:rFonts w:ascii="Times New Roman" w:hAnsi="Times New Roman" w:cs="Times New Roman"/>
                <w:sz w:val="24"/>
                <w:szCs w:val="24"/>
              </w:rPr>
              <w:t xml:space="preserve">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.8</w:t>
            </w:r>
            <w:r w:rsidR="00C138DA" w:rsidRPr="00D212D3">
              <w:rPr>
                <w:rFonts w:ascii="Times New Roman" w:hAnsi="Times New Roman" w:cs="Times New Roman"/>
                <w:sz w:val="24"/>
                <w:szCs w:val="24"/>
              </w:rPr>
              <w:t>5</w:t>
            </w:r>
            <w:r w:rsidRPr="00D212D3">
              <w:rPr>
                <w:rFonts w:ascii="Times New Roman" w:hAnsi="Times New Roman" w:cs="Times New Roman"/>
                <w:sz w:val="24"/>
                <w:szCs w:val="24"/>
              </w:rPr>
              <w:t>)</w:t>
            </w:r>
          </w:p>
        </w:tc>
        <w:tc>
          <w:tcPr>
            <w:tcW w:w="239" w:type="dxa"/>
          </w:tcPr>
          <w:p w14:paraId="7289D235" w14:textId="371808AC"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3.3</w:t>
            </w:r>
            <w:r w:rsidR="00C138DA" w:rsidRPr="00D212D3">
              <w:rPr>
                <w:rFonts w:ascii="Times New Roman" w:hAnsi="Times New Roman" w:cs="Times New Roman"/>
                <w:sz w:val="24"/>
                <w:szCs w:val="24"/>
              </w:rPr>
              <w:t>0</w:t>
            </w:r>
            <w:r w:rsidRPr="00D212D3">
              <w:rPr>
                <w:rFonts w:ascii="Times New Roman" w:hAnsi="Times New Roman" w:cs="Times New Roman"/>
                <w:sz w:val="24"/>
                <w:szCs w:val="24"/>
              </w:rPr>
              <w:t xml:space="preserve"> (1.2</w:t>
            </w:r>
            <w:r w:rsidR="00C138DA" w:rsidRPr="00D212D3">
              <w:rPr>
                <w:rFonts w:ascii="Times New Roman" w:hAnsi="Times New Roman" w:cs="Times New Roman"/>
                <w:sz w:val="24"/>
                <w:szCs w:val="24"/>
              </w:rPr>
              <w:t>4</w:t>
            </w:r>
            <w:r w:rsidRPr="00D212D3">
              <w:rPr>
                <w:rFonts w:ascii="Times New Roman" w:hAnsi="Times New Roman" w:cs="Times New Roman"/>
                <w:sz w:val="24"/>
                <w:szCs w:val="24"/>
              </w:rPr>
              <w:t>)</w:t>
            </w:r>
          </w:p>
        </w:tc>
      </w:tr>
      <w:tr w:rsidR="00762D6C" w:rsidRPr="00762D6C" w14:paraId="7D590E7E" w14:textId="77777777" w:rsidTr="00D212D3">
        <w:tc>
          <w:tcPr>
            <w:tcW w:w="1555" w:type="dxa"/>
          </w:tcPr>
          <w:p w14:paraId="6949EEA0" w14:textId="19EB14FB" w:rsidR="0080143F" w:rsidRPr="00D212D3" w:rsidRDefault="0080143F" w:rsidP="0080143F">
            <w:pPr>
              <w:rPr>
                <w:rFonts w:ascii="Times New Roman" w:hAnsi="Times New Roman" w:cs="Times New Roman"/>
                <w:sz w:val="24"/>
                <w:szCs w:val="24"/>
              </w:rPr>
            </w:pPr>
          </w:p>
        </w:tc>
        <w:tc>
          <w:tcPr>
            <w:tcW w:w="1559" w:type="dxa"/>
          </w:tcPr>
          <w:p w14:paraId="4C695494" w14:textId="77777777"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Friends</w:t>
            </w:r>
          </w:p>
          <w:p w14:paraId="156E0434" w14:textId="77777777" w:rsidR="0080143F" w:rsidRPr="00D212D3" w:rsidRDefault="0080143F" w:rsidP="0080143F">
            <w:pPr>
              <w:rPr>
                <w:rFonts w:ascii="Times New Roman" w:hAnsi="Times New Roman" w:cs="Times New Roman"/>
                <w:sz w:val="24"/>
                <w:szCs w:val="24"/>
              </w:rPr>
            </w:pPr>
          </w:p>
          <w:p w14:paraId="001B6FAC" w14:textId="7FDE7CFD" w:rsidR="0080143F" w:rsidRPr="00D212D3" w:rsidRDefault="0080143F" w:rsidP="0080143F">
            <w:pPr>
              <w:rPr>
                <w:rFonts w:ascii="Times New Roman" w:hAnsi="Times New Roman" w:cs="Times New Roman"/>
                <w:sz w:val="24"/>
                <w:szCs w:val="24"/>
              </w:rPr>
            </w:pPr>
          </w:p>
        </w:tc>
        <w:tc>
          <w:tcPr>
            <w:tcW w:w="992" w:type="dxa"/>
          </w:tcPr>
          <w:p w14:paraId="2520D985" w14:textId="08CAC21E"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3.92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.83)</w:t>
            </w:r>
          </w:p>
        </w:tc>
        <w:tc>
          <w:tcPr>
            <w:tcW w:w="1134" w:type="dxa"/>
          </w:tcPr>
          <w:p w14:paraId="545466F6" w14:textId="11C69B24"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3.06 (1.06)</w:t>
            </w:r>
          </w:p>
        </w:tc>
        <w:tc>
          <w:tcPr>
            <w:tcW w:w="1118" w:type="dxa"/>
          </w:tcPr>
          <w:p w14:paraId="614A30A3" w14:textId="1F3E9F2C"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3.9</w:t>
            </w:r>
            <w:r w:rsidR="007F66A8" w:rsidRPr="00D212D3">
              <w:rPr>
                <w:rFonts w:ascii="Times New Roman" w:hAnsi="Times New Roman" w:cs="Times New Roman"/>
                <w:sz w:val="24"/>
                <w:szCs w:val="24"/>
              </w:rPr>
              <w:t>7</w:t>
            </w:r>
            <w:r w:rsidRPr="00D212D3">
              <w:rPr>
                <w:rFonts w:ascii="Times New Roman" w:hAnsi="Times New Roman" w:cs="Times New Roman"/>
                <w:sz w:val="24"/>
                <w:szCs w:val="24"/>
              </w:rPr>
              <w:t xml:space="preserve">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.7</w:t>
            </w:r>
            <w:r w:rsidR="007F66A8" w:rsidRPr="00D212D3">
              <w:rPr>
                <w:rFonts w:ascii="Times New Roman" w:hAnsi="Times New Roman" w:cs="Times New Roman"/>
                <w:sz w:val="24"/>
                <w:szCs w:val="24"/>
              </w:rPr>
              <w:t>7</w:t>
            </w:r>
            <w:r w:rsidRPr="00D212D3">
              <w:rPr>
                <w:rFonts w:ascii="Times New Roman" w:hAnsi="Times New Roman" w:cs="Times New Roman"/>
                <w:sz w:val="24"/>
                <w:szCs w:val="24"/>
              </w:rPr>
              <w:t>)</w:t>
            </w:r>
          </w:p>
        </w:tc>
        <w:tc>
          <w:tcPr>
            <w:tcW w:w="877" w:type="dxa"/>
          </w:tcPr>
          <w:p w14:paraId="2B3B765E" w14:textId="6F5EBDB6"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3.0</w:t>
            </w:r>
            <w:r w:rsidR="007F66A8" w:rsidRPr="00D212D3">
              <w:rPr>
                <w:rFonts w:ascii="Times New Roman" w:hAnsi="Times New Roman" w:cs="Times New Roman"/>
                <w:sz w:val="24"/>
                <w:szCs w:val="24"/>
              </w:rPr>
              <w:t>1</w:t>
            </w:r>
            <w:r w:rsidRPr="00D212D3">
              <w:rPr>
                <w:rFonts w:ascii="Times New Roman" w:hAnsi="Times New Roman" w:cs="Times New Roman"/>
                <w:sz w:val="24"/>
                <w:szCs w:val="24"/>
              </w:rPr>
              <w:t xml:space="preserve"> (1.0</w:t>
            </w:r>
            <w:r w:rsidR="007F66A8" w:rsidRPr="00D212D3">
              <w:rPr>
                <w:rFonts w:ascii="Times New Roman" w:hAnsi="Times New Roman" w:cs="Times New Roman"/>
                <w:sz w:val="24"/>
                <w:szCs w:val="24"/>
              </w:rPr>
              <w:t>7</w:t>
            </w:r>
            <w:r w:rsidRPr="00D212D3">
              <w:rPr>
                <w:rFonts w:ascii="Times New Roman" w:hAnsi="Times New Roman" w:cs="Times New Roman"/>
                <w:sz w:val="24"/>
                <w:szCs w:val="24"/>
              </w:rPr>
              <w:t>)</w:t>
            </w:r>
          </w:p>
        </w:tc>
        <w:tc>
          <w:tcPr>
            <w:tcW w:w="890" w:type="dxa"/>
          </w:tcPr>
          <w:p w14:paraId="48CC4DE7" w14:textId="423E76AD"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3.7</w:t>
            </w:r>
            <w:r w:rsidR="00C138DA" w:rsidRPr="00D212D3">
              <w:rPr>
                <w:rFonts w:ascii="Times New Roman" w:hAnsi="Times New Roman" w:cs="Times New Roman"/>
                <w:sz w:val="24"/>
                <w:szCs w:val="24"/>
              </w:rPr>
              <w:t>3</w:t>
            </w:r>
            <w:r w:rsidRPr="00D212D3">
              <w:rPr>
                <w:rFonts w:ascii="Times New Roman" w:hAnsi="Times New Roman" w:cs="Times New Roman"/>
                <w:sz w:val="24"/>
                <w:szCs w:val="24"/>
              </w:rPr>
              <w:t xml:space="preserve">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.9</w:t>
            </w:r>
            <w:r w:rsidR="00C138DA" w:rsidRPr="00D212D3">
              <w:rPr>
                <w:rFonts w:ascii="Times New Roman" w:hAnsi="Times New Roman" w:cs="Times New Roman"/>
                <w:sz w:val="24"/>
                <w:szCs w:val="24"/>
              </w:rPr>
              <w:t>8</w:t>
            </w:r>
            <w:r w:rsidRPr="00D212D3">
              <w:rPr>
                <w:rFonts w:ascii="Times New Roman" w:hAnsi="Times New Roman" w:cs="Times New Roman"/>
                <w:sz w:val="24"/>
                <w:szCs w:val="24"/>
              </w:rPr>
              <w:t>)</w:t>
            </w:r>
          </w:p>
        </w:tc>
        <w:tc>
          <w:tcPr>
            <w:tcW w:w="239" w:type="dxa"/>
          </w:tcPr>
          <w:p w14:paraId="44FEC85A" w14:textId="4CCB54D8"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3.2</w:t>
            </w:r>
            <w:r w:rsidR="00C138DA" w:rsidRPr="00D212D3">
              <w:rPr>
                <w:rFonts w:ascii="Times New Roman" w:hAnsi="Times New Roman" w:cs="Times New Roman"/>
                <w:sz w:val="24"/>
                <w:szCs w:val="24"/>
              </w:rPr>
              <w:t>3</w:t>
            </w:r>
            <w:r w:rsidRPr="00D212D3">
              <w:rPr>
                <w:rFonts w:ascii="Times New Roman" w:hAnsi="Times New Roman" w:cs="Times New Roman"/>
                <w:sz w:val="24"/>
                <w:szCs w:val="24"/>
              </w:rPr>
              <w:t xml:space="preserve"> (1.0</w:t>
            </w:r>
            <w:r w:rsidR="00C138DA" w:rsidRPr="00D212D3">
              <w:rPr>
                <w:rFonts w:ascii="Times New Roman" w:hAnsi="Times New Roman" w:cs="Times New Roman"/>
                <w:sz w:val="24"/>
                <w:szCs w:val="24"/>
              </w:rPr>
              <w:t>4</w:t>
            </w:r>
            <w:r w:rsidRPr="00D212D3">
              <w:rPr>
                <w:rFonts w:ascii="Times New Roman" w:hAnsi="Times New Roman" w:cs="Times New Roman"/>
                <w:sz w:val="24"/>
                <w:szCs w:val="24"/>
              </w:rPr>
              <w:t>)</w:t>
            </w:r>
          </w:p>
        </w:tc>
      </w:tr>
      <w:tr w:rsidR="00762D6C" w:rsidRPr="00762D6C" w14:paraId="241ED709" w14:textId="77777777" w:rsidTr="00D212D3">
        <w:tc>
          <w:tcPr>
            <w:tcW w:w="1555" w:type="dxa"/>
          </w:tcPr>
          <w:p w14:paraId="5C8DE3E5" w14:textId="1934CEB8" w:rsidR="0080143F" w:rsidRPr="00D212D3" w:rsidRDefault="0080143F" w:rsidP="0080143F">
            <w:pPr>
              <w:rPr>
                <w:rFonts w:ascii="Times New Roman" w:hAnsi="Times New Roman" w:cs="Times New Roman"/>
                <w:sz w:val="24"/>
                <w:szCs w:val="24"/>
              </w:rPr>
            </w:pPr>
          </w:p>
        </w:tc>
        <w:tc>
          <w:tcPr>
            <w:tcW w:w="1559" w:type="dxa"/>
          </w:tcPr>
          <w:p w14:paraId="762AFEC5" w14:textId="77777777"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Significant others</w:t>
            </w:r>
          </w:p>
          <w:p w14:paraId="47C9186C" w14:textId="000C627D" w:rsidR="0080143F" w:rsidRPr="00D212D3" w:rsidRDefault="0080143F" w:rsidP="0080143F">
            <w:pPr>
              <w:rPr>
                <w:rFonts w:ascii="Times New Roman" w:hAnsi="Times New Roman" w:cs="Times New Roman"/>
                <w:sz w:val="24"/>
                <w:szCs w:val="24"/>
              </w:rPr>
            </w:pPr>
          </w:p>
        </w:tc>
        <w:tc>
          <w:tcPr>
            <w:tcW w:w="992" w:type="dxa"/>
          </w:tcPr>
          <w:p w14:paraId="541E4B4D" w14:textId="72607383"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w:t>
            </w:r>
            <w:r w:rsidR="009776D3" w:rsidRPr="00D212D3">
              <w:rPr>
                <w:rFonts w:ascii="Times New Roman" w:hAnsi="Times New Roman" w:cs="Times New Roman"/>
                <w:sz w:val="24"/>
                <w:szCs w:val="24"/>
              </w:rPr>
              <w:t>85</w:t>
            </w:r>
            <w:r w:rsidRPr="00D212D3">
              <w:rPr>
                <w:rFonts w:ascii="Times New Roman" w:hAnsi="Times New Roman" w:cs="Times New Roman"/>
                <w:sz w:val="24"/>
                <w:szCs w:val="24"/>
              </w:rPr>
              <w:t xml:space="preserve"> (1.</w:t>
            </w:r>
            <w:r w:rsidR="009776D3" w:rsidRPr="00D212D3">
              <w:rPr>
                <w:rFonts w:ascii="Times New Roman" w:hAnsi="Times New Roman" w:cs="Times New Roman"/>
                <w:sz w:val="24"/>
                <w:szCs w:val="24"/>
              </w:rPr>
              <w:t>2</w:t>
            </w:r>
            <w:r w:rsidRPr="00D212D3">
              <w:rPr>
                <w:rFonts w:ascii="Times New Roman" w:hAnsi="Times New Roman" w:cs="Times New Roman"/>
                <w:sz w:val="24"/>
                <w:szCs w:val="24"/>
              </w:rPr>
              <w:t>3)</w:t>
            </w:r>
          </w:p>
        </w:tc>
        <w:tc>
          <w:tcPr>
            <w:tcW w:w="1134" w:type="dxa"/>
          </w:tcPr>
          <w:p w14:paraId="4A6CA63A" w14:textId="104FE16C"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2.</w:t>
            </w:r>
            <w:r w:rsidR="009776D3" w:rsidRPr="00D212D3">
              <w:rPr>
                <w:rFonts w:ascii="Times New Roman" w:hAnsi="Times New Roman" w:cs="Times New Roman"/>
                <w:sz w:val="24"/>
                <w:szCs w:val="24"/>
              </w:rPr>
              <w:t>94</w:t>
            </w:r>
            <w:r w:rsidRPr="00D212D3">
              <w:rPr>
                <w:rFonts w:ascii="Times New Roman" w:hAnsi="Times New Roman" w:cs="Times New Roman"/>
                <w:sz w:val="24"/>
                <w:szCs w:val="24"/>
              </w:rPr>
              <w:t xml:space="preserve"> (1.</w:t>
            </w:r>
            <w:r w:rsidR="009776D3" w:rsidRPr="00D212D3">
              <w:rPr>
                <w:rFonts w:ascii="Times New Roman" w:hAnsi="Times New Roman" w:cs="Times New Roman"/>
                <w:sz w:val="24"/>
                <w:szCs w:val="24"/>
              </w:rPr>
              <w:t>18</w:t>
            </w:r>
            <w:r w:rsidRPr="00D212D3">
              <w:rPr>
                <w:rFonts w:ascii="Times New Roman" w:hAnsi="Times New Roman" w:cs="Times New Roman"/>
                <w:sz w:val="24"/>
                <w:szCs w:val="24"/>
              </w:rPr>
              <w:t>)</w:t>
            </w:r>
          </w:p>
        </w:tc>
        <w:tc>
          <w:tcPr>
            <w:tcW w:w="1118" w:type="dxa"/>
          </w:tcPr>
          <w:p w14:paraId="640E970F" w14:textId="24AE08B7"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4.1</w:t>
            </w:r>
            <w:r w:rsidR="007F66A8" w:rsidRPr="00D212D3">
              <w:rPr>
                <w:rFonts w:ascii="Times New Roman" w:hAnsi="Times New Roman" w:cs="Times New Roman"/>
                <w:sz w:val="24"/>
                <w:szCs w:val="24"/>
              </w:rPr>
              <w:t>1</w:t>
            </w:r>
            <w:r w:rsidRPr="00D212D3">
              <w:rPr>
                <w:rFonts w:ascii="Times New Roman" w:hAnsi="Times New Roman" w:cs="Times New Roman"/>
                <w:sz w:val="24"/>
                <w:szCs w:val="24"/>
              </w:rPr>
              <w:t xml:space="preserve">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w:t>
            </w:r>
            <w:r w:rsidR="007F66A8" w:rsidRPr="00D212D3">
              <w:rPr>
                <w:rFonts w:ascii="Times New Roman" w:hAnsi="Times New Roman" w:cs="Times New Roman"/>
                <w:sz w:val="24"/>
                <w:szCs w:val="24"/>
              </w:rPr>
              <w:t>96</w:t>
            </w:r>
            <w:r w:rsidRPr="00D212D3">
              <w:rPr>
                <w:rFonts w:ascii="Times New Roman" w:hAnsi="Times New Roman" w:cs="Times New Roman"/>
                <w:sz w:val="24"/>
                <w:szCs w:val="24"/>
              </w:rPr>
              <w:t>)</w:t>
            </w:r>
          </w:p>
        </w:tc>
        <w:tc>
          <w:tcPr>
            <w:tcW w:w="877" w:type="dxa"/>
          </w:tcPr>
          <w:p w14:paraId="5C1C8775" w14:textId="0FE61448"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2.</w:t>
            </w:r>
            <w:r w:rsidR="007F66A8" w:rsidRPr="00D212D3">
              <w:rPr>
                <w:rFonts w:ascii="Times New Roman" w:hAnsi="Times New Roman" w:cs="Times New Roman"/>
                <w:sz w:val="24"/>
                <w:szCs w:val="24"/>
              </w:rPr>
              <w:t>71</w:t>
            </w:r>
            <w:r w:rsidRPr="00D212D3">
              <w:rPr>
                <w:rFonts w:ascii="Times New Roman" w:hAnsi="Times New Roman" w:cs="Times New Roman"/>
                <w:sz w:val="24"/>
                <w:szCs w:val="24"/>
              </w:rPr>
              <w:t xml:space="preserve"> (1.0</w:t>
            </w:r>
            <w:r w:rsidR="00997576" w:rsidRPr="00D212D3">
              <w:rPr>
                <w:rFonts w:ascii="Times New Roman" w:hAnsi="Times New Roman" w:cs="Times New Roman"/>
                <w:sz w:val="24"/>
                <w:szCs w:val="24"/>
              </w:rPr>
              <w:t>8</w:t>
            </w:r>
            <w:r w:rsidRPr="00D212D3">
              <w:rPr>
                <w:rFonts w:ascii="Times New Roman" w:hAnsi="Times New Roman" w:cs="Times New Roman"/>
                <w:sz w:val="24"/>
                <w:szCs w:val="24"/>
              </w:rPr>
              <w:t>)</w:t>
            </w:r>
          </w:p>
        </w:tc>
        <w:tc>
          <w:tcPr>
            <w:tcW w:w="890" w:type="dxa"/>
          </w:tcPr>
          <w:p w14:paraId="0F5249A3" w14:textId="495D00BD"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2.9</w:t>
            </w:r>
            <w:r w:rsidR="00C138DA" w:rsidRPr="00D212D3">
              <w:rPr>
                <w:rFonts w:ascii="Times New Roman" w:hAnsi="Times New Roman" w:cs="Times New Roman"/>
                <w:sz w:val="24"/>
                <w:szCs w:val="24"/>
              </w:rPr>
              <w:t>6</w:t>
            </w:r>
            <w:r w:rsidRPr="00D212D3">
              <w:rPr>
                <w:rFonts w:ascii="Times New Roman" w:hAnsi="Times New Roman" w:cs="Times New Roman"/>
                <w:sz w:val="24"/>
                <w:szCs w:val="24"/>
              </w:rPr>
              <w:t xml:space="preserve"> (1.6</w:t>
            </w:r>
            <w:r w:rsidR="00C138DA" w:rsidRPr="00D212D3">
              <w:rPr>
                <w:rFonts w:ascii="Times New Roman" w:hAnsi="Times New Roman" w:cs="Times New Roman"/>
                <w:sz w:val="24"/>
                <w:szCs w:val="24"/>
              </w:rPr>
              <w:t>1</w:t>
            </w:r>
            <w:r w:rsidRPr="00D212D3">
              <w:rPr>
                <w:rFonts w:ascii="Times New Roman" w:hAnsi="Times New Roman" w:cs="Times New Roman"/>
                <w:sz w:val="24"/>
                <w:szCs w:val="24"/>
              </w:rPr>
              <w:t>)</w:t>
            </w:r>
          </w:p>
        </w:tc>
        <w:tc>
          <w:tcPr>
            <w:tcW w:w="239" w:type="dxa"/>
          </w:tcPr>
          <w:p w14:paraId="4531D756" w14:textId="170F8835"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w:t>
            </w:r>
            <w:r w:rsidR="00C138DA" w:rsidRPr="00D212D3">
              <w:rPr>
                <w:rFonts w:ascii="Times New Roman" w:hAnsi="Times New Roman" w:cs="Times New Roman"/>
                <w:sz w:val="24"/>
                <w:szCs w:val="24"/>
              </w:rPr>
              <w:t>74</w:t>
            </w:r>
            <w:r w:rsidRPr="00D212D3">
              <w:rPr>
                <w:rFonts w:ascii="Times New Roman" w:hAnsi="Times New Roman" w:cs="Times New Roman"/>
                <w:sz w:val="24"/>
                <w:szCs w:val="24"/>
              </w:rPr>
              <w:t xml:space="preserve"> (1.1</w:t>
            </w:r>
            <w:r w:rsidR="00C138DA" w:rsidRPr="00D212D3">
              <w:rPr>
                <w:rFonts w:ascii="Times New Roman" w:hAnsi="Times New Roman" w:cs="Times New Roman"/>
                <w:sz w:val="24"/>
                <w:szCs w:val="24"/>
              </w:rPr>
              <w:t>8</w:t>
            </w:r>
            <w:r w:rsidRPr="00D212D3">
              <w:rPr>
                <w:rFonts w:ascii="Times New Roman" w:hAnsi="Times New Roman" w:cs="Times New Roman"/>
                <w:sz w:val="24"/>
                <w:szCs w:val="24"/>
              </w:rPr>
              <w:t>)</w:t>
            </w:r>
          </w:p>
        </w:tc>
      </w:tr>
      <w:tr w:rsidR="00762D6C" w:rsidRPr="00762D6C" w14:paraId="2EC763AE" w14:textId="77777777" w:rsidTr="00D212D3">
        <w:tc>
          <w:tcPr>
            <w:tcW w:w="1555" w:type="dxa"/>
          </w:tcPr>
          <w:p w14:paraId="4E2C311C" w14:textId="659176F4"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Perceived injunctive norms</w:t>
            </w:r>
          </w:p>
        </w:tc>
        <w:tc>
          <w:tcPr>
            <w:tcW w:w="1559" w:type="dxa"/>
          </w:tcPr>
          <w:p w14:paraId="4EF7EF00" w14:textId="11700A84"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Extended family</w:t>
            </w:r>
          </w:p>
        </w:tc>
        <w:tc>
          <w:tcPr>
            <w:tcW w:w="992" w:type="dxa"/>
          </w:tcPr>
          <w:p w14:paraId="631941A0" w14:textId="1EC88815"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3.66 (1.10)</w:t>
            </w:r>
          </w:p>
        </w:tc>
        <w:tc>
          <w:tcPr>
            <w:tcW w:w="1134" w:type="dxa"/>
          </w:tcPr>
          <w:p w14:paraId="1064EBE5" w14:textId="573D1DD4"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3.49 (1.09)</w:t>
            </w:r>
          </w:p>
        </w:tc>
        <w:tc>
          <w:tcPr>
            <w:tcW w:w="1118" w:type="dxa"/>
          </w:tcPr>
          <w:p w14:paraId="2C7DA521" w14:textId="31E4C9B3"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3.6</w:t>
            </w:r>
            <w:r w:rsidR="00997576" w:rsidRPr="00D212D3">
              <w:rPr>
                <w:rFonts w:ascii="Times New Roman" w:hAnsi="Times New Roman" w:cs="Times New Roman"/>
                <w:sz w:val="24"/>
                <w:szCs w:val="24"/>
              </w:rPr>
              <w:t>9</w:t>
            </w:r>
            <w:r w:rsidRPr="00D212D3">
              <w:rPr>
                <w:rFonts w:ascii="Times New Roman" w:hAnsi="Times New Roman" w:cs="Times New Roman"/>
                <w:sz w:val="24"/>
                <w:szCs w:val="24"/>
              </w:rPr>
              <w:t xml:space="preserve"> (1.12)</w:t>
            </w:r>
          </w:p>
        </w:tc>
        <w:tc>
          <w:tcPr>
            <w:tcW w:w="877" w:type="dxa"/>
          </w:tcPr>
          <w:p w14:paraId="5C8A4E27" w14:textId="7BE16A93"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3.5</w:t>
            </w:r>
            <w:r w:rsidR="00997576" w:rsidRPr="00D212D3">
              <w:rPr>
                <w:rFonts w:ascii="Times New Roman" w:hAnsi="Times New Roman" w:cs="Times New Roman"/>
                <w:sz w:val="24"/>
                <w:szCs w:val="24"/>
              </w:rPr>
              <w:t>1</w:t>
            </w:r>
            <w:r w:rsidRPr="00D212D3">
              <w:rPr>
                <w:rFonts w:ascii="Times New Roman" w:hAnsi="Times New Roman" w:cs="Times New Roman"/>
                <w:sz w:val="24"/>
                <w:szCs w:val="24"/>
              </w:rPr>
              <w:t xml:space="preserve"> (1.0</w:t>
            </w:r>
            <w:r w:rsidR="00997576" w:rsidRPr="00D212D3">
              <w:rPr>
                <w:rFonts w:ascii="Times New Roman" w:hAnsi="Times New Roman" w:cs="Times New Roman"/>
                <w:sz w:val="24"/>
                <w:szCs w:val="24"/>
              </w:rPr>
              <w:t>7</w:t>
            </w:r>
            <w:r w:rsidRPr="00D212D3">
              <w:rPr>
                <w:rFonts w:ascii="Times New Roman" w:hAnsi="Times New Roman" w:cs="Times New Roman"/>
                <w:sz w:val="24"/>
                <w:szCs w:val="24"/>
              </w:rPr>
              <w:t>)</w:t>
            </w:r>
          </w:p>
        </w:tc>
        <w:tc>
          <w:tcPr>
            <w:tcW w:w="890" w:type="dxa"/>
          </w:tcPr>
          <w:p w14:paraId="65762C23" w14:textId="3A1EA662"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w:t>
            </w:r>
            <w:r w:rsidR="00C138DA" w:rsidRPr="00D212D3">
              <w:rPr>
                <w:rFonts w:ascii="Times New Roman" w:hAnsi="Times New Roman" w:cs="Times New Roman"/>
                <w:sz w:val="24"/>
                <w:szCs w:val="24"/>
              </w:rPr>
              <w:t>57</w:t>
            </w:r>
            <w:r w:rsidRPr="00D212D3">
              <w:rPr>
                <w:rFonts w:ascii="Times New Roman" w:hAnsi="Times New Roman" w:cs="Times New Roman"/>
                <w:sz w:val="24"/>
                <w:szCs w:val="24"/>
              </w:rPr>
              <w:t xml:space="preserve"> (1.0</w:t>
            </w:r>
            <w:r w:rsidR="00C138DA" w:rsidRPr="00D212D3">
              <w:rPr>
                <w:rFonts w:ascii="Times New Roman" w:hAnsi="Times New Roman" w:cs="Times New Roman"/>
                <w:sz w:val="24"/>
                <w:szCs w:val="24"/>
              </w:rPr>
              <w:t>4</w:t>
            </w:r>
            <w:r w:rsidRPr="00D212D3">
              <w:rPr>
                <w:rFonts w:ascii="Times New Roman" w:hAnsi="Times New Roman" w:cs="Times New Roman"/>
                <w:sz w:val="24"/>
                <w:szCs w:val="24"/>
              </w:rPr>
              <w:t>)</w:t>
            </w:r>
          </w:p>
        </w:tc>
        <w:tc>
          <w:tcPr>
            <w:tcW w:w="239" w:type="dxa"/>
          </w:tcPr>
          <w:p w14:paraId="0ABA792D" w14:textId="7C3E483C"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3.4</w:t>
            </w:r>
            <w:r w:rsidR="00C138DA" w:rsidRPr="00D212D3">
              <w:rPr>
                <w:rFonts w:ascii="Times New Roman" w:hAnsi="Times New Roman" w:cs="Times New Roman"/>
                <w:sz w:val="24"/>
                <w:szCs w:val="24"/>
              </w:rPr>
              <w:t>3</w:t>
            </w:r>
            <w:r w:rsidRPr="00D212D3">
              <w:rPr>
                <w:rFonts w:ascii="Times New Roman" w:hAnsi="Times New Roman" w:cs="Times New Roman"/>
                <w:sz w:val="24"/>
                <w:szCs w:val="24"/>
              </w:rPr>
              <w:t xml:space="preserve"> (1.1</w:t>
            </w:r>
            <w:r w:rsidR="00C138DA" w:rsidRPr="00D212D3">
              <w:rPr>
                <w:rFonts w:ascii="Times New Roman" w:hAnsi="Times New Roman" w:cs="Times New Roman"/>
                <w:sz w:val="24"/>
                <w:szCs w:val="24"/>
              </w:rPr>
              <w:t>7</w:t>
            </w:r>
            <w:r w:rsidRPr="00D212D3">
              <w:rPr>
                <w:rFonts w:ascii="Times New Roman" w:hAnsi="Times New Roman" w:cs="Times New Roman"/>
                <w:sz w:val="24"/>
                <w:szCs w:val="24"/>
              </w:rPr>
              <w:t>)</w:t>
            </w:r>
          </w:p>
        </w:tc>
      </w:tr>
      <w:tr w:rsidR="00762D6C" w:rsidRPr="00762D6C" w14:paraId="4B120044" w14:textId="77777777" w:rsidTr="00D212D3">
        <w:tc>
          <w:tcPr>
            <w:tcW w:w="1555" w:type="dxa"/>
          </w:tcPr>
          <w:p w14:paraId="2B76BCFD" w14:textId="77777777" w:rsidR="0080143F" w:rsidRPr="00D212D3" w:rsidRDefault="0080143F" w:rsidP="0080143F">
            <w:pPr>
              <w:rPr>
                <w:rFonts w:ascii="Times New Roman" w:hAnsi="Times New Roman" w:cs="Times New Roman"/>
                <w:sz w:val="24"/>
                <w:szCs w:val="24"/>
              </w:rPr>
            </w:pPr>
          </w:p>
        </w:tc>
        <w:tc>
          <w:tcPr>
            <w:tcW w:w="1559" w:type="dxa"/>
          </w:tcPr>
          <w:p w14:paraId="0439D5F6" w14:textId="77777777"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Friends</w:t>
            </w:r>
          </w:p>
          <w:p w14:paraId="48AA60F3" w14:textId="77777777" w:rsidR="0080143F" w:rsidRPr="00D212D3" w:rsidRDefault="0080143F" w:rsidP="0080143F">
            <w:pPr>
              <w:rPr>
                <w:rFonts w:ascii="Times New Roman" w:hAnsi="Times New Roman" w:cs="Times New Roman"/>
                <w:sz w:val="24"/>
                <w:szCs w:val="24"/>
              </w:rPr>
            </w:pPr>
          </w:p>
          <w:p w14:paraId="053D0590" w14:textId="39D2022E" w:rsidR="0080143F" w:rsidRPr="00D212D3" w:rsidRDefault="0080143F" w:rsidP="0080143F">
            <w:pPr>
              <w:rPr>
                <w:rFonts w:ascii="Times New Roman" w:hAnsi="Times New Roman" w:cs="Times New Roman"/>
                <w:sz w:val="24"/>
                <w:szCs w:val="24"/>
              </w:rPr>
            </w:pPr>
          </w:p>
        </w:tc>
        <w:tc>
          <w:tcPr>
            <w:tcW w:w="992" w:type="dxa"/>
          </w:tcPr>
          <w:p w14:paraId="2D8B4C7A" w14:textId="5615791B"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3.65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.91)</w:t>
            </w:r>
          </w:p>
        </w:tc>
        <w:tc>
          <w:tcPr>
            <w:tcW w:w="1134" w:type="dxa"/>
          </w:tcPr>
          <w:p w14:paraId="110B1C03" w14:textId="567684B9"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3.45 (1.04)</w:t>
            </w:r>
          </w:p>
        </w:tc>
        <w:tc>
          <w:tcPr>
            <w:tcW w:w="1118" w:type="dxa"/>
          </w:tcPr>
          <w:p w14:paraId="073662B8" w14:textId="6CA7ADC3"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3.7</w:t>
            </w:r>
            <w:r w:rsidR="00997576" w:rsidRPr="00D212D3">
              <w:rPr>
                <w:rFonts w:ascii="Times New Roman" w:hAnsi="Times New Roman" w:cs="Times New Roman"/>
                <w:sz w:val="24"/>
                <w:szCs w:val="24"/>
              </w:rPr>
              <w:t>2</w:t>
            </w:r>
            <w:r w:rsidRPr="00D212D3">
              <w:rPr>
                <w:rFonts w:ascii="Times New Roman" w:hAnsi="Times New Roman" w:cs="Times New Roman"/>
                <w:sz w:val="24"/>
                <w:szCs w:val="24"/>
              </w:rPr>
              <w:t xml:space="preserve">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.86)</w:t>
            </w:r>
          </w:p>
        </w:tc>
        <w:tc>
          <w:tcPr>
            <w:tcW w:w="877" w:type="dxa"/>
          </w:tcPr>
          <w:p w14:paraId="723E697E" w14:textId="1D698D18"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3.4</w:t>
            </w:r>
            <w:r w:rsidR="00997576" w:rsidRPr="00D212D3">
              <w:rPr>
                <w:rFonts w:ascii="Times New Roman" w:hAnsi="Times New Roman" w:cs="Times New Roman"/>
                <w:sz w:val="24"/>
                <w:szCs w:val="24"/>
              </w:rPr>
              <w:t>2</w:t>
            </w:r>
            <w:r w:rsidRPr="00D212D3">
              <w:rPr>
                <w:rFonts w:ascii="Times New Roman" w:hAnsi="Times New Roman" w:cs="Times New Roman"/>
                <w:sz w:val="24"/>
                <w:szCs w:val="24"/>
              </w:rPr>
              <w:t xml:space="preserve"> (1.0</w:t>
            </w:r>
            <w:r w:rsidR="00997576" w:rsidRPr="00D212D3">
              <w:rPr>
                <w:rFonts w:ascii="Times New Roman" w:hAnsi="Times New Roman" w:cs="Times New Roman"/>
                <w:sz w:val="24"/>
                <w:szCs w:val="24"/>
              </w:rPr>
              <w:t>1</w:t>
            </w:r>
            <w:r w:rsidRPr="00D212D3">
              <w:rPr>
                <w:rFonts w:ascii="Times New Roman" w:hAnsi="Times New Roman" w:cs="Times New Roman"/>
                <w:sz w:val="24"/>
                <w:szCs w:val="24"/>
              </w:rPr>
              <w:t>)</w:t>
            </w:r>
          </w:p>
        </w:tc>
        <w:tc>
          <w:tcPr>
            <w:tcW w:w="890" w:type="dxa"/>
          </w:tcPr>
          <w:p w14:paraId="1725E836" w14:textId="52801F7C"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3.4</w:t>
            </w:r>
            <w:r w:rsidR="00C138DA" w:rsidRPr="00D212D3">
              <w:rPr>
                <w:rFonts w:ascii="Times New Roman" w:hAnsi="Times New Roman" w:cs="Times New Roman"/>
                <w:sz w:val="24"/>
                <w:szCs w:val="24"/>
              </w:rPr>
              <w:t>0</w:t>
            </w:r>
            <w:r w:rsidRPr="00D212D3">
              <w:rPr>
                <w:rFonts w:ascii="Times New Roman" w:hAnsi="Times New Roman" w:cs="Times New Roman"/>
                <w:sz w:val="24"/>
                <w:szCs w:val="24"/>
              </w:rPr>
              <w:t xml:space="preserve"> (1.0</w:t>
            </w:r>
            <w:r w:rsidR="00C138DA" w:rsidRPr="00D212D3">
              <w:rPr>
                <w:rFonts w:ascii="Times New Roman" w:hAnsi="Times New Roman" w:cs="Times New Roman"/>
                <w:sz w:val="24"/>
                <w:szCs w:val="24"/>
              </w:rPr>
              <w:t>4</w:t>
            </w:r>
            <w:r w:rsidRPr="00D212D3">
              <w:rPr>
                <w:rFonts w:ascii="Times New Roman" w:hAnsi="Times New Roman" w:cs="Times New Roman"/>
                <w:sz w:val="24"/>
                <w:szCs w:val="24"/>
              </w:rPr>
              <w:t>)</w:t>
            </w:r>
          </w:p>
        </w:tc>
        <w:tc>
          <w:tcPr>
            <w:tcW w:w="239" w:type="dxa"/>
          </w:tcPr>
          <w:p w14:paraId="5F61EEC6" w14:textId="5BE267CD" w:rsidR="0080143F" w:rsidRPr="00D212D3" w:rsidRDefault="0080143F" w:rsidP="0080143F">
            <w:pPr>
              <w:rPr>
                <w:rFonts w:ascii="Times New Roman" w:hAnsi="Times New Roman" w:cs="Times New Roman"/>
                <w:sz w:val="24"/>
                <w:szCs w:val="24"/>
              </w:rPr>
            </w:pPr>
            <w:r w:rsidRPr="00D212D3">
              <w:rPr>
                <w:rFonts w:ascii="Times New Roman" w:hAnsi="Times New Roman" w:cs="Times New Roman"/>
                <w:sz w:val="24"/>
                <w:szCs w:val="24"/>
              </w:rPr>
              <w:t>3.5</w:t>
            </w:r>
            <w:r w:rsidR="00C138DA" w:rsidRPr="00D212D3">
              <w:rPr>
                <w:rFonts w:ascii="Times New Roman" w:hAnsi="Times New Roman" w:cs="Times New Roman"/>
                <w:sz w:val="24"/>
                <w:szCs w:val="24"/>
              </w:rPr>
              <w:t>3</w:t>
            </w:r>
            <w:r w:rsidRPr="00D212D3">
              <w:rPr>
                <w:rFonts w:ascii="Times New Roman" w:hAnsi="Times New Roman" w:cs="Times New Roman"/>
                <w:sz w:val="24"/>
                <w:szCs w:val="24"/>
              </w:rPr>
              <w:t xml:space="preserve"> (1.1</w:t>
            </w:r>
            <w:r w:rsidR="0044728D" w:rsidRPr="00D212D3">
              <w:rPr>
                <w:rFonts w:ascii="Times New Roman" w:hAnsi="Times New Roman" w:cs="Times New Roman"/>
                <w:sz w:val="24"/>
                <w:szCs w:val="24"/>
              </w:rPr>
              <w:t>4</w:t>
            </w:r>
            <w:r w:rsidRPr="00D212D3">
              <w:rPr>
                <w:rFonts w:ascii="Times New Roman" w:hAnsi="Times New Roman" w:cs="Times New Roman"/>
                <w:sz w:val="24"/>
                <w:szCs w:val="24"/>
              </w:rPr>
              <w:t>)</w:t>
            </w:r>
          </w:p>
        </w:tc>
      </w:tr>
      <w:tr w:rsidR="00762D6C" w:rsidRPr="00762D6C" w14:paraId="5FEF94EF" w14:textId="77777777" w:rsidTr="00D212D3">
        <w:trPr>
          <w:trHeight w:val="68"/>
        </w:trPr>
        <w:tc>
          <w:tcPr>
            <w:tcW w:w="1555" w:type="dxa"/>
            <w:tcBorders>
              <w:bottom w:val="single" w:sz="4" w:space="0" w:color="auto"/>
            </w:tcBorders>
          </w:tcPr>
          <w:p w14:paraId="3F5AB7C0" w14:textId="77777777" w:rsidR="0080143F" w:rsidRPr="00D212D3" w:rsidRDefault="0080143F" w:rsidP="0080143F">
            <w:pPr>
              <w:contextualSpacing/>
              <w:rPr>
                <w:rFonts w:ascii="Times New Roman" w:hAnsi="Times New Roman" w:cs="Times New Roman"/>
                <w:sz w:val="24"/>
                <w:szCs w:val="24"/>
              </w:rPr>
            </w:pPr>
          </w:p>
        </w:tc>
        <w:tc>
          <w:tcPr>
            <w:tcW w:w="1559" w:type="dxa"/>
            <w:tcBorders>
              <w:bottom w:val="single" w:sz="4" w:space="0" w:color="auto"/>
            </w:tcBorders>
          </w:tcPr>
          <w:p w14:paraId="164826F4" w14:textId="6BEEA98E" w:rsidR="0080143F" w:rsidRPr="00D212D3" w:rsidRDefault="0080143F" w:rsidP="0080143F">
            <w:pPr>
              <w:contextualSpacing/>
              <w:rPr>
                <w:rFonts w:ascii="Times New Roman" w:hAnsi="Times New Roman" w:cs="Times New Roman"/>
                <w:sz w:val="24"/>
                <w:szCs w:val="24"/>
              </w:rPr>
            </w:pPr>
            <w:r w:rsidRPr="00D212D3">
              <w:rPr>
                <w:rFonts w:ascii="Times New Roman" w:hAnsi="Times New Roman" w:cs="Times New Roman"/>
                <w:sz w:val="24"/>
                <w:szCs w:val="24"/>
              </w:rPr>
              <w:t>Significant others</w:t>
            </w:r>
          </w:p>
        </w:tc>
        <w:tc>
          <w:tcPr>
            <w:tcW w:w="992" w:type="dxa"/>
            <w:tcBorders>
              <w:bottom w:val="single" w:sz="4" w:space="0" w:color="auto"/>
            </w:tcBorders>
          </w:tcPr>
          <w:p w14:paraId="089FAE81" w14:textId="2956B0AF" w:rsidR="0080143F" w:rsidRPr="00D212D3" w:rsidRDefault="0080143F" w:rsidP="0080143F">
            <w:pPr>
              <w:contextualSpacing/>
              <w:rPr>
                <w:rFonts w:ascii="Times New Roman" w:hAnsi="Times New Roman" w:cs="Times New Roman"/>
                <w:sz w:val="24"/>
                <w:szCs w:val="24"/>
              </w:rPr>
            </w:pPr>
            <w:r w:rsidRPr="00D212D3">
              <w:rPr>
                <w:rFonts w:ascii="Times New Roman" w:hAnsi="Times New Roman" w:cs="Times New Roman"/>
                <w:sz w:val="24"/>
                <w:szCs w:val="24"/>
              </w:rPr>
              <w:t>3.68 (1.14)</w:t>
            </w:r>
          </w:p>
        </w:tc>
        <w:tc>
          <w:tcPr>
            <w:tcW w:w="1134" w:type="dxa"/>
            <w:tcBorders>
              <w:bottom w:val="single" w:sz="4" w:space="0" w:color="auto"/>
            </w:tcBorders>
          </w:tcPr>
          <w:p w14:paraId="690B2F30" w14:textId="65C7721F" w:rsidR="0080143F" w:rsidRPr="00D212D3" w:rsidRDefault="0080143F" w:rsidP="0080143F">
            <w:pPr>
              <w:contextualSpacing/>
              <w:rPr>
                <w:rFonts w:ascii="Times New Roman" w:hAnsi="Times New Roman" w:cs="Times New Roman"/>
                <w:sz w:val="24"/>
                <w:szCs w:val="24"/>
              </w:rPr>
            </w:pPr>
            <w:r w:rsidRPr="00D212D3">
              <w:rPr>
                <w:rFonts w:ascii="Times New Roman" w:hAnsi="Times New Roman" w:cs="Times New Roman"/>
                <w:sz w:val="24"/>
                <w:szCs w:val="24"/>
              </w:rPr>
              <w:t>3.1</w:t>
            </w:r>
            <w:r w:rsidR="009776D3" w:rsidRPr="00D212D3">
              <w:rPr>
                <w:rFonts w:ascii="Times New Roman" w:hAnsi="Times New Roman" w:cs="Times New Roman"/>
                <w:sz w:val="24"/>
                <w:szCs w:val="24"/>
              </w:rPr>
              <w:t>6</w:t>
            </w:r>
            <w:r w:rsidRPr="00D212D3">
              <w:rPr>
                <w:rFonts w:ascii="Times New Roman" w:hAnsi="Times New Roman" w:cs="Times New Roman"/>
                <w:sz w:val="24"/>
                <w:szCs w:val="24"/>
              </w:rPr>
              <w:t xml:space="preserve"> (1.31)</w:t>
            </w:r>
          </w:p>
        </w:tc>
        <w:tc>
          <w:tcPr>
            <w:tcW w:w="1118" w:type="dxa"/>
            <w:tcBorders>
              <w:bottom w:val="single" w:sz="4" w:space="0" w:color="auto"/>
            </w:tcBorders>
          </w:tcPr>
          <w:p w14:paraId="18DECF36" w14:textId="1818FBED" w:rsidR="0080143F" w:rsidRPr="00D212D3" w:rsidRDefault="0080143F" w:rsidP="0080143F">
            <w:pPr>
              <w:contextualSpacing/>
              <w:rPr>
                <w:rFonts w:ascii="Times New Roman" w:hAnsi="Times New Roman" w:cs="Times New Roman"/>
                <w:sz w:val="24"/>
                <w:szCs w:val="24"/>
              </w:rPr>
            </w:pPr>
            <w:r w:rsidRPr="00D212D3">
              <w:rPr>
                <w:rFonts w:ascii="Times New Roman" w:hAnsi="Times New Roman" w:cs="Times New Roman"/>
                <w:sz w:val="24"/>
                <w:szCs w:val="24"/>
              </w:rPr>
              <w:t>3.</w:t>
            </w:r>
            <w:r w:rsidR="00997576" w:rsidRPr="00D212D3">
              <w:rPr>
                <w:rFonts w:ascii="Times New Roman" w:hAnsi="Times New Roman" w:cs="Times New Roman"/>
                <w:sz w:val="24"/>
                <w:szCs w:val="24"/>
              </w:rPr>
              <w:t>91</w:t>
            </w:r>
            <w:r w:rsidRPr="00D212D3">
              <w:rPr>
                <w:rFonts w:ascii="Times New Roman" w:hAnsi="Times New Roman" w:cs="Times New Roman"/>
                <w:sz w:val="24"/>
                <w:szCs w:val="24"/>
              </w:rPr>
              <w:t xml:space="preserve"> (</w:t>
            </w:r>
            <w:r w:rsidR="001F592F" w:rsidRPr="00D212D3">
              <w:rPr>
                <w:rFonts w:ascii="Times New Roman" w:hAnsi="Times New Roman" w:cs="Times New Roman"/>
                <w:sz w:val="24"/>
                <w:szCs w:val="24"/>
              </w:rPr>
              <w:t>0</w:t>
            </w:r>
            <w:r w:rsidRPr="00D212D3">
              <w:rPr>
                <w:rFonts w:ascii="Times New Roman" w:hAnsi="Times New Roman" w:cs="Times New Roman"/>
                <w:sz w:val="24"/>
                <w:szCs w:val="24"/>
              </w:rPr>
              <w:t>.9</w:t>
            </w:r>
            <w:r w:rsidR="00997576" w:rsidRPr="00D212D3">
              <w:rPr>
                <w:rFonts w:ascii="Times New Roman" w:hAnsi="Times New Roman" w:cs="Times New Roman"/>
                <w:sz w:val="24"/>
                <w:szCs w:val="24"/>
              </w:rPr>
              <w:t>8</w:t>
            </w:r>
            <w:r w:rsidRPr="00D212D3">
              <w:rPr>
                <w:rFonts w:ascii="Times New Roman" w:hAnsi="Times New Roman" w:cs="Times New Roman"/>
                <w:sz w:val="24"/>
                <w:szCs w:val="24"/>
              </w:rPr>
              <w:t>)</w:t>
            </w:r>
          </w:p>
        </w:tc>
        <w:tc>
          <w:tcPr>
            <w:tcW w:w="877" w:type="dxa"/>
            <w:tcBorders>
              <w:bottom w:val="single" w:sz="4" w:space="0" w:color="auto"/>
            </w:tcBorders>
          </w:tcPr>
          <w:p w14:paraId="6D1E2864" w14:textId="218F810C" w:rsidR="0080143F" w:rsidRPr="00D212D3" w:rsidRDefault="0080143F" w:rsidP="0080143F">
            <w:pPr>
              <w:contextualSpacing/>
              <w:rPr>
                <w:rFonts w:ascii="Times New Roman" w:hAnsi="Times New Roman" w:cs="Times New Roman"/>
                <w:sz w:val="24"/>
                <w:szCs w:val="24"/>
              </w:rPr>
            </w:pPr>
            <w:r w:rsidRPr="00D212D3">
              <w:rPr>
                <w:rFonts w:ascii="Times New Roman" w:hAnsi="Times New Roman" w:cs="Times New Roman"/>
                <w:sz w:val="24"/>
                <w:szCs w:val="24"/>
              </w:rPr>
              <w:t>3.0</w:t>
            </w:r>
            <w:r w:rsidR="00997576" w:rsidRPr="00D212D3">
              <w:rPr>
                <w:rFonts w:ascii="Times New Roman" w:hAnsi="Times New Roman" w:cs="Times New Roman"/>
                <w:sz w:val="24"/>
                <w:szCs w:val="24"/>
              </w:rPr>
              <w:t>0</w:t>
            </w:r>
            <w:r w:rsidRPr="00D212D3">
              <w:rPr>
                <w:rFonts w:ascii="Times New Roman" w:hAnsi="Times New Roman" w:cs="Times New Roman"/>
                <w:sz w:val="24"/>
                <w:szCs w:val="24"/>
              </w:rPr>
              <w:t xml:space="preserve"> (1.3</w:t>
            </w:r>
            <w:r w:rsidR="00997576" w:rsidRPr="00D212D3">
              <w:rPr>
                <w:rFonts w:ascii="Times New Roman" w:hAnsi="Times New Roman" w:cs="Times New Roman"/>
                <w:sz w:val="24"/>
                <w:szCs w:val="24"/>
              </w:rPr>
              <w:t>1</w:t>
            </w:r>
            <w:r w:rsidRPr="00D212D3">
              <w:rPr>
                <w:rFonts w:ascii="Times New Roman" w:hAnsi="Times New Roman" w:cs="Times New Roman"/>
                <w:sz w:val="24"/>
                <w:szCs w:val="24"/>
              </w:rPr>
              <w:t>)</w:t>
            </w:r>
          </w:p>
        </w:tc>
        <w:tc>
          <w:tcPr>
            <w:tcW w:w="890" w:type="dxa"/>
            <w:tcBorders>
              <w:bottom w:val="single" w:sz="4" w:space="0" w:color="auto"/>
            </w:tcBorders>
          </w:tcPr>
          <w:p w14:paraId="588EC818" w14:textId="61229827" w:rsidR="0080143F" w:rsidRPr="00D212D3" w:rsidRDefault="0080143F" w:rsidP="0080143F">
            <w:pPr>
              <w:contextualSpacing/>
              <w:rPr>
                <w:rFonts w:ascii="Times New Roman" w:hAnsi="Times New Roman" w:cs="Times New Roman"/>
                <w:sz w:val="24"/>
                <w:szCs w:val="24"/>
              </w:rPr>
            </w:pPr>
            <w:r w:rsidRPr="00D212D3">
              <w:rPr>
                <w:rFonts w:ascii="Times New Roman" w:hAnsi="Times New Roman" w:cs="Times New Roman"/>
                <w:sz w:val="24"/>
                <w:szCs w:val="24"/>
              </w:rPr>
              <w:t>2.</w:t>
            </w:r>
            <w:r w:rsidR="0044728D" w:rsidRPr="00D212D3">
              <w:rPr>
                <w:rFonts w:ascii="Times New Roman" w:hAnsi="Times New Roman" w:cs="Times New Roman"/>
                <w:sz w:val="24"/>
                <w:szCs w:val="24"/>
              </w:rPr>
              <w:t>86</w:t>
            </w:r>
            <w:r w:rsidRPr="00D212D3">
              <w:rPr>
                <w:rFonts w:ascii="Times New Roman" w:hAnsi="Times New Roman" w:cs="Times New Roman"/>
                <w:sz w:val="24"/>
                <w:szCs w:val="24"/>
              </w:rPr>
              <w:t xml:space="preserve"> (1.3</w:t>
            </w:r>
            <w:r w:rsidR="0044728D" w:rsidRPr="00D212D3">
              <w:rPr>
                <w:rFonts w:ascii="Times New Roman" w:hAnsi="Times New Roman" w:cs="Times New Roman"/>
                <w:sz w:val="24"/>
                <w:szCs w:val="24"/>
              </w:rPr>
              <w:t>2</w:t>
            </w:r>
            <w:r w:rsidRPr="00D212D3">
              <w:rPr>
                <w:rFonts w:ascii="Times New Roman" w:hAnsi="Times New Roman" w:cs="Times New Roman"/>
                <w:sz w:val="24"/>
                <w:szCs w:val="24"/>
              </w:rPr>
              <w:t>)</w:t>
            </w:r>
          </w:p>
        </w:tc>
        <w:tc>
          <w:tcPr>
            <w:tcW w:w="239" w:type="dxa"/>
            <w:tcBorders>
              <w:bottom w:val="single" w:sz="4" w:space="0" w:color="auto"/>
            </w:tcBorders>
          </w:tcPr>
          <w:p w14:paraId="39006A02" w14:textId="47002933" w:rsidR="0080143F" w:rsidRPr="00D212D3" w:rsidRDefault="0080143F" w:rsidP="0080143F">
            <w:pPr>
              <w:contextualSpacing/>
              <w:rPr>
                <w:rFonts w:ascii="Times New Roman" w:hAnsi="Times New Roman" w:cs="Times New Roman"/>
                <w:sz w:val="24"/>
                <w:szCs w:val="24"/>
              </w:rPr>
            </w:pPr>
            <w:r w:rsidRPr="00D212D3">
              <w:rPr>
                <w:rFonts w:ascii="Times New Roman" w:hAnsi="Times New Roman" w:cs="Times New Roman"/>
                <w:sz w:val="24"/>
                <w:szCs w:val="24"/>
              </w:rPr>
              <w:t>3.7</w:t>
            </w:r>
            <w:r w:rsidR="0044728D" w:rsidRPr="00D212D3">
              <w:rPr>
                <w:rFonts w:ascii="Times New Roman" w:hAnsi="Times New Roman" w:cs="Times New Roman"/>
                <w:sz w:val="24"/>
                <w:szCs w:val="24"/>
              </w:rPr>
              <w:t>3</w:t>
            </w:r>
            <w:r w:rsidRPr="00D212D3">
              <w:rPr>
                <w:rFonts w:ascii="Times New Roman" w:hAnsi="Times New Roman" w:cs="Times New Roman"/>
                <w:sz w:val="24"/>
                <w:szCs w:val="24"/>
              </w:rPr>
              <w:t xml:space="preserve"> (1.1</w:t>
            </w:r>
            <w:r w:rsidR="0044728D" w:rsidRPr="00D212D3">
              <w:rPr>
                <w:rFonts w:ascii="Times New Roman" w:hAnsi="Times New Roman" w:cs="Times New Roman"/>
                <w:sz w:val="24"/>
                <w:szCs w:val="24"/>
              </w:rPr>
              <w:t>6</w:t>
            </w:r>
            <w:r w:rsidRPr="00D212D3">
              <w:rPr>
                <w:rFonts w:ascii="Times New Roman" w:hAnsi="Times New Roman" w:cs="Times New Roman"/>
                <w:sz w:val="24"/>
                <w:szCs w:val="24"/>
              </w:rPr>
              <w:t>)</w:t>
            </w:r>
          </w:p>
        </w:tc>
      </w:tr>
    </w:tbl>
    <w:p w14:paraId="17CCB934" w14:textId="569B6F02" w:rsidR="00F803A5" w:rsidRPr="00762D6C" w:rsidRDefault="00571743" w:rsidP="00571743">
      <w:pPr>
        <w:spacing w:line="240" w:lineRule="auto"/>
        <w:contextualSpacing/>
        <w:rPr>
          <w:rFonts w:ascii="Times New Roman" w:hAnsi="Times New Roman" w:cs="Times New Roman"/>
        </w:rPr>
        <w:sectPr w:rsidR="00F803A5" w:rsidRPr="00762D6C" w:rsidSect="00F803A5">
          <w:pgSz w:w="11906" w:h="16838"/>
          <w:pgMar w:top="1440" w:right="1440" w:bottom="1440" w:left="1440" w:header="708" w:footer="708" w:gutter="0"/>
          <w:cols w:space="708"/>
          <w:docGrid w:linePitch="360"/>
        </w:sectPr>
      </w:pPr>
      <w:r w:rsidRPr="00762D6C">
        <w:rPr>
          <w:rFonts w:ascii="Times New Roman" w:hAnsi="Times New Roman" w:cs="Times New Roman"/>
          <w:sz w:val="18"/>
          <w:szCs w:val="18"/>
          <w:vertAlign w:val="superscript"/>
        </w:rPr>
        <w:t>1</w:t>
      </w:r>
      <w:r w:rsidRPr="00762D6C">
        <w:rPr>
          <w:rFonts w:ascii="Times New Roman" w:hAnsi="Times New Roman" w:cs="Times New Roman"/>
          <w:sz w:val="18"/>
          <w:szCs w:val="18"/>
        </w:rPr>
        <w:t xml:space="preserve"> </w:t>
      </w:r>
      <w:r w:rsidRPr="00762D6C">
        <w:rPr>
          <w:rFonts w:ascii="Times New Roman" w:hAnsi="Times New Roman" w:cs="Times New Roman"/>
          <w:sz w:val="20"/>
          <w:szCs w:val="20"/>
        </w:rPr>
        <w:t xml:space="preserve">Participants rated their </w:t>
      </w:r>
      <w:r w:rsidR="00D102CE" w:rsidRPr="00762D6C">
        <w:rPr>
          <w:rFonts w:ascii="Times New Roman" w:hAnsi="Times New Roman" w:cs="Times New Roman"/>
          <w:sz w:val="20"/>
          <w:szCs w:val="20"/>
        </w:rPr>
        <w:t xml:space="preserve">frequency of consumption and approval, and their </w:t>
      </w:r>
      <w:r w:rsidRPr="00762D6C">
        <w:rPr>
          <w:rFonts w:ascii="Times New Roman" w:hAnsi="Times New Roman" w:cs="Times New Roman"/>
          <w:sz w:val="20"/>
          <w:szCs w:val="20"/>
        </w:rPr>
        <w:t>perceptions of the frequency of consumption and approval from 1 (never) to 5 (daily or more than once per day).</w:t>
      </w:r>
    </w:p>
    <w:p w14:paraId="3449548C" w14:textId="7898C50F" w:rsidR="00D659F6" w:rsidRPr="00762D6C" w:rsidRDefault="00D659F6">
      <w:pPr>
        <w:rPr>
          <w:rFonts w:ascii="Times New Roman" w:hAnsi="Times New Roman" w:cs="Times New Roman"/>
          <w:sz w:val="24"/>
          <w:szCs w:val="24"/>
        </w:rPr>
      </w:pPr>
    </w:p>
    <w:p w14:paraId="6917216D" w14:textId="135D2A55" w:rsidR="00A826EA" w:rsidRPr="00762D6C" w:rsidRDefault="006C38C5" w:rsidP="00A826EA">
      <w:pPr>
        <w:rPr>
          <w:rFonts w:ascii="Times New Roman" w:hAnsi="Times New Roman" w:cs="Times New Roman"/>
          <w:sz w:val="24"/>
          <w:szCs w:val="24"/>
        </w:rPr>
      </w:pPr>
      <w:r w:rsidRPr="00762D6C">
        <w:rPr>
          <w:rFonts w:ascii="Times New Roman" w:hAnsi="Times New Roman" w:cs="Times New Roman"/>
          <w:sz w:val="24"/>
          <w:szCs w:val="24"/>
        </w:rPr>
        <w:t xml:space="preserve"> </w:t>
      </w:r>
      <w:r w:rsidR="00A826EA" w:rsidRPr="00762D6C">
        <w:rPr>
          <w:rFonts w:ascii="Times New Roman" w:hAnsi="Times New Roman" w:cs="Times New Roman"/>
          <w:sz w:val="24"/>
          <w:szCs w:val="24"/>
        </w:rPr>
        <w:t xml:space="preserve">Table </w:t>
      </w:r>
      <w:r w:rsidR="00E23200" w:rsidRPr="00762D6C">
        <w:rPr>
          <w:rFonts w:ascii="Times New Roman" w:hAnsi="Times New Roman" w:cs="Times New Roman"/>
          <w:sz w:val="24"/>
          <w:szCs w:val="24"/>
        </w:rPr>
        <w:t>3</w:t>
      </w:r>
      <w:r w:rsidR="00A826EA" w:rsidRPr="00762D6C">
        <w:rPr>
          <w:rFonts w:ascii="Times New Roman" w:hAnsi="Times New Roman" w:cs="Times New Roman"/>
          <w:sz w:val="24"/>
          <w:szCs w:val="24"/>
        </w:rPr>
        <w:t>. Associations with reported meat intake</w:t>
      </w:r>
    </w:p>
    <w:tbl>
      <w:tblPr>
        <w:tblStyle w:val="TableGrid"/>
        <w:tblW w:w="13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562"/>
        <w:gridCol w:w="2377"/>
        <w:gridCol w:w="683"/>
        <w:gridCol w:w="2079"/>
        <w:gridCol w:w="254"/>
        <w:gridCol w:w="132"/>
        <w:gridCol w:w="2344"/>
        <w:gridCol w:w="284"/>
        <w:gridCol w:w="2236"/>
        <w:gridCol w:w="270"/>
        <w:gridCol w:w="270"/>
      </w:tblGrid>
      <w:tr w:rsidR="00762D6C" w:rsidRPr="00762D6C" w14:paraId="3614A673" w14:textId="77777777" w:rsidTr="00E23200">
        <w:tc>
          <w:tcPr>
            <w:tcW w:w="2467" w:type="dxa"/>
            <w:tcBorders>
              <w:top w:val="single" w:sz="4" w:space="0" w:color="auto"/>
              <w:bottom w:val="single" w:sz="4" w:space="0" w:color="auto"/>
            </w:tcBorders>
          </w:tcPr>
          <w:p w14:paraId="376A3821" w14:textId="7B5BEB0C" w:rsidR="00E23200" w:rsidRPr="00762D6C" w:rsidRDefault="00E23200" w:rsidP="00CE49DA">
            <w:pPr>
              <w:rPr>
                <w:rFonts w:ascii="Times New Roman" w:hAnsi="Times New Roman" w:cs="Times New Roman"/>
                <w:sz w:val="24"/>
                <w:szCs w:val="24"/>
              </w:rPr>
            </w:pPr>
          </w:p>
        </w:tc>
        <w:tc>
          <w:tcPr>
            <w:tcW w:w="2939" w:type="dxa"/>
            <w:gridSpan w:val="2"/>
            <w:tcBorders>
              <w:top w:val="single" w:sz="4" w:space="0" w:color="auto"/>
              <w:bottom w:val="single" w:sz="4" w:space="0" w:color="auto"/>
            </w:tcBorders>
          </w:tcPr>
          <w:p w14:paraId="3D357D2B" w14:textId="77777777" w:rsidR="00E23200" w:rsidRPr="00762D6C" w:rsidRDefault="00E23200" w:rsidP="0048525E">
            <w:pPr>
              <w:jc w:val="center"/>
              <w:rPr>
                <w:rFonts w:ascii="Times New Roman" w:hAnsi="Times New Roman" w:cs="Times New Roman"/>
                <w:sz w:val="24"/>
                <w:szCs w:val="24"/>
              </w:rPr>
            </w:pPr>
          </w:p>
        </w:tc>
        <w:tc>
          <w:tcPr>
            <w:tcW w:w="2762" w:type="dxa"/>
            <w:gridSpan w:val="2"/>
            <w:tcBorders>
              <w:top w:val="single" w:sz="4" w:space="0" w:color="auto"/>
              <w:bottom w:val="single" w:sz="4" w:space="0" w:color="auto"/>
            </w:tcBorders>
          </w:tcPr>
          <w:p w14:paraId="49B3E38D" w14:textId="306F69AA" w:rsidR="00E23200" w:rsidRPr="00762D6C" w:rsidRDefault="00E23200" w:rsidP="0048525E">
            <w:pPr>
              <w:jc w:val="center"/>
              <w:rPr>
                <w:rFonts w:ascii="Times New Roman" w:hAnsi="Times New Roman" w:cs="Times New Roman"/>
                <w:sz w:val="24"/>
                <w:szCs w:val="24"/>
              </w:rPr>
            </w:pPr>
            <w:r w:rsidRPr="00762D6C">
              <w:rPr>
                <w:rFonts w:ascii="Times New Roman" w:hAnsi="Times New Roman" w:cs="Times New Roman"/>
                <w:sz w:val="24"/>
                <w:szCs w:val="24"/>
              </w:rPr>
              <w:t>Model 1</w:t>
            </w:r>
          </w:p>
          <w:p w14:paraId="3F73A6BF" w14:textId="76F89F5E" w:rsidR="00E23200" w:rsidRPr="00762D6C" w:rsidRDefault="00A22896" w:rsidP="0048525E">
            <w:pPr>
              <w:jc w:val="center"/>
              <w:rPr>
                <w:rFonts w:ascii="Times New Roman" w:hAnsi="Times New Roman" w:cs="Times New Roman"/>
                <w:sz w:val="24"/>
                <w:szCs w:val="24"/>
              </w:rPr>
            </w:pPr>
            <w:r>
              <w:rPr>
                <w:rFonts w:ascii="Times New Roman" w:hAnsi="Times New Roman" w:cs="Times New Roman"/>
                <w:sz w:val="24"/>
                <w:szCs w:val="24"/>
              </w:rPr>
              <w:t>Un</w:t>
            </w:r>
            <w:r w:rsidR="00E23200" w:rsidRPr="00762D6C">
              <w:rPr>
                <w:rFonts w:ascii="Times New Roman" w:hAnsi="Times New Roman" w:cs="Times New Roman"/>
                <w:sz w:val="24"/>
                <w:szCs w:val="24"/>
              </w:rPr>
              <w:t>standardised B, CI</w:t>
            </w:r>
          </w:p>
        </w:tc>
        <w:tc>
          <w:tcPr>
            <w:tcW w:w="2730" w:type="dxa"/>
            <w:gridSpan w:val="3"/>
            <w:tcBorders>
              <w:top w:val="single" w:sz="4" w:space="0" w:color="auto"/>
              <w:bottom w:val="single" w:sz="4" w:space="0" w:color="auto"/>
            </w:tcBorders>
          </w:tcPr>
          <w:p w14:paraId="78C8B3CB" w14:textId="40DF2C79" w:rsidR="00E23200" w:rsidRPr="00762D6C" w:rsidRDefault="00E23200" w:rsidP="0048525E">
            <w:pPr>
              <w:jc w:val="center"/>
              <w:rPr>
                <w:rFonts w:ascii="Times New Roman" w:hAnsi="Times New Roman" w:cs="Times New Roman"/>
                <w:sz w:val="24"/>
                <w:szCs w:val="24"/>
              </w:rPr>
            </w:pPr>
            <w:r w:rsidRPr="00762D6C">
              <w:rPr>
                <w:rFonts w:ascii="Times New Roman" w:hAnsi="Times New Roman" w:cs="Times New Roman"/>
                <w:sz w:val="24"/>
                <w:szCs w:val="24"/>
              </w:rPr>
              <w:t>Model 2</w:t>
            </w:r>
          </w:p>
          <w:p w14:paraId="7F3975DA" w14:textId="10DB82B9" w:rsidR="00E23200" w:rsidRPr="00762D6C" w:rsidRDefault="00A22896" w:rsidP="0048525E">
            <w:pPr>
              <w:jc w:val="center"/>
              <w:rPr>
                <w:rFonts w:ascii="Times New Roman" w:hAnsi="Times New Roman" w:cs="Times New Roman"/>
                <w:sz w:val="24"/>
                <w:szCs w:val="24"/>
              </w:rPr>
            </w:pPr>
            <w:r>
              <w:rPr>
                <w:rFonts w:ascii="Times New Roman" w:hAnsi="Times New Roman" w:cs="Times New Roman"/>
                <w:sz w:val="24"/>
                <w:szCs w:val="24"/>
              </w:rPr>
              <w:t>Un</w:t>
            </w:r>
            <w:r w:rsidR="00E23200" w:rsidRPr="00762D6C">
              <w:rPr>
                <w:rFonts w:ascii="Times New Roman" w:hAnsi="Times New Roman" w:cs="Times New Roman"/>
                <w:sz w:val="24"/>
                <w:szCs w:val="24"/>
              </w:rPr>
              <w:t>standardised B, CI</w:t>
            </w:r>
          </w:p>
        </w:tc>
        <w:tc>
          <w:tcPr>
            <w:tcW w:w="2520" w:type="dxa"/>
            <w:gridSpan w:val="2"/>
            <w:tcBorders>
              <w:top w:val="single" w:sz="4" w:space="0" w:color="auto"/>
              <w:bottom w:val="single" w:sz="4" w:space="0" w:color="auto"/>
            </w:tcBorders>
          </w:tcPr>
          <w:p w14:paraId="24F1428D" w14:textId="77777777" w:rsidR="00E23200" w:rsidRPr="00762D6C" w:rsidRDefault="00E23200" w:rsidP="0048525E">
            <w:pPr>
              <w:jc w:val="center"/>
              <w:rPr>
                <w:rFonts w:ascii="Times New Roman" w:hAnsi="Times New Roman" w:cs="Times New Roman"/>
                <w:sz w:val="24"/>
                <w:szCs w:val="24"/>
              </w:rPr>
            </w:pPr>
            <w:r w:rsidRPr="00762D6C">
              <w:rPr>
                <w:rFonts w:ascii="Times New Roman" w:hAnsi="Times New Roman" w:cs="Times New Roman"/>
                <w:sz w:val="24"/>
                <w:szCs w:val="24"/>
              </w:rPr>
              <w:t>Model 3</w:t>
            </w:r>
          </w:p>
          <w:p w14:paraId="5A5430AA" w14:textId="097C93DC" w:rsidR="00E23200" w:rsidRPr="00762D6C" w:rsidRDefault="00A22896" w:rsidP="0048525E">
            <w:pPr>
              <w:jc w:val="center"/>
              <w:rPr>
                <w:rFonts w:ascii="Times New Roman" w:hAnsi="Times New Roman" w:cs="Times New Roman"/>
                <w:sz w:val="24"/>
                <w:szCs w:val="24"/>
              </w:rPr>
            </w:pPr>
            <w:r>
              <w:rPr>
                <w:rFonts w:ascii="Times New Roman" w:hAnsi="Times New Roman" w:cs="Times New Roman"/>
                <w:sz w:val="24"/>
                <w:szCs w:val="24"/>
              </w:rPr>
              <w:t>Uns</w:t>
            </w:r>
            <w:r w:rsidR="00E23200" w:rsidRPr="00762D6C">
              <w:rPr>
                <w:rFonts w:ascii="Times New Roman" w:hAnsi="Times New Roman" w:cs="Times New Roman"/>
                <w:sz w:val="24"/>
                <w:szCs w:val="24"/>
              </w:rPr>
              <w:t>tandardised B, CI</w:t>
            </w:r>
          </w:p>
        </w:tc>
        <w:tc>
          <w:tcPr>
            <w:tcW w:w="270" w:type="dxa"/>
            <w:tcBorders>
              <w:top w:val="single" w:sz="4" w:space="0" w:color="auto"/>
              <w:bottom w:val="single" w:sz="4" w:space="0" w:color="auto"/>
            </w:tcBorders>
          </w:tcPr>
          <w:p w14:paraId="3E9E5167" w14:textId="77777777" w:rsidR="00E23200" w:rsidRPr="00762D6C" w:rsidRDefault="00E23200" w:rsidP="00CE49DA">
            <w:pPr>
              <w:rPr>
                <w:rFonts w:ascii="Times New Roman" w:hAnsi="Times New Roman" w:cs="Times New Roman"/>
                <w:sz w:val="24"/>
                <w:szCs w:val="24"/>
              </w:rPr>
            </w:pPr>
          </w:p>
        </w:tc>
        <w:tc>
          <w:tcPr>
            <w:tcW w:w="270" w:type="dxa"/>
            <w:tcBorders>
              <w:top w:val="single" w:sz="4" w:space="0" w:color="auto"/>
              <w:bottom w:val="single" w:sz="4" w:space="0" w:color="auto"/>
            </w:tcBorders>
          </w:tcPr>
          <w:p w14:paraId="0FAE8AEF" w14:textId="1AC625A1" w:rsidR="00E23200" w:rsidRPr="00762D6C" w:rsidRDefault="00E23200" w:rsidP="00CE49DA">
            <w:pPr>
              <w:rPr>
                <w:rFonts w:ascii="Times New Roman" w:hAnsi="Times New Roman" w:cs="Times New Roman"/>
                <w:sz w:val="24"/>
                <w:szCs w:val="24"/>
              </w:rPr>
            </w:pPr>
          </w:p>
        </w:tc>
      </w:tr>
      <w:tr w:rsidR="00762D6C" w:rsidRPr="00762D6C" w14:paraId="5C789436" w14:textId="77777777" w:rsidTr="00E23200">
        <w:tc>
          <w:tcPr>
            <w:tcW w:w="3029" w:type="dxa"/>
            <w:gridSpan w:val="2"/>
          </w:tcPr>
          <w:p w14:paraId="4CC07664" w14:textId="76E7DFC1"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Family and friends (n = 136)</w:t>
            </w:r>
          </w:p>
        </w:tc>
        <w:tc>
          <w:tcPr>
            <w:tcW w:w="3060" w:type="dxa"/>
            <w:gridSpan w:val="2"/>
          </w:tcPr>
          <w:p w14:paraId="49D21060" w14:textId="77777777" w:rsidR="00877976" w:rsidRPr="00762D6C" w:rsidRDefault="004F6BD9" w:rsidP="00CE49DA">
            <w:pPr>
              <w:rPr>
                <w:rFonts w:ascii="Times New Roman" w:hAnsi="Times New Roman" w:cs="Times New Roman"/>
                <w:sz w:val="24"/>
                <w:szCs w:val="24"/>
              </w:rPr>
            </w:pPr>
            <w:r w:rsidRPr="00762D6C">
              <w:rPr>
                <w:rFonts w:ascii="Times New Roman" w:hAnsi="Times New Roman" w:cs="Times New Roman"/>
                <w:sz w:val="24"/>
                <w:szCs w:val="24"/>
              </w:rPr>
              <w:t xml:space="preserve">Adjusted </w:t>
            </w:r>
            <w:r w:rsidR="001E60BA" w:rsidRPr="00762D6C">
              <w:rPr>
                <w:rFonts w:ascii="Times New Roman" w:hAnsi="Times New Roman" w:cs="Times New Roman"/>
                <w:sz w:val="24"/>
                <w:szCs w:val="24"/>
              </w:rPr>
              <w:t>R</w:t>
            </w:r>
            <w:r w:rsidR="001E60BA" w:rsidRPr="00762D6C">
              <w:rPr>
                <w:rFonts w:ascii="Times New Roman" w:hAnsi="Times New Roman" w:cs="Times New Roman"/>
                <w:sz w:val="24"/>
                <w:szCs w:val="24"/>
                <w:vertAlign w:val="superscript"/>
              </w:rPr>
              <w:t>2</w:t>
            </w:r>
            <w:r w:rsidR="001E60BA" w:rsidRPr="00762D6C">
              <w:rPr>
                <w:rFonts w:ascii="Times New Roman" w:hAnsi="Times New Roman" w:cs="Times New Roman"/>
                <w:sz w:val="24"/>
                <w:szCs w:val="24"/>
              </w:rPr>
              <w:t xml:space="preserve"> </w:t>
            </w:r>
          </w:p>
          <w:p w14:paraId="371466B6" w14:textId="57FAC12F" w:rsidR="001E60BA" w:rsidRPr="00762D6C" w:rsidRDefault="001E60BA" w:rsidP="00CE49DA">
            <w:pPr>
              <w:rPr>
                <w:rFonts w:ascii="Times New Roman" w:hAnsi="Times New Roman" w:cs="Times New Roman"/>
                <w:sz w:val="24"/>
                <w:szCs w:val="24"/>
              </w:rPr>
            </w:pPr>
            <w:r w:rsidRPr="00762D6C">
              <w:rPr>
                <w:rFonts w:ascii="Times New Roman" w:hAnsi="Times New Roman" w:cs="Times New Roman"/>
                <w:sz w:val="24"/>
                <w:szCs w:val="24"/>
              </w:rPr>
              <w:t>R</w:t>
            </w:r>
            <w:r w:rsidRPr="00762D6C">
              <w:rPr>
                <w:rFonts w:ascii="Times New Roman" w:hAnsi="Times New Roman" w:cs="Times New Roman"/>
                <w:sz w:val="24"/>
                <w:szCs w:val="24"/>
                <w:vertAlign w:val="superscript"/>
              </w:rPr>
              <w:t>2</w:t>
            </w:r>
            <w:r w:rsidRPr="00762D6C">
              <w:rPr>
                <w:rFonts w:ascii="Times New Roman" w:hAnsi="Times New Roman" w:cs="Times New Roman"/>
                <w:sz w:val="24"/>
                <w:szCs w:val="24"/>
              </w:rPr>
              <w:t xml:space="preserve"> change</w:t>
            </w:r>
          </w:p>
          <w:p w14:paraId="3F18CD2F" w14:textId="6F3A9FE1"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Participants’ diet</w:t>
            </w:r>
          </w:p>
        </w:tc>
        <w:tc>
          <w:tcPr>
            <w:tcW w:w="2333" w:type="dxa"/>
            <w:gridSpan w:val="2"/>
          </w:tcPr>
          <w:p w14:paraId="612C8C4D" w14:textId="5961E22F" w:rsidR="00877976" w:rsidRPr="00D212D3" w:rsidRDefault="00974571" w:rsidP="00CE49DA">
            <w:pPr>
              <w:rPr>
                <w:rFonts w:ascii="Times New Roman" w:hAnsi="Times New Roman" w:cs="Times New Roman"/>
                <w:sz w:val="24"/>
                <w:szCs w:val="24"/>
              </w:rPr>
            </w:pPr>
            <w:r w:rsidRPr="00762D6C">
              <w:rPr>
                <w:rFonts w:ascii="Times New Roman" w:hAnsi="Times New Roman" w:cs="Times New Roman"/>
                <w:sz w:val="24"/>
                <w:szCs w:val="24"/>
              </w:rPr>
              <w:t>.</w:t>
            </w:r>
            <w:r w:rsidR="004D118F" w:rsidRPr="00D212D3">
              <w:rPr>
                <w:rFonts w:ascii="Times New Roman" w:hAnsi="Times New Roman" w:cs="Times New Roman"/>
                <w:sz w:val="24"/>
                <w:szCs w:val="24"/>
              </w:rPr>
              <w:t>52</w:t>
            </w:r>
            <w:r w:rsidR="00FA3039" w:rsidRPr="00D212D3">
              <w:rPr>
                <w:rFonts w:ascii="Times New Roman" w:hAnsi="Times New Roman" w:cs="Times New Roman"/>
                <w:sz w:val="24"/>
                <w:szCs w:val="24"/>
              </w:rPr>
              <w:t>**</w:t>
            </w:r>
            <w:r w:rsidRPr="00D212D3">
              <w:rPr>
                <w:rFonts w:ascii="Times New Roman" w:hAnsi="Times New Roman" w:cs="Times New Roman"/>
                <w:sz w:val="24"/>
                <w:szCs w:val="24"/>
              </w:rPr>
              <w:t xml:space="preserve"> </w:t>
            </w:r>
          </w:p>
          <w:p w14:paraId="543B327D" w14:textId="63954889" w:rsidR="001E60BA" w:rsidRPr="00762D6C" w:rsidRDefault="00974571" w:rsidP="00CE49DA">
            <w:pPr>
              <w:rPr>
                <w:rFonts w:ascii="Times New Roman" w:hAnsi="Times New Roman" w:cs="Times New Roman"/>
                <w:sz w:val="24"/>
                <w:szCs w:val="24"/>
              </w:rPr>
            </w:pPr>
            <w:r w:rsidRPr="00D212D3">
              <w:rPr>
                <w:rFonts w:ascii="Times New Roman" w:hAnsi="Times New Roman" w:cs="Times New Roman"/>
                <w:sz w:val="24"/>
                <w:szCs w:val="24"/>
              </w:rPr>
              <w:t>.5</w:t>
            </w:r>
            <w:r w:rsidR="00AD4F87" w:rsidRPr="00D212D3">
              <w:rPr>
                <w:rFonts w:ascii="Times New Roman" w:hAnsi="Times New Roman" w:cs="Times New Roman"/>
                <w:sz w:val="24"/>
                <w:szCs w:val="24"/>
              </w:rPr>
              <w:t>3</w:t>
            </w:r>
            <w:r w:rsidR="00FA3039" w:rsidRPr="00D212D3">
              <w:rPr>
                <w:rFonts w:ascii="Times New Roman" w:hAnsi="Times New Roman" w:cs="Times New Roman"/>
                <w:sz w:val="24"/>
                <w:szCs w:val="24"/>
              </w:rPr>
              <w:t>**</w:t>
            </w:r>
          </w:p>
          <w:p w14:paraId="35845F0A" w14:textId="5C45FF97" w:rsidR="00E23200" w:rsidRPr="00762D6C" w:rsidRDefault="00785408" w:rsidP="00CE49DA">
            <w:pPr>
              <w:rPr>
                <w:rFonts w:ascii="Times New Roman" w:hAnsi="Times New Roman" w:cs="Times New Roman"/>
                <w:sz w:val="24"/>
                <w:szCs w:val="24"/>
              </w:rPr>
            </w:pPr>
            <w:r w:rsidRPr="00785408">
              <w:rPr>
                <w:rFonts w:ascii="Times New Roman" w:hAnsi="Times New Roman" w:cs="Times New Roman"/>
                <w:color w:val="FF0000"/>
                <w:sz w:val="24"/>
                <w:szCs w:val="24"/>
              </w:rPr>
              <w:t>1</w:t>
            </w:r>
            <w:r w:rsidR="00E23200" w:rsidRPr="00785408">
              <w:rPr>
                <w:rFonts w:ascii="Times New Roman" w:hAnsi="Times New Roman" w:cs="Times New Roman"/>
                <w:color w:val="FF0000"/>
                <w:sz w:val="24"/>
                <w:szCs w:val="24"/>
              </w:rPr>
              <w:t>.</w:t>
            </w:r>
            <w:r w:rsidRPr="00785408">
              <w:rPr>
                <w:rFonts w:ascii="Times New Roman" w:hAnsi="Times New Roman" w:cs="Times New Roman"/>
                <w:color w:val="FF0000"/>
                <w:sz w:val="24"/>
                <w:szCs w:val="24"/>
              </w:rPr>
              <w:t>52</w:t>
            </w:r>
            <w:r w:rsidR="00E23200" w:rsidRPr="00762D6C">
              <w:rPr>
                <w:rFonts w:ascii="Times New Roman" w:hAnsi="Times New Roman" w:cs="Times New Roman"/>
                <w:sz w:val="24"/>
                <w:szCs w:val="24"/>
              </w:rPr>
              <w:t xml:space="preserve"> (1.2</w:t>
            </w:r>
            <w:r w:rsidR="00AD4F87">
              <w:rPr>
                <w:rFonts w:ascii="Times New Roman" w:hAnsi="Times New Roman" w:cs="Times New Roman"/>
                <w:sz w:val="24"/>
                <w:szCs w:val="24"/>
              </w:rPr>
              <w:t>5</w:t>
            </w:r>
            <w:r w:rsidR="00E23200" w:rsidRPr="00762D6C">
              <w:rPr>
                <w:rFonts w:ascii="Times New Roman" w:hAnsi="Times New Roman" w:cs="Times New Roman"/>
                <w:sz w:val="24"/>
                <w:szCs w:val="24"/>
              </w:rPr>
              <w:t>, 1.7</w:t>
            </w:r>
            <w:r w:rsidR="00AD4F87">
              <w:rPr>
                <w:rFonts w:ascii="Times New Roman" w:hAnsi="Times New Roman" w:cs="Times New Roman"/>
                <w:sz w:val="24"/>
                <w:szCs w:val="24"/>
              </w:rPr>
              <w:t>9</w:t>
            </w:r>
            <w:r w:rsidR="00E23200" w:rsidRPr="00762D6C">
              <w:rPr>
                <w:rFonts w:ascii="Times New Roman" w:hAnsi="Times New Roman" w:cs="Times New Roman"/>
                <w:sz w:val="24"/>
                <w:szCs w:val="24"/>
              </w:rPr>
              <w:t>)**</w:t>
            </w:r>
          </w:p>
        </w:tc>
        <w:tc>
          <w:tcPr>
            <w:tcW w:w="2476" w:type="dxa"/>
            <w:gridSpan w:val="2"/>
          </w:tcPr>
          <w:p w14:paraId="3FDF39F7" w14:textId="4861C5C9" w:rsidR="00877976" w:rsidRPr="00D212D3" w:rsidRDefault="00D16E34" w:rsidP="00CE49DA">
            <w:pPr>
              <w:rPr>
                <w:rFonts w:ascii="Times New Roman" w:hAnsi="Times New Roman" w:cs="Times New Roman"/>
                <w:sz w:val="24"/>
                <w:szCs w:val="24"/>
              </w:rPr>
            </w:pPr>
            <w:r w:rsidRPr="00762D6C">
              <w:rPr>
                <w:rFonts w:ascii="Times New Roman" w:hAnsi="Times New Roman" w:cs="Times New Roman"/>
                <w:sz w:val="24"/>
                <w:szCs w:val="24"/>
              </w:rPr>
              <w:t>.</w:t>
            </w:r>
            <w:r w:rsidR="00AD4F87">
              <w:rPr>
                <w:rFonts w:ascii="Times New Roman" w:hAnsi="Times New Roman" w:cs="Times New Roman"/>
                <w:sz w:val="24"/>
                <w:szCs w:val="24"/>
              </w:rPr>
              <w:t>60</w:t>
            </w:r>
            <w:r w:rsidR="00FA3039" w:rsidRPr="00D212D3">
              <w:rPr>
                <w:rFonts w:ascii="Times New Roman" w:hAnsi="Times New Roman" w:cs="Times New Roman"/>
                <w:sz w:val="24"/>
                <w:szCs w:val="24"/>
              </w:rPr>
              <w:t>**</w:t>
            </w:r>
          </w:p>
          <w:p w14:paraId="49CCCF07" w14:textId="4ADDAADE" w:rsidR="001E60BA" w:rsidRPr="00D212D3" w:rsidRDefault="00D16E34" w:rsidP="00CE49DA">
            <w:pPr>
              <w:rPr>
                <w:rFonts w:ascii="Times New Roman" w:hAnsi="Times New Roman" w:cs="Times New Roman"/>
                <w:sz w:val="24"/>
                <w:szCs w:val="24"/>
              </w:rPr>
            </w:pPr>
            <w:r w:rsidRPr="00D212D3">
              <w:rPr>
                <w:rFonts w:ascii="Times New Roman" w:hAnsi="Times New Roman" w:cs="Times New Roman"/>
                <w:sz w:val="24"/>
                <w:szCs w:val="24"/>
              </w:rPr>
              <w:t>.</w:t>
            </w:r>
            <w:r w:rsidR="00AD4F87" w:rsidRPr="00D212D3">
              <w:rPr>
                <w:rFonts w:ascii="Times New Roman" w:hAnsi="Times New Roman" w:cs="Times New Roman"/>
                <w:sz w:val="24"/>
                <w:szCs w:val="24"/>
              </w:rPr>
              <w:t>09</w:t>
            </w:r>
            <w:r w:rsidR="00FA3039" w:rsidRPr="00D212D3">
              <w:rPr>
                <w:rFonts w:ascii="Times New Roman" w:hAnsi="Times New Roman" w:cs="Times New Roman"/>
                <w:sz w:val="24"/>
                <w:szCs w:val="24"/>
              </w:rPr>
              <w:t>**</w:t>
            </w:r>
          </w:p>
          <w:p w14:paraId="323EC9BE" w14:textId="7C4DB211" w:rsidR="00E23200" w:rsidRPr="00762D6C" w:rsidRDefault="00785408" w:rsidP="00CE49DA">
            <w:pPr>
              <w:rPr>
                <w:rFonts w:ascii="Times New Roman" w:hAnsi="Times New Roman" w:cs="Times New Roman"/>
                <w:sz w:val="24"/>
                <w:szCs w:val="24"/>
              </w:rPr>
            </w:pPr>
            <w:r w:rsidRPr="00785408">
              <w:rPr>
                <w:rFonts w:ascii="Times New Roman" w:hAnsi="Times New Roman" w:cs="Times New Roman"/>
                <w:color w:val="FF0000"/>
                <w:sz w:val="24"/>
                <w:szCs w:val="24"/>
              </w:rPr>
              <w:t>1</w:t>
            </w:r>
            <w:r w:rsidR="00E23200" w:rsidRPr="00785408">
              <w:rPr>
                <w:rFonts w:ascii="Times New Roman" w:hAnsi="Times New Roman" w:cs="Times New Roman"/>
                <w:color w:val="FF0000"/>
                <w:sz w:val="24"/>
                <w:szCs w:val="24"/>
              </w:rPr>
              <w:t>.</w:t>
            </w:r>
            <w:r w:rsidRPr="00785408">
              <w:rPr>
                <w:rFonts w:ascii="Times New Roman" w:hAnsi="Times New Roman" w:cs="Times New Roman"/>
                <w:color w:val="FF0000"/>
                <w:sz w:val="24"/>
                <w:szCs w:val="24"/>
              </w:rPr>
              <w:t>46</w:t>
            </w:r>
            <w:r w:rsidR="00E23200" w:rsidRPr="00762D6C">
              <w:rPr>
                <w:rFonts w:ascii="Times New Roman" w:hAnsi="Times New Roman" w:cs="Times New Roman"/>
                <w:sz w:val="24"/>
                <w:szCs w:val="24"/>
              </w:rPr>
              <w:t xml:space="preserve"> (1.</w:t>
            </w:r>
            <w:r w:rsidR="00AD4F87">
              <w:rPr>
                <w:rFonts w:ascii="Times New Roman" w:hAnsi="Times New Roman" w:cs="Times New Roman"/>
                <w:sz w:val="24"/>
                <w:szCs w:val="24"/>
              </w:rPr>
              <w:t>22</w:t>
            </w:r>
            <w:r w:rsidR="00E23200" w:rsidRPr="00762D6C">
              <w:rPr>
                <w:rFonts w:ascii="Times New Roman" w:hAnsi="Times New Roman" w:cs="Times New Roman"/>
                <w:sz w:val="24"/>
                <w:szCs w:val="24"/>
              </w:rPr>
              <w:t>, 1.7</w:t>
            </w:r>
            <w:r w:rsidR="00AD4F87">
              <w:rPr>
                <w:rFonts w:ascii="Times New Roman" w:hAnsi="Times New Roman" w:cs="Times New Roman"/>
                <w:sz w:val="24"/>
                <w:szCs w:val="24"/>
              </w:rPr>
              <w:t>1</w:t>
            </w:r>
            <w:r w:rsidR="00E23200" w:rsidRPr="00762D6C">
              <w:rPr>
                <w:rFonts w:ascii="Times New Roman" w:hAnsi="Times New Roman" w:cs="Times New Roman"/>
                <w:sz w:val="24"/>
                <w:szCs w:val="24"/>
              </w:rPr>
              <w:t>)**</w:t>
            </w:r>
          </w:p>
        </w:tc>
        <w:tc>
          <w:tcPr>
            <w:tcW w:w="284" w:type="dxa"/>
          </w:tcPr>
          <w:p w14:paraId="08E08E35" w14:textId="77777777" w:rsidR="00E23200" w:rsidRPr="00762D6C" w:rsidRDefault="00E23200" w:rsidP="00CE49DA">
            <w:pPr>
              <w:rPr>
                <w:rFonts w:ascii="Times New Roman" w:hAnsi="Times New Roman" w:cs="Times New Roman"/>
                <w:sz w:val="24"/>
                <w:szCs w:val="24"/>
              </w:rPr>
            </w:pPr>
          </w:p>
        </w:tc>
        <w:tc>
          <w:tcPr>
            <w:tcW w:w="2776" w:type="dxa"/>
            <w:gridSpan w:val="3"/>
          </w:tcPr>
          <w:p w14:paraId="6D520C27" w14:textId="135A9F3A" w:rsidR="00877976" w:rsidRPr="00762D6C" w:rsidRDefault="00D16E34" w:rsidP="001E60BA">
            <w:pPr>
              <w:rPr>
                <w:rFonts w:ascii="Times New Roman" w:hAnsi="Times New Roman" w:cs="Times New Roman"/>
                <w:sz w:val="24"/>
                <w:szCs w:val="24"/>
              </w:rPr>
            </w:pPr>
            <w:r w:rsidRPr="00762D6C">
              <w:rPr>
                <w:rFonts w:ascii="Times New Roman" w:hAnsi="Times New Roman" w:cs="Times New Roman"/>
                <w:sz w:val="24"/>
                <w:szCs w:val="24"/>
              </w:rPr>
              <w:t>.</w:t>
            </w:r>
            <w:r w:rsidR="00AD4F87">
              <w:rPr>
                <w:rFonts w:ascii="Times New Roman" w:hAnsi="Times New Roman" w:cs="Times New Roman"/>
                <w:sz w:val="24"/>
                <w:szCs w:val="24"/>
              </w:rPr>
              <w:t>60</w:t>
            </w:r>
            <w:r w:rsidRPr="00762D6C">
              <w:rPr>
                <w:rFonts w:ascii="Times New Roman" w:hAnsi="Times New Roman" w:cs="Times New Roman"/>
                <w:sz w:val="24"/>
                <w:szCs w:val="24"/>
              </w:rPr>
              <w:t xml:space="preserve"> </w:t>
            </w:r>
          </w:p>
          <w:p w14:paraId="7B50EF88" w14:textId="5A759E98" w:rsidR="001E60BA" w:rsidRPr="00762D6C" w:rsidRDefault="00D16E34" w:rsidP="001E60BA">
            <w:pPr>
              <w:rPr>
                <w:rFonts w:ascii="Times New Roman" w:hAnsi="Times New Roman" w:cs="Times New Roman"/>
                <w:sz w:val="24"/>
                <w:szCs w:val="24"/>
              </w:rPr>
            </w:pPr>
            <w:r w:rsidRPr="00762D6C">
              <w:rPr>
                <w:rFonts w:ascii="Times New Roman" w:hAnsi="Times New Roman" w:cs="Times New Roman"/>
                <w:sz w:val="24"/>
                <w:szCs w:val="24"/>
              </w:rPr>
              <w:t>.01</w:t>
            </w:r>
          </w:p>
          <w:p w14:paraId="2DCE3FF6" w14:textId="22A38BE2" w:rsidR="00E23200" w:rsidRPr="00762D6C" w:rsidRDefault="00A22896" w:rsidP="001E60BA">
            <w:pPr>
              <w:rPr>
                <w:rFonts w:ascii="Times New Roman" w:hAnsi="Times New Roman" w:cs="Times New Roman"/>
                <w:sz w:val="24"/>
                <w:szCs w:val="24"/>
              </w:rPr>
            </w:pPr>
            <w:r w:rsidRPr="00A22896">
              <w:rPr>
                <w:rFonts w:ascii="Times New Roman" w:hAnsi="Times New Roman" w:cs="Times New Roman"/>
                <w:color w:val="FF0000"/>
                <w:sz w:val="24"/>
                <w:szCs w:val="24"/>
              </w:rPr>
              <w:t>1.44</w:t>
            </w:r>
            <w:r w:rsidR="00E23200" w:rsidRPr="00762D6C">
              <w:rPr>
                <w:rFonts w:ascii="Times New Roman" w:hAnsi="Times New Roman" w:cs="Times New Roman"/>
                <w:sz w:val="24"/>
                <w:szCs w:val="24"/>
              </w:rPr>
              <w:t xml:space="preserve"> (1.1</w:t>
            </w:r>
            <w:r w:rsidR="00AD4F87">
              <w:rPr>
                <w:rFonts w:ascii="Times New Roman" w:hAnsi="Times New Roman" w:cs="Times New Roman"/>
                <w:sz w:val="24"/>
                <w:szCs w:val="24"/>
              </w:rPr>
              <w:t>9</w:t>
            </w:r>
            <w:r w:rsidR="00E23200" w:rsidRPr="00762D6C">
              <w:rPr>
                <w:rFonts w:ascii="Times New Roman" w:hAnsi="Times New Roman" w:cs="Times New Roman"/>
                <w:sz w:val="24"/>
                <w:szCs w:val="24"/>
              </w:rPr>
              <w:t>, 1.6</w:t>
            </w:r>
            <w:r w:rsidR="00AD4F87">
              <w:rPr>
                <w:rFonts w:ascii="Times New Roman" w:hAnsi="Times New Roman" w:cs="Times New Roman"/>
                <w:sz w:val="24"/>
                <w:szCs w:val="24"/>
              </w:rPr>
              <w:t>9</w:t>
            </w:r>
            <w:r w:rsidR="00E23200" w:rsidRPr="00762D6C">
              <w:rPr>
                <w:rFonts w:ascii="Times New Roman" w:hAnsi="Times New Roman" w:cs="Times New Roman"/>
                <w:sz w:val="24"/>
                <w:szCs w:val="24"/>
              </w:rPr>
              <w:t>)**</w:t>
            </w:r>
          </w:p>
        </w:tc>
      </w:tr>
      <w:tr w:rsidR="00762D6C" w:rsidRPr="00762D6C" w14:paraId="13F4FB03" w14:textId="77777777" w:rsidTr="00E23200">
        <w:tc>
          <w:tcPr>
            <w:tcW w:w="3029" w:type="dxa"/>
            <w:gridSpan w:val="2"/>
          </w:tcPr>
          <w:p w14:paraId="72AF8859" w14:textId="77777777" w:rsidR="00E23200" w:rsidRPr="00762D6C" w:rsidRDefault="00E23200" w:rsidP="00CE49DA">
            <w:pPr>
              <w:rPr>
                <w:rFonts w:ascii="Times New Roman" w:hAnsi="Times New Roman" w:cs="Times New Roman"/>
                <w:sz w:val="24"/>
                <w:szCs w:val="24"/>
              </w:rPr>
            </w:pPr>
          </w:p>
        </w:tc>
        <w:tc>
          <w:tcPr>
            <w:tcW w:w="3060" w:type="dxa"/>
            <w:gridSpan w:val="2"/>
          </w:tcPr>
          <w:p w14:paraId="1AE8AA3D" w14:textId="6D18FD05"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Age</w:t>
            </w:r>
          </w:p>
        </w:tc>
        <w:tc>
          <w:tcPr>
            <w:tcW w:w="2333" w:type="dxa"/>
            <w:gridSpan w:val="2"/>
          </w:tcPr>
          <w:p w14:paraId="6AD79669" w14:textId="31FC3F7E"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w:t>
            </w:r>
            <w:r w:rsidR="00785408" w:rsidRPr="00785408">
              <w:rPr>
                <w:rFonts w:ascii="Times New Roman" w:hAnsi="Times New Roman" w:cs="Times New Roman"/>
                <w:color w:val="FF0000"/>
                <w:sz w:val="24"/>
                <w:szCs w:val="24"/>
              </w:rPr>
              <w:t>02</w:t>
            </w:r>
            <w:r w:rsidRPr="00762D6C">
              <w:rPr>
                <w:rFonts w:ascii="Times New Roman" w:hAnsi="Times New Roman" w:cs="Times New Roman"/>
                <w:sz w:val="24"/>
                <w:szCs w:val="24"/>
              </w:rPr>
              <w:t xml:space="preserve"> (-.02, -.01)*</w:t>
            </w:r>
          </w:p>
        </w:tc>
        <w:tc>
          <w:tcPr>
            <w:tcW w:w="2476" w:type="dxa"/>
            <w:gridSpan w:val="2"/>
          </w:tcPr>
          <w:p w14:paraId="6BB23972" w14:textId="0C8B4D8B" w:rsidR="00E23200" w:rsidRPr="00762D6C" w:rsidRDefault="00785408" w:rsidP="00CE49DA">
            <w:pPr>
              <w:rPr>
                <w:rFonts w:ascii="Times New Roman" w:hAnsi="Times New Roman" w:cs="Times New Roman"/>
                <w:sz w:val="24"/>
                <w:szCs w:val="24"/>
              </w:rPr>
            </w:pPr>
            <w:r>
              <w:rPr>
                <w:rFonts w:ascii="Times New Roman" w:hAnsi="Times New Roman" w:cs="Times New Roman"/>
                <w:color w:val="FF0000"/>
                <w:sz w:val="24"/>
                <w:szCs w:val="24"/>
              </w:rPr>
              <w:t>-</w:t>
            </w:r>
            <w:r w:rsidRPr="00785408">
              <w:rPr>
                <w:rFonts w:ascii="Times New Roman" w:hAnsi="Times New Roman" w:cs="Times New Roman"/>
                <w:color w:val="FF0000"/>
                <w:sz w:val="24"/>
                <w:szCs w:val="24"/>
              </w:rPr>
              <w:t>.</w:t>
            </w:r>
            <w:r>
              <w:rPr>
                <w:rFonts w:ascii="Times New Roman" w:hAnsi="Times New Roman" w:cs="Times New Roman"/>
                <w:color w:val="FF0000"/>
                <w:sz w:val="24"/>
                <w:szCs w:val="24"/>
              </w:rPr>
              <w:t>01</w:t>
            </w:r>
            <w:r w:rsidR="00E23200" w:rsidRPr="00762D6C">
              <w:rPr>
                <w:rFonts w:ascii="Times New Roman" w:hAnsi="Times New Roman" w:cs="Times New Roman"/>
                <w:sz w:val="24"/>
                <w:szCs w:val="24"/>
              </w:rPr>
              <w:t xml:space="preserve"> (-.02, -.0</w:t>
            </w:r>
            <w:r w:rsidR="00AD4F87">
              <w:rPr>
                <w:rFonts w:ascii="Times New Roman" w:hAnsi="Times New Roman" w:cs="Times New Roman"/>
                <w:sz w:val="24"/>
                <w:szCs w:val="24"/>
              </w:rPr>
              <w:t>1</w:t>
            </w:r>
            <w:r w:rsidR="00E23200" w:rsidRPr="00762D6C">
              <w:rPr>
                <w:rFonts w:ascii="Times New Roman" w:hAnsi="Times New Roman" w:cs="Times New Roman"/>
                <w:sz w:val="24"/>
                <w:szCs w:val="24"/>
              </w:rPr>
              <w:t>)*</w:t>
            </w:r>
          </w:p>
        </w:tc>
        <w:tc>
          <w:tcPr>
            <w:tcW w:w="284" w:type="dxa"/>
          </w:tcPr>
          <w:p w14:paraId="51A0580E" w14:textId="77777777" w:rsidR="00E23200" w:rsidRPr="00762D6C" w:rsidRDefault="00E23200" w:rsidP="00CE49DA">
            <w:pPr>
              <w:rPr>
                <w:rFonts w:ascii="Times New Roman" w:hAnsi="Times New Roman" w:cs="Times New Roman"/>
                <w:sz w:val="24"/>
                <w:szCs w:val="24"/>
              </w:rPr>
            </w:pPr>
          </w:p>
        </w:tc>
        <w:tc>
          <w:tcPr>
            <w:tcW w:w="2776" w:type="dxa"/>
            <w:gridSpan w:val="3"/>
          </w:tcPr>
          <w:p w14:paraId="2F52BBA2" w14:textId="3D880018"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w:t>
            </w:r>
            <w:r w:rsidRPr="00A22896">
              <w:rPr>
                <w:rFonts w:ascii="Times New Roman" w:hAnsi="Times New Roman" w:cs="Times New Roman"/>
                <w:color w:val="FF0000"/>
                <w:sz w:val="24"/>
                <w:szCs w:val="24"/>
              </w:rPr>
              <w:t>.</w:t>
            </w:r>
            <w:r w:rsidR="00A22896" w:rsidRPr="00A22896">
              <w:rPr>
                <w:rFonts w:ascii="Times New Roman" w:hAnsi="Times New Roman" w:cs="Times New Roman"/>
                <w:color w:val="FF0000"/>
                <w:sz w:val="24"/>
                <w:szCs w:val="24"/>
              </w:rPr>
              <w:t>01</w:t>
            </w:r>
            <w:r w:rsidRPr="00762D6C">
              <w:rPr>
                <w:rFonts w:ascii="Times New Roman" w:hAnsi="Times New Roman" w:cs="Times New Roman"/>
                <w:sz w:val="24"/>
                <w:szCs w:val="24"/>
              </w:rPr>
              <w:t xml:space="preserve"> (-.02, -.00</w:t>
            </w:r>
            <w:r w:rsidR="006028B6">
              <w:rPr>
                <w:rFonts w:ascii="Times New Roman" w:hAnsi="Times New Roman" w:cs="Times New Roman"/>
                <w:sz w:val="24"/>
                <w:szCs w:val="24"/>
              </w:rPr>
              <w:t>4</w:t>
            </w:r>
            <w:r w:rsidRPr="00762D6C">
              <w:rPr>
                <w:rFonts w:ascii="Times New Roman" w:hAnsi="Times New Roman" w:cs="Times New Roman"/>
                <w:sz w:val="24"/>
                <w:szCs w:val="24"/>
              </w:rPr>
              <w:t>)*</w:t>
            </w:r>
          </w:p>
        </w:tc>
      </w:tr>
      <w:tr w:rsidR="00762D6C" w:rsidRPr="00762D6C" w14:paraId="3C1735E7" w14:textId="77777777" w:rsidTr="00E23200">
        <w:tc>
          <w:tcPr>
            <w:tcW w:w="3029" w:type="dxa"/>
            <w:gridSpan w:val="2"/>
          </w:tcPr>
          <w:p w14:paraId="31823C24" w14:textId="77777777" w:rsidR="00E23200" w:rsidRPr="00762D6C" w:rsidRDefault="00E23200" w:rsidP="00CE49DA">
            <w:pPr>
              <w:rPr>
                <w:rFonts w:ascii="Times New Roman" w:hAnsi="Times New Roman" w:cs="Times New Roman"/>
                <w:sz w:val="24"/>
                <w:szCs w:val="24"/>
              </w:rPr>
            </w:pPr>
          </w:p>
        </w:tc>
        <w:tc>
          <w:tcPr>
            <w:tcW w:w="3060" w:type="dxa"/>
            <w:gridSpan w:val="2"/>
          </w:tcPr>
          <w:p w14:paraId="33F86206" w14:textId="2B17220E"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Sex</w:t>
            </w:r>
          </w:p>
        </w:tc>
        <w:tc>
          <w:tcPr>
            <w:tcW w:w="2333" w:type="dxa"/>
            <w:gridSpan w:val="2"/>
          </w:tcPr>
          <w:p w14:paraId="5AD55A18" w14:textId="234BDDBF"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w:t>
            </w:r>
            <w:r w:rsidRPr="007C5D89">
              <w:rPr>
                <w:rFonts w:ascii="Times New Roman" w:hAnsi="Times New Roman" w:cs="Times New Roman"/>
                <w:color w:val="FF0000"/>
                <w:sz w:val="24"/>
                <w:szCs w:val="24"/>
              </w:rPr>
              <w:t>0</w:t>
            </w:r>
            <w:r w:rsidR="00785408" w:rsidRPr="00785408">
              <w:rPr>
                <w:rFonts w:ascii="Times New Roman" w:hAnsi="Times New Roman" w:cs="Times New Roman"/>
                <w:color w:val="FF0000"/>
                <w:sz w:val="24"/>
                <w:szCs w:val="24"/>
              </w:rPr>
              <w:t>8</w:t>
            </w:r>
            <w:r w:rsidRPr="00762D6C">
              <w:rPr>
                <w:rFonts w:ascii="Times New Roman" w:hAnsi="Times New Roman" w:cs="Times New Roman"/>
                <w:sz w:val="24"/>
                <w:szCs w:val="24"/>
              </w:rPr>
              <w:t xml:space="preserve"> (-.</w:t>
            </w:r>
            <w:r w:rsidR="00AD4F87">
              <w:rPr>
                <w:rFonts w:ascii="Times New Roman" w:hAnsi="Times New Roman" w:cs="Times New Roman"/>
                <w:sz w:val="24"/>
                <w:szCs w:val="24"/>
              </w:rPr>
              <w:t>20</w:t>
            </w:r>
            <w:r w:rsidRPr="00762D6C">
              <w:rPr>
                <w:rFonts w:ascii="Times New Roman" w:hAnsi="Times New Roman" w:cs="Times New Roman"/>
                <w:sz w:val="24"/>
                <w:szCs w:val="24"/>
              </w:rPr>
              <w:t>, .</w:t>
            </w:r>
            <w:r w:rsidR="00AD4F87">
              <w:rPr>
                <w:rFonts w:ascii="Times New Roman" w:hAnsi="Times New Roman" w:cs="Times New Roman"/>
                <w:sz w:val="24"/>
                <w:szCs w:val="24"/>
              </w:rPr>
              <w:t>37</w:t>
            </w:r>
            <w:r w:rsidRPr="00762D6C">
              <w:rPr>
                <w:rFonts w:ascii="Times New Roman" w:hAnsi="Times New Roman" w:cs="Times New Roman"/>
                <w:sz w:val="24"/>
                <w:szCs w:val="24"/>
              </w:rPr>
              <w:t>)</w:t>
            </w:r>
          </w:p>
        </w:tc>
        <w:tc>
          <w:tcPr>
            <w:tcW w:w="2476" w:type="dxa"/>
            <w:gridSpan w:val="2"/>
          </w:tcPr>
          <w:p w14:paraId="45EE235C" w14:textId="42527729"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w:t>
            </w:r>
            <w:r w:rsidR="00A22896" w:rsidRPr="00A22896">
              <w:rPr>
                <w:rFonts w:ascii="Times New Roman" w:hAnsi="Times New Roman" w:cs="Times New Roman"/>
                <w:color w:val="FF0000"/>
                <w:sz w:val="24"/>
                <w:szCs w:val="24"/>
              </w:rPr>
              <w:t>16</w:t>
            </w:r>
            <w:r w:rsidRPr="00762D6C">
              <w:rPr>
                <w:rFonts w:ascii="Times New Roman" w:hAnsi="Times New Roman" w:cs="Times New Roman"/>
                <w:sz w:val="24"/>
                <w:szCs w:val="24"/>
              </w:rPr>
              <w:t xml:space="preserve"> (-.</w:t>
            </w:r>
            <w:r w:rsidR="00AD4F87">
              <w:rPr>
                <w:rFonts w:ascii="Times New Roman" w:hAnsi="Times New Roman" w:cs="Times New Roman"/>
                <w:sz w:val="24"/>
                <w:szCs w:val="24"/>
              </w:rPr>
              <w:t>10</w:t>
            </w:r>
            <w:r w:rsidRPr="00762D6C">
              <w:rPr>
                <w:rFonts w:ascii="Times New Roman" w:hAnsi="Times New Roman" w:cs="Times New Roman"/>
                <w:sz w:val="24"/>
                <w:szCs w:val="24"/>
              </w:rPr>
              <w:t>, .4</w:t>
            </w:r>
            <w:r w:rsidR="00AD4F87">
              <w:rPr>
                <w:rFonts w:ascii="Times New Roman" w:hAnsi="Times New Roman" w:cs="Times New Roman"/>
                <w:sz w:val="24"/>
                <w:szCs w:val="24"/>
              </w:rPr>
              <w:t>1</w:t>
            </w:r>
            <w:r w:rsidRPr="00762D6C">
              <w:rPr>
                <w:rFonts w:ascii="Times New Roman" w:hAnsi="Times New Roman" w:cs="Times New Roman"/>
                <w:sz w:val="24"/>
                <w:szCs w:val="24"/>
              </w:rPr>
              <w:t>)</w:t>
            </w:r>
          </w:p>
        </w:tc>
        <w:tc>
          <w:tcPr>
            <w:tcW w:w="284" w:type="dxa"/>
          </w:tcPr>
          <w:p w14:paraId="17C55356" w14:textId="77777777" w:rsidR="00E23200" w:rsidRPr="00762D6C" w:rsidRDefault="00E23200" w:rsidP="00CE49DA">
            <w:pPr>
              <w:rPr>
                <w:rFonts w:ascii="Times New Roman" w:hAnsi="Times New Roman" w:cs="Times New Roman"/>
                <w:sz w:val="24"/>
                <w:szCs w:val="24"/>
              </w:rPr>
            </w:pPr>
          </w:p>
        </w:tc>
        <w:tc>
          <w:tcPr>
            <w:tcW w:w="2776" w:type="dxa"/>
            <w:gridSpan w:val="3"/>
          </w:tcPr>
          <w:p w14:paraId="5BCF55B0" w14:textId="1596AEBE"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w:t>
            </w:r>
            <w:r w:rsidR="00A22896" w:rsidRPr="00A22896">
              <w:rPr>
                <w:rFonts w:ascii="Times New Roman" w:hAnsi="Times New Roman" w:cs="Times New Roman"/>
                <w:color w:val="FF0000"/>
                <w:sz w:val="24"/>
                <w:szCs w:val="24"/>
              </w:rPr>
              <w:t>1</w:t>
            </w:r>
            <w:r w:rsidR="006028B6" w:rsidRPr="00A22896">
              <w:rPr>
                <w:rFonts w:ascii="Times New Roman" w:hAnsi="Times New Roman" w:cs="Times New Roman"/>
                <w:color w:val="FF0000"/>
                <w:sz w:val="24"/>
                <w:szCs w:val="24"/>
              </w:rPr>
              <w:t>7</w:t>
            </w:r>
            <w:r w:rsidRPr="00762D6C">
              <w:rPr>
                <w:rFonts w:ascii="Times New Roman" w:hAnsi="Times New Roman" w:cs="Times New Roman"/>
                <w:sz w:val="24"/>
                <w:szCs w:val="24"/>
              </w:rPr>
              <w:t xml:space="preserve"> (-.0</w:t>
            </w:r>
            <w:r w:rsidR="006028B6">
              <w:rPr>
                <w:rFonts w:ascii="Times New Roman" w:hAnsi="Times New Roman" w:cs="Times New Roman"/>
                <w:sz w:val="24"/>
                <w:szCs w:val="24"/>
              </w:rPr>
              <w:t>9</w:t>
            </w:r>
            <w:r w:rsidRPr="00762D6C">
              <w:rPr>
                <w:rFonts w:ascii="Times New Roman" w:hAnsi="Times New Roman" w:cs="Times New Roman"/>
                <w:sz w:val="24"/>
                <w:szCs w:val="24"/>
              </w:rPr>
              <w:t>, .</w:t>
            </w:r>
            <w:r w:rsidR="006028B6">
              <w:rPr>
                <w:rFonts w:ascii="Times New Roman" w:hAnsi="Times New Roman" w:cs="Times New Roman"/>
                <w:sz w:val="24"/>
                <w:szCs w:val="24"/>
              </w:rPr>
              <w:t>43</w:t>
            </w:r>
            <w:r w:rsidRPr="00762D6C">
              <w:rPr>
                <w:rFonts w:ascii="Times New Roman" w:hAnsi="Times New Roman" w:cs="Times New Roman"/>
                <w:sz w:val="24"/>
                <w:szCs w:val="24"/>
              </w:rPr>
              <w:t>)</w:t>
            </w:r>
          </w:p>
        </w:tc>
      </w:tr>
      <w:tr w:rsidR="00762D6C" w:rsidRPr="00762D6C" w14:paraId="58910D97" w14:textId="77777777" w:rsidTr="00E23200">
        <w:tc>
          <w:tcPr>
            <w:tcW w:w="3029" w:type="dxa"/>
            <w:gridSpan w:val="2"/>
          </w:tcPr>
          <w:p w14:paraId="780EE479" w14:textId="77777777" w:rsidR="00E23200" w:rsidRPr="00762D6C" w:rsidRDefault="00E23200" w:rsidP="00CE49DA">
            <w:pPr>
              <w:rPr>
                <w:rFonts w:ascii="Times New Roman" w:hAnsi="Times New Roman" w:cs="Times New Roman"/>
                <w:sz w:val="24"/>
                <w:szCs w:val="24"/>
              </w:rPr>
            </w:pPr>
          </w:p>
        </w:tc>
        <w:tc>
          <w:tcPr>
            <w:tcW w:w="3060" w:type="dxa"/>
            <w:gridSpan w:val="2"/>
          </w:tcPr>
          <w:p w14:paraId="5FC83A8A" w14:textId="3A62B6E3"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BMI</w:t>
            </w:r>
          </w:p>
        </w:tc>
        <w:tc>
          <w:tcPr>
            <w:tcW w:w="2333" w:type="dxa"/>
            <w:gridSpan w:val="2"/>
          </w:tcPr>
          <w:p w14:paraId="1F7AA2E4" w14:textId="23D90F51"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w:t>
            </w:r>
            <w:r w:rsidR="00785408" w:rsidRPr="00785408">
              <w:rPr>
                <w:rFonts w:ascii="Times New Roman" w:hAnsi="Times New Roman" w:cs="Times New Roman"/>
                <w:color w:val="FF0000"/>
                <w:sz w:val="24"/>
                <w:szCs w:val="24"/>
              </w:rPr>
              <w:t>03</w:t>
            </w:r>
            <w:r w:rsidRPr="00762D6C">
              <w:rPr>
                <w:rFonts w:ascii="Times New Roman" w:hAnsi="Times New Roman" w:cs="Times New Roman"/>
                <w:sz w:val="24"/>
                <w:szCs w:val="24"/>
              </w:rPr>
              <w:t xml:space="preserve"> (.01, .05)*</w:t>
            </w:r>
          </w:p>
        </w:tc>
        <w:tc>
          <w:tcPr>
            <w:tcW w:w="2476" w:type="dxa"/>
            <w:gridSpan w:val="2"/>
          </w:tcPr>
          <w:p w14:paraId="3EC7C7BD" w14:textId="084684DB"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w:t>
            </w:r>
            <w:r w:rsidR="00A22896" w:rsidRPr="00A22896">
              <w:rPr>
                <w:rFonts w:ascii="Times New Roman" w:hAnsi="Times New Roman" w:cs="Times New Roman"/>
                <w:color w:val="FF0000"/>
                <w:sz w:val="24"/>
                <w:szCs w:val="24"/>
              </w:rPr>
              <w:t>02</w:t>
            </w:r>
            <w:r w:rsidRPr="00762D6C">
              <w:rPr>
                <w:rFonts w:ascii="Times New Roman" w:hAnsi="Times New Roman" w:cs="Times New Roman"/>
                <w:sz w:val="24"/>
                <w:szCs w:val="24"/>
              </w:rPr>
              <w:t xml:space="preserve"> (.002, .04)*</w:t>
            </w:r>
          </w:p>
        </w:tc>
        <w:tc>
          <w:tcPr>
            <w:tcW w:w="284" w:type="dxa"/>
          </w:tcPr>
          <w:p w14:paraId="5AA39E76" w14:textId="77777777" w:rsidR="00E23200" w:rsidRPr="00762D6C" w:rsidRDefault="00E23200" w:rsidP="00CE49DA">
            <w:pPr>
              <w:rPr>
                <w:rFonts w:ascii="Times New Roman" w:hAnsi="Times New Roman" w:cs="Times New Roman"/>
                <w:sz w:val="24"/>
                <w:szCs w:val="24"/>
              </w:rPr>
            </w:pPr>
          </w:p>
        </w:tc>
        <w:tc>
          <w:tcPr>
            <w:tcW w:w="2776" w:type="dxa"/>
            <w:gridSpan w:val="3"/>
          </w:tcPr>
          <w:p w14:paraId="11467F5F" w14:textId="18564634"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w:t>
            </w:r>
            <w:r w:rsidR="00A22896" w:rsidRPr="00A22896">
              <w:rPr>
                <w:rFonts w:ascii="Times New Roman" w:hAnsi="Times New Roman" w:cs="Times New Roman"/>
                <w:color w:val="FF0000"/>
                <w:sz w:val="24"/>
                <w:szCs w:val="24"/>
              </w:rPr>
              <w:t>0</w:t>
            </w:r>
            <w:r w:rsidRPr="00A22896">
              <w:rPr>
                <w:rFonts w:ascii="Times New Roman" w:hAnsi="Times New Roman" w:cs="Times New Roman"/>
                <w:color w:val="FF0000"/>
                <w:sz w:val="24"/>
                <w:szCs w:val="24"/>
              </w:rPr>
              <w:t>2</w:t>
            </w:r>
            <w:r w:rsidRPr="00762D6C">
              <w:rPr>
                <w:rFonts w:ascii="Times New Roman" w:hAnsi="Times New Roman" w:cs="Times New Roman"/>
                <w:sz w:val="24"/>
                <w:szCs w:val="24"/>
              </w:rPr>
              <w:t xml:space="preserve"> (.001, .04)*</w:t>
            </w:r>
          </w:p>
        </w:tc>
      </w:tr>
      <w:tr w:rsidR="00762D6C" w:rsidRPr="00762D6C" w14:paraId="0D0947B5" w14:textId="77777777" w:rsidTr="00E23200">
        <w:tc>
          <w:tcPr>
            <w:tcW w:w="3029" w:type="dxa"/>
            <w:gridSpan w:val="2"/>
          </w:tcPr>
          <w:p w14:paraId="710B04FB" w14:textId="77777777" w:rsidR="00E23200" w:rsidRPr="00762D6C" w:rsidRDefault="00E23200" w:rsidP="00CE49DA">
            <w:pPr>
              <w:rPr>
                <w:rFonts w:ascii="Times New Roman" w:hAnsi="Times New Roman" w:cs="Times New Roman"/>
                <w:sz w:val="24"/>
                <w:szCs w:val="24"/>
              </w:rPr>
            </w:pPr>
          </w:p>
        </w:tc>
        <w:tc>
          <w:tcPr>
            <w:tcW w:w="3060" w:type="dxa"/>
            <w:gridSpan w:val="2"/>
          </w:tcPr>
          <w:p w14:paraId="5B24F30E" w14:textId="671378B7"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Family injunctive norms</w:t>
            </w:r>
          </w:p>
          <w:p w14:paraId="12B67665" w14:textId="013EEB15"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Friend injunctive norms</w:t>
            </w:r>
          </w:p>
        </w:tc>
        <w:tc>
          <w:tcPr>
            <w:tcW w:w="2333" w:type="dxa"/>
            <w:gridSpan w:val="2"/>
          </w:tcPr>
          <w:p w14:paraId="7CE8B3F0" w14:textId="77777777" w:rsidR="00E23200" w:rsidRPr="00762D6C" w:rsidRDefault="00E23200" w:rsidP="00CE49DA">
            <w:pPr>
              <w:rPr>
                <w:rFonts w:ascii="Times New Roman" w:hAnsi="Times New Roman" w:cs="Times New Roman"/>
                <w:sz w:val="24"/>
                <w:szCs w:val="24"/>
              </w:rPr>
            </w:pPr>
          </w:p>
        </w:tc>
        <w:tc>
          <w:tcPr>
            <w:tcW w:w="2476" w:type="dxa"/>
            <w:gridSpan w:val="2"/>
          </w:tcPr>
          <w:p w14:paraId="306FE7F1" w14:textId="7627FB18"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w:t>
            </w:r>
            <w:r w:rsidR="00A22896" w:rsidRPr="00A22896">
              <w:rPr>
                <w:rFonts w:ascii="Times New Roman" w:hAnsi="Times New Roman" w:cs="Times New Roman"/>
                <w:color w:val="FF0000"/>
                <w:sz w:val="24"/>
                <w:szCs w:val="24"/>
              </w:rPr>
              <w:t>18</w:t>
            </w:r>
            <w:r w:rsidRPr="00762D6C">
              <w:rPr>
                <w:rFonts w:ascii="Times New Roman" w:hAnsi="Times New Roman" w:cs="Times New Roman"/>
                <w:sz w:val="24"/>
                <w:szCs w:val="24"/>
              </w:rPr>
              <w:t xml:space="preserve"> (.0</w:t>
            </w:r>
            <w:r w:rsidR="00AD4F87">
              <w:rPr>
                <w:rFonts w:ascii="Times New Roman" w:hAnsi="Times New Roman" w:cs="Times New Roman"/>
                <w:sz w:val="24"/>
                <w:szCs w:val="24"/>
              </w:rPr>
              <w:t>8</w:t>
            </w:r>
            <w:r w:rsidRPr="00762D6C">
              <w:rPr>
                <w:rFonts w:ascii="Times New Roman" w:hAnsi="Times New Roman" w:cs="Times New Roman"/>
                <w:sz w:val="24"/>
                <w:szCs w:val="24"/>
              </w:rPr>
              <w:t>, .</w:t>
            </w:r>
            <w:r w:rsidR="00AD4F87">
              <w:rPr>
                <w:rFonts w:ascii="Times New Roman" w:hAnsi="Times New Roman" w:cs="Times New Roman"/>
                <w:sz w:val="24"/>
                <w:szCs w:val="24"/>
              </w:rPr>
              <w:t>28</w:t>
            </w:r>
            <w:r w:rsidRPr="00762D6C">
              <w:rPr>
                <w:rFonts w:ascii="Times New Roman" w:hAnsi="Times New Roman" w:cs="Times New Roman"/>
                <w:sz w:val="24"/>
                <w:szCs w:val="24"/>
              </w:rPr>
              <w:t>)*</w:t>
            </w:r>
          </w:p>
          <w:p w14:paraId="064C07AF" w14:textId="75329DC9"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w:t>
            </w:r>
            <w:r w:rsidRPr="00A22896">
              <w:rPr>
                <w:rFonts w:ascii="Times New Roman" w:hAnsi="Times New Roman" w:cs="Times New Roman"/>
                <w:color w:val="FF0000"/>
                <w:sz w:val="24"/>
                <w:szCs w:val="24"/>
              </w:rPr>
              <w:t>1</w:t>
            </w:r>
            <w:r w:rsidR="00A22896" w:rsidRPr="00A22896">
              <w:rPr>
                <w:rFonts w:ascii="Times New Roman" w:hAnsi="Times New Roman" w:cs="Times New Roman"/>
                <w:color w:val="FF0000"/>
                <w:sz w:val="24"/>
                <w:szCs w:val="24"/>
              </w:rPr>
              <w:t>6</w:t>
            </w:r>
            <w:r w:rsidRPr="00762D6C">
              <w:rPr>
                <w:rFonts w:ascii="Times New Roman" w:hAnsi="Times New Roman" w:cs="Times New Roman"/>
                <w:sz w:val="24"/>
                <w:szCs w:val="24"/>
              </w:rPr>
              <w:t xml:space="preserve"> (.03, .2</w:t>
            </w:r>
            <w:r w:rsidR="00AD4F87">
              <w:rPr>
                <w:rFonts w:ascii="Times New Roman" w:hAnsi="Times New Roman" w:cs="Times New Roman"/>
                <w:sz w:val="24"/>
                <w:szCs w:val="24"/>
              </w:rPr>
              <w:t>8</w:t>
            </w:r>
            <w:r w:rsidRPr="00762D6C">
              <w:rPr>
                <w:rFonts w:ascii="Times New Roman" w:hAnsi="Times New Roman" w:cs="Times New Roman"/>
                <w:sz w:val="24"/>
                <w:szCs w:val="24"/>
              </w:rPr>
              <w:t>)*</w:t>
            </w:r>
          </w:p>
        </w:tc>
        <w:tc>
          <w:tcPr>
            <w:tcW w:w="284" w:type="dxa"/>
          </w:tcPr>
          <w:p w14:paraId="465041D1" w14:textId="77777777" w:rsidR="00E23200" w:rsidRPr="00762D6C" w:rsidRDefault="00E23200" w:rsidP="00CE49DA">
            <w:pPr>
              <w:rPr>
                <w:rFonts w:ascii="Times New Roman" w:hAnsi="Times New Roman" w:cs="Times New Roman"/>
                <w:sz w:val="24"/>
                <w:szCs w:val="24"/>
              </w:rPr>
            </w:pPr>
          </w:p>
        </w:tc>
        <w:tc>
          <w:tcPr>
            <w:tcW w:w="2776" w:type="dxa"/>
            <w:gridSpan w:val="3"/>
          </w:tcPr>
          <w:p w14:paraId="0D1E8CB6" w14:textId="44E4C92E"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w:t>
            </w:r>
            <w:r w:rsidRPr="00A22896">
              <w:rPr>
                <w:rFonts w:ascii="Times New Roman" w:hAnsi="Times New Roman" w:cs="Times New Roman"/>
                <w:color w:val="FF0000"/>
                <w:sz w:val="24"/>
                <w:szCs w:val="24"/>
              </w:rPr>
              <w:t>1</w:t>
            </w:r>
            <w:r w:rsidR="00A22896" w:rsidRPr="00A22896">
              <w:rPr>
                <w:rFonts w:ascii="Times New Roman" w:hAnsi="Times New Roman" w:cs="Times New Roman"/>
                <w:color w:val="FF0000"/>
                <w:sz w:val="24"/>
                <w:szCs w:val="24"/>
              </w:rPr>
              <w:t>0</w:t>
            </w:r>
            <w:r w:rsidRPr="00762D6C">
              <w:rPr>
                <w:rFonts w:ascii="Times New Roman" w:hAnsi="Times New Roman" w:cs="Times New Roman"/>
                <w:sz w:val="24"/>
                <w:szCs w:val="24"/>
              </w:rPr>
              <w:t xml:space="preserve"> (-.0</w:t>
            </w:r>
            <w:r w:rsidR="006028B6">
              <w:rPr>
                <w:rFonts w:ascii="Times New Roman" w:hAnsi="Times New Roman" w:cs="Times New Roman"/>
                <w:sz w:val="24"/>
                <w:szCs w:val="24"/>
              </w:rPr>
              <w:t>4</w:t>
            </w:r>
            <w:r w:rsidRPr="00762D6C">
              <w:rPr>
                <w:rFonts w:ascii="Times New Roman" w:hAnsi="Times New Roman" w:cs="Times New Roman"/>
                <w:sz w:val="24"/>
                <w:szCs w:val="24"/>
              </w:rPr>
              <w:t>, .2</w:t>
            </w:r>
            <w:r w:rsidR="006028B6">
              <w:rPr>
                <w:rFonts w:ascii="Times New Roman" w:hAnsi="Times New Roman" w:cs="Times New Roman"/>
                <w:sz w:val="24"/>
                <w:szCs w:val="24"/>
              </w:rPr>
              <w:t>4</w:t>
            </w:r>
            <w:r w:rsidRPr="00762D6C">
              <w:rPr>
                <w:rFonts w:ascii="Times New Roman" w:hAnsi="Times New Roman" w:cs="Times New Roman"/>
                <w:sz w:val="24"/>
                <w:szCs w:val="24"/>
              </w:rPr>
              <w:t>)</w:t>
            </w:r>
          </w:p>
          <w:p w14:paraId="2DCF840A" w14:textId="0BBF4C1C"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w:t>
            </w:r>
            <w:r w:rsidRPr="00A22896">
              <w:rPr>
                <w:rFonts w:ascii="Times New Roman" w:hAnsi="Times New Roman" w:cs="Times New Roman"/>
                <w:color w:val="FF0000"/>
                <w:sz w:val="24"/>
                <w:szCs w:val="24"/>
              </w:rPr>
              <w:t>1</w:t>
            </w:r>
            <w:r w:rsidR="006028B6" w:rsidRPr="00A22896">
              <w:rPr>
                <w:rFonts w:ascii="Times New Roman" w:hAnsi="Times New Roman" w:cs="Times New Roman"/>
                <w:color w:val="FF0000"/>
                <w:sz w:val="24"/>
                <w:szCs w:val="24"/>
              </w:rPr>
              <w:t>5</w:t>
            </w:r>
            <w:r w:rsidRPr="00762D6C">
              <w:rPr>
                <w:rFonts w:ascii="Times New Roman" w:hAnsi="Times New Roman" w:cs="Times New Roman"/>
                <w:sz w:val="24"/>
                <w:szCs w:val="24"/>
              </w:rPr>
              <w:t xml:space="preserve"> (.0</w:t>
            </w:r>
            <w:r w:rsidR="006028B6">
              <w:rPr>
                <w:rFonts w:ascii="Times New Roman" w:hAnsi="Times New Roman" w:cs="Times New Roman"/>
                <w:sz w:val="24"/>
                <w:szCs w:val="24"/>
              </w:rPr>
              <w:t>2</w:t>
            </w:r>
            <w:r w:rsidRPr="00762D6C">
              <w:rPr>
                <w:rFonts w:ascii="Times New Roman" w:hAnsi="Times New Roman" w:cs="Times New Roman"/>
                <w:sz w:val="24"/>
                <w:szCs w:val="24"/>
              </w:rPr>
              <w:t>, .28)*</w:t>
            </w:r>
          </w:p>
        </w:tc>
      </w:tr>
      <w:tr w:rsidR="00762D6C" w:rsidRPr="00762D6C" w14:paraId="15938710" w14:textId="77777777" w:rsidTr="00E23200">
        <w:tc>
          <w:tcPr>
            <w:tcW w:w="3029" w:type="dxa"/>
            <w:gridSpan w:val="2"/>
          </w:tcPr>
          <w:p w14:paraId="25A5BBD4" w14:textId="77777777" w:rsidR="00E23200" w:rsidRPr="00762D6C" w:rsidRDefault="00E23200" w:rsidP="00CE49DA">
            <w:pPr>
              <w:rPr>
                <w:rFonts w:ascii="Times New Roman" w:hAnsi="Times New Roman" w:cs="Times New Roman"/>
                <w:sz w:val="24"/>
                <w:szCs w:val="24"/>
              </w:rPr>
            </w:pPr>
          </w:p>
        </w:tc>
        <w:tc>
          <w:tcPr>
            <w:tcW w:w="3060" w:type="dxa"/>
            <w:gridSpan w:val="2"/>
          </w:tcPr>
          <w:p w14:paraId="59A113BB" w14:textId="44810B92"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Family descriptive norms</w:t>
            </w:r>
          </w:p>
          <w:p w14:paraId="6F6DDC4B" w14:textId="38C9662C"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Friend descriptive norms</w:t>
            </w:r>
          </w:p>
        </w:tc>
        <w:tc>
          <w:tcPr>
            <w:tcW w:w="2333" w:type="dxa"/>
            <w:gridSpan w:val="2"/>
          </w:tcPr>
          <w:p w14:paraId="64A92759" w14:textId="77777777" w:rsidR="00E23200" w:rsidRPr="00762D6C" w:rsidRDefault="00E23200" w:rsidP="00CE49DA">
            <w:pPr>
              <w:rPr>
                <w:rFonts w:ascii="Times New Roman" w:hAnsi="Times New Roman" w:cs="Times New Roman"/>
                <w:sz w:val="24"/>
                <w:szCs w:val="24"/>
              </w:rPr>
            </w:pPr>
          </w:p>
        </w:tc>
        <w:tc>
          <w:tcPr>
            <w:tcW w:w="2476" w:type="dxa"/>
            <w:gridSpan w:val="2"/>
          </w:tcPr>
          <w:p w14:paraId="48577625" w14:textId="77777777" w:rsidR="00E23200" w:rsidRPr="00762D6C" w:rsidRDefault="00E23200" w:rsidP="00CE49DA">
            <w:pPr>
              <w:rPr>
                <w:rFonts w:ascii="Times New Roman" w:hAnsi="Times New Roman" w:cs="Times New Roman"/>
                <w:sz w:val="24"/>
                <w:szCs w:val="24"/>
              </w:rPr>
            </w:pPr>
          </w:p>
        </w:tc>
        <w:tc>
          <w:tcPr>
            <w:tcW w:w="284" w:type="dxa"/>
          </w:tcPr>
          <w:p w14:paraId="422F23E4" w14:textId="77777777" w:rsidR="00E23200" w:rsidRPr="00762D6C" w:rsidRDefault="00E23200" w:rsidP="00CE49DA">
            <w:pPr>
              <w:rPr>
                <w:rFonts w:ascii="Times New Roman" w:hAnsi="Times New Roman" w:cs="Times New Roman"/>
                <w:sz w:val="24"/>
                <w:szCs w:val="24"/>
              </w:rPr>
            </w:pPr>
          </w:p>
        </w:tc>
        <w:tc>
          <w:tcPr>
            <w:tcW w:w="2776" w:type="dxa"/>
            <w:gridSpan w:val="3"/>
          </w:tcPr>
          <w:p w14:paraId="603AD18A" w14:textId="57775F29"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w:t>
            </w:r>
            <w:r w:rsidRPr="00A22896">
              <w:rPr>
                <w:rFonts w:ascii="Times New Roman" w:hAnsi="Times New Roman" w:cs="Times New Roman"/>
                <w:color w:val="FF0000"/>
                <w:sz w:val="24"/>
                <w:szCs w:val="24"/>
              </w:rPr>
              <w:t>1</w:t>
            </w:r>
            <w:r w:rsidR="00A22896" w:rsidRPr="00A22896">
              <w:rPr>
                <w:rFonts w:ascii="Times New Roman" w:hAnsi="Times New Roman" w:cs="Times New Roman"/>
                <w:color w:val="FF0000"/>
                <w:sz w:val="24"/>
                <w:szCs w:val="24"/>
              </w:rPr>
              <w:t>1</w:t>
            </w:r>
            <w:r w:rsidRPr="00762D6C">
              <w:rPr>
                <w:rFonts w:ascii="Times New Roman" w:hAnsi="Times New Roman" w:cs="Times New Roman"/>
                <w:sz w:val="24"/>
                <w:szCs w:val="24"/>
              </w:rPr>
              <w:t xml:space="preserve"> (-.0</w:t>
            </w:r>
            <w:r w:rsidR="006028B6">
              <w:rPr>
                <w:rFonts w:ascii="Times New Roman" w:hAnsi="Times New Roman" w:cs="Times New Roman"/>
                <w:sz w:val="24"/>
                <w:szCs w:val="24"/>
              </w:rPr>
              <w:t>5</w:t>
            </w:r>
            <w:r w:rsidRPr="00762D6C">
              <w:rPr>
                <w:rFonts w:ascii="Times New Roman" w:hAnsi="Times New Roman" w:cs="Times New Roman"/>
                <w:sz w:val="24"/>
                <w:szCs w:val="24"/>
              </w:rPr>
              <w:t>, .2</w:t>
            </w:r>
            <w:r w:rsidR="006028B6">
              <w:rPr>
                <w:rFonts w:ascii="Times New Roman" w:hAnsi="Times New Roman" w:cs="Times New Roman"/>
                <w:sz w:val="24"/>
                <w:szCs w:val="24"/>
              </w:rPr>
              <w:t>7</w:t>
            </w:r>
            <w:r w:rsidRPr="00762D6C">
              <w:rPr>
                <w:rFonts w:ascii="Times New Roman" w:hAnsi="Times New Roman" w:cs="Times New Roman"/>
                <w:sz w:val="24"/>
                <w:szCs w:val="24"/>
              </w:rPr>
              <w:t>)</w:t>
            </w:r>
          </w:p>
          <w:p w14:paraId="5E5C4A19" w14:textId="416C7EF6" w:rsidR="00E23200" w:rsidRPr="00762D6C" w:rsidRDefault="00E23200" w:rsidP="00CE49DA">
            <w:pPr>
              <w:rPr>
                <w:rFonts w:ascii="Times New Roman" w:hAnsi="Times New Roman" w:cs="Times New Roman"/>
                <w:sz w:val="24"/>
                <w:szCs w:val="24"/>
              </w:rPr>
            </w:pPr>
            <w:r w:rsidRPr="00762D6C">
              <w:rPr>
                <w:rFonts w:ascii="Times New Roman" w:hAnsi="Times New Roman" w:cs="Times New Roman"/>
                <w:sz w:val="24"/>
                <w:szCs w:val="24"/>
              </w:rPr>
              <w:t>.</w:t>
            </w:r>
            <w:r w:rsidRPr="00A22896">
              <w:rPr>
                <w:rFonts w:ascii="Times New Roman" w:hAnsi="Times New Roman" w:cs="Times New Roman"/>
                <w:color w:val="FF0000"/>
                <w:sz w:val="24"/>
                <w:szCs w:val="24"/>
              </w:rPr>
              <w:t>0</w:t>
            </w:r>
            <w:r w:rsidR="00C96EB9">
              <w:rPr>
                <w:rFonts w:ascii="Times New Roman" w:hAnsi="Times New Roman" w:cs="Times New Roman"/>
                <w:color w:val="FF0000"/>
                <w:sz w:val="24"/>
                <w:szCs w:val="24"/>
              </w:rPr>
              <w:t>1</w:t>
            </w:r>
            <w:r w:rsidRPr="00762D6C">
              <w:rPr>
                <w:rFonts w:ascii="Times New Roman" w:hAnsi="Times New Roman" w:cs="Times New Roman"/>
                <w:sz w:val="24"/>
                <w:szCs w:val="24"/>
              </w:rPr>
              <w:t xml:space="preserve"> (-.1</w:t>
            </w:r>
            <w:r w:rsidR="006028B6">
              <w:rPr>
                <w:rFonts w:ascii="Times New Roman" w:hAnsi="Times New Roman" w:cs="Times New Roman"/>
                <w:sz w:val="24"/>
                <w:szCs w:val="24"/>
              </w:rPr>
              <w:t>3</w:t>
            </w:r>
            <w:r w:rsidRPr="00762D6C">
              <w:rPr>
                <w:rFonts w:ascii="Times New Roman" w:hAnsi="Times New Roman" w:cs="Times New Roman"/>
                <w:sz w:val="24"/>
                <w:szCs w:val="24"/>
              </w:rPr>
              <w:t>, .</w:t>
            </w:r>
            <w:r w:rsidR="006028B6">
              <w:rPr>
                <w:rFonts w:ascii="Times New Roman" w:hAnsi="Times New Roman" w:cs="Times New Roman"/>
                <w:sz w:val="24"/>
                <w:szCs w:val="24"/>
              </w:rPr>
              <w:t>16</w:t>
            </w:r>
            <w:r w:rsidRPr="00762D6C">
              <w:rPr>
                <w:rFonts w:ascii="Times New Roman" w:hAnsi="Times New Roman" w:cs="Times New Roman"/>
                <w:sz w:val="24"/>
                <w:szCs w:val="24"/>
              </w:rPr>
              <w:t>)</w:t>
            </w:r>
          </w:p>
        </w:tc>
      </w:tr>
      <w:tr w:rsidR="00762D6C" w:rsidRPr="00762D6C" w14:paraId="6ADA422F" w14:textId="77777777" w:rsidTr="00E23200">
        <w:tc>
          <w:tcPr>
            <w:tcW w:w="3029" w:type="dxa"/>
            <w:gridSpan w:val="2"/>
          </w:tcPr>
          <w:p w14:paraId="7B6075FB" w14:textId="77777777" w:rsidR="00E23200" w:rsidRPr="00762D6C" w:rsidRDefault="00E23200" w:rsidP="00CE49DA">
            <w:pPr>
              <w:rPr>
                <w:rFonts w:ascii="Times New Roman" w:hAnsi="Times New Roman" w:cs="Times New Roman"/>
                <w:sz w:val="24"/>
                <w:szCs w:val="24"/>
              </w:rPr>
            </w:pPr>
          </w:p>
        </w:tc>
        <w:tc>
          <w:tcPr>
            <w:tcW w:w="3060" w:type="dxa"/>
            <w:gridSpan w:val="2"/>
          </w:tcPr>
          <w:p w14:paraId="43034E75" w14:textId="21D4CA45" w:rsidR="00E23200" w:rsidRPr="00762D6C" w:rsidRDefault="00E23200" w:rsidP="00CE49DA">
            <w:pPr>
              <w:rPr>
                <w:rFonts w:ascii="Times New Roman" w:hAnsi="Times New Roman" w:cs="Times New Roman"/>
                <w:sz w:val="24"/>
                <w:szCs w:val="24"/>
              </w:rPr>
            </w:pPr>
          </w:p>
        </w:tc>
        <w:tc>
          <w:tcPr>
            <w:tcW w:w="2333" w:type="dxa"/>
            <w:gridSpan w:val="2"/>
          </w:tcPr>
          <w:p w14:paraId="70E5C30E" w14:textId="77777777" w:rsidR="00E23200" w:rsidRPr="00762D6C" w:rsidRDefault="00E23200" w:rsidP="00CE49DA">
            <w:pPr>
              <w:rPr>
                <w:rFonts w:ascii="Times New Roman" w:hAnsi="Times New Roman" w:cs="Times New Roman"/>
                <w:sz w:val="24"/>
                <w:szCs w:val="24"/>
              </w:rPr>
            </w:pPr>
          </w:p>
        </w:tc>
        <w:tc>
          <w:tcPr>
            <w:tcW w:w="2476" w:type="dxa"/>
            <w:gridSpan w:val="2"/>
          </w:tcPr>
          <w:p w14:paraId="3978E726" w14:textId="77777777" w:rsidR="00E23200" w:rsidRPr="00762D6C" w:rsidRDefault="00E23200" w:rsidP="00CE49DA">
            <w:pPr>
              <w:rPr>
                <w:rFonts w:ascii="Times New Roman" w:hAnsi="Times New Roman" w:cs="Times New Roman"/>
                <w:sz w:val="24"/>
                <w:szCs w:val="24"/>
              </w:rPr>
            </w:pPr>
          </w:p>
        </w:tc>
        <w:tc>
          <w:tcPr>
            <w:tcW w:w="284" w:type="dxa"/>
          </w:tcPr>
          <w:p w14:paraId="17958A17" w14:textId="77777777" w:rsidR="00E23200" w:rsidRPr="00762D6C" w:rsidRDefault="00E23200" w:rsidP="00CE49DA">
            <w:pPr>
              <w:rPr>
                <w:rFonts w:ascii="Times New Roman" w:hAnsi="Times New Roman" w:cs="Times New Roman"/>
                <w:sz w:val="24"/>
                <w:szCs w:val="24"/>
              </w:rPr>
            </w:pPr>
          </w:p>
        </w:tc>
        <w:tc>
          <w:tcPr>
            <w:tcW w:w="2776" w:type="dxa"/>
            <w:gridSpan w:val="3"/>
          </w:tcPr>
          <w:p w14:paraId="6E486868" w14:textId="7ED04936" w:rsidR="00E23200" w:rsidRPr="00762D6C" w:rsidRDefault="00E23200" w:rsidP="00CE49DA">
            <w:pPr>
              <w:rPr>
                <w:rFonts w:ascii="Times New Roman" w:hAnsi="Times New Roman" w:cs="Times New Roman"/>
                <w:sz w:val="24"/>
                <w:szCs w:val="24"/>
              </w:rPr>
            </w:pPr>
          </w:p>
        </w:tc>
      </w:tr>
      <w:tr w:rsidR="00762D6C" w:rsidRPr="00762D6C" w14:paraId="6A8F216C" w14:textId="77777777" w:rsidTr="00E23200">
        <w:tc>
          <w:tcPr>
            <w:tcW w:w="3029" w:type="dxa"/>
            <w:gridSpan w:val="2"/>
          </w:tcPr>
          <w:p w14:paraId="70506A5E" w14:textId="596E59D0" w:rsidR="00F21885" w:rsidRPr="00762D6C" w:rsidRDefault="00F21885" w:rsidP="00F21885">
            <w:pPr>
              <w:rPr>
                <w:rFonts w:ascii="Times New Roman" w:hAnsi="Times New Roman" w:cs="Times New Roman"/>
                <w:sz w:val="24"/>
                <w:szCs w:val="24"/>
              </w:rPr>
            </w:pPr>
            <w:r w:rsidRPr="00762D6C">
              <w:rPr>
                <w:rFonts w:ascii="Times New Roman" w:hAnsi="Times New Roman" w:cs="Times New Roman"/>
                <w:sz w:val="24"/>
                <w:szCs w:val="24"/>
              </w:rPr>
              <w:t>Family, friends, and significant others  (n = 100)</w:t>
            </w:r>
          </w:p>
        </w:tc>
        <w:tc>
          <w:tcPr>
            <w:tcW w:w="3060" w:type="dxa"/>
            <w:gridSpan w:val="2"/>
          </w:tcPr>
          <w:p w14:paraId="73F3247F" w14:textId="77777777" w:rsidR="00877976" w:rsidRPr="00762D6C" w:rsidRDefault="00297309" w:rsidP="00F21885">
            <w:pPr>
              <w:rPr>
                <w:rFonts w:ascii="Times New Roman" w:hAnsi="Times New Roman" w:cs="Times New Roman"/>
                <w:sz w:val="24"/>
                <w:szCs w:val="24"/>
              </w:rPr>
            </w:pPr>
            <w:r w:rsidRPr="00762D6C">
              <w:rPr>
                <w:rFonts w:ascii="Times New Roman" w:hAnsi="Times New Roman" w:cs="Times New Roman"/>
                <w:sz w:val="24"/>
                <w:szCs w:val="24"/>
              </w:rPr>
              <w:t>Adjusted R</w:t>
            </w:r>
            <w:r w:rsidRPr="00762D6C">
              <w:rPr>
                <w:rFonts w:ascii="Times New Roman" w:hAnsi="Times New Roman" w:cs="Times New Roman"/>
                <w:sz w:val="24"/>
                <w:szCs w:val="24"/>
                <w:vertAlign w:val="superscript"/>
              </w:rPr>
              <w:t>2</w:t>
            </w:r>
            <w:r w:rsidRPr="00762D6C">
              <w:rPr>
                <w:rFonts w:ascii="Times New Roman" w:hAnsi="Times New Roman" w:cs="Times New Roman"/>
                <w:sz w:val="24"/>
                <w:szCs w:val="24"/>
              </w:rPr>
              <w:t xml:space="preserve"> </w:t>
            </w:r>
          </w:p>
          <w:p w14:paraId="52DD1D7A" w14:textId="14574B5E" w:rsidR="00297309" w:rsidRPr="00762D6C" w:rsidRDefault="00297309" w:rsidP="00F21885">
            <w:pPr>
              <w:rPr>
                <w:rFonts w:ascii="Times New Roman" w:hAnsi="Times New Roman" w:cs="Times New Roman"/>
                <w:sz w:val="24"/>
                <w:szCs w:val="24"/>
              </w:rPr>
            </w:pPr>
            <w:r w:rsidRPr="00762D6C">
              <w:rPr>
                <w:rFonts w:ascii="Times New Roman" w:hAnsi="Times New Roman" w:cs="Times New Roman"/>
                <w:sz w:val="24"/>
                <w:szCs w:val="24"/>
              </w:rPr>
              <w:t>R</w:t>
            </w:r>
            <w:r w:rsidRPr="00762D6C">
              <w:rPr>
                <w:rFonts w:ascii="Times New Roman" w:hAnsi="Times New Roman" w:cs="Times New Roman"/>
                <w:sz w:val="24"/>
                <w:szCs w:val="24"/>
                <w:vertAlign w:val="superscript"/>
              </w:rPr>
              <w:t>2</w:t>
            </w:r>
            <w:r w:rsidRPr="00762D6C">
              <w:rPr>
                <w:rFonts w:ascii="Times New Roman" w:hAnsi="Times New Roman" w:cs="Times New Roman"/>
                <w:sz w:val="24"/>
                <w:szCs w:val="24"/>
              </w:rPr>
              <w:t xml:space="preserve"> change</w:t>
            </w:r>
          </w:p>
          <w:p w14:paraId="72A29E39" w14:textId="259150FF" w:rsidR="00F21885" w:rsidRPr="00762D6C" w:rsidRDefault="00F21885" w:rsidP="00F21885">
            <w:pPr>
              <w:rPr>
                <w:rFonts w:ascii="Times New Roman" w:hAnsi="Times New Roman" w:cs="Times New Roman"/>
                <w:sz w:val="24"/>
                <w:szCs w:val="24"/>
              </w:rPr>
            </w:pPr>
            <w:r w:rsidRPr="00762D6C">
              <w:rPr>
                <w:rFonts w:ascii="Times New Roman" w:hAnsi="Times New Roman" w:cs="Times New Roman"/>
                <w:sz w:val="24"/>
                <w:szCs w:val="24"/>
              </w:rPr>
              <w:t>Participants’ diet</w:t>
            </w:r>
          </w:p>
        </w:tc>
        <w:tc>
          <w:tcPr>
            <w:tcW w:w="2333" w:type="dxa"/>
            <w:gridSpan w:val="2"/>
          </w:tcPr>
          <w:p w14:paraId="747C825E" w14:textId="3DE7A5B8" w:rsidR="00877976" w:rsidRPr="00D212D3" w:rsidRDefault="001349F9" w:rsidP="00F21885">
            <w:pPr>
              <w:rPr>
                <w:rFonts w:ascii="Times New Roman" w:hAnsi="Times New Roman" w:cs="Times New Roman"/>
                <w:sz w:val="24"/>
                <w:szCs w:val="24"/>
              </w:rPr>
            </w:pPr>
            <w:r w:rsidRPr="00762D6C">
              <w:rPr>
                <w:rFonts w:ascii="Times New Roman" w:hAnsi="Times New Roman" w:cs="Times New Roman"/>
                <w:sz w:val="24"/>
                <w:szCs w:val="24"/>
              </w:rPr>
              <w:t>.</w:t>
            </w:r>
            <w:r w:rsidR="00321236">
              <w:rPr>
                <w:rFonts w:ascii="Times New Roman" w:hAnsi="Times New Roman" w:cs="Times New Roman"/>
                <w:sz w:val="24"/>
                <w:szCs w:val="24"/>
              </w:rPr>
              <w:t>50</w:t>
            </w:r>
            <w:r w:rsidR="003325FC" w:rsidRPr="00D212D3">
              <w:rPr>
                <w:rFonts w:ascii="Times New Roman" w:hAnsi="Times New Roman" w:cs="Times New Roman"/>
                <w:sz w:val="24"/>
                <w:szCs w:val="24"/>
              </w:rPr>
              <w:t>**</w:t>
            </w:r>
          </w:p>
          <w:p w14:paraId="0872930A" w14:textId="4CF0ABE3" w:rsidR="00297309" w:rsidRPr="00D212D3" w:rsidRDefault="001349F9" w:rsidP="00F21885">
            <w:pPr>
              <w:rPr>
                <w:rFonts w:ascii="Times New Roman" w:hAnsi="Times New Roman" w:cs="Times New Roman"/>
                <w:sz w:val="24"/>
                <w:szCs w:val="24"/>
              </w:rPr>
            </w:pPr>
            <w:r w:rsidRPr="00D212D3">
              <w:rPr>
                <w:rFonts w:ascii="Times New Roman" w:hAnsi="Times New Roman" w:cs="Times New Roman"/>
                <w:sz w:val="24"/>
                <w:szCs w:val="24"/>
              </w:rPr>
              <w:t>.</w:t>
            </w:r>
            <w:r w:rsidR="00321236" w:rsidRPr="00D212D3">
              <w:rPr>
                <w:rFonts w:ascii="Times New Roman" w:hAnsi="Times New Roman" w:cs="Times New Roman"/>
                <w:sz w:val="24"/>
                <w:szCs w:val="24"/>
              </w:rPr>
              <w:t>52</w:t>
            </w:r>
            <w:r w:rsidR="003325FC" w:rsidRPr="00D212D3">
              <w:rPr>
                <w:rFonts w:ascii="Times New Roman" w:hAnsi="Times New Roman" w:cs="Times New Roman"/>
                <w:sz w:val="24"/>
                <w:szCs w:val="24"/>
              </w:rPr>
              <w:t>**</w:t>
            </w:r>
          </w:p>
          <w:p w14:paraId="639CE299" w14:textId="3274246B" w:rsidR="00F21885" w:rsidRPr="00762D6C" w:rsidRDefault="00C96EB9" w:rsidP="00F21885">
            <w:pPr>
              <w:rPr>
                <w:rFonts w:ascii="Times New Roman" w:hAnsi="Times New Roman" w:cs="Times New Roman"/>
                <w:sz w:val="24"/>
                <w:szCs w:val="24"/>
              </w:rPr>
            </w:pPr>
            <w:r w:rsidRPr="00747AA5">
              <w:rPr>
                <w:rFonts w:ascii="Times New Roman" w:hAnsi="Times New Roman" w:cs="Times New Roman"/>
                <w:color w:val="FF0000"/>
                <w:sz w:val="24"/>
                <w:szCs w:val="24"/>
              </w:rPr>
              <w:t>1</w:t>
            </w:r>
            <w:r w:rsidR="00F21885" w:rsidRPr="00747AA5">
              <w:rPr>
                <w:rFonts w:ascii="Times New Roman" w:hAnsi="Times New Roman" w:cs="Times New Roman"/>
                <w:color w:val="FF0000"/>
                <w:sz w:val="24"/>
                <w:szCs w:val="24"/>
              </w:rPr>
              <w:t>.</w:t>
            </w:r>
            <w:r w:rsidRPr="00747AA5">
              <w:rPr>
                <w:rFonts w:ascii="Times New Roman" w:hAnsi="Times New Roman" w:cs="Times New Roman"/>
                <w:color w:val="FF0000"/>
                <w:sz w:val="24"/>
                <w:szCs w:val="24"/>
              </w:rPr>
              <w:t>41</w:t>
            </w:r>
            <w:r w:rsidR="00F21885" w:rsidRPr="00762D6C">
              <w:rPr>
                <w:rFonts w:ascii="Times New Roman" w:hAnsi="Times New Roman" w:cs="Times New Roman"/>
                <w:sz w:val="24"/>
                <w:szCs w:val="24"/>
              </w:rPr>
              <w:t xml:space="preserve"> (1.0</w:t>
            </w:r>
            <w:r w:rsidR="002479A8">
              <w:rPr>
                <w:rFonts w:ascii="Times New Roman" w:hAnsi="Times New Roman" w:cs="Times New Roman"/>
                <w:sz w:val="24"/>
                <w:szCs w:val="24"/>
              </w:rPr>
              <w:t>9</w:t>
            </w:r>
            <w:r w:rsidR="00F21885" w:rsidRPr="00762D6C">
              <w:rPr>
                <w:rFonts w:ascii="Times New Roman" w:hAnsi="Times New Roman" w:cs="Times New Roman"/>
                <w:sz w:val="24"/>
                <w:szCs w:val="24"/>
              </w:rPr>
              <w:t>, 1.</w:t>
            </w:r>
            <w:r w:rsidR="002479A8">
              <w:rPr>
                <w:rFonts w:ascii="Times New Roman" w:hAnsi="Times New Roman" w:cs="Times New Roman"/>
                <w:sz w:val="24"/>
                <w:szCs w:val="24"/>
              </w:rPr>
              <w:t>73</w:t>
            </w:r>
            <w:r w:rsidR="00F21885" w:rsidRPr="00762D6C">
              <w:rPr>
                <w:rFonts w:ascii="Times New Roman" w:hAnsi="Times New Roman" w:cs="Times New Roman"/>
                <w:sz w:val="24"/>
                <w:szCs w:val="24"/>
              </w:rPr>
              <w:t>)**</w:t>
            </w:r>
          </w:p>
        </w:tc>
        <w:tc>
          <w:tcPr>
            <w:tcW w:w="2476" w:type="dxa"/>
            <w:gridSpan w:val="2"/>
          </w:tcPr>
          <w:p w14:paraId="701D0FBC" w14:textId="1ED7CD86" w:rsidR="00877976" w:rsidRPr="00D212D3" w:rsidRDefault="00E404E4" w:rsidP="00F21885">
            <w:pPr>
              <w:rPr>
                <w:rFonts w:ascii="Times New Roman" w:hAnsi="Times New Roman" w:cs="Times New Roman"/>
                <w:sz w:val="24"/>
                <w:szCs w:val="24"/>
              </w:rPr>
            </w:pPr>
            <w:r w:rsidRPr="00762D6C">
              <w:rPr>
                <w:rFonts w:ascii="Times New Roman" w:hAnsi="Times New Roman" w:cs="Times New Roman"/>
                <w:sz w:val="24"/>
                <w:szCs w:val="24"/>
              </w:rPr>
              <w:t>.6</w:t>
            </w:r>
            <w:r w:rsidR="00321236">
              <w:rPr>
                <w:rFonts w:ascii="Times New Roman" w:hAnsi="Times New Roman" w:cs="Times New Roman"/>
                <w:sz w:val="24"/>
                <w:szCs w:val="24"/>
              </w:rPr>
              <w:t>8</w:t>
            </w:r>
            <w:r w:rsidR="003325FC" w:rsidRPr="00D212D3">
              <w:rPr>
                <w:rFonts w:ascii="Times New Roman" w:hAnsi="Times New Roman" w:cs="Times New Roman"/>
                <w:sz w:val="24"/>
                <w:szCs w:val="24"/>
              </w:rPr>
              <w:t>**</w:t>
            </w:r>
            <w:r w:rsidRPr="00D212D3">
              <w:rPr>
                <w:rFonts w:ascii="Times New Roman" w:hAnsi="Times New Roman" w:cs="Times New Roman"/>
                <w:sz w:val="24"/>
                <w:szCs w:val="24"/>
              </w:rPr>
              <w:t xml:space="preserve"> </w:t>
            </w:r>
          </w:p>
          <w:p w14:paraId="720B4189" w14:textId="1B7C25CC" w:rsidR="00297309" w:rsidRPr="00D212D3" w:rsidRDefault="00E404E4" w:rsidP="00F21885">
            <w:pPr>
              <w:rPr>
                <w:rFonts w:ascii="Times New Roman" w:hAnsi="Times New Roman" w:cs="Times New Roman"/>
                <w:sz w:val="24"/>
                <w:szCs w:val="24"/>
              </w:rPr>
            </w:pPr>
            <w:r w:rsidRPr="00D212D3">
              <w:rPr>
                <w:rFonts w:ascii="Times New Roman" w:hAnsi="Times New Roman" w:cs="Times New Roman"/>
                <w:sz w:val="24"/>
                <w:szCs w:val="24"/>
              </w:rPr>
              <w:t>.</w:t>
            </w:r>
            <w:r w:rsidR="00D25E83" w:rsidRPr="00D212D3">
              <w:rPr>
                <w:rFonts w:ascii="Times New Roman" w:hAnsi="Times New Roman" w:cs="Times New Roman"/>
                <w:sz w:val="24"/>
                <w:szCs w:val="24"/>
              </w:rPr>
              <w:t>19</w:t>
            </w:r>
            <w:r w:rsidR="003325FC" w:rsidRPr="00D212D3">
              <w:rPr>
                <w:rFonts w:ascii="Times New Roman" w:hAnsi="Times New Roman" w:cs="Times New Roman"/>
                <w:sz w:val="24"/>
                <w:szCs w:val="24"/>
              </w:rPr>
              <w:t>**</w:t>
            </w:r>
          </w:p>
          <w:p w14:paraId="14ADE505" w14:textId="2D9B2917" w:rsidR="00F21885" w:rsidRPr="00762D6C" w:rsidRDefault="00C96EB9" w:rsidP="00F21885">
            <w:pPr>
              <w:rPr>
                <w:rFonts w:ascii="Times New Roman" w:hAnsi="Times New Roman" w:cs="Times New Roman"/>
                <w:sz w:val="24"/>
                <w:szCs w:val="24"/>
              </w:rPr>
            </w:pPr>
            <w:r w:rsidRPr="00747AA5">
              <w:rPr>
                <w:rFonts w:ascii="Times New Roman" w:hAnsi="Times New Roman" w:cs="Times New Roman"/>
                <w:color w:val="FF0000"/>
                <w:sz w:val="24"/>
                <w:szCs w:val="24"/>
              </w:rPr>
              <w:t>1</w:t>
            </w:r>
            <w:r w:rsidR="00F21885" w:rsidRPr="00747AA5">
              <w:rPr>
                <w:rFonts w:ascii="Times New Roman" w:hAnsi="Times New Roman" w:cs="Times New Roman"/>
                <w:color w:val="FF0000"/>
                <w:sz w:val="24"/>
                <w:szCs w:val="24"/>
              </w:rPr>
              <w:t>.</w:t>
            </w:r>
            <w:r w:rsidRPr="00747AA5">
              <w:rPr>
                <w:rFonts w:ascii="Times New Roman" w:hAnsi="Times New Roman" w:cs="Times New Roman"/>
                <w:color w:val="FF0000"/>
                <w:sz w:val="24"/>
                <w:szCs w:val="24"/>
              </w:rPr>
              <w:t>14</w:t>
            </w:r>
            <w:r w:rsidR="00F21885" w:rsidRPr="00762D6C">
              <w:rPr>
                <w:rFonts w:ascii="Times New Roman" w:hAnsi="Times New Roman" w:cs="Times New Roman"/>
                <w:sz w:val="24"/>
                <w:szCs w:val="24"/>
              </w:rPr>
              <w:t xml:space="preserve"> (.8</w:t>
            </w:r>
            <w:r w:rsidR="002479A8">
              <w:rPr>
                <w:rFonts w:ascii="Times New Roman" w:hAnsi="Times New Roman" w:cs="Times New Roman"/>
                <w:sz w:val="24"/>
                <w:szCs w:val="24"/>
              </w:rPr>
              <w:t>6</w:t>
            </w:r>
            <w:r w:rsidR="00F21885" w:rsidRPr="00762D6C">
              <w:rPr>
                <w:rFonts w:ascii="Times New Roman" w:hAnsi="Times New Roman" w:cs="Times New Roman"/>
                <w:sz w:val="24"/>
                <w:szCs w:val="24"/>
              </w:rPr>
              <w:t>, 1.4</w:t>
            </w:r>
            <w:r w:rsidR="002479A8">
              <w:rPr>
                <w:rFonts w:ascii="Times New Roman" w:hAnsi="Times New Roman" w:cs="Times New Roman"/>
                <w:sz w:val="24"/>
                <w:szCs w:val="24"/>
              </w:rPr>
              <w:t>2</w:t>
            </w:r>
            <w:r w:rsidR="00F21885" w:rsidRPr="00762D6C">
              <w:rPr>
                <w:rFonts w:ascii="Times New Roman" w:hAnsi="Times New Roman" w:cs="Times New Roman"/>
                <w:sz w:val="24"/>
                <w:szCs w:val="24"/>
              </w:rPr>
              <w:t>)**</w:t>
            </w:r>
          </w:p>
        </w:tc>
        <w:tc>
          <w:tcPr>
            <w:tcW w:w="284" w:type="dxa"/>
          </w:tcPr>
          <w:p w14:paraId="79657870" w14:textId="77777777" w:rsidR="00F21885" w:rsidRPr="00762D6C" w:rsidRDefault="00F21885" w:rsidP="00F21885">
            <w:pPr>
              <w:rPr>
                <w:rFonts w:ascii="Times New Roman" w:hAnsi="Times New Roman" w:cs="Times New Roman"/>
                <w:sz w:val="24"/>
                <w:szCs w:val="24"/>
              </w:rPr>
            </w:pPr>
          </w:p>
        </w:tc>
        <w:tc>
          <w:tcPr>
            <w:tcW w:w="2776" w:type="dxa"/>
            <w:gridSpan w:val="3"/>
          </w:tcPr>
          <w:p w14:paraId="42DBB636" w14:textId="418A4814" w:rsidR="00877976" w:rsidRPr="00D212D3" w:rsidRDefault="00EE16E2" w:rsidP="00F21885">
            <w:pPr>
              <w:rPr>
                <w:rFonts w:ascii="Times New Roman" w:hAnsi="Times New Roman" w:cs="Times New Roman"/>
                <w:sz w:val="24"/>
                <w:szCs w:val="24"/>
              </w:rPr>
            </w:pPr>
            <w:r w:rsidRPr="00762D6C">
              <w:rPr>
                <w:rFonts w:ascii="Times New Roman" w:hAnsi="Times New Roman" w:cs="Times New Roman"/>
                <w:sz w:val="24"/>
                <w:szCs w:val="24"/>
              </w:rPr>
              <w:t>.</w:t>
            </w:r>
            <w:r w:rsidR="00321236">
              <w:rPr>
                <w:rFonts w:ascii="Times New Roman" w:hAnsi="Times New Roman" w:cs="Times New Roman"/>
                <w:sz w:val="24"/>
                <w:szCs w:val="24"/>
              </w:rPr>
              <w:t>70</w:t>
            </w:r>
            <w:r w:rsidR="003325FC" w:rsidRPr="00D212D3">
              <w:rPr>
                <w:rFonts w:ascii="Times New Roman" w:hAnsi="Times New Roman" w:cs="Times New Roman"/>
                <w:sz w:val="24"/>
                <w:szCs w:val="24"/>
              </w:rPr>
              <w:t>*</w:t>
            </w:r>
          </w:p>
          <w:p w14:paraId="49F24E22" w14:textId="3FC628ED" w:rsidR="00297309" w:rsidRPr="00D212D3" w:rsidRDefault="00EE16E2" w:rsidP="00F21885">
            <w:pPr>
              <w:rPr>
                <w:rFonts w:ascii="Times New Roman" w:hAnsi="Times New Roman" w:cs="Times New Roman"/>
                <w:sz w:val="24"/>
                <w:szCs w:val="24"/>
              </w:rPr>
            </w:pPr>
            <w:r w:rsidRPr="00D212D3">
              <w:rPr>
                <w:rFonts w:ascii="Times New Roman" w:hAnsi="Times New Roman" w:cs="Times New Roman"/>
                <w:sz w:val="24"/>
                <w:szCs w:val="24"/>
              </w:rPr>
              <w:t>.03</w:t>
            </w:r>
            <w:r w:rsidR="003325FC" w:rsidRPr="00D212D3">
              <w:rPr>
                <w:rFonts w:ascii="Times New Roman" w:hAnsi="Times New Roman" w:cs="Times New Roman"/>
                <w:sz w:val="24"/>
                <w:szCs w:val="24"/>
              </w:rPr>
              <w:t>*</w:t>
            </w:r>
          </w:p>
          <w:p w14:paraId="6E37B7B2" w14:textId="100A46FA" w:rsidR="00F21885" w:rsidRPr="00762D6C" w:rsidRDefault="00747AA5" w:rsidP="00F21885">
            <w:pPr>
              <w:rPr>
                <w:rFonts w:ascii="Times New Roman" w:hAnsi="Times New Roman" w:cs="Times New Roman"/>
                <w:sz w:val="24"/>
                <w:szCs w:val="24"/>
              </w:rPr>
            </w:pPr>
            <w:r w:rsidRPr="00747AA5">
              <w:rPr>
                <w:rFonts w:ascii="Times New Roman" w:hAnsi="Times New Roman" w:cs="Times New Roman"/>
                <w:color w:val="FF0000"/>
                <w:sz w:val="24"/>
                <w:szCs w:val="24"/>
              </w:rPr>
              <w:t>1</w:t>
            </w:r>
            <w:r w:rsidR="00F21885" w:rsidRPr="00747AA5">
              <w:rPr>
                <w:rFonts w:ascii="Times New Roman" w:hAnsi="Times New Roman" w:cs="Times New Roman"/>
                <w:color w:val="FF0000"/>
                <w:sz w:val="24"/>
                <w:szCs w:val="24"/>
              </w:rPr>
              <w:t>.</w:t>
            </w:r>
            <w:r w:rsidRPr="00747AA5">
              <w:rPr>
                <w:rFonts w:ascii="Times New Roman" w:hAnsi="Times New Roman" w:cs="Times New Roman"/>
                <w:color w:val="FF0000"/>
                <w:sz w:val="24"/>
                <w:szCs w:val="24"/>
              </w:rPr>
              <w:t>02</w:t>
            </w:r>
            <w:r w:rsidR="00F21885" w:rsidRPr="00762D6C">
              <w:rPr>
                <w:rFonts w:ascii="Times New Roman" w:hAnsi="Times New Roman" w:cs="Times New Roman"/>
                <w:sz w:val="24"/>
                <w:szCs w:val="24"/>
              </w:rPr>
              <w:t xml:space="preserve"> (.</w:t>
            </w:r>
            <w:r w:rsidR="002479A8">
              <w:rPr>
                <w:rFonts w:ascii="Times New Roman" w:hAnsi="Times New Roman" w:cs="Times New Roman"/>
                <w:sz w:val="24"/>
                <w:szCs w:val="24"/>
              </w:rPr>
              <w:t>74</w:t>
            </w:r>
            <w:r w:rsidR="00F21885" w:rsidRPr="00762D6C">
              <w:rPr>
                <w:rFonts w:ascii="Times New Roman" w:hAnsi="Times New Roman" w:cs="Times New Roman"/>
                <w:sz w:val="24"/>
                <w:szCs w:val="24"/>
              </w:rPr>
              <w:t>, 1.</w:t>
            </w:r>
            <w:r w:rsidR="002479A8">
              <w:rPr>
                <w:rFonts w:ascii="Times New Roman" w:hAnsi="Times New Roman" w:cs="Times New Roman"/>
                <w:sz w:val="24"/>
                <w:szCs w:val="24"/>
              </w:rPr>
              <w:t>30</w:t>
            </w:r>
            <w:r w:rsidR="00F21885" w:rsidRPr="00762D6C">
              <w:rPr>
                <w:rFonts w:ascii="Times New Roman" w:hAnsi="Times New Roman" w:cs="Times New Roman"/>
                <w:sz w:val="24"/>
                <w:szCs w:val="24"/>
              </w:rPr>
              <w:t>)**</w:t>
            </w:r>
          </w:p>
        </w:tc>
      </w:tr>
      <w:tr w:rsidR="00762D6C" w:rsidRPr="00762D6C" w14:paraId="71F6028C" w14:textId="77777777" w:rsidTr="00E23200">
        <w:tc>
          <w:tcPr>
            <w:tcW w:w="3029" w:type="dxa"/>
            <w:gridSpan w:val="2"/>
          </w:tcPr>
          <w:p w14:paraId="5B8D94AD" w14:textId="77777777" w:rsidR="00F21885" w:rsidRPr="00762D6C" w:rsidRDefault="00F21885" w:rsidP="00F21885">
            <w:pPr>
              <w:rPr>
                <w:rFonts w:ascii="Times New Roman" w:hAnsi="Times New Roman" w:cs="Times New Roman"/>
                <w:sz w:val="24"/>
                <w:szCs w:val="24"/>
              </w:rPr>
            </w:pPr>
          </w:p>
        </w:tc>
        <w:tc>
          <w:tcPr>
            <w:tcW w:w="3060" w:type="dxa"/>
            <w:gridSpan w:val="2"/>
          </w:tcPr>
          <w:p w14:paraId="39A70D74" w14:textId="0563AA6C" w:rsidR="00F21885" w:rsidRPr="00762D6C" w:rsidRDefault="00F21885" w:rsidP="00F21885">
            <w:pPr>
              <w:rPr>
                <w:rFonts w:ascii="Times New Roman" w:hAnsi="Times New Roman" w:cs="Times New Roman"/>
                <w:sz w:val="24"/>
                <w:szCs w:val="24"/>
              </w:rPr>
            </w:pPr>
            <w:r w:rsidRPr="00762D6C">
              <w:rPr>
                <w:rFonts w:ascii="Times New Roman" w:hAnsi="Times New Roman" w:cs="Times New Roman"/>
                <w:sz w:val="24"/>
                <w:szCs w:val="24"/>
              </w:rPr>
              <w:t>Age</w:t>
            </w:r>
          </w:p>
        </w:tc>
        <w:tc>
          <w:tcPr>
            <w:tcW w:w="2333" w:type="dxa"/>
            <w:gridSpan w:val="2"/>
          </w:tcPr>
          <w:p w14:paraId="58BBEB63" w14:textId="2FE4C544"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w:t>
            </w:r>
            <w:r w:rsidR="00C96EB9" w:rsidRPr="00747AA5">
              <w:rPr>
                <w:rFonts w:ascii="Times New Roman" w:hAnsi="Times New Roman" w:cs="Times New Roman"/>
                <w:color w:val="FF0000"/>
                <w:sz w:val="24"/>
                <w:szCs w:val="24"/>
              </w:rPr>
              <w:t>02</w:t>
            </w:r>
            <w:r w:rsidRPr="00762D6C">
              <w:rPr>
                <w:rFonts w:ascii="Times New Roman" w:hAnsi="Times New Roman" w:cs="Times New Roman"/>
                <w:sz w:val="24"/>
                <w:szCs w:val="24"/>
              </w:rPr>
              <w:t xml:space="preserve"> (-.03, -.00</w:t>
            </w:r>
            <w:r w:rsidR="002479A8">
              <w:rPr>
                <w:rFonts w:ascii="Times New Roman" w:hAnsi="Times New Roman" w:cs="Times New Roman"/>
                <w:sz w:val="24"/>
                <w:szCs w:val="24"/>
              </w:rPr>
              <w:t>4</w:t>
            </w:r>
            <w:r w:rsidRPr="00762D6C">
              <w:rPr>
                <w:rFonts w:ascii="Times New Roman" w:hAnsi="Times New Roman" w:cs="Times New Roman"/>
                <w:sz w:val="24"/>
                <w:szCs w:val="24"/>
              </w:rPr>
              <w:t>)*</w:t>
            </w:r>
          </w:p>
        </w:tc>
        <w:tc>
          <w:tcPr>
            <w:tcW w:w="2476" w:type="dxa"/>
            <w:gridSpan w:val="2"/>
          </w:tcPr>
          <w:p w14:paraId="3C422369" w14:textId="3CCC7CBB"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w:t>
            </w:r>
            <w:r w:rsidR="00C96EB9" w:rsidRPr="00747AA5">
              <w:rPr>
                <w:rFonts w:ascii="Times New Roman" w:hAnsi="Times New Roman" w:cs="Times New Roman"/>
                <w:color w:val="FF0000"/>
                <w:sz w:val="24"/>
                <w:szCs w:val="24"/>
              </w:rPr>
              <w:t>01</w:t>
            </w:r>
            <w:r w:rsidRPr="00762D6C">
              <w:rPr>
                <w:rFonts w:ascii="Times New Roman" w:hAnsi="Times New Roman" w:cs="Times New Roman"/>
                <w:sz w:val="24"/>
                <w:szCs w:val="24"/>
              </w:rPr>
              <w:t xml:space="preserve"> (-.02, -.00</w:t>
            </w:r>
            <w:r w:rsidR="002479A8">
              <w:rPr>
                <w:rFonts w:ascii="Times New Roman" w:hAnsi="Times New Roman" w:cs="Times New Roman"/>
                <w:sz w:val="24"/>
                <w:szCs w:val="24"/>
              </w:rPr>
              <w:t>4</w:t>
            </w:r>
            <w:r w:rsidRPr="00762D6C">
              <w:rPr>
                <w:rFonts w:ascii="Times New Roman" w:hAnsi="Times New Roman" w:cs="Times New Roman"/>
                <w:sz w:val="24"/>
                <w:szCs w:val="24"/>
              </w:rPr>
              <w:t>)*</w:t>
            </w:r>
          </w:p>
        </w:tc>
        <w:tc>
          <w:tcPr>
            <w:tcW w:w="284" w:type="dxa"/>
          </w:tcPr>
          <w:p w14:paraId="205A04E7" w14:textId="77777777" w:rsidR="00F21885" w:rsidRPr="00762D6C" w:rsidRDefault="00F21885" w:rsidP="00F21885">
            <w:pPr>
              <w:rPr>
                <w:rFonts w:ascii="Times New Roman" w:hAnsi="Times New Roman" w:cs="Times New Roman"/>
                <w:sz w:val="24"/>
                <w:szCs w:val="24"/>
              </w:rPr>
            </w:pPr>
          </w:p>
        </w:tc>
        <w:tc>
          <w:tcPr>
            <w:tcW w:w="2776" w:type="dxa"/>
            <w:gridSpan w:val="3"/>
          </w:tcPr>
          <w:p w14:paraId="505542F1" w14:textId="3CBF405E"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w:t>
            </w:r>
            <w:r w:rsidR="00747AA5" w:rsidRPr="00747AA5">
              <w:rPr>
                <w:rFonts w:ascii="Times New Roman" w:hAnsi="Times New Roman" w:cs="Times New Roman"/>
                <w:color w:val="FF0000"/>
                <w:sz w:val="24"/>
                <w:szCs w:val="24"/>
              </w:rPr>
              <w:t>01</w:t>
            </w:r>
            <w:r w:rsidRPr="00762D6C">
              <w:rPr>
                <w:rFonts w:ascii="Times New Roman" w:hAnsi="Times New Roman" w:cs="Times New Roman"/>
                <w:sz w:val="24"/>
                <w:szCs w:val="24"/>
              </w:rPr>
              <w:t xml:space="preserve"> (-.02, .00</w:t>
            </w:r>
            <w:r w:rsidR="002479A8">
              <w:rPr>
                <w:rFonts w:ascii="Times New Roman" w:hAnsi="Times New Roman" w:cs="Times New Roman"/>
                <w:sz w:val="24"/>
                <w:szCs w:val="24"/>
              </w:rPr>
              <w:t>1</w:t>
            </w:r>
            <w:r w:rsidRPr="00762D6C">
              <w:rPr>
                <w:rFonts w:ascii="Times New Roman" w:hAnsi="Times New Roman" w:cs="Times New Roman"/>
                <w:sz w:val="24"/>
                <w:szCs w:val="24"/>
              </w:rPr>
              <w:t>)</w:t>
            </w:r>
          </w:p>
        </w:tc>
      </w:tr>
      <w:tr w:rsidR="00762D6C" w:rsidRPr="00762D6C" w14:paraId="5A1D95C0" w14:textId="77777777" w:rsidTr="00E23200">
        <w:tc>
          <w:tcPr>
            <w:tcW w:w="3029" w:type="dxa"/>
            <w:gridSpan w:val="2"/>
          </w:tcPr>
          <w:p w14:paraId="5388F851" w14:textId="77777777" w:rsidR="00F21885" w:rsidRPr="00762D6C" w:rsidRDefault="00F21885" w:rsidP="00F21885">
            <w:pPr>
              <w:rPr>
                <w:rFonts w:ascii="Times New Roman" w:hAnsi="Times New Roman" w:cs="Times New Roman"/>
                <w:sz w:val="24"/>
                <w:szCs w:val="24"/>
              </w:rPr>
            </w:pPr>
          </w:p>
        </w:tc>
        <w:tc>
          <w:tcPr>
            <w:tcW w:w="3060" w:type="dxa"/>
            <w:gridSpan w:val="2"/>
          </w:tcPr>
          <w:p w14:paraId="15BEA16E" w14:textId="50D697C3" w:rsidR="00F21885" w:rsidRPr="00762D6C" w:rsidRDefault="00F21885" w:rsidP="00F21885">
            <w:pPr>
              <w:rPr>
                <w:rFonts w:ascii="Times New Roman" w:hAnsi="Times New Roman" w:cs="Times New Roman"/>
                <w:sz w:val="24"/>
                <w:szCs w:val="24"/>
              </w:rPr>
            </w:pPr>
            <w:r w:rsidRPr="00762D6C">
              <w:rPr>
                <w:rFonts w:ascii="Times New Roman" w:hAnsi="Times New Roman" w:cs="Times New Roman"/>
                <w:sz w:val="24"/>
                <w:szCs w:val="24"/>
              </w:rPr>
              <w:t>Sex</w:t>
            </w:r>
          </w:p>
        </w:tc>
        <w:tc>
          <w:tcPr>
            <w:tcW w:w="2333" w:type="dxa"/>
            <w:gridSpan w:val="2"/>
          </w:tcPr>
          <w:p w14:paraId="4D43B0DB" w14:textId="556CDCCC"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w:t>
            </w:r>
            <w:r w:rsidR="00C96EB9" w:rsidRPr="00747AA5">
              <w:rPr>
                <w:rFonts w:ascii="Times New Roman" w:hAnsi="Times New Roman" w:cs="Times New Roman"/>
                <w:color w:val="FF0000"/>
                <w:sz w:val="24"/>
                <w:szCs w:val="24"/>
              </w:rPr>
              <w:t>18</w:t>
            </w:r>
            <w:r w:rsidRPr="00762D6C">
              <w:rPr>
                <w:rFonts w:ascii="Times New Roman" w:hAnsi="Times New Roman" w:cs="Times New Roman"/>
                <w:sz w:val="24"/>
                <w:szCs w:val="24"/>
              </w:rPr>
              <w:t xml:space="preserve"> (-.1</w:t>
            </w:r>
            <w:r w:rsidR="002479A8">
              <w:rPr>
                <w:rFonts w:ascii="Times New Roman" w:hAnsi="Times New Roman" w:cs="Times New Roman"/>
                <w:sz w:val="24"/>
                <w:szCs w:val="24"/>
              </w:rPr>
              <w:t>8</w:t>
            </w:r>
            <w:r w:rsidRPr="00762D6C">
              <w:rPr>
                <w:rFonts w:ascii="Times New Roman" w:hAnsi="Times New Roman" w:cs="Times New Roman"/>
                <w:sz w:val="24"/>
                <w:szCs w:val="24"/>
              </w:rPr>
              <w:t>, .</w:t>
            </w:r>
            <w:r w:rsidR="002479A8">
              <w:rPr>
                <w:rFonts w:ascii="Times New Roman" w:hAnsi="Times New Roman" w:cs="Times New Roman"/>
                <w:sz w:val="24"/>
                <w:szCs w:val="24"/>
              </w:rPr>
              <w:t>5</w:t>
            </w:r>
            <w:r w:rsidRPr="00762D6C">
              <w:rPr>
                <w:rFonts w:ascii="Times New Roman" w:hAnsi="Times New Roman" w:cs="Times New Roman"/>
                <w:sz w:val="24"/>
                <w:szCs w:val="24"/>
              </w:rPr>
              <w:t>5)</w:t>
            </w:r>
          </w:p>
        </w:tc>
        <w:tc>
          <w:tcPr>
            <w:tcW w:w="2476" w:type="dxa"/>
            <w:gridSpan w:val="2"/>
          </w:tcPr>
          <w:p w14:paraId="38E4AEBB" w14:textId="0D23BEA0" w:rsidR="00F21885" w:rsidRPr="00762D6C" w:rsidRDefault="002479A8" w:rsidP="00F21885">
            <w:pPr>
              <w:rPr>
                <w:rFonts w:ascii="Times New Roman" w:hAnsi="Times New Roman" w:cs="Times New Roman"/>
                <w:sz w:val="24"/>
                <w:szCs w:val="24"/>
              </w:rPr>
            </w:pPr>
            <w:r w:rsidRPr="00747AA5">
              <w:rPr>
                <w:rFonts w:ascii="Times New Roman" w:hAnsi="Times New Roman" w:cs="Times New Roman"/>
                <w:color w:val="FF0000"/>
                <w:sz w:val="24"/>
                <w:szCs w:val="24"/>
              </w:rPr>
              <w:t>-.0</w:t>
            </w:r>
            <w:r w:rsidR="00C96EB9" w:rsidRPr="00747AA5">
              <w:rPr>
                <w:rFonts w:ascii="Times New Roman" w:hAnsi="Times New Roman" w:cs="Times New Roman"/>
                <w:color w:val="FF0000"/>
                <w:sz w:val="24"/>
                <w:szCs w:val="24"/>
              </w:rPr>
              <w:t>1</w:t>
            </w:r>
            <w:r w:rsidR="00F21885" w:rsidRPr="00762D6C">
              <w:rPr>
                <w:rFonts w:ascii="Times New Roman" w:hAnsi="Times New Roman" w:cs="Times New Roman"/>
                <w:sz w:val="24"/>
                <w:szCs w:val="24"/>
              </w:rPr>
              <w:t xml:space="preserve"> (-.</w:t>
            </w:r>
            <w:r>
              <w:rPr>
                <w:rFonts w:ascii="Times New Roman" w:hAnsi="Times New Roman" w:cs="Times New Roman"/>
                <w:sz w:val="24"/>
                <w:szCs w:val="24"/>
              </w:rPr>
              <w:t>32</w:t>
            </w:r>
            <w:r w:rsidR="00F21885" w:rsidRPr="00762D6C">
              <w:rPr>
                <w:rFonts w:ascii="Times New Roman" w:hAnsi="Times New Roman" w:cs="Times New Roman"/>
                <w:sz w:val="24"/>
                <w:szCs w:val="24"/>
              </w:rPr>
              <w:t>, .3</w:t>
            </w:r>
            <w:r>
              <w:rPr>
                <w:rFonts w:ascii="Times New Roman" w:hAnsi="Times New Roman" w:cs="Times New Roman"/>
                <w:sz w:val="24"/>
                <w:szCs w:val="24"/>
              </w:rPr>
              <w:t>0</w:t>
            </w:r>
            <w:r w:rsidR="00F21885" w:rsidRPr="00762D6C">
              <w:rPr>
                <w:rFonts w:ascii="Times New Roman" w:hAnsi="Times New Roman" w:cs="Times New Roman"/>
                <w:sz w:val="24"/>
                <w:szCs w:val="24"/>
              </w:rPr>
              <w:t>)</w:t>
            </w:r>
          </w:p>
        </w:tc>
        <w:tc>
          <w:tcPr>
            <w:tcW w:w="284" w:type="dxa"/>
          </w:tcPr>
          <w:p w14:paraId="48125557" w14:textId="77777777" w:rsidR="00F21885" w:rsidRPr="00762D6C" w:rsidRDefault="00F21885" w:rsidP="00F21885">
            <w:pPr>
              <w:rPr>
                <w:rFonts w:ascii="Times New Roman" w:hAnsi="Times New Roman" w:cs="Times New Roman"/>
                <w:sz w:val="24"/>
                <w:szCs w:val="24"/>
              </w:rPr>
            </w:pPr>
          </w:p>
        </w:tc>
        <w:tc>
          <w:tcPr>
            <w:tcW w:w="2776" w:type="dxa"/>
            <w:gridSpan w:val="3"/>
          </w:tcPr>
          <w:p w14:paraId="3810085C" w14:textId="2AF84D04"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w:t>
            </w:r>
            <w:r w:rsidR="00747AA5" w:rsidRPr="00747AA5">
              <w:rPr>
                <w:rFonts w:ascii="Times New Roman" w:hAnsi="Times New Roman" w:cs="Times New Roman"/>
                <w:color w:val="FF0000"/>
                <w:sz w:val="24"/>
                <w:szCs w:val="24"/>
              </w:rPr>
              <w:t>11</w:t>
            </w:r>
            <w:r w:rsidRPr="00762D6C">
              <w:rPr>
                <w:rFonts w:ascii="Times New Roman" w:hAnsi="Times New Roman" w:cs="Times New Roman"/>
                <w:sz w:val="24"/>
                <w:szCs w:val="24"/>
              </w:rPr>
              <w:t xml:space="preserve"> (-.</w:t>
            </w:r>
            <w:r w:rsidR="002479A8">
              <w:rPr>
                <w:rFonts w:ascii="Times New Roman" w:hAnsi="Times New Roman" w:cs="Times New Roman"/>
                <w:sz w:val="24"/>
                <w:szCs w:val="24"/>
              </w:rPr>
              <w:t>42</w:t>
            </w:r>
            <w:r w:rsidRPr="00762D6C">
              <w:rPr>
                <w:rFonts w:ascii="Times New Roman" w:hAnsi="Times New Roman" w:cs="Times New Roman"/>
                <w:sz w:val="24"/>
                <w:szCs w:val="24"/>
              </w:rPr>
              <w:t>, .</w:t>
            </w:r>
            <w:r w:rsidR="002479A8">
              <w:rPr>
                <w:rFonts w:ascii="Times New Roman" w:hAnsi="Times New Roman" w:cs="Times New Roman"/>
                <w:sz w:val="24"/>
                <w:szCs w:val="24"/>
              </w:rPr>
              <w:t>19</w:t>
            </w:r>
            <w:r w:rsidRPr="00762D6C">
              <w:rPr>
                <w:rFonts w:ascii="Times New Roman" w:hAnsi="Times New Roman" w:cs="Times New Roman"/>
                <w:sz w:val="24"/>
                <w:szCs w:val="24"/>
              </w:rPr>
              <w:t>)</w:t>
            </w:r>
          </w:p>
        </w:tc>
      </w:tr>
      <w:tr w:rsidR="00762D6C" w:rsidRPr="00762D6C" w14:paraId="0704276B" w14:textId="77777777" w:rsidTr="00E23200">
        <w:tc>
          <w:tcPr>
            <w:tcW w:w="3029" w:type="dxa"/>
            <w:gridSpan w:val="2"/>
          </w:tcPr>
          <w:p w14:paraId="74B6D226" w14:textId="77777777" w:rsidR="00F21885" w:rsidRPr="00762D6C" w:rsidRDefault="00F21885" w:rsidP="00F21885">
            <w:pPr>
              <w:rPr>
                <w:rFonts w:ascii="Times New Roman" w:hAnsi="Times New Roman" w:cs="Times New Roman"/>
                <w:sz w:val="24"/>
                <w:szCs w:val="24"/>
              </w:rPr>
            </w:pPr>
          </w:p>
        </w:tc>
        <w:tc>
          <w:tcPr>
            <w:tcW w:w="3060" w:type="dxa"/>
            <w:gridSpan w:val="2"/>
          </w:tcPr>
          <w:p w14:paraId="6B56442B" w14:textId="54484CCA" w:rsidR="00F21885" w:rsidRPr="00762D6C" w:rsidRDefault="00F21885" w:rsidP="00F21885">
            <w:pPr>
              <w:rPr>
                <w:rFonts w:ascii="Times New Roman" w:hAnsi="Times New Roman" w:cs="Times New Roman"/>
                <w:sz w:val="24"/>
                <w:szCs w:val="24"/>
              </w:rPr>
            </w:pPr>
            <w:r w:rsidRPr="00762D6C">
              <w:rPr>
                <w:rFonts w:ascii="Times New Roman" w:hAnsi="Times New Roman" w:cs="Times New Roman"/>
                <w:sz w:val="24"/>
                <w:szCs w:val="24"/>
              </w:rPr>
              <w:t>BMI</w:t>
            </w:r>
          </w:p>
        </w:tc>
        <w:tc>
          <w:tcPr>
            <w:tcW w:w="2333" w:type="dxa"/>
            <w:gridSpan w:val="2"/>
          </w:tcPr>
          <w:p w14:paraId="6782284B" w14:textId="35CA1ACB"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w:t>
            </w:r>
            <w:r w:rsidR="00C96EB9" w:rsidRPr="00747AA5">
              <w:rPr>
                <w:rFonts w:ascii="Times New Roman" w:hAnsi="Times New Roman" w:cs="Times New Roman"/>
                <w:color w:val="FF0000"/>
                <w:sz w:val="24"/>
                <w:szCs w:val="24"/>
              </w:rPr>
              <w:t>03</w:t>
            </w:r>
            <w:r w:rsidRPr="00762D6C">
              <w:rPr>
                <w:rFonts w:ascii="Times New Roman" w:hAnsi="Times New Roman" w:cs="Times New Roman"/>
                <w:sz w:val="24"/>
                <w:szCs w:val="24"/>
              </w:rPr>
              <w:t xml:space="preserve"> (.01, .06)*</w:t>
            </w:r>
          </w:p>
        </w:tc>
        <w:tc>
          <w:tcPr>
            <w:tcW w:w="2476" w:type="dxa"/>
            <w:gridSpan w:val="2"/>
          </w:tcPr>
          <w:p w14:paraId="0750BD0F" w14:textId="4318EA00"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w:t>
            </w:r>
            <w:r w:rsidR="00747AA5" w:rsidRPr="00747AA5">
              <w:rPr>
                <w:rFonts w:ascii="Times New Roman" w:hAnsi="Times New Roman" w:cs="Times New Roman"/>
                <w:color w:val="FF0000"/>
                <w:sz w:val="24"/>
                <w:szCs w:val="24"/>
              </w:rPr>
              <w:t>02</w:t>
            </w:r>
            <w:r w:rsidRPr="00762D6C">
              <w:rPr>
                <w:rFonts w:ascii="Times New Roman" w:hAnsi="Times New Roman" w:cs="Times New Roman"/>
                <w:sz w:val="24"/>
                <w:szCs w:val="24"/>
              </w:rPr>
              <w:t xml:space="preserve"> (-.001, .04)</w:t>
            </w:r>
          </w:p>
        </w:tc>
        <w:tc>
          <w:tcPr>
            <w:tcW w:w="284" w:type="dxa"/>
          </w:tcPr>
          <w:p w14:paraId="12CB5EDC" w14:textId="77777777" w:rsidR="00F21885" w:rsidRPr="00762D6C" w:rsidRDefault="00F21885" w:rsidP="00F21885">
            <w:pPr>
              <w:rPr>
                <w:rFonts w:ascii="Times New Roman" w:hAnsi="Times New Roman" w:cs="Times New Roman"/>
                <w:sz w:val="24"/>
                <w:szCs w:val="24"/>
              </w:rPr>
            </w:pPr>
          </w:p>
        </w:tc>
        <w:tc>
          <w:tcPr>
            <w:tcW w:w="2776" w:type="dxa"/>
            <w:gridSpan w:val="3"/>
          </w:tcPr>
          <w:p w14:paraId="3F71ACEF" w14:textId="2292571A"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w:t>
            </w:r>
            <w:r w:rsidR="00747AA5" w:rsidRPr="00747AA5">
              <w:rPr>
                <w:rFonts w:ascii="Times New Roman" w:hAnsi="Times New Roman" w:cs="Times New Roman"/>
                <w:color w:val="FF0000"/>
                <w:sz w:val="24"/>
                <w:szCs w:val="24"/>
              </w:rPr>
              <w:t>02</w:t>
            </w:r>
            <w:r w:rsidRPr="00762D6C">
              <w:rPr>
                <w:rFonts w:ascii="Times New Roman" w:hAnsi="Times New Roman" w:cs="Times New Roman"/>
                <w:sz w:val="24"/>
                <w:szCs w:val="24"/>
              </w:rPr>
              <w:t xml:space="preserve"> (-.002, 04)</w:t>
            </w:r>
          </w:p>
        </w:tc>
      </w:tr>
      <w:tr w:rsidR="00762D6C" w:rsidRPr="00762D6C" w14:paraId="17C67065" w14:textId="77777777" w:rsidTr="00E23200">
        <w:tc>
          <w:tcPr>
            <w:tcW w:w="3029" w:type="dxa"/>
            <w:gridSpan w:val="2"/>
          </w:tcPr>
          <w:p w14:paraId="36B8864C" w14:textId="77777777" w:rsidR="00F21885" w:rsidRPr="00762D6C" w:rsidRDefault="00F21885" w:rsidP="00F21885">
            <w:pPr>
              <w:rPr>
                <w:rFonts w:ascii="Times New Roman" w:hAnsi="Times New Roman" w:cs="Times New Roman"/>
                <w:sz w:val="24"/>
                <w:szCs w:val="24"/>
              </w:rPr>
            </w:pPr>
          </w:p>
        </w:tc>
        <w:tc>
          <w:tcPr>
            <w:tcW w:w="3060" w:type="dxa"/>
            <w:gridSpan w:val="2"/>
          </w:tcPr>
          <w:p w14:paraId="62388D41" w14:textId="4D3649C2" w:rsidR="00F21885" w:rsidRPr="00762D6C" w:rsidRDefault="00F21885" w:rsidP="00F21885">
            <w:pPr>
              <w:rPr>
                <w:rFonts w:ascii="Times New Roman" w:hAnsi="Times New Roman" w:cs="Times New Roman"/>
                <w:sz w:val="24"/>
                <w:szCs w:val="24"/>
              </w:rPr>
            </w:pPr>
            <w:r w:rsidRPr="00762D6C">
              <w:rPr>
                <w:rFonts w:ascii="Times New Roman" w:hAnsi="Times New Roman" w:cs="Times New Roman"/>
                <w:sz w:val="24"/>
                <w:szCs w:val="24"/>
              </w:rPr>
              <w:t>Family injunctive norms</w:t>
            </w:r>
          </w:p>
        </w:tc>
        <w:tc>
          <w:tcPr>
            <w:tcW w:w="2333" w:type="dxa"/>
            <w:gridSpan w:val="2"/>
          </w:tcPr>
          <w:p w14:paraId="2E8FEEF3" w14:textId="77777777" w:rsidR="00F21885" w:rsidRPr="00762D6C" w:rsidRDefault="00F21885" w:rsidP="00F21885">
            <w:pPr>
              <w:rPr>
                <w:rFonts w:ascii="Times New Roman" w:hAnsi="Times New Roman" w:cs="Times New Roman"/>
                <w:sz w:val="24"/>
                <w:szCs w:val="24"/>
              </w:rPr>
            </w:pPr>
          </w:p>
        </w:tc>
        <w:tc>
          <w:tcPr>
            <w:tcW w:w="2476" w:type="dxa"/>
            <w:gridSpan w:val="2"/>
          </w:tcPr>
          <w:p w14:paraId="62CEAF2D" w14:textId="325E18B8"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w:t>
            </w:r>
            <w:r w:rsidR="00747AA5" w:rsidRPr="00747AA5">
              <w:rPr>
                <w:rFonts w:ascii="Times New Roman" w:hAnsi="Times New Roman" w:cs="Times New Roman"/>
                <w:color w:val="FF0000"/>
                <w:sz w:val="24"/>
                <w:szCs w:val="24"/>
              </w:rPr>
              <w:t>16</w:t>
            </w:r>
            <w:r w:rsidRPr="00762D6C">
              <w:rPr>
                <w:rFonts w:ascii="Times New Roman" w:hAnsi="Times New Roman" w:cs="Times New Roman"/>
                <w:sz w:val="24"/>
                <w:szCs w:val="24"/>
              </w:rPr>
              <w:t xml:space="preserve"> (.0</w:t>
            </w:r>
            <w:r w:rsidR="002479A8">
              <w:rPr>
                <w:rFonts w:ascii="Times New Roman" w:hAnsi="Times New Roman" w:cs="Times New Roman"/>
                <w:sz w:val="24"/>
                <w:szCs w:val="24"/>
              </w:rPr>
              <w:t>6</w:t>
            </w:r>
            <w:r w:rsidRPr="00762D6C">
              <w:rPr>
                <w:rFonts w:ascii="Times New Roman" w:hAnsi="Times New Roman" w:cs="Times New Roman"/>
                <w:sz w:val="24"/>
                <w:szCs w:val="24"/>
              </w:rPr>
              <w:t>, .2</w:t>
            </w:r>
            <w:r w:rsidR="002479A8">
              <w:rPr>
                <w:rFonts w:ascii="Times New Roman" w:hAnsi="Times New Roman" w:cs="Times New Roman"/>
                <w:sz w:val="24"/>
                <w:szCs w:val="24"/>
              </w:rPr>
              <w:t>7</w:t>
            </w:r>
            <w:r w:rsidRPr="00762D6C">
              <w:rPr>
                <w:rFonts w:ascii="Times New Roman" w:hAnsi="Times New Roman" w:cs="Times New Roman"/>
                <w:sz w:val="24"/>
                <w:szCs w:val="24"/>
              </w:rPr>
              <w:t>)*</w:t>
            </w:r>
          </w:p>
        </w:tc>
        <w:tc>
          <w:tcPr>
            <w:tcW w:w="284" w:type="dxa"/>
          </w:tcPr>
          <w:p w14:paraId="24B4EBF5" w14:textId="77777777" w:rsidR="00F21885" w:rsidRPr="00762D6C" w:rsidRDefault="00F21885" w:rsidP="00F21885">
            <w:pPr>
              <w:rPr>
                <w:rFonts w:ascii="Times New Roman" w:hAnsi="Times New Roman" w:cs="Times New Roman"/>
                <w:sz w:val="24"/>
                <w:szCs w:val="24"/>
              </w:rPr>
            </w:pPr>
          </w:p>
        </w:tc>
        <w:tc>
          <w:tcPr>
            <w:tcW w:w="2776" w:type="dxa"/>
            <w:gridSpan w:val="3"/>
          </w:tcPr>
          <w:p w14:paraId="2E233574" w14:textId="014CFADD"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.0</w:t>
            </w:r>
            <w:r w:rsidR="00747AA5" w:rsidRPr="00747AA5">
              <w:rPr>
                <w:rFonts w:ascii="Times New Roman" w:hAnsi="Times New Roman" w:cs="Times New Roman"/>
                <w:color w:val="FF0000"/>
                <w:sz w:val="24"/>
                <w:szCs w:val="24"/>
              </w:rPr>
              <w:t>3</w:t>
            </w:r>
            <w:r w:rsidRPr="00762D6C">
              <w:rPr>
                <w:rFonts w:ascii="Times New Roman" w:hAnsi="Times New Roman" w:cs="Times New Roman"/>
                <w:sz w:val="24"/>
                <w:szCs w:val="24"/>
              </w:rPr>
              <w:t xml:space="preserve"> (-.11, .</w:t>
            </w:r>
            <w:r w:rsidR="002479A8">
              <w:rPr>
                <w:rFonts w:ascii="Times New Roman" w:hAnsi="Times New Roman" w:cs="Times New Roman"/>
                <w:sz w:val="24"/>
                <w:szCs w:val="24"/>
              </w:rPr>
              <w:t>18</w:t>
            </w:r>
            <w:r w:rsidRPr="00762D6C">
              <w:rPr>
                <w:rFonts w:ascii="Times New Roman" w:hAnsi="Times New Roman" w:cs="Times New Roman"/>
                <w:sz w:val="24"/>
                <w:szCs w:val="24"/>
              </w:rPr>
              <w:t>)</w:t>
            </w:r>
          </w:p>
        </w:tc>
      </w:tr>
      <w:tr w:rsidR="00762D6C" w:rsidRPr="00762D6C" w14:paraId="708CF2AD" w14:textId="77777777" w:rsidTr="00E23200">
        <w:tc>
          <w:tcPr>
            <w:tcW w:w="3029" w:type="dxa"/>
            <w:gridSpan w:val="2"/>
          </w:tcPr>
          <w:p w14:paraId="2D0BF826" w14:textId="77777777" w:rsidR="00F21885" w:rsidRPr="00762D6C" w:rsidRDefault="00F21885" w:rsidP="00F21885">
            <w:pPr>
              <w:rPr>
                <w:rFonts w:ascii="Times New Roman" w:hAnsi="Times New Roman" w:cs="Times New Roman"/>
                <w:sz w:val="24"/>
                <w:szCs w:val="24"/>
              </w:rPr>
            </w:pPr>
          </w:p>
        </w:tc>
        <w:tc>
          <w:tcPr>
            <w:tcW w:w="3060" w:type="dxa"/>
            <w:gridSpan w:val="2"/>
          </w:tcPr>
          <w:p w14:paraId="53017F51" w14:textId="4D8972F5" w:rsidR="00F21885" w:rsidRPr="00762D6C" w:rsidRDefault="00F21885" w:rsidP="00F21885">
            <w:pPr>
              <w:rPr>
                <w:rFonts w:ascii="Times New Roman" w:hAnsi="Times New Roman" w:cs="Times New Roman"/>
                <w:sz w:val="24"/>
                <w:szCs w:val="24"/>
              </w:rPr>
            </w:pPr>
            <w:r w:rsidRPr="00762D6C">
              <w:rPr>
                <w:rFonts w:ascii="Times New Roman" w:hAnsi="Times New Roman" w:cs="Times New Roman"/>
                <w:sz w:val="24"/>
                <w:szCs w:val="24"/>
              </w:rPr>
              <w:t>Friend injunctive norms</w:t>
            </w:r>
          </w:p>
        </w:tc>
        <w:tc>
          <w:tcPr>
            <w:tcW w:w="2333" w:type="dxa"/>
            <w:gridSpan w:val="2"/>
          </w:tcPr>
          <w:p w14:paraId="7B7E226F" w14:textId="77777777" w:rsidR="00F21885" w:rsidRPr="00762D6C" w:rsidRDefault="00F21885" w:rsidP="00F21885">
            <w:pPr>
              <w:rPr>
                <w:rFonts w:ascii="Times New Roman" w:hAnsi="Times New Roman" w:cs="Times New Roman"/>
                <w:sz w:val="24"/>
                <w:szCs w:val="24"/>
              </w:rPr>
            </w:pPr>
          </w:p>
        </w:tc>
        <w:tc>
          <w:tcPr>
            <w:tcW w:w="2476" w:type="dxa"/>
            <w:gridSpan w:val="2"/>
          </w:tcPr>
          <w:p w14:paraId="30FBFEA0" w14:textId="06ABE5D3"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.16</w:t>
            </w:r>
            <w:r w:rsidRPr="00762D6C">
              <w:rPr>
                <w:rFonts w:ascii="Times New Roman" w:hAnsi="Times New Roman" w:cs="Times New Roman"/>
                <w:sz w:val="24"/>
                <w:szCs w:val="24"/>
              </w:rPr>
              <w:t xml:space="preserve"> (.0</w:t>
            </w:r>
            <w:r w:rsidR="002479A8">
              <w:rPr>
                <w:rFonts w:ascii="Times New Roman" w:hAnsi="Times New Roman" w:cs="Times New Roman"/>
                <w:sz w:val="24"/>
                <w:szCs w:val="24"/>
              </w:rPr>
              <w:t>3</w:t>
            </w:r>
            <w:r w:rsidRPr="00762D6C">
              <w:rPr>
                <w:rFonts w:ascii="Times New Roman" w:hAnsi="Times New Roman" w:cs="Times New Roman"/>
                <w:sz w:val="24"/>
                <w:szCs w:val="24"/>
              </w:rPr>
              <w:t>, .30)*</w:t>
            </w:r>
          </w:p>
        </w:tc>
        <w:tc>
          <w:tcPr>
            <w:tcW w:w="284" w:type="dxa"/>
          </w:tcPr>
          <w:p w14:paraId="1D47A117" w14:textId="77777777" w:rsidR="00F21885" w:rsidRPr="00762D6C" w:rsidRDefault="00F21885" w:rsidP="00F21885">
            <w:pPr>
              <w:rPr>
                <w:rFonts w:ascii="Times New Roman" w:hAnsi="Times New Roman" w:cs="Times New Roman"/>
                <w:sz w:val="24"/>
                <w:szCs w:val="24"/>
              </w:rPr>
            </w:pPr>
          </w:p>
        </w:tc>
        <w:tc>
          <w:tcPr>
            <w:tcW w:w="2776" w:type="dxa"/>
            <w:gridSpan w:val="3"/>
          </w:tcPr>
          <w:p w14:paraId="4E64152B" w14:textId="28755A67"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.1</w:t>
            </w:r>
            <w:r w:rsidR="00747AA5" w:rsidRPr="00747AA5">
              <w:rPr>
                <w:rFonts w:ascii="Times New Roman" w:hAnsi="Times New Roman" w:cs="Times New Roman"/>
                <w:color w:val="FF0000"/>
                <w:sz w:val="24"/>
                <w:szCs w:val="24"/>
              </w:rPr>
              <w:t>5</w:t>
            </w:r>
            <w:r w:rsidRPr="00762D6C">
              <w:rPr>
                <w:rFonts w:ascii="Times New Roman" w:hAnsi="Times New Roman" w:cs="Times New Roman"/>
                <w:sz w:val="24"/>
                <w:szCs w:val="24"/>
              </w:rPr>
              <w:t xml:space="preserve"> (.01, .</w:t>
            </w:r>
            <w:r w:rsidR="002479A8">
              <w:rPr>
                <w:rFonts w:ascii="Times New Roman" w:hAnsi="Times New Roman" w:cs="Times New Roman"/>
                <w:sz w:val="24"/>
                <w:szCs w:val="24"/>
              </w:rPr>
              <w:t>28</w:t>
            </w:r>
            <w:r w:rsidRPr="00762D6C">
              <w:rPr>
                <w:rFonts w:ascii="Times New Roman" w:hAnsi="Times New Roman" w:cs="Times New Roman"/>
                <w:sz w:val="24"/>
                <w:szCs w:val="24"/>
              </w:rPr>
              <w:t>)*</w:t>
            </w:r>
          </w:p>
        </w:tc>
      </w:tr>
      <w:tr w:rsidR="00762D6C" w:rsidRPr="00762D6C" w14:paraId="795F23F4" w14:textId="77777777" w:rsidTr="00E23200">
        <w:tc>
          <w:tcPr>
            <w:tcW w:w="3029" w:type="dxa"/>
            <w:gridSpan w:val="2"/>
          </w:tcPr>
          <w:p w14:paraId="516AB7C2" w14:textId="77777777" w:rsidR="00F21885" w:rsidRPr="00762D6C" w:rsidRDefault="00F21885" w:rsidP="00F21885">
            <w:pPr>
              <w:rPr>
                <w:rFonts w:ascii="Times New Roman" w:hAnsi="Times New Roman" w:cs="Times New Roman"/>
                <w:sz w:val="24"/>
                <w:szCs w:val="24"/>
              </w:rPr>
            </w:pPr>
          </w:p>
        </w:tc>
        <w:tc>
          <w:tcPr>
            <w:tcW w:w="3060" w:type="dxa"/>
            <w:gridSpan w:val="2"/>
          </w:tcPr>
          <w:p w14:paraId="39EBA886" w14:textId="7CAE9A84" w:rsidR="00F21885" w:rsidRPr="00762D6C" w:rsidRDefault="00F21885" w:rsidP="00F21885">
            <w:pPr>
              <w:rPr>
                <w:rFonts w:ascii="Times New Roman" w:hAnsi="Times New Roman" w:cs="Times New Roman"/>
                <w:sz w:val="24"/>
                <w:szCs w:val="24"/>
              </w:rPr>
            </w:pPr>
            <w:r w:rsidRPr="00762D6C">
              <w:rPr>
                <w:rFonts w:ascii="Times New Roman" w:hAnsi="Times New Roman" w:cs="Times New Roman"/>
                <w:sz w:val="24"/>
                <w:szCs w:val="24"/>
              </w:rPr>
              <w:t>Significant other injunctive norms</w:t>
            </w:r>
          </w:p>
        </w:tc>
        <w:tc>
          <w:tcPr>
            <w:tcW w:w="2333" w:type="dxa"/>
            <w:gridSpan w:val="2"/>
          </w:tcPr>
          <w:p w14:paraId="20ACEA9B" w14:textId="77777777" w:rsidR="00F21885" w:rsidRPr="00762D6C" w:rsidRDefault="00F21885" w:rsidP="00F21885">
            <w:pPr>
              <w:rPr>
                <w:rFonts w:ascii="Times New Roman" w:hAnsi="Times New Roman" w:cs="Times New Roman"/>
                <w:sz w:val="24"/>
                <w:szCs w:val="24"/>
              </w:rPr>
            </w:pPr>
          </w:p>
        </w:tc>
        <w:tc>
          <w:tcPr>
            <w:tcW w:w="2476" w:type="dxa"/>
            <w:gridSpan w:val="2"/>
          </w:tcPr>
          <w:p w14:paraId="24B1128E" w14:textId="5F12C961"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.2</w:t>
            </w:r>
            <w:r w:rsidR="00747AA5" w:rsidRPr="00747AA5">
              <w:rPr>
                <w:rFonts w:ascii="Times New Roman" w:hAnsi="Times New Roman" w:cs="Times New Roman"/>
                <w:color w:val="FF0000"/>
                <w:sz w:val="24"/>
                <w:szCs w:val="24"/>
              </w:rPr>
              <w:t>1</w:t>
            </w:r>
            <w:r w:rsidRPr="00762D6C">
              <w:rPr>
                <w:rFonts w:ascii="Times New Roman" w:hAnsi="Times New Roman" w:cs="Times New Roman"/>
                <w:sz w:val="24"/>
                <w:szCs w:val="24"/>
              </w:rPr>
              <w:t xml:space="preserve"> (.1</w:t>
            </w:r>
            <w:r w:rsidR="002479A8">
              <w:rPr>
                <w:rFonts w:ascii="Times New Roman" w:hAnsi="Times New Roman" w:cs="Times New Roman"/>
                <w:sz w:val="24"/>
                <w:szCs w:val="24"/>
              </w:rPr>
              <w:t>0</w:t>
            </w:r>
            <w:r w:rsidRPr="00762D6C">
              <w:rPr>
                <w:rFonts w:ascii="Times New Roman" w:hAnsi="Times New Roman" w:cs="Times New Roman"/>
                <w:sz w:val="24"/>
                <w:szCs w:val="24"/>
              </w:rPr>
              <w:t>, .3</w:t>
            </w:r>
            <w:r w:rsidR="002479A8">
              <w:rPr>
                <w:rFonts w:ascii="Times New Roman" w:hAnsi="Times New Roman" w:cs="Times New Roman"/>
                <w:sz w:val="24"/>
                <w:szCs w:val="24"/>
              </w:rPr>
              <w:t>2</w:t>
            </w:r>
            <w:r w:rsidRPr="00762D6C">
              <w:rPr>
                <w:rFonts w:ascii="Times New Roman" w:hAnsi="Times New Roman" w:cs="Times New Roman"/>
                <w:sz w:val="24"/>
                <w:szCs w:val="24"/>
              </w:rPr>
              <w:t>)**</w:t>
            </w:r>
          </w:p>
        </w:tc>
        <w:tc>
          <w:tcPr>
            <w:tcW w:w="284" w:type="dxa"/>
          </w:tcPr>
          <w:p w14:paraId="40D315D1" w14:textId="77777777" w:rsidR="00F21885" w:rsidRPr="00762D6C" w:rsidRDefault="00F21885" w:rsidP="00F21885">
            <w:pPr>
              <w:rPr>
                <w:rFonts w:ascii="Times New Roman" w:hAnsi="Times New Roman" w:cs="Times New Roman"/>
                <w:sz w:val="24"/>
                <w:szCs w:val="24"/>
              </w:rPr>
            </w:pPr>
          </w:p>
        </w:tc>
        <w:tc>
          <w:tcPr>
            <w:tcW w:w="2776" w:type="dxa"/>
            <w:gridSpan w:val="3"/>
          </w:tcPr>
          <w:p w14:paraId="382187AF" w14:textId="59C8CF24"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w:t>
            </w:r>
            <w:r w:rsidR="00747AA5" w:rsidRPr="00747AA5">
              <w:rPr>
                <w:rFonts w:ascii="Times New Roman" w:hAnsi="Times New Roman" w:cs="Times New Roman"/>
                <w:color w:val="FF0000"/>
                <w:sz w:val="24"/>
                <w:szCs w:val="24"/>
              </w:rPr>
              <w:t>16</w:t>
            </w:r>
            <w:r w:rsidRPr="00762D6C">
              <w:rPr>
                <w:rFonts w:ascii="Times New Roman" w:hAnsi="Times New Roman" w:cs="Times New Roman"/>
                <w:sz w:val="24"/>
                <w:szCs w:val="24"/>
              </w:rPr>
              <w:t xml:space="preserve"> (.0</w:t>
            </w:r>
            <w:r w:rsidR="002479A8">
              <w:rPr>
                <w:rFonts w:ascii="Times New Roman" w:hAnsi="Times New Roman" w:cs="Times New Roman"/>
                <w:sz w:val="24"/>
                <w:szCs w:val="24"/>
              </w:rPr>
              <w:t>4</w:t>
            </w:r>
            <w:r w:rsidRPr="00762D6C">
              <w:rPr>
                <w:rFonts w:ascii="Times New Roman" w:hAnsi="Times New Roman" w:cs="Times New Roman"/>
                <w:sz w:val="24"/>
                <w:szCs w:val="24"/>
              </w:rPr>
              <w:t>, .</w:t>
            </w:r>
            <w:r w:rsidR="002479A8">
              <w:rPr>
                <w:rFonts w:ascii="Times New Roman" w:hAnsi="Times New Roman" w:cs="Times New Roman"/>
                <w:sz w:val="24"/>
                <w:szCs w:val="24"/>
              </w:rPr>
              <w:t>28</w:t>
            </w:r>
            <w:r w:rsidRPr="00762D6C">
              <w:rPr>
                <w:rFonts w:ascii="Times New Roman" w:hAnsi="Times New Roman" w:cs="Times New Roman"/>
                <w:sz w:val="24"/>
                <w:szCs w:val="24"/>
              </w:rPr>
              <w:t>)*</w:t>
            </w:r>
          </w:p>
        </w:tc>
      </w:tr>
      <w:tr w:rsidR="00762D6C" w:rsidRPr="00762D6C" w14:paraId="047196D1" w14:textId="77777777" w:rsidTr="00E23200">
        <w:tc>
          <w:tcPr>
            <w:tcW w:w="3029" w:type="dxa"/>
            <w:gridSpan w:val="2"/>
          </w:tcPr>
          <w:p w14:paraId="518DC5D3" w14:textId="77777777" w:rsidR="00F21885" w:rsidRPr="00762D6C" w:rsidRDefault="00F21885" w:rsidP="00F21885">
            <w:pPr>
              <w:rPr>
                <w:rFonts w:ascii="Times New Roman" w:hAnsi="Times New Roman" w:cs="Times New Roman"/>
                <w:sz w:val="24"/>
                <w:szCs w:val="24"/>
              </w:rPr>
            </w:pPr>
          </w:p>
        </w:tc>
        <w:tc>
          <w:tcPr>
            <w:tcW w:w="3060" w:type="dxa"/>
            <w:gridSpan w:val="2"/>
          </w:tcPr>
          <w:p w14:paraId="7E684C02" w14:textId="226681C9" w:rsidR="00F21885" w:rsidRPr="00762D6C" w:rsidRDefault="00F21885" w:rsidP="00F21885">
            <w:pPr>
              <w:rPr>
                <w:rFonts w:ascii="Times New Roman" w:hAnsi="Times New Roman" w:cs="Times New Roman"/>
                <w:sz w:val="24"/>
                <w:szCs w:val="24"/>
              </w:rPr>
            </w:pPr>
            <w:r w:rsidRPr="00762D6C">
              <w:rPr>
                <w:rFonts w:ascii="Times New Roman" w:hAnsi="Times New Roman" w:cs="Times New Roman"/>
                <w:sz w:val="24"/>
                <w:szCs w:val="24"/>
              </w:rPr>
              <w:t>Family descriptive norms</w:t>
            </w:r>
          </w:p>
        </w:tc>
        <w:tc>
          <w:tcPr>
            <w:tcW w:w="2333" w:type="dxa"/>
            <w:gridSpan w:val="2"/>
          </w:tcPr>
          <w:p w14:paraId="0238D2AE" w14:textId="77777777" w:rsidR="00F21885" w:rsidRPr="00762D6C" w:rsidRDefault="00F21885" w:rsidP="00F21885">
            <w:pPr>
              <w:rPr>
                <w:rFonts w:ascii="Times New Roman" w:hAnsi="Times New Roman" w:cs="Times New Roman"/>
                <w:sz w:val="24"/>
                <w:szCs w:val="24"/>
              </w:rPr>
            </w:pPr>
          </w:p>
        </w:tc>
        <w:tc>
          <w:tcPr>
            <w:tcW w:w="2476" w:type="dxa"/>
            <w:gridSpan w:val="2"/>
          </w:tcPr>
          <w:p w14:paraId="58F70AB1" w14:textId="77777777" w:rsidR="00F21885" w:rsidRPr="00762D6C" w:rsidRDefault="00F21885" w:rsidP="00F21885">
            <w:pPr>
              <w:rPr>
                <w:rFonts w:ascii="Times New Roman" w:hAnsi="Times New Roman" w:cs="Times New Roman"/>
                <w:sz w:val="24"/>
                <w:szCs w:val="24"/>
              </w:rPr>
            </w:pPr>
          </w:p>
        </w:tc>
        <w:tc>
          <w:tcPr>
            <w:tcW w:w="284" w:type="dxa"/>
          </w:tcPr>
          <w:p w14:paraId="45938628" w14:textId="77777777" w:rsidR="00F21885" w:rsidRPr="00762D6C" w:rsidRDefault="00F21885" w:rsidP="00F21885">
            <w:pPr>
              <w:rPr>
                <w:rFonts w:ascii="Times New Roman" w:hAnsi="Times New Roman" w:cs="Times New Roman"/>
                <w:sz w:val="24"/>
                <w:szCs w:val="24"/>
              </w:rPr>
            </w:pPr>
          </w:p>
        </w:tc>
        <w:tc>
          <w:tcPr>
            <w:tcW w:w="2776" w:type="dxa"/>
            <w:gridSpan w:val="3"/>
          </w:tcPr>
          <w:p w14:paraId="18620BF6" w14:textId="1649BC12"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.1</w:t>
            </w:r>
            <w:r w:rsidR="00747AA5" w:rsidRPr="00747AA5">
              <w:rPr>
                <w:rFonts w:ascii="Times New Roman" w:hAnsi="Times New Roman" w:cs="Times New Roman"/>
                <w:color w:val="FF0000"/>
                <w:sz w:val="24"/>
                <w:szCs w:val="24"/>
              </w:rPr>
              <w:t>4</w:t>
            </w:r>
            <w:r w:rsidRPr="00762D6C">
              <w:rPr>
                <w:rFonts w:ascii="Times New Roman" w:hAnsi="Times New Roman" w:cs="Times New Roman"/>
                <w:sz w:val="24"/>
                <w:szCs w:val="24"/>
              </w:rPr>
              <w:t xml:space="preserve"> (-.02, .3</w:t>
            </w:r>
            <w:r w:rsidR="002479A8">
              <w:rPr>
                <w:rFonts w:ascii="Times New Roman" w:hAnsi="Times New Roman" w:cs="Times New Roman"/>
                <w:sz w:val="24"/>
                <w:szCs w:val="24"/>
              </w:rPr>
              <w:t>0</w:t>
            </w:r>
            <w:r w:rsidRPr="00762D6C">
              <w:rPr>
                <w:rFonts w:ascii="Times New Roman" w:hAnsi="Times New Roman" w:cs="Times New Roman"/>
                <w:sz w:val="24"/>
                <w:szCs w:val="24"/>
              </w:rPr>
              <w:t>)</w:t>
            </w:r>
          </w:p>
        </w:tc>
      </w:tr>
      <w:tr w:rsidR="00762D6C" w:rsidRPr="00762D6C" w14:paraId="718B62B4" w14:textId="77777777" w:rsidTr="00E23200">
        <w:tc>
          <w:tcPr>
            <w:tcW w:w="3029" w:type="dxa"/>
            <w:gridSpan w:val="2"/>
          </w:tcPr>
          <w:p w14:paraId="05376259" w14:textId="77777777" w:rsidR="00F21885" w:rsidRPr="00762D6C" w:rsidRDefault="00F21885" w:rsidP="00F21885">
            <w:pPr>
              <w:rPr>
                <w:rFonts w:ascii="Times New Roman" w:hAnsi="Times New Roman" w:cs="Times New Roman"/>
                <w:sz w:val="24"/>
                <w:szCs w:val="24"/>
              </w:rPr>
            </w:pPr>
          </w:p>
        </w:tc>
        <w:tc>
          <w:tcPr>
            <w:tcW w:w="3060" w:type="dxa"/>
            <w:gridSpan w:val="2"/>
          </w:tcPr>
          <w:p w14:paraId="43ED6D4D" w14:textId="0F8F3D82" w:rsidR="00F21885" w:rsidRPr="00762D6C" w:rsidRDefault="00F21885" w:rsidP="00F21885">
            <w:pPr>
              <w:rPr>
                <w:rFonts w:ascii="Times New Roman" w:hAnsi="Times New Roman" w:cs="Times New Roman"/>
                <w:sz w:val="24"/>
                <w:szCs w:val="24"/>
              </w:rPr>
            </w:pPr>
            <w:r w:rsidRPr="00762D6C">
              <w:rPr>
                <w:rFonts w:ascii="Times New Roman" w:hAnsi="Times New Roman" w:cs="Times New Roman"/>
                <w:sz w:val="24"/>
                <w:szCs w:val="24"/>
              </w:rPr>
              <w:t>Friend descriptive norms</w:t>
            </w:r>
          </w:p>
        </w:tc>
        <w:tc>
          <w:tcPr>
            <w:tcW w:w="2333" w:type="dxa"/>
            <w:gridSpan w:val="2"/>
          </w:tcPr>
          <w:p w14:paraId="0686EDAE" w14:textId="77777777" w:rsidR="00F21885" w:rsidRPr="00762D6C" w:rsidRDefault="00F21885" w:rsidP="00F21885">
            <w:pPr>
              <w:rPr>
                <w:rFonts w:ascii="Times New Roman" w:hAnsi="Times New Roman" w:cs="Times New Roman"/>
                <w:sz w:val="24"/>
                <w:szCs w:val="24"/>
              </w:rPr>
            </w:pPr>
          </w:p>
        </w:tc>
        <w:tc>
          <w:tcPr>
            <w:tcW w:w="2476" w:type="dxa"/>
            <w:gridSpan w:val="2"/>
          </w:tcPr>
          <w:p w14:paraId="0158E35D" w14:textId="77777777" w:rsidR="00F21885" w:rsidRPr="00762D6C" w:rsidRDefault="00F21885" w:rsidP="00F21885">
            <w:pPr>
              <w:rPr>
                <w:rFonts w:ascii="Times New Roman" w:hAnsi="Times New Roman" w:cs="Times New Roman"/>
                <w:sz w:val="24"/>
                <w:szCs w:val="24"/>
              </w:rPr>
            </w:pPr>
          </w:p>
        </w:tc>
        <w:tc>
          <w:tcPr>
            <w:tcW w:w="284" w:type="dxa"/>
          </w:tcPr>
          <w:p w14:paraId="43E4E2DE" w14:textId="77777777" w:rsidR="00F21885" w:rsidRPr="00762D6C" w:rsidRDefault="00F21885" w:rsidP="00F21885">
            <w:pPr>
              <w:rPr>
                <w:rFonts w:ascii="Times New Roman" w:hAnsi="Times New Roman" w:cs="Times New Roman"/>
                <w:sz w:val="24"/>
                <w:szCs w:val="24"/>
              </w:rPr>
            </w:pPr>
          </w:p>
        </w:tc>
        <w:tc>
          <w:tcPr>
            <w:tcW w:w="2776" w:type="dxa"/>
            <w:gridSpan w:val="3"/>
          </w:tcPr>
          <w:p w14:paraId="4A170E46" w14:textId="4DB44537"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-.0</w:t>
            </w:r>
            <w:r w:rsidR="002479A8" w:rsidRPr="00747AA5">
              <w:rPr>
                <w:rFonts w:ascii="Times New Roman" w:hAnsi="Times New Roman" w:cs="Times New Roman"/>
                <w:color w:val="FF0000"/>
                <w:sz w:val="24"/>
                <w:szCs w:val="24"/>
              </w:rPr>
              <w:t>6</w:t>
            </w:r>
            <w:r w:rsidRPr="00762D6C">
              <w:rPr>
                <w:rFonts w:ascii="Times New Roman" w:hAnsi="Times New Roman" w:cs="Times New Roman"/>
                <w:sz w:val="24"/>
                <w:szCs w:val="24"/>
              </w:rPr>
              <w:t xml:space="preserve"> (-.2</w:t>
            </w:r>
            <w:r w:rsidR="002479A8">
              <w:rPr>
                <w:rFonts w:ascii="Times New Roman" w:hAnsi="Times New Roman" w:cs="Times New Roman"/>
                <w:sz w:val="24"/>
                <w:szCs w:val="24"/>
              </w:rPr>
              <w:t>2</w:t>
            </w:r>
            <w:r w:rsidRPr="00762D6C">
              <w:rPr>
                <w:rFonts w:ascii="Times New Roman" w:hAnsi="Times New Roman" w:cs="Times New Roman"/>
                <w:sz w:val="24"/>
                <w:szCs w:val="24"/>
              </w:rPr>
              <w:t>, .</w:t>
            </w:r>
            <w:r w:rsidR="002479A8">
              <w:rPr>
                <w:rFonts w:ascii="Times New Roman" w:hAnsi="Times New Roman" w:cs="Times New Roman"/>
                <w:sz w:val="24"/>
                <w:szCs w:val="24"/>
              </w:rPr>
              <w:t>09</w:t>
            </w:r>
            <w:r w:rsidRPr="00762D6C">
              <w:rPr>
                <w:rFonts w:ascii="Times New Roman" w:hAnsi="Times New Roman" w:cs="Times New Roman"/>
                <w:sz w:val="24"/>
                <w:szCs w:val="24"/>
              </w:rPr>
              <w:t>)</w:t>
            </w:r>
          </w:p>
        </w:tc>
      </w:tr>
      <w:tr w:rsidR="00762D6C" w:rsidRPr="00762D6C" w14:paraId="540399A1" w14:textId="77777777" w:rsidTr="00E23200">
        <w:tc>
          <w:tcPr>
            <w:tcW w:w="3029" w:type="dxa"/>
            <w:gridSpan w:val="2"/>
          </w:tcPr>
          <w:p w14:paraId="0483CB0D" w14:textId="77777777" w:rsidR="00F21885" w:rsidRPr="00762D6C" w:rsidRDefault="00F21885" w:rsidP="00F21885">
            <w:pPr>
              <w:rPr>
                <w:rFonts w:ascii="Times New Roman" w:hAnsi="Times New Roman" w:cs="Times New Roman"/>
                <w:sz w:val="24"/>
                <w:szCs w:val="24"/>
              </w:rPr>
            </w:pPr>
          </w:p>
        </w:tc>
        <w:tc>
          <w:tcPr>
            <w:tcW w:w="3060" w:type="dxa"/>
            <w:gridSpan w:val="2"/>
          </w:tcPr>
          <w:p w14:paraId="1063C2D5" w14:textId="3A770EE9" w:rsidR="00F21885" w:rsidRPr="00762D6C" w:rsidRDefault="00F21885" w:rsidP="00F21885">
            <w:pPr>
              <w:rPr>
                <w:rFonts w:ascii="Times New Roman" w:hAnsi="Times New Roman" w:cs="Times New Roman"/>
                <w:sz w:val="24"/>
                <w:szCs w:val="24"/>
              </w:rPr>
            </w:pPr>
            <w:r w:rsidRPr="00762D6C">
              <w:rPr>
                <w:rFonts w:ascii="Times New Roman" w:hAnsi="Times New Roman" w:cs="Times New Roman"/>
                <w:sz w:val="24"/>
                <w:szCs w:val="24"/>
              </w:rPr>
              <w:t xml:space="preserve">Significant other descriptive norms </w:t>
            </w:r>
          </w:p>
        </w:tc>
        <w:tc>
          <w:tcPr>
            <w:tcW w:w="2333" w:type="dxa"/>
            <w:gridSpan w:val="2"/>
          </w:tcPr>
          <w:p w14:paraId="5E36225E" w14:textId="77777777" w:rsidR="00F21885" w:rsidRPr="00762D6C" w:rsidRDefault="00F21885" w:rsidP="00F21885">
            <w:pPr>
              <w:rPr>
                <w:rFonts w:ascii="Times New Roman" w:hAnsi="Times New Roman" w:cs="Times New Roman"/>
                <w:sz w:val="24"/>
                <w:szCs w:val="24"/>
              </w:rPr>
            </w:pPr>
          </w:p>
        </w:tc>
        <w:tc>
          <w:tcPr>
            <w:tcW w:w="2476" w:type="dxa"/>
            <w:gridSpan w:val="2"/>
          </w:tcPr>
          <w:p w14:paraId="5DD16ACE" w14:textId="77777777" w:rsidR="00F21885" w:rsidRPr="00762D6C" w:rsidRDefault="00F21885" w:rsidP="00F21885">
            <w:pPr>
              <w:rPr>
                <w:rFonts w:ascii="Times New Roman" w:hAnsi="Times New Roman" w:cs="Times New Roman"/>
                <w:sz w:val="24"/>
                <w:szCs w:val="24"/>
              </w:rPr>
            </w:pPr>
          </w:p>
        </w:tc>
        <w:tc>
          <w:tcPr>
            <w:tcW w:w="284" w:type="dxa"/>
          </w:tcPr>
          <w:p w14:paraId="633FDA5A" w14:textId="77777777" w:rsidR="00F21885" w:rsidRPr="00762D6C" w:rsidRDefault="00F21885" w:rsidP="00F21885">
            <w:pPr>
              <w:rPr>
                <w:rFonts w:ascii="Times New Roman" w:hAnsi="Times New Roman" w:cs="Times New Roman"/>
                <w:sz w:val="24"/>
                <w:szCs w:val="24"/>
              </w:rPr>
            </w:pPr>
          </w:p>
        </w:tc>
        <w:tc>
          <w:tcPr>
            <w:tcW w:w="2776" w:type="dxa"/>
            <w:gridSpan w:val="3"/>
          </w:tcPr>
          <w:p w14:paraId="45FB47F0" w14:textId="37D834E5" w:rsidR="00F21885" w:rsidRPr="00762D6C" w:rsidRDefault="00F21885" w:rsidP="00F21885">
            <w:pPr>
              <w:rPr>
                <w:rFonts w:ascii="Times New Roman" w:hAnsi="Times New Roman" w:cs="Times New Roman"/>
                <w:sz w:val="24"/>
                <w:szCs w:val="24"/>
              </w:rPr>
            </w:pPr>
            <w:r w:rsidRPr="00747AA5">
              <w:rPr>
                <w:rFonts w:ascii="Times New Roman" w:hAnsi="Times New Roman" w:cs="Times New Roman"/>
                <w:color w:val="FF0000"/>
                <w:sz w:val="24"/>
                <w:szCs w:val="24"/>
              </w:rPr>
              <w:t>.</w:t>
            </w:r>
            <w:r w:rsidR="00747AA5" w:rsidRPr="00747AA5">
              <w:rPr>
                <w:rFonts w:ascii="Times New Roman" w:hAnsi="Times New Roman" w:cs="Times New Roman"/>
                <w:color w:val="FF0000"/>
                <w:sz w:val="24"/>
                <w:szCs w:val="24"/>
              </w:rPr>
              <w:t>17</w:t>
            </w:r>
            <w:r w:rsidRPr="00762D6C">
              <w:rPr>
                <w:rFonts w:ascii="Times New Roman" w:hAnsi="Times New Roman" w:cs="Times New Roman"/>
                <w:sz w:val="24"/>
                <w:szCs w:val="24"/>
              </w:rPr>
              <w:t xml:space="preserve"> (.0</w:t>
            </w:r>
            <w:r w:rsidR="002479A8">
              <w:rPr>
                <w:rFonts w:ascii="Times New Roman" w:hAnsi="Times New Roman" w:cs="Times New Roman"/>
                <w:sz w:val="24"/>
                <w:szCs w:val="24"/>
              </w:rPr>
              <w:t>4</w:t>
            </w:r>
            <w:r w:rsidRPr="00762D6C">
              <w:rPr>
                <w:rFonts w:ascii="Times New Roman" w:hAnsi="Times New Roman" w:cs="Times New Roman"/>
                <w:sz w:val="24"/>
                <w:szCs w:val="24"/>
              </w:rPr>
              <w:t>, .</w:t>
            </w:r>
            <w:r w:rsidR="002479A8">
              <w:rPr>
                <w:rFonts w:ascii="Times New Roman" w:hAnsi="Times New Roman" w:cs="Times New Roman"/>
                <w:sz w:val="24"/>
                <w:szCs w:val="24"/>
              </w:rPr>
              <w:t>29</w:t>
            </w:r>
            <w:r w:rsidRPr="00762D6C">
              <w:rPr>
                <w:rFonts w:ascii="Times New Roman" w:hAnsi="Times New Roman" w:cs="Times New Roman"/>
                <w:sz w:val="24"/>
                <w:szCs w:val="24"/>
              </w:rPr>
              <w:t>)*</w:t>
            </w:r>
          </w:p>
        </w:tc>
      </w:tr>
      <w:tr w:rsidR="00762D6C" w:rsidRPr="00762D6C" w14:paraId="71EEAB48" w14:textId="77777777" w:rsidTr="00E23200">
        <w:tc>
          <w:tcPr>
            <w:tcW w:w="2467" w:type="dxa"/>
            <w:tcBorders>
              <w:top w:val="single" w:sz="4" w:space="0" w:color="auto"/>
            </w:tcBorders>
          </w:tcPr>
          <w:p w14:paraId="61E4FDAE" w14:textId="42EFBB5E" w:rsidR="00F21885" w:rsidRPr="00762D6C" w:rsidRDefault="00F21885" w:rsidP="00F21885">
            <w:pPr>
              <w:rPr>
                <w:rFonts w:ascii="Times New Roman" w:hAnsi="Times New Roman" w:cs="Times New Roman"/>
                <w:sz w:val="24"/>
                <w:szCs w:val="24"/>
              </w:rPr>
            </w:pPr>
            <w:r w:rsidRPr="00762D6C">
              <w:rPr>
                <w:rFonts w:ascii="Times New Roman" w:hAnsi="Times New Roman" w:cs="Times New Roman"/>
                <w:sz w:val="24"/>
                <w:szCs w:val="24"/>
              </w:rPr>
              <w:t>*</w:t>
            </w:r>
            <w:r w:rsidRPr="00762D6C">
              <w:rPr>
                <w:rFonts w:ascii="Times New Roman" w:hAnsi="Times New Roman" w:cs="Times New Roman"/>
                <w:i/>
                <w:iCs/>
                <w:sz w:val="24"/>
                <w:szCs w:val="24"/>
              </w:rPr>
              <w:t>p</w:t>
            </w:r>
            <w:r w:rsidRPr="00762D6C">
              <w:rPr>
                <w:rFonts w:ascii="Times New Roman" w:hAnsi="Times New Roman" w:cs="Times New Roman"/>
                <w:sz w:val="24"/>
                <w:szCs w:val="24"/>
              </w:rPr>
              <w:t xml:space="preserve"> &lt; .05</w:t>
            </w:r>
          </w:p>
          <w:p w14:paraId="38C22D15" w14:textId="7308BB78" w:rsidR="00F21885" w:rsidRPr="00762D6C" w:rsidRDefault="00F21885" w:rsidP="00F21885">
            <w:pPr>
              <w:rPr>
                <w:rFonts w:ascii="Times New Roman" w:hAnsi="Times New Roman" w:cs="Times New Roman"/>
                <w:sz w:val="24"/>
                <w:szCs w:val="24"/>
              </w:rPr>
            </w:pPr>
            <w:r w:rsidRPr="00762D6C">
              <w:rPr>
                <w:rFonts w:ascii="Times New Roman" w:hAnsi="Times New Roman" w:cs="Times New Roman"/>
                <w:sz w:val="24"/>
                <w:szCs w:val="24"/>
              </w:rPr>
              <w:t>**</w:t>
            </w:r>
            <w:r w:rsidRPr="00762D6C">
              <w:rPr>
                <w:rFonts w:ascii="Times New Roman" w:hAnsi="Times New Roman" w:cs="Times New Roman"/>
                <w:i/>
                <w:iCs/>
                <w:sz w:val="24"/>
                <w:szCs w:val="24"/>
              </w:rPr>
              <w:t>p</w:t>
            </w:r>
            <w:r w:rsidRPr="00762D6C">
              <w:rPr>
                <w:rFonts w:ascii="Times New Roman" w:hAnsi="Times New Roman" w:cs="Times New Roman"/>
                <w:sz w:val="24"/>
                <w:szCs w:val="24"/>
              </w:rPr>
              <w:t xml:space="preserve"> &lt; .001</w:t>
            </w:r>
          </w:p>
        </w:tc>
        <w:tc>
          <w:tcPr>
            <w:tcW w:w="2939" w:type="dxa"/>
            <w:gridSpan w:val="2"/>
            <w:tcBorders>
              <w:top w:val="single" w:sz="4" w:space="0" w:color="auto"/>
            </w:tcBorders>
          </w:tcPr>
          <w:p w14:paraId="34F44412" w14:textId="77777777" w:rsidR="00F21885" w:rsidRPr="00762D6C" w:rsidRDefault="00F21885" w:rsidP="00F21885">
            <w:pPr>
              <w:rPr>
                <w:rFonts w:ascii="Times New Roman" w:hAnsi="Times New Roman" w:cs="Times New Roman"/>
                <w:sz w:val="24"/>
                <w:szCs w:val="24"/>
              </w:rPr>
            </w:pPr>
          </w:p>
        </w:tc>
        <w:tc>
          <w:tcPr>
            <w:tcW w:w="3148" w:type="dxa"/>
            <w:gridSpan w:val="4"/>
            <w:tcBorders>
              <w:top w:val="single" w:sz="4" w:space="0" w:color="auto"/>
            </w:tcBorders>
          </w:tcPr>
          <w:p w14:paraId="0C4848F6" w14:textId="2C3CD641" w:rsidR="00F21885" w:rsidRPr="00762D6C" w:rsidRDefault="00F21885" w:rsidP="00F21885">
            <w:pPr>
              <w:rPr>
                <w:rFonts w:ascii="Times New Roman" w:hAnsi="Times New Roman" w:cs="Times New Roman"/>
                <w:sz w:val="24"/>
                <w:szCs w:val="24"/>
              </w:rPr>
            </w:pPr>
          </w:p>
        </w:tc>
        <w:tc>
          <w:tcPr>
            <w:tcW w:w="2344" w:type="dxa"/>
            <w:tcBorders>
              <w:top w:val="single" w:sz="4" w:space="0" w:color="auto"/>
            </w:tcBorders>
          </w:tcPr>
          <w:p w14:paraId="4C23C009" w14:textId="77777777" w:rsidR="00F21885" w:rsidRPr="00762D6C" w:rsidRDefault="00F21885" w:rsidP="00F21885">
            <w:pPr>
              <w:rPr>
                <w:rFonts w:ascii="Times New Roman" w:hAnsi="Times New Roman" w:cs="Times New Roman"/>
                <w:sz w:val="24"/>
                <w:szCs w:val="24"/>
              </w:rPr>
            </w:pPr>
          </w:p>
        </w:tc>
        <w:tc>
          <w:tcPr>
            <w:tcW w:w="2520" w:type="dxa"/>
            <w:gridSpan w:val="2"/>
            <w:tcBorders>
              <w:top w:val="single" w:sz="4" w:space="0" w:color="auto"/>
            </w:tcBorders>
          </w:tcPr>
          <w:p w14:paraId="128AFBBA" w14:textId="77777777" w:rsidR="00F21885" w:rsidRPr="00762D6C" w:rsidRDefault="00F21885" w:rsidP="00F21885">
            <w:pPr>
              <w:rPr>
                <w:rFonts w:ascii="Times New Roman" w:hAnsi="Times New Roman" w:cs="Times New Roman"/>
                <w:sz w:val="24"/>
                <w:szCs w:val="24"/>
              </w:rPr>
            </w:pPr>
          </w:p>
        </w:tc>
        <w:tc>
          <w:tcPr>
            <w:tcW w:w="270" w:type="dxa"/>
            <w:tcBorders>
              <w:top w:val="single" w:sz="4" w:space="0" w:color="auto"/>
            </w:tcBorders>
          </w:tcPr>
          <w:p w14:paraId="5C7C8031" w14:textId="77777777" w:rsidR="00F21885" w:rsidRPr="00762D6C" w:rsidRDefault="00F21885" w:rsidP="00F21885">
            <w:pPr>
              <w:rPr>
                <w:rFonts w:ascii="Times New Roman" w:hAnsi="Times New Roman" w:cs="Times New Roman"/>
                <w:sz w:val="24"/>
                <w:szCs w:val="24"/>
              </w:rPr>
            </w:pPr>
          </w:p>
        </w:tc>
        <w:tc>
          <w:tcPr>
            <w:tcW w:w="270" w:type="dxa"/>
            <w:tcBorders>
              <w:top w:val="single" w:sz="4" w:space="0" w:color="auto"/>
            </w:tcBorders>
          </w:tcPr>
          <w:p w14:paraId="78E7DBF8" w14:textId="544B0144" w:rsidR="00F21885" w:rsidRPr="00762D6C" w:rsidRDefault="00F21885" w:rsidP="00F21885">
            <w:pPr>
              <w:rPr>
                <w:rFonts w:ascii="Times New Roman" w:hAnsi="Times New Roman" w:cs="Times New Roman"/>
                <w:sz w:val="24"/>
                <w:szCs w:val="24"/>
              </w:rPr>
            </w:pPr>
          </w:p>
        </w:tc>
      </w:tr>
    </w:tbl>
    <w:p w14:paraId="22D8056E" w14:textId="77777777" w:rsidR="00A826EA" w:rsidRPr="00762D6C" w:rsidRDefault="00A826EA" w:rsidP="00A826EA">
      <w:pPr>
        <w:rPr>
          <w:rFonts w:ascii="Times New Roman" w:hAnsi="Times New Roman" w:cs="Times New Roman"/>
          <w:sz w:val="24"/>
          <w:szCs w:val="24"/>
        </w:rPr>
        <w:sectPr w:rsidR="00A826EA" w:rsidRPr="00762D6C" w:rsidSect="004D6E0B">
          <w:pgSz w:w="16838" w:h="11906" w:orient="landscape"/>
          <w:pgMar w:top="1440" w:right="1440" w:bottom="1440" w:left="1440" w:header="708" w:footer="708" w:gutter="0"/>
          <w:cols w:space="708"/>
          <w:docGrid w:linePitch="360"/>
        </w:sectPr>
      </w:pPr>
    </w:p>
    <w:p w14:paraId="2B683712" w14:textId="02A222B1" w:rsidR="004D3362" w:rsidRPr="00762D6C" w:rsidRDefault="0068086F" w:rsidP="00620ABA">
      <w:pPr>
        <w:rPr>
          <w:rFonts w:ascii="Times New Roman" w:hAnsi="Times New Roman" w:cs="Times New Roman"/>
          <w:sz w:val="24"/>
          <w:szCs w:val="24"/>
        </w:rPr>
      </w:pPr>
      <w:r w:rsidRPr="00762D6C">
        <w:rPr>
          <w:rFonts w:ascii="Times New Roman" w:hAnsi="Times New Roman" w:cs="Times New Roman"/>
          <w:sz w:val="24"/>
          <w:szCs w:val="24"/>
        </w:rPr>
        <w:lastRenderedPageBreak/>
        <w:t xml:space="preserve">Table </w:t>
      </w:r>
      <w:r w:rsidR="00E23200" w:rsidRPr="00762D6C">
        <w:rPr>
          <w:rFonts w:ascii="Times New Roman" w:hAnsi="Times New Roman" w:cs="Times New Roman"/>
          <w:sz w:val="24"/>
          <w:szCs w:val="24"/>
        </w:rPr>
        <w:t>4.</w:t>
      </w:r>
      <w:r w:rsidRPr="00762D6C">
        <w:rPr>
          <w:rFonts w:ascii="Times New Roman" w:hAnsi="Times New Roman" w:cs="Times New Roman"/>
          <w:sz w:val="24"/>
          <w:szCs w:val="24"/>
        </w:rPr>
        <w:t xml:space="preserve"> Associations with </w:t>
      </w:r>
      <w:r w:rsidR="00F16CF8" w:rsidRPr="00762D6C">
        <w:rPr>
          <w:rFonts w:ascii="Times New Roman" w:hAnsi="Times New Roman" w:cs="Times New Roman"/>
          <w:sz w:val="24"/>
          <w:szCs w:val="24"/>
        </w:rPr>
        <w:t xml:space="preserve">reported </w:t>
      </w:r>
      <w:r w:rsidRPr="00762D6C">
        <w:rPr>
          <w:rFonts w:ascii="Times New Roman" w:hAnsi="Times New Roman" w:cs="Times New Roman"/>
          <w:sz w:val="24"/>
          <w:szCs w:val="24"/>
        </w:rPr>
        <w:t>plant-based meal intake</w:t>
      </w:r>
    </w:p>
    <w:tbl>
      <w:tblPr>
        <w:tblStyle w:val="TableGrid"/>
        <w:tblW w:w="13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562"/>
        <w:gridCol w:w="2377"/>
        <w:gridCol w:w="683"/>
        <w:gridCol w:w="2079"/>
        <w:gridCol w:w="254"/>
        <w:gridCol w:w="132"/>
        <w:gridCol w:w="2344"/>
        <w:gridCol w:w="284"/>
        <w:gridCol w:w="2236"/>
        <w:gridCol w:w="270"/>
        <w:gridCol w:w="270"/>
      </w:tblGrid>
      <w:tr w:rsidR="00762D6C" w:rsidRPr="00762D6C" w14:paraId="282FDCFB" w14:textId="77777777" w:rsidTr="00F21885">
        <w:tc>
          <w:tcPr>
            <w:tcW w:w="2467" w:type="dxa"/>
            <w:tcBorders>
              <w:top w:val="single" w:sz="4" w:space="0" w:color="auto"/>
              <w:bottom w:val="single" w:sz="4" w:space="0" w:color="auto"/>
            </w:tcBorders>
          </w:tcPr>
          <w:p w14:paraId="69BC6DEE" w14:textId="77777777" w:rsidR="00F21885" w:rsidRPr="00762D6C" w:rsidRDefault="00F21885" w:rsidP="00E54987">
            <w:pPr>
              <w:rPr>
                <w:rFonts w:ascii="Times New Roman" w:hAnsi="Times New Roman" w:cs="Times New Roman"/>
                <w:sz w:val="24"/>
                <w:szCs w:val="24"/>
              </w:rPr>
            </w:pPr>
          </w:p>
        </w:tc>
        <w:tc>
          <w:tcPr>
            <w:tcW w:w="2939" w:type="dxa"/>
            <w:gridSpan w:val="2"/>
            <w:tcBorders>
              <w:top w:val="single" w:sz="4" w:space="0" w:color="auto"/>
              <w:bottom w:val="single" w:sz="4" w:space="0" w:color="auto"/>
            </w:tcBorders>
          </w:tcPr>
          <w:p w14:paraId="65E0715D" w14:textId="77777777" w:rsidR="00F21885" w:rsidRPr="00762D6C" w:rsidRDefault="00F21885" w:rsidP="00E54987">
            <w:pPr>
              <w:jc w:val="center"/>
              <w:rPr>
                <w:rFonts w:ascii="Times New Roman" w:hAnsi="Times New Roman" w:cs="Times New Roman"/>
                <w:sz w:val="24"/>
                <w:szCs w:val="24"/>
              </w:rPr>
            </w:pPr>
          </w:p>
        </w:tc>
        <w:tc>
          <w:tcPr>
            <w:tcW w:w="2762" w:type="dxa"/>
            <w:gridSpan w:val="2"/>
            <w:tcBorders>
              <w:top w:val="single" w:sz="4" w:space="0" w:color="auto"/>
              <w:bottom w:val="single" w:sz="4" w:space="0" w:color="auto"/>
            </w:tcBorders>
          </w:tcPr>
          <w:p w14:paraId="7CD22191" w14:textId="4032547F" w:rsidR="00F21885" w:rsidRPr="00762D6C" w:rsidRDefault="00F21885" w:rsidP="00E54987">
            <w:pPr>
              <w:jc w:val="center"/>
              <w:rPr>
                <w:rFonts w:ascii="Times New Roman" w:hAnsi="Times New Roman" w:cs="Times New Roman"/>
                <w:sz w:val="24"/>
                <w:szCs w:val="24"/>
              </w:rPr>
            </w:pPr>
            <w:r w:rsidRPr="00762D6C">
              <w:rPr>
                <w:rFonts w:ascii="Times New Roman" w:hAnsi="Times New Roman" w:cs="Times New Roman"/>
                <w:sz w:val="24"/>
                <w:szCs w:val="24"/>
              </w:rPr>
              <w:t>Model 1</w:t>
            </w:r>
          </w:p>
          <w:p w14:paraId="245EBD46" w14:textId="02EF46A4" w:rsidR="00F21885" w:rsidRPr="00762D6C" w:rsidRDefault="00920499" w:rsidP="00E54987">
            <w:pPr>
              <w:jc w:val="center"/>
              <w:rPr>
                <w:rFonts w:ascii="Times New Roman" w:hAnsi="Times New Roman" w:cs="Times New Roman"/>
                <w:sz w:val="24"/>
                <w:szCs w:val="24"/>
              </w:rPr>
            </w:pPr>
            <w:r>
              <w:rPr>
                <w:rFonts w:ascii="Times New Roman" w:hAnsi="Times New Roman" w:cs="Times New Roman"/>
                <w:sz w:val="24"/>
                <w:szCs w:val="24"/>
              </w:rPr>
              <w:t>Un</w:t>
            </w:r>
            <w:r w:rsidR="00F21885" w:rsidRPr="00762D6C">
              <w:rPr>
                <w:rFonts w:ascii="Times New Roman" w:hAnsi="Times New Roman" w:cs="Times New Roman"/>
                <w:sz w:val="24"/>
                <w:szCs w:val="24"/>
              </w:rPr>
              <w:t>standardised B, CI</w:t>
            </w:r>
          </w:p>
        </w:tc>
        <w:tc>
          <w:tcPr>
            <w:tcW w:w="2730" w:type="dxa"/>
            <w:gridSpan w:val="3"/>
            <w:tcBorders>
              <w:top w:val="single" w:sz="4" w:space="0" w:color="auto"/>
              <w:bottom w:val="single" w:sz="4" w:space="0" w:color="auto"/>
            </w:tcBorders>
          </w:tcPr>
          <w:p w14:paraId="618FFB2C" w14:textId="77777777" w:rsidR="00F21885" w:rsidRPr="00762D6C" w:rsidRDefault="00F21885" w:rsidP="00E54987">
            <w:pPr>
              <w:jc w:val="center"/>
              <w:rPr>
                <w:rFonts w:ascii="Times New Roman" w:hAnsi="Times New Roman" w:cs="Times New Roman"/>
                <w:sz w:val="24"/>
                <w:szCs w:val="24"/>
              </w:rPr>
            </w:pPr>
            <w:r w:rsidRPr="00762D6C">
              <w:rPr>
                <w:rFonts w:ascii="Times New Roman" w:hAnsi="Times New Roman" w:cs="Times New Roman"/>
                <w:sz w:val="24"/>
                <w:szCs w:val="24"/>
              </w:rPr>
              <w:t>Model 2</w:t>
            </w:r>
          </w:p>
          <w:p w14:paraId="6BA3B188" w14:textId="75890A41" w:rsidR="00F21885" w:rsidRPr="00762D6C" w:rsidRDefault="006207E7" w:rsidP="00E54987">
            <w:pPr>
              <w:jc w:val="center"/>
              <w:rPr>
                <w:rFonts w:ascii="Times New Roman" w:hAnsi="Times New Roman" w:cs="Times New Roman"/>
                <w:sz w:val="24"/>
                <w:szCs w:val="24"/>
              </w:rPr>
            </w:pPr>
            <w:r>
              <w:rPr>
                <w:rFonts w:ascii="Times New Roman" w:hAnsi="Times New Roman" w:cs="Times New Roman"/>
                <w:sz w:val="24"/>
                <w:szCs w:val="24"/>
              </w:rPr>
              <w:t>Un</w:t>
            </w:r>
            <w:r w:rsidR="00F21885" w:rsidRPr="00762D6C">
              <w:rPr>
                <w:rFonts w:ascii="Times New Roman" w:hAnsi="Times New Roman" w:cs="Times New Roman"/>
                <w:sz w:val="24"/>
                <w:szCs w:val="24"/>
              </w:rPr>
              <w:t>standardised B, CI</w:t>
            </w:r>
          </w:p>
        </w:tc>
        <w:tc>
          <w:tcPr>
            <w:tcW w:w="2520" w:type="dxa"/>
            <w:gridSpan w:val="2"/>
            <w:tcBorders>
              <w:top w:val="single" w:sz="4" w:space="0" w:color="auto"/>
              <w:bottom w:val="single" w:sz="4" w:space="0" w:color="auto"/>
            </w:tcBorders>
          </w:tcPr>
          <w:p w14:paraId="01DE937D" w14:textId="77777777" w:rsidR="00F21885" w:rsidRPr="00762D6C" w:rsidRDefault="00F21885" w:rsidP="00E54987">
            <w:pPr>
              <w:jc w:val="center"/>
              <w:rPr>
                <w:rFonts w:ascii="Times New Roman" w:hAnsi="Times New Roman" w:cs="Times New Roman"/>
                <w:sz w:val="24"/>
                <w:szCs w:val="24"/>
              </w:rPr>
            </w:pPr>
            <w:r w:rsidRPr="00762D6C">
              <w:rPr>
                <w:rFonts w:ascii="Times New Roman" w:hAnsi="Times New Roman" w:cs="Times New Roman"/>
                <w:sz w:val="24"/>
                <w:szCs w:val="24"/>
              </w:rPr>
              <w:t>Model 3</w:t>
            </w:r>
          </w:p>
          <w:p w14:paraId="52CCD73C" w14:textId="7295C953" w:rsidR="00F21885" w:rsidRPr="00762D6C" w:rsidRDefault="006207E7" w:rsidP="00E54987">
            <w:pPr>
              <w:jc w:val="center"/>
              <w:rPr>
                <w:rFonts w:ascii="Times New Roman" w:hAnsi="Times New Roman" w:cs="Times New Roman"/>
                <w:sz w:val="24"/>
                <w:szCs w:val="24"/>
              </w:rPr>
            </w:pPr>
            <w:r>
              <w:rPr>
                <w:rFonts w:ascii="Times New Roman" w:hAnsi="Times New Roman" w:cs="Times New Roman"/>
                <w:sz w:val="24"/>
                <w:szCs w:val="24"/>
              </w:rPr>
              <w:t>Uns</w:t>
            </w:r>
            <w:r w:rsidR="00F21885" w:rsidRPr="00762D6C">
              <w:rPr>
                <w:rFonts w:ascii="Times New Roman" w:hAnsi="Times New Roman" w:cs="Times New Roman"/>
                <w:sz w:val="24"/>
                <w:szCs w:val="24"/>
              </w:rPr>
              <w:t>tandardised B, CI</w:t>
            </w:r>
          </w:p>
        </w:tc>
        <w:tc>
          <w:tcPr>
            <w:tcW w:w="270" w:type="dxa"/>
            <w:tcBorders>
              <w:top w:val="single" w:sz="4" w:space="0" w:color="auto"/>
              <w:bottom w:val="single" w:sz="4" w:space="0" w:color="auto"/>
            </w:tcBorders>
          </w:tcPr>
          <w:p w14:paraId="1769F4D0" w14:textId="77777777" w:rsidR="00F21885" w:rsidRPr="00762D6C" w:rsidRDefault="00F21885" w:rsidP="00E54987">
            <w:pPr>
              <w:rPr>
                <w:rFonts w:ascii="Times New Roman" w:hAnsi="Times New Roman" w:cs="Times New Roman"/>
                <w:sz w:val="24"/>
                <w:szCs w:val="24"/>
              </w:rPr>
            </w:pPr>
          </w:p>
        </w:tc>
        <w:tc>
          <w:tcPr>
            <w:tcW w:w="270" w:type="dxa"/>
            <w:tcBorders>
              <w:top w:val="single" w:sz="4" w:space="0" w:color="auto"/>
              <w:bottom w:val="single" w:sz="4" w:space="0" w:color="auto"/>
            </w:tcBorders>
          </w:tcPr>
          <w:p w14:paraId="56E19C23" w14:textId="77777777" w:rsidR="00F21885" w:rsidRPr="00762D6C" w:rsidRDefault="00F21885" w:rsidP="00E54987">
            <w:pPr>
              <w:rPr>
                <w:rFonts w:ascii="Times New Roman" w:hAnsi="Times New Roman" w:cs="Times New Roman"/>
                <w:sz w:val="24"/>
                <w:szCs w:val="24"/>
              </w:rPr>
            </w:pPr>
          </w:p>
        </w:tc>
      </w:tr>
      <w:tr w:rsidR="00762D6C" w:rsidRPr="00762D6C" w14:paraId="7994E96E" w14:textId="77777777" w:rsidTr="00F21885">
        <w:tc>
          <w:tcPr>
            <w:tcW w:w="3029" w:type="dxa"/>
            <w:gridSpan w:val="2"/>
          </w:tcPr>
          <w:p w14:paraId="564F6232" w14:textId="78DF1E7A"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Family and friends (n = 136)</w:t>
            </w:r>
          </w:p>
        </w:tc>
        <w:tc>
          <w:tcPr>
            <w:tcW w:w="3060" w:type="dxa"/>
            <w:gridSpan w:val="2"/>
          </w:tcPr>
          <w:p w14:paraId="02284FA1" w14:textId="77777777" w:rsidR="00E53C65" w:rsidRPr="00762D6C" w:rsidRDefault="00297309" w:rsidP="00297309">
            <w:pPr>
              <w:rPr>
                <w:rFonts w:ascii="Times New Roman" w:hAnsi="Times New Roman" w:cs="Times New Roman"/>
                <w:sz w:val="24"/>
                <w:szCs w:val="24"/>
                <w:vertAlign w:val="superscript"/>
              </w:rPr>
            </w:pPr>
            <w:r w:rsidRPr="00762D6C">
              <w:rPr>
                <w:rFonts w:ascii="Times New Roman" w:hAnsi="Times New Roman" w:cs="Times New Roman"/>
                <w:sz w:val="24"/>
                <w:szCs w:val="24"/>
              </w:rPr>
              <w:t>Adjusted R</w:t>
            </w:r>
            <w:r w:rsidRPr="00762D6C">
              <w:rPr>
                <w:rFonts w:ascii="Times New Roman" w:hAnsi="Times New Roman" w:cs="Times New Roman"/>
                <w:sz w:val="24"/>
                <w:szCs w:val="24"/>
                <w:vertAlign w:val="superscript"/>
              </w:rPr>
              <w:t>2</w:t>
            </w:r>
          </w:p>
          <w:p w14:paraId="698312B1" w14:textId="5F839307" w:rsidR="00297309" w:rsidRPr="00762D6C" w:rsidRDefault="00297309" w:rsidP="00297309">
            <w:pPr>
              <w:rPr>
                <w:rFonts w:ascii="Times New Roman" w:hAnsi="Times New Roman" w:cs="Times New Roman"/>
                <w:sz w:val="24"/>
                <w:szCs w:val="24"/>
              </w:rPr>
            </w:pPr>
            <w:r w:rsidRPr="00762D6C">
              <w:rPr>
                <w:rFonts w:ascii="Times New Roman" w:hAnsi="Times New Roman" w:cs="Times New Roman"/>
                <w:sz w:val="24"/>
                <w:szCs w:val="24"/>
              </w:rPr>
              <w:t>R</w:t>
            </w:r>
            <w:r w:rsidRPr="00762D6C">
              <w:rPr>
                <w:rFonts w:ascii="Times New Roman" w:hAnsi="Times New Roman" w:cs="Times New Roman"/>
                <w:sz w:val="24"/>
                <w:szCs w:val="24"/>
                <w:vertAlign w:val="superscript"/>
              </w:rPr>
              <w:t>2</w:t>
            </w:r>
            <w:r w:rsidRPr="00762D6C">
              <w:rPr>
                <w:rFonts w:ascii="Times New Roman" w:hAnsi="Times New Roman" w:cs="Times New Roman"/>
                <w:sz w:val="24"/>
                <w:szCs w:val="24"/>
              </w:rPr>
              <w:t xml:space="preserve"> change</w:t>
            </w:r>
          </w:p>
          <w:p w14:paraId="0833C2EC" w14:textId="2BAE7F4C"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Participants’ diet</w:t>
            </w:r>
          </w:p>
        </w:tc>
        <w:tc>
          <w:tcPr>
            <w:tcW w:w="2333" w:type="dxa"/>
            <w:gridSpan w:val="2"/>
          </w:tcPr>
          <w:p w14:paraId="52FFA9D6" w14:textId="3B804018" w:rsidR="00D85808" w:rsidRPr="00D212D3" w:rsidRDefault="00D85808" w:rsidP="00D85808">
            <w:pPr>
              <w:rPr>
                <w:rFonts w:ascii="Times New Roman" w:hAnsi="Times New Roman" w:cs="Times New Roman"/>
                <w:sz w:val="24"/>
                <w:szCs w:val="24"/>
              </w:rPr>
            </w:pPr>
            <w:r w:rsidRPr="00762D6C">
              <w:rPr>
                <w:rFonts w:ascii="Times New Roman" w:hAnsi="Times New Roman" w:cs="Times New Roman"/>
                <w:sz w:val="24"/>
                <w:szCs w:val="24"/>
              </w:rPr>
              <w:t>.3</w:t>
            </w:r>
            <w:r w:rsidR="00F5182A">
              <w:rPr>
                <w:rFonts w:ascii="Times New Roman" w:hAnsi="Times New Roman" w:cs="Times New Roman"/>
                <w:sz w:val="24"/>
                <w:szCs w:val="24"/>
              </w:rPr>
              <w:t>3</w:t>
            </w:r>
            <w:r w:rsidR="00F5182A" w:rsidRPr="00D212D3">
              <w:rPr>
                <w:rFonts w:ascii="Times New Roman" w:hAnsi="Times New Roman" w:cs="Times New Roman"/>
                <w:sz w:val="24"/>
                <w:szCs w:val="24"/>
              </w:rPr>
              <w:t>**</w:t>
            </w:r>
          </w:p>
          <w:p w14:paraId="35236736" w14:textId="27CC720E" w:rsidR="00D85808" w:rsidRPr="00D212D3" w:rsidRDefault="00D85808" w:rsidP="00D85808">
            <w:pPr>
              <w:rPr>
                <w:rFonts w:ascii="Times New Roman" w:hAnsi="Times New Roman" w:cs="Times New Roman"/>
                <w:sz w:val="24"/>
                <w:szCs w:val="24"/>
              </w:rPr>
            </w:pPr>
            <w:r w:rsidRPr="00D212D3">
              <w:rPr>
                <w:rFonts w:ascii="Times New Roman" w:hAnsi="Times New Roman" w:cs="Times New Roman"/>
                <w:sz w:val="24"/>
                <w:szCs w:val="24"/>
              </w:rPr>
              <w:t>.3</w:t>
            </w:r>
            <w:r w:rsidR="00F5182A" w:rsidRPr="00D212D3">
              <w:rPr>
                <w:rFonts w:ascii="Times New Roman" w:hAnsi="Times New Roman" w:cs="Times New Roman"/>
                <w:sz w:val="24"/>
                <w:szCs w:val="24"/>
              </w:rPr>
              <w:t>5**</w:t>
            </w:r>
          </w:p>
          <w:p w14:paraId="44C99853" w14:textId="7E235FDD"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w:t>
            </w:r>
            <w:r w:rsidR="00D10C67" w:rsidRPr="00D10C67">
              <w:rPr>
                <w:rFonts w:ascii="Times New Roman" w:hAnsi="Times New Roman" w:cs="Times New Roman"/>
                <w:color w:val="FF0000"/>
                <w:sz w:val="24"/>
                <w:szCs w:val="24"/>
              </w:rPr>
              <w:t>1</w:t>
            </w:r>
            <w:r w:rsidRPr="00D10C67">
              <w:rPr>
                <w:rFonts w:ascii="Times New Roman" w:hAnsi="Times New Roman" w:cs="Times New Roman"/>
                <w:color w:val="FF0000"/>
                <w:sz w:val="24"/>
                <w:szCs w:val="24"/>
              </w:rPr>
              <w:t>.</w:t>
            </w:r>
            <w:r w:rsidR="00D10C67" w:rsidRPr="00D10C67">
              <w:rPr>
                <w:rFonts w:ascii="Times New Roman" w:hAnsi="Times New Roman" w:cs="Times New Roman"/>
                <w:color w:val="FF0000"/>
                <w:sz w:val="24"/>
                <w:szCs w:val="24"/>
              </w:rPr>
              <w:t>42</w:t>
            </w:r>
            <w:r w:rsidRPr="00762D6C">
              <w:rPr>
                <w:rFonts w:ascii="Times New Roman" w:hAnsi="Times New Roman" w:cs="Times New Roman"/>
                <w:sz w:val="24"/>
                <w:szCs w:val="24"/>
              </w:rPr>
              <w:t xml:space="preserve"> (-1.</w:t>
            </w:r>
            <w:r w:rsidR="00BF5CB5">
              <w:rPr>
                <w:rFonts w:ascii="Times New Roman" w:hAnsi="Times New Roman" w:cs="Times New Roman"/>
                <w:sz w:val="24"/>
                <w:szCs w:val="24"/>
              </w:rPr>
              <w:t>7</w:t>
            </w:r>
            <w:r w:rsidR="00F5182A">
              <w:rPr>
                <w:rFonts w:ascii="Times New Roman" w:hAnsi="Times New Roman" w:cs="Times New Roman"/>
                <w:sz w:val="24"/>
                <w:szCs w:val="24"/>
              </w:rPr>
              <w:t>9</w:t>
            </w:r>
            <w:r w:rsidRPr="00762D6C">
              <w:rPr>
                <w:rFonts w:ascii="Times New Roman" w:hAnsi="Times New Roman" w:cs="Times New Roman"/>
                <w:sz w:val="24"/>
                <w:szCs w:val="24"/>
              </w:rPr>
              <w:t>, -</w:t>
            </w:r>
            <w:r w:rsidR="00F5182A">
              <w:rPr>
                <w:rFonts w:ascii="Times New Roman" w:hAnsi="Times New Roman" w:cs="Times New Roman"/>
                <w:sz w:val="24"/>
                <w:szCs w:val="24"/>
              </w:rPr>
              <w:t>1</w:t>
            </w:r>
            <w:r w:rsidR="00BF5CB5">
              <w:rPr>
                <w:rFonts w:ascii="Times New Roman" w:hAnsi="Times New Roman" w:cs="Times New Roman"/>
                <w:sz w:val="24"/>
                <w:szCs w:val="24"/>
              </w:rPr>
              <w:t>.</w:t>
            </w:r>
            <w:r w:rsidR="00F5182A">
              <w:rPr>
                <w:rFonts w:ascii="Times New Roman" w:hAnsi="Times New Roman" w:cs="Times New Roman"/>
                <w:sz w:val="24"/>
                <w:szCs w:val="24"/>
              </w:rPr>
              <w:t>06</w:t>
            </w:r>
            <w:r w:rsidRPr="00762D6C">
              <w:rPr>
                <w:rFonts w:ascii="Times New Roman" w:hAnsi="Times New Roman" w:cs="Times New Roman"/>
                <w:sz w:val="24"/>
                <w:szCs w:val="24"/>
              </w:rPr>
              <w:t>)**</w:t>
            </w:r>
          </w:p>
        </w:tc>
        <w:tc>
          <w:tcPr>
            <w:tcW w:w="2476" w:type="dxa"/>
            <w:gridSpan w:val="2"/>
          </w:tcPr>
          <w:p w14:paraId="1BA709FD" w14:textId="61BEA9DC" w:rsidR="00297309" w:rsidRPr="00762D6C" w:rsidRDefault="00770204" w:rsidP="00E54987">
            <w:pPr>
              <w:rPr>
                <w:rFonts w:ascii="Times New Roman" w:hAnsi="Times New Roman" w:cs="Times New Roman"/>
                <w:sz w:val="24"/>
                <w:szCs w:val="24"/>
              </w:rPr>
            </w:pPr>
            <w:r w:rsidRPr="00762D6C">
              <w:rPr>
                <w:rFonts w:ascii="Times New Roman" w:hAnsi="Times New Roman" w:cs="Times New Roman"/>
                <w:sz w:val="24"/>
                <w:szCs w:val="24"/>
              </w:rPr>
              <w:t>.3</w:t>
            </w:r>
            <w:r w:rsidR="00F5182A">
              <w:rPr>
                <w:rFonts w:ascii="Times New Roman" w:hAnsi="Times New Roman" w:cs="Times New Roman"/>
                <w:sz w:val="24"/>
                <w:szCs w:val="24"/>
              </w:rPr>
              <w:t>5</w:t>
            </w:r>
          </w:p>
          <w:p w14:paraId="5E731CC7" w14:textId="61F6155F" w:rsidR="00D85808" w:rsidRPr="00762D6C" w:rsidRDefault="00770204" w:rsidP="00E54987">
            <w:pPr>
              <w:rPr>
                <w:rFonts w:ascii="Times New Roman" w:hAnsi="Times New Roman" w:cs="Times New Roman"/>
                <w:sz w:val="24"/>
                <w:szCs w:val="24"/>
              </w:rPr>
            </w:pPr>
            <w:r w:rsidRPr="00762D6C">
              <w:rPr>
                <w:rFonts w:ascii="Times New Roman" w:hAnsi="Times New Roman" w:cs="Times New Roman"/>
                <w:sz w:val="24"/>
                <w:szCs w:val="24"/>
              </w:rPr>
              <w:t>.0</w:t>
            </w:r>
            <w:r w:rsidR="00F5182A">
              <w:rPr>
                <w:rFonts w:ascii="Times New Roman" w:hAnsi="Times New Roman" w:cs="Times New Roman"/>
                <w:sz w:val="24"/>
                <w:szCs w:val="24"/>
              </w:rPr>
              <w:t>3</w:t>
            </w:r>
          </w:p>
          <w:p w14:paraId="04E571A9" w14:textId="1E99B23D"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w:t>
            </w:r>
            <w:r w:rsidR="00D10C67" w:rsidRPr="00D10C67">
              <w:rPr>
                <w:rFonts w:ascii="Times New Roman" w:hAnsi="Times New Roman" w:cs="Times New Roman"/>
                <w:color w:val="FF0000"/>
                <w:sz w:val="24"/>
                <w:szCs w:val="24"/>
              </w:rPr>
              <w:t>1</w:t>
            </w:r>
            <w:r w:rsidRPr="00D10C67">
              <w:rPr>
                <w:rFonts w:ascii="Times New Roman" w:hAnsi="Times New Roman" w:cs="Times New Roman"/>
                <w:color w:val="FF0000"/>
                <w:sz w:val="24"/>
                <w:szCs w:val="24"/>
              </w:rPr>
              <w:t>.</w:t>
            </w:r>
            <w:r w:rsidR="00D10C67" w:rsidRPr="00D10C67">
              <w:rPr>
                <w:rFonts w:ascii="Times New Roman" w:hAnsi="Times New Roman" w:cs="Times New Roman"/>
                <w:color w:val="FF0000"/>
                <w:sz w:val="24"/>
                <w:szCs w:val="24"/>
              </w:rPr>
              <w:t>43</w:t>
            </w:r>
            <w:r w:rsidRPr="00762D6C">
              <w:rPr>
                <w:rFonts w:ascii="Times New Roman" w:hAnsi="Times New Roman" w:cs="Times New Roman"/>
                <w:sz w:val="24"/>
                <w:szCs w:val="24"/>
              </w:rPr>
              <w:t xml:space="preserve"> (-1.</w:t>
            </w:r>
            <w:r w:rsidR="001B5523">
              <w:rPr>
                <w:rFonts w:ascii="Times New Roman" w:hAnsi="Times New Roman" w:cs="Times New Roman"/>
                <w:sz w:val="24"/>
                <w:szCs w:val="24"/>
              </w:rPr>
              <w:t>80</w:t>
            </w:r>
            <w:r w:rsidRPr="00762D6C">
              <w:rPr>
                <w:rFonts w:ascii="Times New Roman" w:hAnsi="Times New Roman" w:cs="Times New Roman"/>
                <w:sz w:val="24"/>
                <w:szCs w:val="24"/>
              </w:rPr>
              <w:t>, -1.</w:t>
            </w:r>
            <w:r w:rsidR="001B5523">
              <w:rPr>
                <w:rFonts w:ascii="Times New Roman" w:hAnsi="Times New Roman" w:cs="Times New Roman"/>
                <w:sz w:val="24"/>
                <w:szCs w:val="24"/>
              </w:rPr>
              <w:t>07</w:t>
            </w:r>
            <w:r w:rsidRPr="00762D6C">
              <w:rPr>
                <w:rFonts w:ascii="Times New Roman" w:hAnsi="Times New Roman" w:cs="Times New Roman"/>
                <w:sz w:val="24"/>
                <w:szCs w:val="24"/>
              </w:rPr>
              <w:t>)**</w:t>
            </w:r>
          </w:p>
        </w:tc>
        <w:tc>
          <w:tcPr>
            <w:tcW w:w="284" w:type="dxa"/>
          </w:tcPr>
          <w:p w14:paraId="71461B23" w14:textId="77777777" w:rsidR="00F21885" w:rsidRPr="00762D6C" w:rsidRDefault="00F21885" w:rsidP="00E54987">
            <w:pPr>
              <w:rPr>
                <w:rFonts w:ascii="Times New Roman" w:hAnsi="Times New Roman" w:cs="Times New Roman"/>
                <w:sz w:val="24"/>
                <w:szCs w:val="24"/>
              </w:rPr>
            </w:pPr>
          </w:p>
        </w:tc>
        <w:tc>
          <w:tcPr>
            <w:tcW w:w="2776" w:type="dxa"/>
            <w:gridSpan w:val="3"/>
          </w:tcPr>
          <w:p w14:paraId="407AABE9" w14:textId="527DD105" w:rsidR="00297309" w:rsidRPr="00D212D3" w:rsidRDefault="00976277" w:rsidP="00E54987">
            <w:pPr>
              <w:rPr>
                <w:rFonts w:ascii="Times New Roman" w:hAnsi="Times New Roman" w:cs="Times New Roman"/>
                <w:sz w:val="24"/>
                <w:szCs w:val="24"/>
              </w:rPr>
            </w:pPr>
            <w:r w:rsidRPr="00762D6C">
              <w:rPr>
                <w:rFonts w:ascii="Times New Roman" w:hAnsi="Times New Roman" w:cs="Times New Roman"/>
                <w:sz w:val="24"/>
                <w:szCs w:val="24"/>
              </w:rPr>
              <w:t>.</w:t>
            </w:r>
            <w:r w:rsidR="00F5182A">
              <w:rPr>
                <w:rFonts w:ascii="Times New Roman" w:hAnsi="Times New Roman" w:cs="Times New Roman"/>
                <w:sz w:val="24"/>
                <w:szCs w:val="24"/>
              </w:rPr>
              <w:t>49</w:t>
            </w:r>
            <w:r w:rsidR="00F5182A" w:rsidRPr="00D212D3">
              <w:rPr>
                <w:rFonts w:ascii="Times New Roman" w:hAnsi="Times New Roman" w:cs="Times New Roman"/>
                <w:sz w:val="24"/>
                <w:szCs w:val="24"/>
              </w:rPr>
              <w:t>**</w:t>
            </w:r>
          </w:p>
          <w:p w14:paraId="59A2A571" w14:textId="0D5B1041" w:rsidR="00D85808" w:rsidRPr="00D212D3" w:rsidRDefault="009C4827" w:rsidP="00E54987">
            <w:pPr>
              <w:rPr>
                <w:rFonts w:ascii="Times New Roman" w:hAnsi="Times New Roman" w:cs="Times New Roman"/>
                <w:sz w:val="24"/>
                <w:szCs w:val="24"/>
              </w:rPr>
            </w:pPr>
            <w:r w:rsidRPr="00D212D3">
              <w:rPr>
                <w:rFonts w:ascii="Times New Roman" w:hAnsi="Times New Roman" w:cs="Times New Roman"/>
                <w:sz w:val="24"/>
                <w:szCs w:val="24"/>
              </w:rPr>
              <w:t>.14</w:t>
            </w:r>
            <w:r w:rsidR="00F5182A" w:rsidRPr="00D212D3">
              <w:rPr>
                <w:rFonts w:ascii="Times New Roman" w:hAnsi="Times New Roman" w:cs="Times New Roman"/>
                <w:sz w:val="24"/>
                <w:szCs w:val="24"/>
              </w:rPr>
              <w:t>**</w:t>
            </w:r>
          </w:p>
          <w:p w14:paraId="298BF724" w14:textId="581602AC"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w:t>
            </w:r>
            <w:r w:rsidR="00D10C67" w:rsidRPr="00D10C67">
              <w:rPr>
                <w:rFonts w:ascii="Times New Roman" w:hAnsi="Times New Roman" w:cs="Times New Roman"/>
                <w:color w:val="FF0000"/>
                <w:sz w:val="24"/>
                <w:szCs w:val="24"/>
              </w:rPr>
              <w:t>1</w:t>
            </w:r>
            <w:r w:rsidRPr="00D10C67">
              <w:rPr>
                <w:rFonts w:ascii="Times New Roman" w:hAnsi="Times New Roman" w:cs="Times New Roman"/>
                <w:color w:val="FF0000"/>
                <w:sz w:val="24"/>
                <w:szCs w:val="24"/>
              </w:rPr>
              <w:t>.</w:t>
            </w:r>
            <w:r w:rsidR="00D10C67" w:rsidRPr="00D10C67">
              <w:rPr>
                <w:rFonts w:ascii="Times New Roman" w:hAnsi="Times New Roman" w:cs="Times New Roman"/>
                <w:color w:val="FF0000"/>
                <w:sz w:val="24"/>
                <w:szCs w:val="24"/>
              </w:rPr>
              <w:t>29</w:t>
            </w:r>
            <w:r w:rsidRPr="00762D6C">
              <w:rPr>
                <w:rFonts w:ascii="Times New Roman" w:hAnsi="Times New Roman" w:cs="Times New Roman"/>
                <w:sz w:val="24"/>
                <w:szCs w:val="24"/>
              </w:rPr>
              <w:t xml:space="preserve"> (-1.6</w:t>
            </w:r>
            <w:r w:rsidR="00A8071A">
              <w:rPr>
                <w:rFonts w:ascii="Times New Roman" w:hAnsi="Times New Roman" w:cs="Times New Roman"/>
                <w:sz w:val="24"/>
                <w:szCs w:val="24"/>
              </w:rPr>
              <w:t>1</w:t>
            </w:r>
            <w:r w:rsidRPr="00762D6C">
              <w:rPr>
                <w:rFonts w:ascii="Times New Roman" w:hAnsi="Times New Roman" w:cs="Times New Roman"/>
                <w:sz w:val="24"/>
                <w:szCs w:val="24"/>
              </w:rPr>
              <w:t>, -</w:t>
            </w:r>
            <w:r w:rsidR="00A8071A">
              <w:rPr>
                <w:rFonts w:ascii="Times New Roman" w:hAnsi="Times New Roman" w:cs="Times New Roman"/>
                <w:sz w:val="24"/>
                <w:szCs w:val="24"/>
              </w:rPr>
              <w:t>.96</w:t>
            </w:r>
            <w:r w:rsidRPr="00762D6C">
              <w:rPr>
                <w:rFonts w:ascii="Times New Roman" w:hAnsi="Times New Roman" w:cs="Times New Roman"/>
                <w:sz w:val="24"/>
                <w:szCs w:val="24"/>
              </w:rPr>
              <w:t>)**</w:t>
            </w:r>
          </w:p>
        </w:tc>
      </w:tr>
      <w:tr w:rsidR="00762D6C" w:rsidRPr="00762D6C" w14:paraId="78F1ECF3" w14:textId="77777777" w:rsidTr="00F21885">
        <w:tc>
          <w:tcPr>
            <w:tcW w:w="3029" w:type="dxa"/>
            <w:gridSpan w:val="2"/>
          </w:tcPr>
          <w:p w14:paraId="0D75A64F" w14:textId="77777777" w:rsidR="00F21885" w:rsidRPr="00762D6C" w:rsidRDefault="00F21885" w:rsidP="00E54987">
            <w:pPr>
              <w:rPr>
                <w:rFonts w:ascii="Times New Roman" w:hAnsi="Times New Roman" w:cs="Times New Roman"/>
                <w:sz w:val="24"/>
                <w:szCs w:val="24"/>
              </w:rPr>
            </w:pPr>
          </w:p>
        </w:tc>
        <w:tc>
          <w:tcPr>
            <w:tcW w:w="3060" w:type="dxa"/>
            <w:gridSpan w:val="2"/>
          </w:tcPr>
          <w:p w14:paraId="60CC1A7E" w14:textId="64EA596D"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Age</w:t>
            </w:r>
          </w:p>
        </w:tc>
        <w:tc>
          <w:tcPr>
            <w:tcW w:w="2333" w:type="dxa"/>
            <w:gridSpan w:val="2"/>
          </w:tcPr>
          <w:p w14:paraId="11214598" w14:textId="5B3D0A28"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.0</w:t>
            </w:r>
            <w:r w:rsidR="00D10C67" w:rsidRPr="00D10C67">
              <w:rPr>
                <w:rFonts w:ascii="Times New Roman" w:hAnsi="Times New Roman" w:cs="Times New Roman"/>
                <w:color w:val="FF0000"/>
                <w:sz w:val="24"/>
                <w:szCs w:val="24"/>
              </w:rPr>
              <w:t>1</w:t>
            </w:r>
            <w:r w:rsidRPr="00762D6C">
              <w:rPr>
                <w:rFonts w:ascii="Times New Roman" w:hAnsi="Times New Roman" w:cs="Times New Roman"/>
                <w:sz w:val="24"/>
                <w:szCs w:val="24"/>
              </w:rPr>
              <w:t xml:space="preserve"> (-.01, .02)</w:t>
            </w:r>
          </w:p>
        </w:tc>
        <w:tc>
          <w:tcPr>
            <w:tcW w:w="2476" w:type="dxa"/>
            <w:gridSpan w:val="2"/>
          </w:tcPr>
          <w:p w14:paraId="44778853" w14:textId="00EF2689"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.0</w:t>
            </w:r>
            <w:r w:rsidR="00D10C67" w:rsidRPr="00D10C67">
              <w:rPr>
                <w:rFonts w:ascii="Times New Roman" w:hAnsi="Times New Roman" w:cs="Times New Roman"/>
                <w:color w:val="FF0000"/>
                <w:sz w:val="24"/>
                <w:szCs w:val="24"/>
              </w:rPr>
              <w:t>1</w:t>
            </w:r>
            <w:r w:rsidRPr="00762D6C">
              <w:rPr>
                <w:rFonts w:ascii="Times New Roman" w:hAnsi="Times New Roman" w:cs="Times New Roman"/>
                <w:sz w:val="24"/>
                <w:szCs w:val="24"/>
              </w:rPr>
              <w:t xml:space="preserve"> (-.01, .02)</w:t>
            </w:r>
          </w:p>
        </w:tc>
        <w:tc>
          <w:tcPr>
            <w:tcW w:w="284" w:type="dxa"/>
          </w:tcPr>
          <w:p w14:paraId="38B5A328" w14:textId="77777777" w:rsidR="00F21885" w:rsidRPr="00762D6C" w:rsidRDefault="00F21885" w:rsidP="00E54987">
            <w:pPr>
              <w:rPr>
                <w:rFonts w:ascii="Times New Roman" w:hAnsi="Times New Roman" w:cs="Times New Roman"/>
                <w:sz w:val="24"/>
                <w:szCs w:val="24"/>
              </w:rPr>
            </w:pPr>
          </w:p>
        </w:tc>
        <w:tc>
          <w:tcPr>
            <w:tcW w:w="2776" w:type="dxa"/>
            <w:gridSpan w:val="3"/>
          </w:tcPr>
          <w:p w14:paraId="2B41088E" w14:textId="50D27360"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.0</w:t>
            </w:r>
            <w:r w:rsidR="00D10C67" w:rsidRPr="00D10C67">
              <w:rPr>
                <w:rFonts w:ascii="Times New Roman" w:hAnsi="Times New Roman" w:cs="Times New Roman"/>
                <w:color w:val="FF0000"/>
                <w:sz w:val="24"/>
                <w:szCs w:val="24"/>
              </w:rPr>
              <w:t>04</w:t>
            </w:r>
            <w:r w:rsidRPr="00762D6C">
              <w:rPr>
                <w:rFonts w:ascii="Times New Roman" w:hAnsi="Times New Roman" w:cs="Times New Roman"/>
                <w:sz w:val="24"/>
                <w:szCs w:val="24"/>
              </w:rPr>
              <w:t xml:space="preserve"> (-.01, .0</w:t>
            </w:r>
            <w:r w:rsidR="00A8071A">
              <w:rPr>
                <w:rFonts w:ascii="Times New Roman" w:hAnsi="Times New Roman" w:cs="Times New Roman"/>
                <w:sz w:val="24"/>
                <w:szCs w:val="24"/>
              </w:rPr>
              <w:t>2</w:t>
            </w:r>
            <w:r w:rsidRPr="00762D6C">
              <w:rPr>
                <w:rFonts w:ascii="Times New Roman" w:hAnsi="Times New Roman" w:cs="Times New Roman"/>
                <w:sz w:val="24"/>
                <w:szCs w:val="24"/>
              </w:rPr>
              <w:t>)</w:t>
            </w:r>
          </w:p>
        </w:tc>
      </w:tr>
      <w:tr w:rsidR="00762D6C" w:rsidRPr="00762D6C" w14:paraId="30C6B207" w14:textId="77777777" w:rsidTr="00F21885">
        <w:tc>
          <w:tcPr>
            <w:tcW w:w="3029" w:type="dxa"/>
            <w:gridSpan w:val="2"/>
          </w:tcPr>
          <w:p w14:paraId="5F8DA0CA" w14:textId="77777777" w:rsidR="00F21885" w:rsidRPr="00762D6C" w:rsidRDefault="00F21885" w:rsidP="00E54987">
            <w:pPr>
              <w:rPr>
                <w:rFonts w:ascii="Times New Roman" w:hAnsi="Times New Roman" w:cs="Times New Roman"/>
                <w:sz w:val="24"/>
                <w:szCs w:val="24"/>
              </w:rPr>
            </w:pPr>
          </w:p>
        </w:tc>
        <w:tc>
          <w:tcPr>
            <w:tcW w:w="3060" w:type="dxa"/>
            <w:gridSpan w:val="2"/>
          </w:tcPr>
          <w:p w14:paraId="741C1D69" w14:textId="23FDED84"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Sex</w:t>
            </w:r>
          </w:p>
        </w:tc>
        <w:tc>
          <w:tcPr>
            <w:tcW w:w="2333" w:type="dxa"/>
            <w:gridSpan w:val="2"/>
          </w:tcPr>
          <w:p w14:paraId="75A13E27" w14:textId="4BAD1919"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w:t>
            </w:r>
            <w:r w:rsidR="00D10C67" w:rsidRPr="00D10C67">
              <w:rPr>
                <w:rFonts w:ascii="Times New Roman" w:hAnsi="Times New Roman" w:cs="Times New Roman"/>
                <w:color w:val="FF0000"/>
                <w:sz w:val="24"/>
                <w:szCs w:val="24"/>
              </w:rPr>
              <w:t>26</w:t>
            </w:r>
            <w:r w:rsidRPr="00762D6C">
              <w:rPr>
                <w:rFonts w:ascii="Times New Roman" w:hAnsi="Times New Roman" w:cs="Times New Roman"/>
                <w:sz w:val="24"/>
                <w:szCs w:val="24"/>
              </w:rPr>
              <w:t xml:space="preserve"> (-.</w:t>
            </w:r>
            <w:r w:rsidR="00F5182A">
              <w:rPr>
                <w:rFonts w:ascii="Times New Roman" w:hAnsi="Times New Roman" w:cs="Times New Roman"/>
                <w:sz w:val="24"/>
                <w:szCs w:val="24"/>
              </w:rPr>
              <w:t>12</w:t>
            </w:r>
            <w:r w:rsidRPr="00762D6C">
              <w:rPr>
                <w:rFonts w:ascii="Times New Roman" w:hAnsi="Times New Roman" w:cs="Times New Roman"/>
                <w:sz w:val="24"/>
                <w:szCs w:val="24"/>
              </w:rPr>
              <w:t>, .</w:t>
            </w:r>
            <w:r w:rsidR="00BF5CB5">
              <w:rPr>
                <w:rFonts w:ascii="Times New Roman" w:hAnsi="Times New Roman" w:cs="Times New Roman"/>
                <w:sz w:val="24"/>
                <w:szCs w:val="24"/>
              </w:rPr>
              <w:t>6</w:t>
            </w:r>
            <w:r w:rsidR="00F5182A">
              <w:rPr>
                <w:rFonts w:ascii="Times New Roman" w:hAnsi="Times New Roman" w:cs="Times New Roman"/>
                <w:sz w:val="24"/>
                <w:szCs w:val="24"/>
              </w:rPr>
              <w:t>5</w:t>
            </w:r>
            <w:r w:rsidRPr="00762D6C">
              <w:rPr>
                <w:rFonts w:ascii="Times New Roman" w:hAnsi="Times New Roman" w:cs="Times New Roman"/>
                <w:sz w:val="24"/>
                <w:szCs w:val="24"/>
              </w:rPr>
              <w:t>)</w:t>
            </w:r>
          </w:p>
        </w:tc>
        <w:tc>
          <w:tcPr>
            <w:tcW w:w="2476" w:type="dxa"/>
            <w:gridSpan w:val="2"/>
          </w:tcPr>
          <w:p w14:paraId="45DA457E" w14:textId="23AD94AA"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w:t>
            </w:r>
            <w:r w:rsidR="00D10C67" w:rsidRPr="00D10C67">
              <w:rPr>
                <w:rFonts w:ascii="Times New Roman" w:hAnsi="Times New Roman" w:cs="Times New Roman"/>
                <w:color w:val="FF0000"/>
                <w:sz w:val="24"/>
                <w:szCs w:val="24"/>
              </w:rPr>
              <w:t>29</w:t>
            </w:r>
            <w:r w:rsidRPr="00762D6C">
              <w:rPr>
                <w:rFonts w:ascii="Times New Roman" w:hAnsi="Times New Roman" w:cs="Times New Roman"/>
                <w:sz w:val="24"/>
                <w:szCs w:val="24"/>
              </w:rPr>
              <w:t xml:space="preserve"> (-.</w:t>
            </w:r>
            <w:r w:rsidR="00E45BE5">
              <w:rPr>
                <w:rFonts w:ascii="Times New Roman" w:hAnsi="Times New Roman" w:cs="Times New Roman"/>
                <w:sz w:val="24"/>
                <w:szCs w:val="24"/>
              </w:rPr>
              <w:t>10</w:t>
            </w:r>
            <w:r w:rsidRPr="00762D6C">
              <w:rPr>
                <w:rFonts w:ascii="Times New Roman" w:hAnsi="Times New Roman" w:cs="Times New Roman"/>
                <w:sz w:val="24"/>
                <w:szCs w:val="24"/>
              </w:rPr>
              <w:t>, .6</w:t>
            </w:r>
            <w:r w:rsidR="00E45BE5">
              <w:rPr>
                <w:rFonts w:ascii="Times New Roman" w:hAnsi="Times New Roman" w:cs="Times New Roman"/>
                <w:sz w:val="24"/>
                <w:szCs w:val="24"/>
              </w:rPr>
              <w:t>7</w:t>
            </w:r>
            <w:r w:rsidRPr="00762D6C">
              <w:rPr>
                <w:rFonts w:ascii="Times New Roman" w:hAnsi="Times New Roman" w:cs="Times New Roman"/>
                <w:sz w:val="24"/>
                <w:szCs w:val="24"/>
              </w:rPr>
              <w:t>)</w:t>
            </w:r>
          </w:p>
        </w:tc>
        <w:tc>
          <w:tcPr>
            <w:tcW w:w="284" w:type="dxa"/>
          </w:tcPr>
          <w:p w14:paraId="61A8DF31" w14:textId="77777777" w:rsidR="00F21885" w:rsidRPr="00762D6C" w:rsidRDefault="00F21885" w:rsidP="00E54987">
            <w:pPr>
              <w:rPr>
                <w:rFonts w:ascii="Times New Roman" w:hAnsi="Times New Roman" w:cs="Times New Roman"/>
                <w:sz w:val="24"/>
                <w:szCs w:val="24"/>
              </w:rPr>
            </w:pPr>
          </w:p>
        </w:tc>
        <w:tc>
          <w:tcPr>
            <w:tcW w:w="2776" w:type="dxa"/>
            <w:gridSpan w:val="3"/>
          </w:tcPr>
          <w:p w14:paraId="268754A3" w14:textId="41891DA9"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w:t>
            </w:r>
            <w:r w:rsidR="00D10C67" w:rsidRPr="00D10C67">
              <w:rPr>
                <w:rFonts w:ascii="Times New Roman" w:hAnsi="Times New Roman" w:cs="Times New Roman"/>
                <w:color w:val="FF0000"/>
                <w:sz w:val="24"/>
                <w:szCs w:val="24"/>
              </w:rPr>
              <w:t>12</w:t>
            </w:r>
            <w:r w:rsidRPr="00762D6C">
              <w:rPr>
                <w:rFonts w:ascii="Times New Roman" w:hAnsi="Times New Roman" w:cs="Times New Roman"/>
                <w:sz w:val="24"/>
                <w:szCs w:val="24"/>
              </w:rPr>
              <w:t xml:space="preserve"> (-.2</w:t>
            </w:r>
            <w:r w:rsidR="00A8071A">
              <w:rPr>
                <w:rFonts w:ascii="Times New Roman" w:hAnsi="Times New Roman" w:cs="Times New Roman"/>
                <w:sz w:val="24"/>
                <w:szCs w:val="24"/>
              </w:rPr>
              <w:t>3</w:t>
            </w:r>
            <w:r w:rsidRPr="00762D6C">
              <w:rPr>
                <w:rFonts w:ascii="Times New Roman" w:hAnsi="Times New Roman" w:cs="Times New Roman"/>
                <w:sz w:val="24"/>
                <w:szCs w:val="24"/>
              </w:rPr>
              <w:t>, .4</w:t>
            </w:r>
            <w:r w:rsidR="00A8071A">
              <w:rPr>
                <w:rFonts w:ascii="Times New Roman" w:hAnsi="Times New Roman" w:cs="Times New Roman"/>
                <w:sz w:val="24"/>
                <w:szCs w:val="24"/>
              </w:rPr>
              <w:t>7</w:t>
            </w:r>
            <w:r w:rsidRPr="00762D6C">
              <w:rPr>
                <w:rFonts w:ascii="Times New Roman" w:hAnsi="Times New Roman" w:cs="Times New Roman"/>
                <w:sz w:val="24"/>
                <w:szCs w:val="24"/>
              </w:rPr>
              <w:t>)</w:t>
            </w:r>
          </w:p>
        </w:tc>
      </w:tr>
      <w:tr w:rsidR="00762D6C" w:rsidRPr="00762D6C" w14:paraId="056B8907" w14:textId="77777777" w:rsidTr="00F21885">
        <w:tc>
          <w:tcPr>
            <w:tcW w:w="3029" w:type="dxa"/>
            <w:gridSpan w:val="2"/>
          </w:tcPr>
          <w:p w14:paraId="740D8E62" w14:textId="77777777" w:rsidR="00F21885" w:rsidRPr="00762D6C" w:rsidRDefault="00F21885" w:rsidP="00E54987">
            <w:pPr>
              <w:rPr>
                <w:rFonts w:ascii="Times New Roman" w:hAnsi="Times New Roman" w:cs="Times New Roman"/>
                <w:sz w:val="24"/>
                <w:szCs w:val="24"/>
              </w:rPr>
            </w:pPr>
          </w:p>
        </w:tc>
        <w:tc>
          <w:tcPr>
            <w:tcW w:w="3060" w:type="dxa"/>
            <w:gridSpan w:val="2"/>
          </w:tcPr>
          <w:p w14:paraId="51A894F4" w14:textId="6EC0C334"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BMI</w:t>
            </w:r>
          </w:p>
        </w:tc>
        <w:tc>
          <w:tcPr>
            <w:tcW w:w="2333" w:type="dxa"/>
            <w:gridSpan w:val="2"/>
          </w:tcPr>
          <w:p w14:paraId="4B672962" w14:textId="2B349CB7"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w:t>
            </w:r>
            <w:r w:rsidR="00D10C67" w:rsidRPr="00D10C67">
              <w:rPr>
                <w:rFonts w:ascii="Times New Roman" w:hAnsi="Times New Roman" w:cs="Times New Roman"/>
                <w:color w:val="FF0000"/>
                <w:sz w:val="24"/>
                <w:szCs w:val="24"/>
              </w:rPr>
              <w:t>03</w:t>
            </w:r>
            <w:r w:rsidRPr="00762D6C">
              <w:rPr>
                <w:rFonts w:ascii="Times New Roman" w:hAnsi="Times New Roman" w:cs="Times New Roman"/>
                <w:sz w:val="24"/>
                <w:szCs w:val="24"/>
              </w:rPr>
              <w:t xml:space="preserve"> (-.0</w:t>
            </w:r>
            <w:r w:rsidR="001B5523">
              <w:rPr>
                <w:rFonts w:ascii="Times New Roman" w:hAnsi="Times New Roman" w:cs="Times New Roman"/>
                <w:sz w:val="24"/>
                <w:szCs w:val="24"/>
              </w:rPr>
              <w:t>6</w:t>
            </w:r>
            <w:r w:rsidRPr="00762D6C">
              <w:rPr>
                <w:rFonts w:ascii="Times New Roman" w:hAnsi="Times New Roman" w:cs="Times New Roman"/>
                <w:sz w:val="24"/>
                <w:szCs w:val="24"/>
              </w:rPr>
              <w:t>, -.00</w:t>
            </w:r>
            <w:r w:rsidR="001B5523">
              <w:rPr>
                <w:rFonts w:ascii="Times New Roman" w:hAnsi="Times New Roman" w:cs="Times New Roman"/>
                <w:sz w:val="24"/>
                <w:szCs w:val="24"/>
              </w:rPr>
              <w:t>1</w:t>
            </w:r>
            <w:r w:rsidRPr="00762D6C">
              <w:rPr>
                <w:rFonts w:ascii="Times New Roman" w:hAnsi="Times New Roman" w:cs="Times New Roman"/>
                <w:sz w:val="24"/>
                <w:szCs w:val="24"/>
              </w:rPr>
              <w:t>)*</w:t>
            </w:r>
          </w:p>
        </w:tc>
        <w:tc>
          <w:tcPr>
            <w:tcW w:w="2476" w:type="dxa"/>
            <w:gridSpan w:val="2"/>
          </w:tcPr>
          <w:p w14:paraId="4FAB7F26" w14:textId="3BFAF0C2"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w:t>
            </w:r>
            <w:r w:rsidR="00D10C67" w:rsidRPr="00D10C67">
              <w:rPr>
                <w:rFonts w:ascii="Times New Roman" w:hAnsi="Times New Roman" w:cs="Times New Roman"/>
                <w:color w:val="FF0000"/>
                <w:sz w:val="24"/>
                <w:szCs w:val="24"/>
              </w:rPr>
              <w:t>0</w:t>
            </w:r>
            <w:r w:rsidRPr="00D10C67">
              <w:rPr>
                <w:rFonts w:ascii="Times New Roman" w:hAnsi="Times New Roman" w:cs="Times New Roman"/>
                <w:color w:val="FF0000"/>
                <w:sz w:val="24"/>
                <w:szCs w:val="24"/>
              </w:rPr>
              <w:t>3</w:t>
            </w:r>
            <w:r w:rsidRPr="00762D6C">
              <w:rPr>
                <w:rFonts w:ascii="Times New Roman" w:hAnsi="Times New Roman" w:cs="Times New Roman"/>
                <w:sz w:val="24"/>
                <w:szCs w:val="24"/>
              </w:rPr>
              <w:t xml:space="preserve"> (-.06, .002)</w:t>
            </w:r>
          </w:p>
        </w:tc>
        <w:tc>
          <w:tcPr>
            <w:tcW w:w="284" w:type="dxa"/>
          </w:tcPr>
          <w:p w14:paraId="0139B9E3" w14:textId="77777777" w:rsidR="00F21885" w:rsidRPr="00762D6C" w:rsidRDefault="00F21885" w:rsidP="00E54987">
            <w:pPr>
              <w:rPr>
                <w:rFonts w:ascii="Times New Roman" w:hAnsi="Times New Roman" w:cs="Times New Roman"/>
                <w:sz w:val="24"/>
                <w:szCs w:val="24"/>
              </w:rPr>
            </w:pPr>
          </w:p>
        </w:tc>
        <w:tc>
          <w:tcPr>
            <w:tcW w:w="2776" w:type="dxa"/>
            <w:gridSpan w:val="3"/>
          </w:tcPr>
          <w:p w14:paraId="1E9CEE37" w14:textId="71C1CF59"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-.0</w:t>
            </w:r>
            <w:r w:rsidR="00D10C67" w:rsidRPr="00D10C67">
              <w:rPr>
                <w:rFonts w:ascii="Times New Roman" w:hAnsi="Times New Roman" w:cs="Times New Roman"/>
                <w:color w:val="FF0000"/>
                <w:sz w:val="24"/>
                <w:szCs w:val="24"/>
              </w:rPr>
              <w:t>1</w:t>
            </w:r>
            <w:r w:rsidRPr="00762D6C">
              <w:rPr>
                <w:rFonts w:ascii="Times New Roman" w:hAnsi="Times New Roman" w:cs="Times New Roman"/>
                <w:sz w:val="24"/>
                <w:szCs w:val="24"/>
              </w:rPr>
              <w:t xml:space="preserve"> (-.04, .0</w:t>
            </w:r>
            <w:r w:rsidR="00A8071A">
              <w:rPr>
                <w:rFonts w:ascii="Times New Roman" w:hAnsi="Times New Roman" w:cs="Times New Roman"/>
                <w:sz w:val="24"/>
                <w:szCs w:val="24"/>
              </w:rPr>
              <w:t>2</w:t>
            </w:r>
            <w:r w:rsidRPr="00762D6C">
              <w:rPr>
                <w:rFonts w:ascii="Times New Roman" w:hAnsi="Times New Roman" w:cs="Times New Roman"/>
                <w:sz w:val="24"/>
                <w:szCs w:val="24"/>
              </w:rPr>
              <w:t>)</w:t>
            </w:r>
          </w:p>
        </w:tc>
      </w:tr>
      <w:tr w:rsidR="00762D6C" w:rsidRPr="00762D6C" w14:paraId="6126F53B" w14:textId="77777777" w:rsidTr="00F21885">
        <w:tc>
          <w:tcPr>
            <w:tcW w:w="3029" w:type="dxa"/>
            <w:gridSpan w:val="2"/>
          </w:tcPr>
          <w:p w14:paraId="09B67424" w14:textId="77777777" w:rsidR="00F21885" w:rsidRPr="00762D6C" w:rsidRDefault="00F21885" w:rsidP="00E54987">
            <w:pPr>
              <w:rPr>
                <w:rFonts w:ascii="Times New Roman" w:hAnsi="Times New Roman" w:cs="Times New Roman"/>
                <w:sz w:val="24"/>
                <w:szCs w:val="24"/>
              </w:rPr>
            </w:pPr>
          </w:p>
        </w:tc>
        <w:tc>
          <w:tcPr>
            <w:tcW w:w="3060" w:type="dxa"/>
            <w:gridSpan w:val="2"/>
          </w:tcPr>
          <w:p w14:paraId="097496BE" w14:textId="1778A09D"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Family injunctive norms</w:t>
            </w:r>
          </w:p>
          <w:p w14:paraId="58C7B3E7" w14:textId="77777777"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Friend injunctive norms</w:t>
            </w:r>
          </w:p>
        </w:tc>
        <w:tc>
          <w:tcPr>
            <w:tcW w:w="2333" w:type="dxa"/>
            <w:gridSpan w:val="2"/>
          </w:tcPr>
          <w:p w14:paraId="004D81F2" w14:textId="77777777" w:rsidR="00F21885" w:rsidRPr="00762D6C" w:rsidRDefault="00F21885" w:rsidP="00E54987">
            <w:pPr>
              <w:rPr>
                <w:rFonts w:ascii="Times New Roman" w:hAnsi="Times New Roman" w:cs="Times New Roman"/>
                <w:sz w:val="24"/>
                <w:szCs w:val="24"/>
              </w:rPr>
            </w:pPr>
          </w:p>
        </w:tc>
        <w:tc>
          <w:tcPr>
            <w:tcW w:w="2476" w:type="dxa"/>
            <w:gridSpan w:val="2"/>
          </w:tcPr>
          <w:p w14:paraId="387ED49E" w14:textId="63DA7955"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.1</w:t>
            </w:r>
            <w:r w:rsidR="00E45BE5" w:rsidRPr="00D10C67">
              <w:rPr>
                <w:rFonts w:ascii="Times New Roman" w:hAnsi="Times New Roman" w:cs="Times New Roman"/>
                <w:color w:val="FF0000"/>
                <w:sz w:val="24"/>
                <w:szCs w:val="24"/>
              </w:rPr>
              <w:t>3</w:t>
            </w:r>
            <w:r w:rsidRPr="00762D6C">
              <w:rPr>
                <w:rFonts w:ascii="Times New Roman" w:hAnsi="Times New Roman" w:cs="Times New Roman"/>
                <w:sz w:val="24"/>
                <w:szCs w:val="24"/>
              </w:rPr>
              <w:t xml:space="preserve"> (-.</w:t>
            </w:r>
            <w:r w:rsidR="00E45BE5">
              <w:rPr>
                <w:rFonts w:ascii="Times New Roman" w:hAnsi="Times New Roman" w:cs="Times New Roman"/>
                <w:sz w:val="24"/>
                <w:szCs w:val="24"/>
              </w:rPr>
              <w:t>01</w:t>
            </w:r>
            <w:r w:rsidRPr="00762D6C">
              <w:rPr>
                <w:rFonts w:ascii="Times New Roman" w:hAnsi="Times New Roman" w:cs="Times New Roman"/>
                <w:sz w:val="24"/>
                <w:szCs w:val="24"/>
              </w:rPr>
              <w:t>, .2</w:t>
            </w:r>
            <w:r w:rsidR="00E45BE5">
              <w:rPr>
                <w:rFonts w:ascii="Times New Roman" w:hAnsi="Times New Roman" w:cs="Times New Roman"/>
                <w:sz w:val="24"/>
                <w:szCs w:val="24"/>
              </w:rPr>
              <w:t>7</w:t>
            </w:r>
            <w:r w:rsidRPr="00762D6C">
              <w:rPr>
                <w:rFonts w:ascii="Times New Roman" w:hAnsi="Times New Roman" w:cs="Times New Roman"/>
                <w:sz w:val="24"/>
                <w:szCs w:val="24"/>
              </w:rPr>
              <w:t>)</w:t>
            </w:r>
          </w:p>
          <w:p w14:paraId="74AF719C" w14:textId="07A3BA46"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.0</w:t>
            </w:r>
            <w:r w:rsidR="00E45BE5" w:rsidRPr="00D10C67">
              <w:rPr>
                <w:rFonts w:ascii="Times New Roman" w:hAnsi="Times New Roman" w:cs="Times New Roman"/>
                <w:color w:val="FF0000"/>
                <w:sz w:val="24"/>
                <w:szCs w:val="24"/>
              </w:rPr>
              <w:t>8</w:t>
            </w:r>
            <w:r w:rsidRPr="00762D6C">
              <w:rPr>
                <w:rFonts w:ascii="Times New Roman" w:hAnsi="Times New Roman" w:cs="Times New Roman"/>
                <w:sz w:val="24"/>
                <w:szCs w:val="24"/>
              </w:rPr>
              <w:t xml:space="preserve"> (-.0</w:t>
            </w:r>
            <w:r w:rsidR="00E45BE5">
              <w:rPr>
                <w:rFonts w:ascii="Times New Roman" w:hAnsi="Times New Roman" w:cs="Times New Roman"/>
                <w:sz w:val="24"/>
                <w:szCs w:val="24"/>
              </w:rPr>
              <w:t>7</w:t>
            </w:r>
            <w:r w:rsidRPr="00762D6C">
              <w:rPr>
                <w:rFonts w:ascii="Times New Roman" w:hAnsi="Times New Roman" w:cs="Times New Roman"/>
                <w:sz w:val="24"/>
                <w:szCs w:val="24"/>
              </w:rPr>
              <w:t>, .2</w:t>
            </w:r>
            <w:r w:rsidR="00E45BE5">
              <w:rPr>
                <w:rFonts w:ascii="Times New Roman" w:hAnsi="Times New Roman" w:cs="Times New Roman"/>
                <w:sz w:val="24"/>
                <w:szCs w:val="24"/>
              </w:rPr>
              <w:t>3</w:t>
            </w:r>
            <w:r w:rsidRPr="00762D6C">
              <w:rPr>
                <w:rFonts w:ascii="Times New Roman" w:hAnsi="Times New Roman" w:cs="Times New Roman"/>
                <w:sz w:val="24"/>
                <w:szCs w:val="24"/>
              </w:rPr>
              <w:t>)</w:t>
            </w:r>
          </w:p>
        </w:tc>
        <w:tc>
          <w:tcPr>
            <w:tcW w:w="284" w:type="dxa"/>
          </w:tcPr>
          <w:p w14:paraId="09A66F74" w14:textId="77777777" w:rsidR="00F21885" w:rsidRPr="00762D6C" w:rsidRDefault="00F21885" w:rsidP="00E54987">
            <w:pPr>
              <w:rPr>
                <w:rFonts w:ascii="Times New Roman" w:hAnsi="Times New Roman" w:cs="Times New Roman"/>
                <w:sz w:val="24"/>
                <w:szCs w:val="24"/>
              </w:rPr>
            </w:pPr>
          </w:p>
        </w:tc>
        <w:tc>
          <w:tcPr>
            <w:tcW w:w="2776" w:type="dxa"/>
            <w:gridSpan w:val="3"/>
          </w:tcPr>
          <w:p w14:paraId="510E5955" w14:textId="41F57C0E"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-.1</w:t>
            </w:r>
            <w:r w:rsidR="00A8071A" w:rsidRPr="00D10C67">
              <w:rPr>
                <w:rFonts w:ascii="Times New Roman" w:hAnsi="Times New Roman" w:cs="Times New Roman"/>
                <w:color w:val="FF0000"/>
                <w:sz w:val="24"/>
                <w:szCs w:val="24"/>
              </w:rPr>
              <w:t>4</w:t>
            </w:r>
            <w:r w:rsidRPr="00762D6C">
              <w:rPr>
                <w:rFonts w:ascii="Times New Roman" w:hAnsi="Times New Roman" w:cs="Times New Roman"/>
                <w:sz w:val="24"/>
                <w:szCs w:val="24"/>
              </w:rPr>
              <w:t xml:space="preserve"> (-.31, .0</w:t>
            </w:r>
            <w:r w:rsidR="00A8071A">
              <w:rPr>
                <w:rFonts w:ascii="Times New Roman" w:hAnsi="Times New Roman" w:cs="Times New Roman"/>
                <w:sz w:val="24"/>
                <w:szCs w:val="24"/>
              </w:rPr>
              <w:t>3</w:t>
            </w:r>
            <w:r w:rsidRPr="00762D6C">
              <w:rPr>
                <w:rFonts w:ascii="Times New Roman" w:hAnsi="Times New Roman" w:cs="Times New Roman"/>
                <w:sz w:val="24"/>
                <w:szCs w:val="24"/>
              </w:rPr>
              <w:t>)</w:t>
            </w:r>
          </w:p>
          <w:p w14:paraId="2E85E174" w14:textId="353895B9"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-.0</w:t>
            </w:r>
            <w:r w:rsidR="00D10C67" w:rsidRPr="00D10C67">
              <w:rPr>
                <w:rFonts w:ascii="Times New Roman" w:hAnsi="Times New Roman" w:cs="Times New Roman"/>
                <w:color w:val="FF0000"/>
                <w:sz w:val="24"/>
                <w:szCs w:val="24"/>
              </w:rPr>
              <w:t>5</w:t>
            </w:r>
            <w:r w:rsidRPr="00762D6C">
              <w:rPr>
                <w:rFonts w:ascii="Times New Roman" w:hAnsi="Times New Roman" w:cs="Times New Roman"/>
                <w:sz w:val="24"/>
                <w:szCs w:val="24"/>
              </w:rPr>
              <w:t xml:space="preserve"> (-.2</w:t>
            </w:r>
            <w:r w:rsidR="00A8071A">
              <w:rPr>
                <w:rFonts w:ascii="Times New Roman" w:hAnsi="Times New Roman" w:cs="Times New Roman"/>
                <w:sz w:val="24"/>
                <w:szCs w:val="24"/>
              </w:rPr>
              <w:t>0</w:t>
            </w:r>
            <w:r w:rsidRPr="00762D6C">
              <w:rPr>
                <w:rFonts w:ascii="Times New Roman" w:hAnsi="Times New Roman" w:cs="Times New Roman"/>
                <w:sz w:val="24"/>
                <w:szCs w:val="24"/>
              </w:rPr>
              <w:t>, .1</w:t>
            </w:r>
            <w:r w:rsidR="00A8071A">
              <w:rPr>
                <w:rFonts w:ascii="Times New Roman" w:hAnsi="Times New Roman" w:cs="Times New Roman"/>
                <w:sz w:val="24"/>
                <w:szCs w:val="24"/>
              </w:rPr>
              <w:t>1</w:t>
            </w:r>
            <w:r w:rsidRPr="00762D6C">
              <w:rPr>
                <w:rFonts w:ascii="Times New Roman" w:hAnsi="Times New Roman" w:cs="Times New Roman"/>
                <w:sz w:val="24"/>
                <w:szCs w:val="24"/>
              </w:rPr>
              <w:t>)</w:t>
            </w:r>
          </w:p>
        </w:tc>
      </w:tr>
      <w:tr w:rsidR="00762D6C" w:rsidRPr="00762D6C" w14:paraId="1BBF4064" w14:textId="77777777" w:rsidTr="00F21885">
        <w:tc>
          <w:tcPr>
            <w:tcW w:w="3029" w:type="dxa"/>
            <w:gridSpan w:val="2"/>
          </w:tcPr>
          <w:p w14:paraId="215EA0FF" w14:textId="77777777" w:rsidR="00F21885" w:rsidRPr="00762D6C" w:rsidRDefault="00F21885" w:rsidP="00E54987">
            <w:pPr>
              <w:rPr>
                <w:rFonts w:ascii="Times New Roman" w:hAnsi="Times New Roman" w:cs="Times New Roman"/>
                <w:sz w:val="24"/>
                <w:szCs w:val="24"/>
              </w:rPr>
            </w:pPr>
          </w:p>
        </w:tc>
        <w:tc>
          <w:tcPr>
            <w:tcW w:w="3060" w:type="dxa"/>
            <w:gridSpan w:val="2"/>
          </w:tcPr>
          <w:p w14:paraId="2E9ACD53" w14:textId="235F7D82"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Family descriptive norms</w:t>
            </w:r>
          </w:p>
          <w:p w14:paraId="03C3AA6B" w14:textId="77777777"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Friend descriptive norms</w:t>
            </w:r>
          </w:p>
        </w:tc>
        <w:tc>
          <w:tcPr>
            <w:tcW w:w="2333" w:type="dxa"/>
            <w:gridSpan w:val="2"/>
          </w:tcPr>
          <w:p w14:paraId="046D865E" w14:textId="77777777" w:rsidR="00F21885" w:rsidRPr="00762D6C" w:rsidRDefault="00F21885" w:rsidP="00E54987">
            <w:pPr>
              <w:rPr>
                <w:rFonts w:ascii="Times New Roman" w:hAnsi="Times New Roman" w:cs="Times New Roman"/>
                <w:sz w:val="24"/>
                <w:szCs w:val="24"/>
              </w:rPr>
            </w:pPr>
          </w:p>
        </w:tc>
        <w:tc>
          <w:tcPr>
            <w:tcW w:w="2476" w:type="dxa"/>
            <w:gridSpan w:val="2"/>
          </w:tcPr>
          <w:p w14:paraId="78C8802A" w14:textId="77777777" w:rsidR="00F21885" w:rsidRPr="00762D6C" w:rsidRDefault="00F21885" w:rsidP="00E54987">
            <w:pPr>
              <w:rPr>
                <w:rFonts w:ascii="Times New Roman" w:hAnsi="Times New Roman" w:cs="Times New Roman"/>
                <w:sz w:val="24"/>
                <w:szCs w:val="24"/>
              </w:rPr>
            </w:pPr>
          </w:p>
        </w:tc>
        <w:tc>
          <w:tcPr>
            <w:tcW w:w="284" w:type="dxa"/>
          </w:tcPr>
          <w:p w14:paraId="3EE9B80E" w14:textId="77777777" w:rsidR="00F21885" w:rsidRPr="00762D6C" w:rsidRDefault="00F21885" w:rsidP="00E54987">
            <w:pPr>
              <w:rPr>
                <w:rFonts w:ascii="Times New Roman" w:hAnsi="Times New Roman" w:cs="Times New Roman"/>
                <w:sz w:val="24"/>
                <w:szCs w:val="24"/>
              </w:rPr>
            </w:pPr>
          </w:p>
        </w:tc>
        <w:tc>
          <w:tcPr>
            <w:tcW w:w="2776" w:type="dxa"/>
            <w:gridSpan w:val="3"/>
          </w:tcPr>
          <w:p w14:paraId="2746C109" w14:textId="3845AAF5"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.3</w:t>
            </w:r>
            <w:r w:rsidR="00D10C67" w:rsidRPr="00D10C67">
              <w:rPr>
                <w:rFonts w:ascii="Times New Roman" w:hAnsi="Times New Roman" w:cs="Times New Roman"/>
                <w:color w:val="FF0000"/>
                <w:sz w:val="24"/>
                <w:szCs w:val="24"/>
              </w:rPr>
              <w:t>0</w:t>
            </w:r>
            <w:r w:rsidRPr="00762D6C">
              <w:rPr>
                <w:rFonts w:ascii="Times New Roman" w:hAnsi="Times New Roman" w:cs="Times New Roman"/>
                <w:sz w:val="24"/>
                <w:szCs w:val="24"/>
              </w:rPr>
              <w:t xml:space="preserve"> (.14, .4</w:t>
            </w:r>
            <w:r w:rsidR="00A8071A">
              <w:rPr>
                <w:rFonts w:ascii="Times New Roman" w:hAnsi="Times New Roman" w:cs="Times New Roman"/>
                <w:sz w:val="24"/>
                <w:szCs w:val="24"/>
              </w:rPr>
              <w:t>6</w:t>
            </w:r>
            <w:r w:rsidRPr="00762D6C">
              <w:rPr>
                <w:rFonts w:ascii="Times New Roman" w:hAnsi="Times New Roman" w:cs="Times New Roman"/>
                <w:sz w:val="24"/>
                <w:szCs w:val="24"/>
              </w:rPr>
              <w:t>)**</w:t>
            </w:r>
          </w:p>
          <w:p w14:paraId="606848D7" w14:textId="5D176B91" w:rsidR="00F21885" w:rsidRPr="00762D6C" w:rsidRDefault="00F21885" w:rsidP="00E54987">
            <w:pPr>
              <w:rPr>
                <w:rFonts w:ascii="Times New Roman" w:hAnsi="Times New Roman" w:cs="Times New Roman"/>
                <w:sz w:val="24"/>
                <w:szCs w:val="24"/>
              </w:rPr>
            </w:pPr>
            <w:r w:rsidRPr="00D10C67">
              <w:rPr>
                <w:rFonts w:ascii="Times New Roman" w:hAnsi="Times New Roman" w:cs="Times New Roman"/>
                <w:color w:val="FF0000"/>
                <w:sz w:val="24"/>
                <w:szCs w:val="24"/>
              </w:rPr>
              <w:t>.</w:t>
            </w:r>
            <w:r w:rsidR="00D10C67" w:rsidRPr="00D10C67">
              <w:rPr>
                <w:rFonts w:ascii="Times New Roman" w:hAnsi="Times New Roman" w:cs="Times New Roman"/>
                <w:color w:val="FF0000"/>
                <w:sz w:val="24"/>
                <w:szCs w:val="24"/>
              </w:rPr>
              <w:t>30</w:t>
            </w:r>
            <w:r w:rsidRPr="00762D6C">
              <w:rPr>
                <w:rFonts w:ascii="Times New Roman" w:hAnsi="Times New Roman" w:cs="Times New Roman"/>
                <w:sz w:val="24"/>
                <w:szCs w:val="24"/>
              </w:rPr>
              <w:t xml:space="preserve"> (.14, .45)**</w:t>
            </w:r>
          </w:p>
        </w:tc>
      </w:tr>
      <w:tr w:rsidR="00762D6C" w:rsidRPr="00762D6C" w14:paraId="0C49BE09" w14:textId="77777777" w:rsidTr="00F21885">
        <w:tc>
          <w:tcPr>
            <w:tcW w:w="3029" w:type="dxa"/>
            <w:gridSpan w:val="2"/>
          </w:tcPr>
          <w:p w14:paraId="53FFE668" w14:textId="77777777" w:rsidR="00F21885" w:rsidRPr="00762D6C" w:rsidRDefault="00F21885" w:rsidP="00E54987">
            <w:pPr>
              <w:rPr>
                <w:rFonts w:ascii="Times New Roman" w:hAnsi="Times New Roman" w:cs="Times New Roman"/>
                <w:sz w:val="24"/>
                <w:szCs w:val="24"/>
              </w:rPr>
            </w:pPr>
          </w:p>
        </w:tc>
        <w:tc>
          <w:tcPr>
            <w:tcW w:w="3060" w:type="dxa"/>
            <w:gridSpan w:val="2"/>
          </w:tcPr>
          <w:p w14:paraId="1315FF78" w14:textId="75DDAB41" w:rsidR="00F21885" w:rsidRPr="00762D6C" w:rsidRDefault="00F21885" w:rsidP="00E54987">
            <w:pPr>
              <w:rPr>
                <w:rFonts w:ascii="Times New Roman" w:hAnsi="Times New Roman" w:cs="Times New Roman"/>
                <w:sz w:val="24"/>
                <w:szCs w:val="24"/>
              </w:rPr>
            </w:pPr>
          </w:p>
        </w:tc>
        <w:tc>
          <w:tcPr>
            <w:tcW w:w="2333" w:type="dxa"/>
            <w:gridSpan w:val="2"/>
          </w:tcPr>
          <w:p w14:paraId="4DF6487A" w14:textId="77777777" w:rsidR="00F21885" w:rsidRPr="00762D6C" w:rsidRDefault="00F21885" w:rsidP="00E54987">
            <w:pPr>
              <w:rPr>
                <w:rFonts w:ascii="Times New Roman" w:hAnsi="Times New Roman" w:cs="Times New Roman"/>
                <w:sz w:val="24"/>
                <w:szCs w:val="24"/>
              </w:rPr>
            </w:pPr>
          </w:p>
        </w:tc>
        <w:tc>
          <w:tcPr>
            <w:tcW w:w="2476" w:type="dxa"/>
            <w:gridSpan w:val="2"/>
          </w:tcPr>
          <w:p w14:paraId="7C475EC3" w14:textId="77777777" w:rsidR="00F21885" w:rsidRPr="00762D6C" w:rsidRDefault="00F21885" w:rsidP="00E54987">
            <w:pPr>
              <w:rPr>
                <w:rFonts w:ascii="Times New Roman" w:hAnsi="Times New Roman" w:cs="Times New Roman"/>
                <w:sz w:val="24"/>
                <w:szCs w:val="24"/>
              </w:rPr>
            </w:pPr>
          </w:p>
        </w:tc>
        <w:tc>
          <w:tcPr>
            <w:tcW w:w="284" w:type="dxa"/>
          </w:tcPr>
          <w:p w14:paraId="590B5500" w14:textId="77777777" w:rsidR="00F21885" w:rsidRPr="00762D6C" w:rsidRDefault="00F21885" w:rsidP="00E54987">
            <w:pPr>
              <w:rPr>
                <w:rFonts w:ascii="Times New Roman" w:hAnsi="Times New Roman" w:cs="Times New Roman"/>
                <w:sz w:val="24"/>
                <w:szCs w:val="24"/>
              </w:rPr>
            </w:pPr>
          </w:p>
        </w:tc>
        <w:tc>
          <w:tcPr>
            <w:tcW w:w="2776" w:type="dxa"/>
            <w:gridSpan w:val="3"/>
          </w:tcPr>
          <w:p w14:paraId="22C8CC13" w14:textId="0DAC4066" w:rsidR="00F21885" w:rsidRPr="00762D6C" w:rsidRDefault="00F21885" w:rsidP="00E54987">
            <w:pPr>
              <w:rPr>
                <w:rFonts w:ascii="Times New Roman" w:hAnsi="Times New Roman" w:cs="Times New Roman"/>
                <w:sz w:val="24"/>
                <w:szCs w:val="24"/>
              </w:rPr>
            </w:pPr>
          </w:p>
        </w:tc>
      </w:tr>
      <w:tr w:rsidR="00762D6C" w:rsidRPr="00762D6C" w14:paraId="6A5CD4E6" w14:textId="77777777" w:rsidTr="00F21885">
        <w:tc>
          <w:tcPr>
            <w:tcW w:w="3029" w:type="dxa"/>
            <w:gridSpan w:val="2"/>
          </w:tcPr>
          <w:p w14:paraId="31708EE9" w14:textId="39141D28"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Family, friends, and significant others  (n = 10</w:t>
            </w:r>
            <w:r w:rsidR="00B03BCD">
              <w:rPr>
                <w:rFonts w:ascii="Times New Roman" w:hAnsi="Times New Roman" w:cs="Times New Roman"/>
                <w:sz w:val="24"/>
                <w:szCs w:val="24"/>
              </w:rPr>
              <w:t>0</w:t>
            </w:r>
            <w:r w:rsidRPr="00762D6C">
              <w:rPr>
                <w:rFonts w:ascii="Times New Roman" w:hAnsi="Times New Roman" w:cs="Times New Roman"/>
                <w:sz w:val="24"/>
                <w:szCs w:val="24"/>
              </w:rPr>
              <w:t>)</w:t>
            </w:r>
          </w:p>
        </w:tc>
        <w:tc>
          <w:tcPr>
            <w:tcW w:w="3060" w:type="dxa"/>
            <w:gridSpan w:val="2"/>
          </w:tcPr>
          <w:p w14:paraId="5864354E" w14:textId="77777777" w:rsidR="00E53C65" w:rsidRPr="00762D6C" w:rsidRDefault="00E53C65" w:rsidP="00E53C65">
            <w:pPr>
              <w:rPr>
                <w:rFonts w:ascii="Times New Roman" w:hAnsi="Times New Roman" w:cs="Times New Roman"/>
                <w:sz w:val="24"/>
                <w:szCs w:val="24"/>
                <w:vertAlign w:val="superscript"/>
              </w:rPr>
            </w:pPr>
            <w:r w:rsidRPr="00762D6C">
              <w:rPr>
                <w:rFonts w:ascii="Times New Roman" w:hAnsi="Times New Roman" w:cs="Times New Roman"/>
                <w:sz w:val="24"/>
                <w:szCs w:val="24"/>
              </w:rPr>
              <w:t>Adjusted R</w:t>
            </w:r>
            <w:r w:rsidRPr="00762D6C">
              <w:rPr>
                <w:rFonts w:ascii="Times New Roman" w:hAnsi="Times New Roman" w:cs="Times New Roman"/>
                <w:sz w:val="24"/>
                <w:szCs w:val="24"/>
                <w:vertAlign w:val="superscript"/>
              </w:rPr>
              <w:t>2</w:t>
            </w:r>
          </w:p>
          <w:p w14:paraId="55AC4E95" w14:textId="2A9605AB" w:rsidR="00E53C65" w:rsidRPr="00762D6C" w:rsidRDefault="00E53C65" w:rsidP="00E53C65">
            <w:pPr>
              <w:rPr>
                <w:rFonts w:ascii="Times New Roman" w:hAnsi="Times New Roman" w:cs="Times New Roman"/>
                <w:sz w:val="24"/>
                <w:szCs w:val="24"/>
              </w:rPr>
            </w:pPr>
            <w:r w:rsidRPr="00762D6C">
              <w:rPr>
                <w:rFonts w:ascii="Times New Roman" w:hAnsi="Times New Roman" w:cs="Times New Roman"/>
                <w:sz w:val="24"/>
                <w:szCs w:val="24"/>
              </w:rPr>
              <w:t>R</w:t>
            </w:r>
            <w:r w:rsidRPr="00762D6C">
              <w:rPr>
                <w:rFonts w:ascii="Times New Roman" w:hAnsi="Times New Roman" w:cs="Times New Roman"/>
                <w:sz w:val="24"/>
                <w:szCs w:val="24"/>
                <w:vertAlign w:val="superscript"/>
              </w:rPr>
              <w:t>2</w:t>
            </w:r>
            <w:r w:rsidRPr="00762D6C">
              <w:rPr>
                <w:rFonts w:ascii="Times New Roman" w:hAnsi="Times New Roman" w:cs="Times New Roman"/>
                <w:sz w:val="24"/>
                <w:szCs w:val="24"/>
              </w:rPr>
              <w:t xml:space="preserve"> change</w:t>
            </w:r>
          </w:p>
          <w:p w14:paraId="1807ED14" w14:textId="3D21E163"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Participants’ diet</w:t>
            </w:r>
          </w:p>
        </w:tc>
        <w:tc>
          <w:tcPr>
            <w:tcW w:w="2333" w:type="dxa"/>
            <w:gridSpan w:val="2"/>
          </w:tcPr>
          <w:p w14:paraId="35BFD637" w14:textId="3146D4C5" w:rsidR="00183A84" w:rsidRPr="00D212D3" w:rsidRDefault="00183A84" w:rsidP="00E54987">
            <w:pPr>
              <w:rPr>
                <w:rFonts w:ascii="Times New Roman" w:hAnsi="Times New Roman" w:cs="Times New Roman"/>
                <w:sz w:val="24"/>
                <w:szCs w:val="24"/>
              </w:rPr>
            </w:pPr>
            <w:r w:rsidRPr="00D212D3">
              <w:rPr>
                <w:rFonts w:ascii="Times New Roman" w:hAnsi="Times New Roman" w:cs="Times New Roman"/>
                <w:sz w:val="24"/>
                <w:szCs w:val="24"/>
              </w:rPr>
              <w:t>.</w:t>
            </w:r>
            <w:r w:rsidR="00B03BCD" w:rsidRPr="00D212D3">
              <w:rPr>
                <w:rFonts w:ascii="Times New Roman" w:hAnsi="Times New Roman" w:cs="Times New Roman"/>
                <w:sz w:val="24"/>
                <w:szCs w:val="24"/>
              </w:rPr>
              <w:t>30**</w:t>
            </w:r>
          </w:p>
          <w:p w14:paraId="10475D33" w14:textId="6B67D6B1" w:rsidR="00183A84" w:rsidRPr="00D212D3" w:rsidRDefault="009C7E42" w:rsidP="00E54987">
            <w:pPr>
              <w:rPr>
                <w:rFonts w:ascii="Times New Roman" w:hAnsi="Times New Roman" w:cs="Times New Roman"/>
                <w:sz w:val="24"/>
                <w:szCs w:val="24"/>
              </w:rPr>
            </w:pPr>
            <w:r w:rsidRPr="00D212D3">
              <w:rPr>
                <w:rFonts w:ascii="Times New Roman" w:hAnsi="Times New Roman" w:cs="Times New Roman"/>
                <w:sz w:val="24"/>
                <w:szCs w:val="24"/>
              </w:rPr>
              <w:t>.3</w:t>
            </w:r>
            <w:r w:rsidR="00B03BCD" w:rsidRPr="00D212D3">
              <w:rPr>
                <w:rFonts w:ascii="Times New Roman" w:hAnsi="Times New Roman" w:cs="Times New Roman"/>
                <w:sz w:val="24"/>
                <w:szCs w:val="24"/>
              </w:rPr>
              <w:t>3**</w:t>
            </w:r>
          </w:p>
          <w:p w14:paraId="031ED94F" w14:textId="0A54D8AC" w:rsidR="00F21885" w:rsidRPr="00762D6C" w:rsidRDefault="00F21885" w:rsidP="00E54987">
            <w:pPr>
              <w:rPr>
                <w:rFonts w:ascii="Times New Roman" w:hAnsi="Times New Roman" w:cs="Times New Roman"/>
                <w:sz w:val="24"/>
                <w:szCs w:val="24"/>
              </w:rPr>
            </w:pPr>
            <w:r w:rsidRPr="001437C9">
              <w:rPr>
                <w:rFonts w:ascii="Times New Roman" w:hAnsi="Times New Roman" w:cs="Times New Roman"/>
                <w:color w:val="FF0000"/>
                <w:sz w:val="24"/>
                <w:szCs w:val="24"/>
              </w:rPr>
              <w:t>-</w:t>
            </w:r>
            <w:r w:rsidR="001437C9" w:rsidRPr="001437C9">
              <w:rPr>
                <w:rFonts w:ascii="Times New Roman" w:hAnsi="Times New Roman" w:cs="Times New Roman"/>
                <w:color w:val="FF0000"/>
                <w:sz w:val="24"/>
                <w:szCs w:val="24"/>
              </w:rPr>
              <w:t>1</w:t>
            </w:r>
            <w:r w:rsidRPr="001437C9">
              <w:rPr>
                <w:rFonts w:ascii="Times New Roman" w:hAnsi="Times New Roman" w:cs="Times New Roman"/>
                <w:color w:val="FF0000"/>
                <w:sz w:val="24"/>
                <w:szCs w:val="24"/>
              </w:rPr>
              <w:t>.</w:t>
            </w:r>
            <w:r w:rsidR="001437C9" w:rsidRPr="001437C9">
              <w:rPr>
                <w:rFonts w:ascii="Times New Roman" w:hAnsi="Times New Roman" w:cs="Times New Roman"/>
                <w:color w:val="FF0000"/>
                <w:sz w:val="24"/>
                <w:szCs w:val="24"/>
              </w:rPr>
              <w:t>27</w:t>
            </w:r>
            <w:r w:rsidRPr="00762D6C">
              <w:rPr>
                <w:rFonts w:ascii="Times New Roman" w:hAnsi="Times New Roman" w:cs="Times New Roman"/>
                <w:sz w:val="24"/>
                <w:szCs w:val="24"/>
              </w:rPr>
              <w:t xml:space="preserve"> (-1.</w:t>
            </w:r>
            <w:r w:rsidR="00B03BCD">
              <w:rPr>
                <w:rFonts w:ascii="Times New Roman" w:hAnsi="Times New Roman" w:cs="Times New Roman"/>
                <w:sz w:val="24"/>
                <w:szCs w:val="24"/>
              </w:rPr>
              <w:t>71</w:t>
            </w:r>
            <w:r w:rsidRPr="00762D6C">
              <w:rPr>
                <w:rFonts w:ascii="Times New Roman" w:hAnsi="Times New Roman" w:cs="Times New Roman"/>
                <w:sz w:val="24"/>
                <w:szCs w:val="24"/>
              </w:rPr>
              <w:t>, -.</w:t>
            </w:r>
            <w:r w:rsidR="00B03BCD">
              <w:rPr>
                <w:rFonts w:ascii="Times New Roman" w:hAnsi="Times New Roman" w:cs="Times New Roman"/>
                <w:sz w:val="24"/>
                <w:szCs w:val="24"/>
              </w:rPr>
              <w:t>84</w:t>
            </w:r>
            <w:r w:rsidRPr="00762D6C">
              <w:rPr>
                <w:rFonts w:ascii="Times New Roman" w:hAnsi="Times New Roman" w:cs="Times New Roman"/>
                <w:sz w:val="24"/>
                <w:szCs w:val="24"/>
              </w:rPr>
              <w:t>)**</w:t>
            </w:r>
          </w:p>
        </w:tc>
        <w:tc>
          <w:tcPr>
            <w:tcW w:w="2476" w:type="dxa"/>
            <w:gridSpan w:val="2"/>
          </w:tcPr>
          <w:p w14:paraId="07E34D80" w14:textId="0346A89E" w:rsidR="00297309" w:rsidRPr="00D212D3" w:rsidRDefault="009C7E42" w:rsidP="00E54987">
            <w:pPr>
              <w:rPr>
                <w:rFonts w:ascii="Times New Roman" w:hAnsi="Times New Roman" w:cs="Times New Roman"/>
                <w:sz w:val="24"/>
                <w:szCs w:val="24"/>
              </w:rPr>
            </w:pPr>
            <w:r w:rsidRPr="00762D6C">
              <w:rPr>
                <w:rFonts w:ascii="Times New Roman" w:hAnsi="Times New Roman" w:cs="Times New Roman"/>
                <w:sz w:val="24"/>
                <w:szCs w:val="24"/>
              </w:rPr>
              <w:t>.3</w:t>
            </w:r>
            <w:r w:rsidR="00B03BCD">
              <w:rPr>
                <w:rFonts w:ascii="Times New Roman" w:hAnsi="Times New Roman" w:cs="Times New Roman"/>
                <w:sz w:val="24"/>
                <w:szCs w:val="24"/>
              </w:rPr>
              <w:t>5</w:t>
            </w:r>
            <w:r w:rsidR="00B03BCD" w:rsidRPr="00D212D3">
              <w:rPr>
                <w:rFonts w:ascii="Times New Roman" w:hAnsi="Times New Roman" w:cs="Times New Roman"/>
                <w:sz w:val="24"/>
                <w:szCs w:val="24"/>
              </w:rPr>
              <w:t>*</w:t>
            </w:r>
          </w:p>
          <w:p w14:paraId="3BC5E289" w14:textId="1693E2B3" w:rsidR="003178C4" w:rsidRPr="00D212D3" w:rsidRDefault="00722D60" w:rsidP="00E54987">
            <w:pPr>
              <w:rPr>
                <w:rFonts w:ascii="Times New Roman" w:hAnsi="Times New Roman" w:cs="Times New Roman"/>
                <w:sz w:val="24"/>
                <w:szCs w:val="24"/>
              </w:rPr>
            </w:pPr>
            <w:r w:rsidRPr="00D212D3">
              <w:rPr>
                <w:rFonts w:ascii="Times New Roman" w:hAnsi="Times New Roman" w:cs="Times New Roman"/>
                <w:sz w:val="24"/>
                <w:szCs w:val="24"/>
              </w:rPr>
              <w:t>.0</w:t>
            </w:r>
            <w:r w:rsidR="00B03BCD" w:rsidRPr="00D212D3">
              <w:rPr>
                <w:rFonts w:ascii="Times New Roman" w:hAnsi="Times New Roman" w:cs="Times New Roman"/>
                <w:sz w:val="24"/>
                <w:szCs w:val="24"/>
              </w:rPr>
              <w:t>7*</w:t>
            </w:r>
          </w:p>
          <w:p w14:paraId="51835249" w14:textId="1C2172B4" w:rsidR="00F21885" w:rsidRPr="00762D6C" w:rsidRDefault="00F21885" w:rsidP="00E54987">
            <w:pPr>
              <w:rPr>
                <w:rFonts w:ascii="Times New Roman" w:hAnsi="Times New Roman" w:cs="Times New Roman"/>
                <w:sz w:val="24"/>
                <w:szCs w:val="24"/>
              </w:rPr>
            </w:pPr>
            <w:r w:rsidRPr="001437C9">
              <w:rPr>
                <w:rFonts w:ascii="Times New Roman" w:hAnsi="Times New Roman" w:cs="Times New Roman"/>
                <w:color w:val="FF0000"/>
                <w:sz w:val="24"/>
                <w:szCs w:val="24"/>
              </w:rPr>
              <w:t>-</w:t>
            </w:r>
            <w:r w:rsidR="001437C9" w:rsidRPr="001437C9">
              <w:rPr>
                <w:rFonts w:ascii="Times New Roman" w:hAnsi="Times New Roman" w:cs="Times New Roman"/>
                <w:color w:val="FF0000"/>
                <w:sz w:val="24"/>
                <w:szCs w:val="24"/>
              </w:rPr>
              <w:t>1</w:t>
            </w:r>
            <w:r w:rsidRPr="001437C9">
              <w:rPr>
                <w:rFonts w:ascii="Times New Roman" w:hAnsi="Times New Roman" w:cs="Times New Roman"/>
                <w:color w:val="FF0000"/>
                <w:sz w:val="24"/>
                <w:szCs w:val="24"/>
              </w:rPr>
              <w:t>.</w:t>
            </w:r>
            <w:r w:rsidR="00804423">
              <w:rPr>
                <w:rFonts w:ascii="Times New Roman" w:hAnsi="Times New Roman" w:cs="Times New Roman"/>
                <w:color w:val="FF0000"/>
                <w:sz w:val="24"/>
                <w:szCs w:val="24"/>
              </w:rPr>
              <w:t>1</w:t>
            </w:r>
            <w:r w:rsidR="001437C9" w:rsidRPr="001437C9">
              <w:rPr>
                <w:rFonts w:ascii="Times New Roman" w:hAnsi="Times New Roman" w:cs="Times New Roman"/>
                <w:color w:val="FF0000"/>
                <w:sz w:val="24"/>
                <w:szCs w:val="24"/>
              </w:rPr>
              <w:t>6</w:t>
            </w:r>
            <w:r w:rsidRPr="00762D6C">
              <w:rPr>
                <w:rFonts w:ascii="Times New Roman" w:hAnsi="Times New Roman" w:cs="Times New Roman"/>
                <w:sz w:val="24"/>
                <w:szCs w:val="24"/>
              </w:rPr>
              <w:t xml:space="preserve"> (-1.</w:t>
            </w:r>
            <w:r w:rsidR="00B03BCD">
              <w:rPr>
                <w:rFonts w:ascii="Times New Roman" w:hAnsi="Times New Roman" w:cs="Times New Roman"/>
                <w:sz w:val="24"/>
                <w:szCs w:val="24"/>
              </w:rPr>
              <w:t>59</w:t>
            </w:r>
            <w:r w:rsidRPr="00762D6C">
              <w:rPr>
                <w:rFonts w:ascii="Times New Roman" w:hAnsi="Times New Roman" w:cs="Times New Roman"/>
                <w:sz w:val="24"/>
                <w:szCs w:val="24"/>
              </w:rPr>
              <w:t>, -.</w:t>
            </w:r>
            <w:r w:rsidR="00B03BCD">
              <w:rPr>
                <w:rFonts w:ascii="Times New Roman" w:hAnsi="Times New Roman" w:cs="Times New Roman"/>
                <w:sz w:val="24"/>
                <w:szCs w:val="24"/>
              </w:rPr>
              <w:t>73</w:t>
            </w:r>
            <w:r w:rsidRPr="00762D6C">
              <w:rPr>
                <w:rFonts w:ascii="Times New Roman" w:hAnsi="Times New Roman" w:cs="Times New Roman"/>
                <w:sz w:val="24"/>
                <w:szCs w:val="24"/>
              </w:rPr>
              <w:t>)**</w:t>
            </w:r>
          </w:p>
        </w:tc>
        <w:tc>
          <w:tcPr>
            <w:tcW w:w="284" w:type="dxa"/>
          </w:tcPr>
          <w:p w14:paraId="35F8A944" w14:textId="77777777" w:rsidR="00F21885" w:rsidRPr="00762D6C" w:rsidRDefault="00F21885" w:rsidP="00E54987">
            <w:pPr>
              <w:rPr>
                <w:rFonts w:ascii="Times New Roman" w:hAnsi="Times New Roman" w:cs="Times New Roman"/>
                <w:sz w:val="24"/>
                <w:szCs w:val="24"/>
              </w:rPr>
            </w:pPr>
          </w:p>
        </w:tc>
        <w:tc>
          <w:tcPr>
            <w:tcW w:w="2776" w:type="dxa"/>
            <w:gridSpan w:val="3"/>
          </w:tcPr>
          <w:p w14:paraId="257A9AA0" w14:textId="6AAAE5CF" w:rsidR="00297309" w:rsidRPr="00D212D3" w:rsidRDefault="00722D60" w:rsidP="00E54987">
            <w:pPr>
              <w:rPr>
                <w:rFonts w:ascii="Times New Roman" w:hAnsi="Times New Roman" w:cs="Times New Roman"/>
                <w:sz w:val="24"/>
                <w:szCs w:val="24"/>
              </w:rPr>
            </w:pPr>
            <w:r w:rsidRPr="00762D6C">
              <w:rPr>
                <w:rFonts w:ascii="Times New Roman" w:hAnsi="Times New Roman" w:cs="Times New Roman"/>
                <w:sz w:val="24"/>
                <w:szCs w:val="24"/>
              </w:rPr>
              <w:t>.5</w:t>
            </w:r>
            <w:r w:rsidR="00B03BCD">
              <w:rPr>
                <w:rFonts w:ascii="Times New Roman" w:hAnsi="Times New Roman" w:cs="Times New Roman"/>
                <w:sz w:val="24"/>
                <w:szCs w:val="24"/>
              </w:rPr>
              <w:t>5</w:t>
            </w:r>
            <w:r w:rsidR="00B03BCD" w:rsidRPr="00D212D3">
              <w:rPr>
                <w:rFonts w:ascii="Times New Roman" w:hAnsi="Times New Roman" w:cs="Times New Roman"/>
                <w:sz w:val="24"/>
                <w:szCs w:val="24"/>
              </w:rPr>
              <w:t>**</w:t>
            </w:r>
          </w:p>
          <w:p w14:paraId="0C537ED5" w14:textId="61FB02AF" w:rsidR="003178C4" w:rsidRPr="00D212D3" w:rsidRDefault="00722D60" w:rsidP="00E54987">
            <w:pPr>
              <w:rPr>
                <w:rFonts w:ascii="Times New Roman" w:hAnsi="Times New Roman" w:cs="Times New Roman"/>
                <w:sz w:val="24"/>
                <w:szCs w:val="24"/>
              </w:rPr>
            </w:pPr>
            <w:r w:rsidRPr="00D212D3">
              <w:rPr>
                <w:rFonts w:ascii="Times New Roman" w:hAnsi="Times New Roman" w:cs="Times New Roman"/>
                <w:sz w:val="24"/>
                <w:szCs w:val="24"/>
              </w:rPr>
              <w:t>.</w:t>
            </w:r>
            <w:r w:rsidR="00B03BCD" w:rsidRPr="00D212D3">
              <w:rPr>
                <w:rFonts w:ascii="Times New Roman" w:hAnsi="Times New Roman" w:cs="Times New Roman"/>
                <w:sz w:val="24"/>
                <w:szCs w:val="24"/>
              </w:rPr>
              <w:t>20**</w:t>
            </w:r>
          </w:p>
          <w:p w14:paraId="1F827204" w14:textId="419337D5" w:rsidR="00F21885" w:rsidRPr="00762D6C" w:rsidRDefault="00F21885" w:rsidP="00E54987">
            <w:pPr>
              <w:rPr>
                <w:rFonts w:ascii="Times New Roman" w:hAnsi="Times New Roman" w:cs="Times New Roman"/>
                <w:sz w:val="24"/>
                <w:szCs w:val="24"/>
              </w:rPr>
            </w:pPr>
            <w:r w:rsidRPr="001437C9">
              <w:rPr>
                <w:rFonts w:ascii="Times New Roman" w:hAnsi="Times New Roman" w:cs="Times New Roman"/>
                <w:color w:val="FF0000"/>
                <w:sz w:val="24"/>
                <w:szCs w:val="24"/>
              </w:rPr>
              <w:t>-.</w:t>
            </w:r>
            <w:r w:rsidR="001437C9" w:rsidRPr="001437C9">
              <w:rPr>
                <w:rFonts w:ascii="Times New Roman" w:hAnsi="Times New Roman" w:cs="Times New Roman"/>
                <w:color w:val="FF0000"/>
                <w:sz w:val="24"/>
                <w:szCs w:val="24"/>
              </w:rPr>
              <w:t>86</w:t>
            </w:r>
            <w:r w:rsidRPr="00762D6C">
              <w:rPr>
                <w:rFonts w:ascii="Times New Roman" w:hAnsi="Times New Roman" w:cs="Times New Roman"/>
                <w:sz w:val="24"/>
                <w:szCs w:val="24"/>
              </w:rPr>
              <w:t xml:space="preserve"> (-1.</w:t>
            </w:r>
            <w:r w:rsidR="00BC21A1">
              <w:rPr>
                <w:rFonts w:ascii="Times New Roman" w:hAnsi="Times New Roman" w:cs="Times New Roman"/>
                <w:sz w:val="24"/>
                <w:szCs w:val="24"/>
              </w:rPr>
              <w:t>23</w:t>
            </w:r>
            <w:r w:rsidRPr="00762D6C">
              <w:rPr>
                <w:rFonts w:ascii="Times New Roman" w:hAnsi="Times New Roman" w:cs="Times New Roman"/>
                <w:sz w:val="24"/>
                <w:szCs w:val="24"/>
              </w:rPr>
              <w:t xml:space="preserve">, </w:t>
            </w:r>
            <w:r w:rsidR="00BC21A1">
              <w:rPr>
                <w:rFonts w:ascii="Times New Roman" w:hAnsi="Times New Roman" w:cs="Times New Roman"/>
                <w:sz w:val="24"/>
                <w:szCs w:val="24"/>
              </w:rPr>
              <w:t>-</w:t>
            </w:r>
            <w:r w:rsidRPr="00762D6C">
              <w:rPr>
                <w:rFonts w:ascii="Times New Roman" w:hAnsi="Times New Roman" w:cs="Times New Roman"/>
                <w:sz w:val="24"/>
                <w:szCs w:val="24"/>
              </w:rPr>
              <w:t>.</w:t>
            </w:r>
            <w:r w:rsidR="00BC21A1">
              <w:rPr>
                <w:rFonts w:ascii="Times New Roman" w:hAnsi="Times New Roman" w:cs="Times New Roman"/>
                <w:sz w:val="24"/>
                <w:szCs w:val="24"/>
              </w:rPr>
              <w:t>48</w:t>
            </w:r>
            <w:r w:rsidRPr="00762D6C">
              <w:rPr>
                <w:rFonts w:ascii="Times New Roman" w:hAnsi="Times New Roman" w:cs="Times New Roman"/>
                <w:sz w:val="24"/>
                <w:szCs w:val="24"/>
              </w:rPr>
              <w:t>)**</w:t>
            </w:r>
          </w:p>
        </w:tc>
      </w:tr>
      <w:tr w:rsidR="00B03BCD" w:rsidRPr="00762D6C" w14:paraId="65976324" w14:textId="77777777" w:rsidTr="00F21885">
        <w:tc>
          <w:tcPr>
            <w:tcW w:w="3029" w:type="dxa"/>
            <w:gridSpan w:val="2"/>
          </w:tcPr>
          <w:p w14:paraId="0743B2C1" w14:textId="77777777" w:rsidR="00B03BCD" w:rsidRPr="00762D6C" w:rsidRDefault="00B03BCD" w:rsidP="00B03BCD">
            <w:pPr>
              <w:rPr>
                <w:rFonts w:ascii="Times New Roman" w:hAnsi="Times New Roman" w:cs="Times New Roman"/>
                <w:sz w:val="24"/>
                <w:szCs w:val="24"/>
              </w:rPr>
            </w:pPr>
          </w:p>
        </w:tc>
        <w:tc>
          <w:tcPr>
            <w:tcW w:w="3060" w:type="dxa"/>
            <w:gridSpan w:val="2"/>
          </w:tcPr>
          <w:p w14:paraId="06606668" w14:textId="085A322E" w:rsidR="00B03BCD" w:rsidRPr="00762D6C" w:rsidRDefault="00B03BCD" w:rsidP="00B03BCD">
            <w:pPr>
              <w:rPr>
                <w:rFonts w:ascii="Times New Roman" w:hAnsi="Times New Roman" w:cs="Times New Roman"/>
                <w:sz w:val="24"/>
                <w:szCs w:val="24"/>
              </w:rPr>
            </w:pPr>
            <w:r w:rsidRPr="00762D6C">
              <w:rPr>
                <w:rFonts w:ascii="Times New Roman" w:hAnsi="Times New Roman" w:cs="Times New Roman"/>
                <w:sz w:val="24"/>
                <w:szCs w:val="24"/>
              </w:rPr>
              <w:t>Age</w:t>
            </w:r>
          </w:p>
        </w:tc>
        <w:tc>
          <w:tcPr>
            <w:tcW w:w="2333" w:type="dxa"/>
            <w:gridSpan w:val="2"/>
          </w:tcPr>
          <w:p w14:paraId="3B455802" w14:textId="4F767C4E" w:rsidR="00B03BCD" w:rsidRPr="00762D6C" w:rsidRDefault="00B03BCD" w:rsidP="00B03BCD">
            <w:pPr>
              <w:rPr>
                <w:rFonts w:ascii="Times New Roman" w:hAnsi="Times New Roman" w:cs="Times New Roman"/>
                <w:sz w:val="24"/>
                <w:szCs w:val="24"/>
              </w:rPr>
            </w:pPr>
            <w:r w:rsidRPr="001437C9">
              <w:rPr>
                <w:rFonts w:ascii="Times New Roman" w:hAnsi="Times New Roman" w:cs="Times New Roman"/>
                <w:color w:val="FF0000"/>
                <w:sz w:val="24"/>
                <w:szCs w:val="24"/>
              </w:rPr>
              <w:t>.0</w:t>
            </w:r>
            <w:r w:rsidR="001437C9" w:rsidRPr="001437C9">
              <w:rPr>
                <w:rFonts w:ascii="Times New Roman" w:hAnsi="Times New Roman" w:cs="Times New Roman"/>
                <w:color w:val="FF0000"/>
                <w:sz w:val="24"/>
                <w:szCs w:val="24"/>
              </w:rPr>
              <w:t>1</w:t>
            </w:r>
            <w:r w:rsidRPr="00762D6C">
              <w:rPr>
                <w:rFonts w:ascii="Times New Roman" w:hAnsi="Times New Roman" w:cs="Times New Roman"/>
                <w:sz w:val="24"/>
                <w:szCs w:val="24"/>
              </w:rPr>
              <w:t xml:space="preserve"> (-.01, .02)</w:t>
            </w:r>
          </w:p>
        </w:tc>
        <w:tc>
          <w:tcPr>
            <w:tcW w:w="2476" w:type="dxa"/>
            <w:gridSpan w:val="2"/>
          </w:tcPr>
          <w:p w14:paraId="6E4E0F5A" w14:textId="007CE193" w:rsidR="00B03BCD" w:rsidRPr="00762D6C" w:rsidRDefault="00B03BCD" w:rsidP="00B03BCD">
            <w:pPr>
              <w:rPr>
                <w:rFonts w:ascii="Times New Roman" w:hAnsi="Times New Roman" w:cs="Times New Roman"/>
                <w:sz w:val="24"/>
                <w:szCs w:val="24"/>
              </w:rPr>
            </w:pPr>
            <w:r w:rsidRPr="001437C9">
              <w:rPr>
                <w:rFonts w:ascii="Times New Roman" w:hAnsi="Times New Roman" w:cs="Times New Roman"/>
                <w:color w:val="FF0000"/>
                <w:sz w:val="24"/>
                <w:szCs w:val="24"/>
              </w:rPr>
              <w:t>.</w:t>
            </w:r>
            <w:r w:rsidR="001437C9" w:rsidRPr="001437C9">
              <w:rPr>
                <w:rFonts w:ascii="Times New Roman" w:hAnsi="Times New Roman" w:cs="Times New Roman"/>
                <w:color w:val="FF0000"/>
                <w:sz w:val="24"/>
                <w:szCs w:val="24"/>
              </w:rPr>
              <w:t>01</w:t>
            </w:r>
            <w:r w:rsidRPr="00762D6C">
              <w:rPr>
                <w:rFonts w:ascii="Times New Roman" w:hAnsi="Times New Roman" w:cs="Times New Roman"/>
                <w:sz w:val="24"/>
                <w:szCs w:val="24"/>
              </w:rPr>
              <w:t xml:space="preserve"> (-.01, .02)</w:t>
            </w:r>
          </w:p>
        </w:tc>
        <w:tc>
          <w:tcPr>
            <w:tcW w:w="284" w:type="dxa"/>
          </w:tcPr>
          <w:p w14:paraId="43AFEC9A" w14:textId="77777777" w:rsidR="00B03BCD" w:rsidRPr="00762D6C" w:rsidRDefault="00B03BCD" w:rsidP="00B03BCD">
            <w:pPr>
              <w:rPr>
                <w:rFonts w:ascii="Times New Roman" w:hAnsi="Times New Roman" w:cs="Times New Roman"/>
                <w:sz w:val="24"/>
                <w:szCs w:val="24"/>
              </w:rPr>
            </w:pPr>
          </w:p>
        </w:tc>
        <w:tc>
          <w:tcPr>
            <w:tcW w:w="2776" w:type="dxa"/>
            <w:gridSpan w:val="3"/>
          </w:tcPr>
          <w:p w14:paraId="4F14A1FE" w14:textId="43E37660" w:rsidR="00B03BCD" w:rsidRPr="00762D6C" w:rsidRDefault="001437C9" w:rsidP="00B03BCD">
            <w:pPr>
              <w:rPr>
                <w:rFonts w:ascii="Times New Roman" w:hAnsi="Times New Roman" w:cs="Times New Roman"/>
                <w:sz w:val="24"/>
                <w:szCs w:val="24"/>
              </w:rPr>
            </w:pPr>
            <w:r w:rsidRPr="001437C9">
              <w:rPr>
                <w:rFonts w:ascii="Times New Roman" w:hAnsi="Times New Roman" w:cs="Times New Roman"/>
                <w:color w:val="FF0000"/>
                <w:sz w:val="24"/>
                <w:szCs w:val="24"/>
              </w:rPr>
              <w:t>-.002</w:t>
            </w:r>
            <w:r w:rsidR="00B03BCD" w:rsidRPr="00762D6C">
              <w:rPr>
                <w:rFonts w:ascii="Times New Roman" w:hAnsi="Times New Roman" w:cs="Times New Roman"/>
                <w:sz w:val="24"/>
                <w:szCs w:val="24"/>
              </w:rPr>
              <w:t xml:space="preserve"> (-.0</w:t>
            </w:r>
            <w:r w:rsidR="00BC21A1">
              <w:rPr>
                <w:rFonts w:ascii="Times New Roman" w:hAnsi="Times New Roman" w:cs="Times New Roman"/>
                <w:sz w:val="24"/>
                <w:szCs w:val="24"/>
              </w:rPr>
              <w:t>2</w:t>
            </w:r>
            <w:r w:rsidR="00B03BCD" w:rsidRPr="00762D6C">
              <w:rPr>
                <w:rFonts w:ascii="Times New Roman" w:hAnsi="Times New Roman" w:cs="Times New Roman"/>
                <w:sz w:val="24"/>
                <w:szCs w:val="24"/>
              </w:rPr>
              <w:t>, .01)</w:t>
            </w:r>
          </w:p>
        </w:tc>
      </w:tr>
      <w:tr w:rsidR="00B03BCD" w:rsidRPr="00762D6C" w14:paraId="4E28E1E4" w14:textId="77777777" w:rsidTr="00F21885">
        <w:tc>
          <w:tcPr>
            <w:tcW w:w="3029" w:type="dxa"/>
            <w:gridSpan w:val="2"/>
          </w:tcPr>
          <w:p w14:paraId="5A59D9DF" w14:textId="77777777" w:rsidR="00B03BCD" w:rsidRPr="00762D6C" w:rsidRDefault="00B03BCD" w:rsidP="00B03BCD">
            <w:pPr>
              <w:rPr>
                <w:rFonts w:ascii="Times New Roman" w:hAnsi="Times New Roman" w:cs="Times New Roman"/>
                <w:sz w:val="24"/>
                <w:szCs w:val="24"/>
              </w:rPr>
            </w:pPr>
          </w:p>
        </w:tc>
        <w:tc>
          <w:tcPr>
            <w:tcW w:w="3060" w:type="dxa"/>
            <w:gridSpan w:val="2"/>
          </w:tcPr>
          <w:p w14:paraId="7BC33C0F" w14:textId="105CFCC5" w:rsidR="00B03BCD" w:rsidRPr="00762D6C" w:rsidRDefault="00B03BCD" w:rsidP="00B03BCD">
            <w:pPr>
              <w:rPr>
                <w:rFonts w:ascii="Times New Roman" w:hAnsi="Times New Roman" w:cs="Times New Roman"/>
                <w:sz w:val="24"/>
                <w:szCs w:val="24"/>
              </w:rPr>
            </w:pPr>
            <w:r w:rsidRPr="00762D6C">
              <w:rPr>
                <w:rFonts w:ascii="Times New Roman" w:hAnsi="Times New Roman" w:cs="Times New Roman"/>
                <w:sz w:val="24"/>
                <w:szCs w:val="24"/>
              </w:rPr>
              <w:t>Sex</w:t>
            </w:r>
          </w:p>
        </w:tc>
        <w:tc>
          <w:tcPr>
            <w:tcW w:w="2333" w:type="dxa"/>
            <w:gridSpan w:val="2"/>
          </w:tcPr>
          <w:p w14:paraId="0BE3FF71" w14:textId="733982E5" w:rsidR="00B03BCD" w:rsidRPr="00762D6C" w:rsidRDefault="00B03BCD" w:rsidP="00B03BCD">
            <w:pPr>
              <w:rPr>
                <w:rFonts w:ascii="Times New Roman" w:hAnsi="Times New Roman" w:cs="Times New Roman"/>
                <w:sz w:val="24"/>
                <w:szCs w:val="24"/>
              </w:rPr>
            </w:pPr>
            <w:r w:rsidRPr="001437C9">
              <w:rPr>
                <w:rFonts w:ascii="Times New Roman" w:hAnsi="Times New Roman" w:cs="Times New Roman"/>
                <w:color w:val="FF0000"/>
                <w:sz w:val="24"/>
                <w:szCs w:val="24"/>
              </w:rPr>
              <w:t>.</w:t>
            </w:r>
            <w:r w:rsidR="001437C9" w:rsidRPr="001437C9">
              <w:rPr>
                <w:rFonts w:ascii="Times New Roman" w:hAnsi="Times New Roman" w:cs="Times New Roman"/>
                <w:color w:val="FF0000"/>
                <w:sz w:val="24"/>
                <w:szCs w:val="24"/>
              </w:rPr>
              <w:t>19</w:t>
            </w:r>
            <w:r w:rsidRPr="00762D6C">
              <w:rPr>
                <w:rFonts w:ascii="Times New Roman" w:hAnsi="Times New Roman" w:cs="Times New Roman"/>
                <w:sz w:val="24"/>
                <w:szCs w:val="24"/>
              </w:rPr>
              <w:t xml:space="preserve"> (-.</w:t>
            </w:r>
            <w:r>
              <w:rPr>
                <w:rFonts w:ascii="Times New Roman" w:hAnsi="Times New Roman" w:cs="Times New Roman"/>
                <w:sz w:val="24"/>
                <w:szCs w:val="24"/>
              </w:rPr>
              <w:t>30</w:t>
            </w:r>
            <w:r w:rsidRPr="00762D6C">
              <w:rPr>
                <w:rFonts w:ascii="Times New Roman" w:hAnsi="Times New Roman" w:cs="Times New Roman"/>
                <w:sz w:val="24"/>
                <w:szCs w:val="24"/>
              </w:rPr>
              <w:t>, .</w:t>
            </w:r>
            <w:r>
              <w:rPr>
                <w:rFonts w:ascii="Times New Roman" w:hAnsi="Times New Roman" w:cs="Times New Roman"/>
                <w:sz w:val="24"/>
                <w:szCs w:val="24"/>
              </w:rPr>
              <w:t>69</w:t>
            </w:r>
            <w:r w:rsidRPr="00762D6C">
              <w:rPr>
                <w:rFonts w:ascii="Times New Roman" w:hAnsi="Times New Roman" w:cs="Times New Roman"/>
                <w:sz w:val="24"/>
                <w:szCs w:val="24"/>
              </w:rPr>
              <w:t>)</w:t>
            </w:r>
          </w:p>
        </w:tc>
        <w:tc>
          <w:tcPr>
            <w:tcW w:w="2476" w:type="dxa"/>
            <w:gridSpan w:val="2"/>
          </w:tcPr>
          <w:p w14:paraId="44CB4C6C" w14:textId="4B39AF3E" w:rsidR="00B03BCD" w:rsidRPr="00762D6C" w:rsidRDefault="00B03BCD" w:rsidP="00B03BCD">
            <w:pPr>
              <w:rPr>
                <w:rFonts w:ascii="Times New Roman" w:hAnsi="Times New Roman" w:cs="Times New Roman"/>
                <w:sz w:val="24"/>
                <w:szCs w:val="24"/>
              </w:rPr>
            </w:pPr>
            <w:r w:rsidRPr="001437C9">
              <w:rPr>
                <w:rFonts w:ascii="Times New Roman" w:hAnsi="Times New Roman" w:cs="Times New Roman"/>
                <w:color w:val="FF0000"/>
                <w:sz w:val="24"/>
                <w:szCs w:val="24"/>
              </w:rPr>
              <w:t>.</w:t>
            </w:r>
            <w:r w:rsidR="001437C9" w:rsidRPr="001437C9">
              <w:rPr>
                <w:rFonts w:ascii="Times New Roman" w:hAnsi="Times New Roman" w:cs="Times New Roman"/>
                <w:color w:val="FF0000"/>
                <w:sz w:val="24"/>
                <w:szCs w:val="24"/>
              </w:rPr>
              <w:t>26</w:t>
            </w:r>
            <w:r w:rsidRPr="00762D6C">
              <w:rPr>
                <w:rFonts w:ascii="Times New Roman" w:hAnsi="Times New Roman" w:cs="Times New Roman"/>
                <w:sz w:val="24"/>
                <w:szCs w:val="24"/>
              </w:rPr>
              <w:t xml:space="preserve"> (-.2</w:t>
            </w:r>
            <w:r>
              <w:rPr>
                <w:rFonts w:ascii="Times New Roman" w:hAnsi="Times New Roman" w:cs="Times New Roman"/>
                <w:sz w:val="24"/>
                <w:szCs w:val="24"/>
              </w:rPr>
              <w:t>4</w:t>
            </w:r>
            <w:r w:rsidRPr="00762D6C">
              <w:rPr>
                <w:rFonts w:ascii="Times New Roman" w:hAnsi="Times New Roman" w:cs="Times New Roman"/>
                <w:sz w:val="24"/>
                <w:szCs w:val="24"/>
              </w:rPr>
              <w:t>, .7</w:t>
            </w:r>
            <w:r>
              <w:rPr>
                <w:rFonts w:ascii="Times New Roman" w:hAnsi="Times New Roman" w:cs="Times New Roman"/>
                <w:sz w:val="24"/>
                <w:szCs w:val="24"/>
              </w:rPr>
              <w:t>5</w:t>
            </w:r>
            <w:r w:rsidRPr="00762D6C">
              <w:rPr>
                <w:rFonts w:ascii="Times New Roman" w:hAnsi="Times New Roman" w:cs="Times New Roman"/>
                <w:sz w:val="24"/>
                <w:szCs w:val="24"/>
              </w:rPr>
              <w:t>)</w:t>
            </w:r>
          </w:p>
        </w:tc>
        <w:tc>
          <w:tcPr>
            <w:tcW w:w="284" w:type="dxa"/>
          </w:tcPr>
          <w:p w14:paraId="463F91D1" w14:textId="77777777" w:rsidR="00B03BCD" w:rsidRPr="00762D6C" w:rsidRDefault="00B03BCD" w:rsidP="00B03BCD">
            <w:pPr>
              <w:rPr>
                <w:rFonts w:ascii="Times New Roman" w:hAnsi="Times New Roman" w:cs="Times New Roman"/>
                <w:sz w:val="24"/>
                <w:szCs w:val="24"/>
              </w:rPr>
            </w:pPr>
          </w:p>
        </w:tc>
        <w:tc>
          <w:tcPr>
            <w:tcW w:w="2776" w:type="dxa"/>
            <w:gridSpan w:val="3"/>
          </w:tcPr>
          <w:p w14:paraId="0FC9DCD0" w14:textId="7DA0014D" w:rsidR="00B03BCD" w:rsidRPr="00762D6C" w:rsidRDefault="00B03BCD" w:rsidP="00B03BCD">
            <w:pPr>
              <w:rPr>
                <w:rFonts w:ascii="Times New Roman" w:hAnsi="Times New Roman" w:cs="Times New Roman"/>
                <w:sz w:val="24"/>
                <w:szCs w:val="24"/>
              </w:rPr>
            </w:pPr>
            <w:r w:rsidRPr="001437C9">
              <w:rPr>
                <w:rFonts w:ascii="Times New Roman" w:hAnsi="Times New Roman" w:cs="Times New Roman"/>
                <w:color w:val="FF0000"/>
                <w:sz w:val="24"/>
                <w:szCs w:val="24"/>
              </w:rPr>
              <w:t>.</w:t>
            </w:r>
            <w:r w:rsidR="001437C9" w:rsidRPr="001437C9">
              <w:rPr>
                <w:rFonts w:ascii="Times New Roman" w:hAnsi="Times New Roman" w:cs="Times New Roman"/>
                <w:color w:val="FF0000"/>
                <w:sz w:val="24"/>
                <w:szCs w:val="24"/>
              </w:rPr>
              <w:t>10</w:t>
            </w:r>
            <w:r w:rsidRPr="00762D6C">
              <w:rPr>
                <w:rFonts w:ascii="Times New Roman" w:hAnsi="Times New Roman" w:cs="Times New Roman"/>
                <w:sz w:val="24"/>
                <w:szCs w:val="24"/>
              </w:rPr>
              <w:t xml:space="preserve"> (-.3</w:t>
            </w:r>
            <w:r w:rsidR="00BC21A1">
              <w:rPr>
                <w:rFonts w:ascii="Times New Roman" w:hAnsi="Times New Roman" w:cs="Times New Roman"/>
                <w:sz w:val="24"/>
                <w:szCs w:val="24"/>
              </w:rPr>
              <w:t>3</w:t>
            </w:r>
            <w:r w:rsidRPr="00762D6C">
              <w:rPr>
                <w:rFonts w:ascii="Times New Roman" w:hAnsi="Times New Roman" w:cs="Times New Roman"/>
                <w:sz w:val="24"/>
                <w:szCs w:val="24"/>
              </w:rPr>
              <w:t>, .5</w:t>
            </w:r>
            <w:r w:rsidR="00BC21A1">
              <w:rPr>
                <w:rFonts w:ascii="Times New Roman" w:hAnsi="Times New Roman" w:cs="Times New Roman"/>
                <w:sz w:val="24"/>
                <w:szCs w:val="24"/>
              </w:rPr>
              <w:t>3</w:t>
            </w:r>
            <w:r w:rsidRPr="00762D6C">
              <w:rPr>
                <w:rFonts w:ascii="Times New Roman" w:hAnsi="Times New Roman" w:cs="Times New Roman"/>
                <w:sz w:val="24"/>
                <w:szCs w:val="24"/>
              </w:rPr>
              <w:t>)</w:t>
            </w:r>
          </w:p>
        </w:tc>
      </w:tr>
      <w:tr w:rsidR="00B03BCD" w:rsidRPr="00762D6C" w14:paraId="0AB1EB56" w14:textId="77777777" w:rsidTr="00F21885">
        <w:tc>
          <w:tcPr>
            <w:tcW w:w="3029" w:type="dxa"/>
            <w:gridSpan w:val="2"/>
          </w:tcPr>
          <w:p w14:paraId="636F7A42" w14:textId="77777777" w:rsidR="00B03BCD" w:rsidRPr="00762D6C" w:rsidRDefault="00B03BCD" w:rsidP="00B03BCD">
            <w:pPr>
              <w:rPr>
                <w:rFonts w:ascii="Times New Roman" w:hAnsi="Times New Roman" w:cs="Times New Roman"/>
                <w:sz w:val="24"/>
                <w:szCs w:val="24"/>
              </w:rPr>
            </w:pPr>
          </w:p>
        </w:tc>
        <w:tc>
          <w:tcPr>
            <w:tcW w:w="3060" w:type="dxa"/>
            <w:gridSpan w:val="2"/>
          </w:tcPr>
          <w:p w14:paraId="116EC8DD" w14:textId="3CCEC52F" w:rsidR="00B03BCD" w:rsidRPr="00762D6C" w:rsidRDefault="00B03BCD" w:rsidP="00B03BCD">
            <w:pPr>
              <w:rPr>
                <w:rFonts w:ascii="Times New Roman" w:hAnsi="Times New Roman" w:cs="Times New Roman"/>
                <w:sz w:val="24"/>
                <w:szCs w:val="24"/>
              </w:rPr>
            </w:pPr>
            <w:r w:rsidRPr="00762D6C">
              <w:rPr>
                <w:rFonts w:ascii="Times New Roman" w:hAnsi="Times New Roman" w:cs="Times New Roman"/>
                <w:sz w:val="24"/>
                <w:szCs w:val="24"/>
              </w:rPr>
              <w:t>BMI</w:t>
            </w:r>
          </w:p>
        </w:tc>
        <w:tc>
          <w:tcPr>
            <w:tcW w:w="2333" w:type="dxa"/>
            <w:gridSpan w:val="2"/>
          </w:tcPr>
          <w:p w14:paraId="621C8260" w14:textId="6BB5BBF9" w:rsidR="00B03BCD" w:rsidRPr="00762D6C" w:rsidRDefault="00B03BCD" w:rsidP="00B03BCD">
            <w:pPr>
              <w:rPr>
                <w:rFonts w:ascii="Times New Roman" w:hAnsi="Times New Roman" w:cs="Times New Roman"/>
                <w:sz w:val="24"/>
                <w:szCs w:val="24"/>
              </w:rPr>
            </w:pPr>
            <w:r w:rsidRPr="001437C9">
              <w:rPr>
                <w:rFonts w:ascii="Times New Roman" w:hAnsi="Times New Roman" w:cs="Times New Roman"/>
                <w:color w:val="FF0000"/>
                <w:sz w:val="24"/>
                <w:szCs w:val="24"/>
              </w:rPr>
              <w:t>-.</w:t>
            </w:r>
            <w:r w:rsidR="001437C9" w:rsidRPr="001437C9">
              <w:rPr>
                <w:rFonts w:ascii="Times New Roman" w:hAnsi="Times New Roman" w:cs="Times New Roman"/>
                <w:color w:val="FF0000"/>
                <w:sz w:val="24"/>
                <w:szCs w:val="24"/>
              </w:rPr>
              <w:t>04</w:t>
            </w:r>
            <w:r w:rsidRPr="00762D6C">
              <w:rPr>
                <w:rFonts w:ascii="Times New Roman" w:hAnsi="Times New Roman" w:cs="Times New Roman"/>
                <w:sz w:val="24"/>
                <w:szCs w:val="24"/>
              </w:rPr>
              <w:t xml:space="preserve"> (-.0</w:t>
            </w:r>
            <w:r>
              <w:rPr>
                <w:rFonts w:ascii="Times New Roman" w:hAnsi="Times New Roman" w:cs="Times New Roman"/>
                <w:sz w:val="24"/>
                <w:szCs w:val="24"/>
              </w:rPr>
              <w:t>7</w:t>
            </w:r>
            <w:r w:rsidRPr="00762D6C">
              <w:rPr>
                <w:rFonts w:ascii="Times New Roman" w:hAnsi="Times New Roman" w:cs="Times New Roman"/>
                <w:sz w:val="24"/>
                <w:szCs w:val="24"/>
              </w:rPr>
              <w:t>, -.00</w:t>
            </w:r>
            <w:r>
              <w:rPr>
                <w:rFonts w:ascii="Times New Roman" w:hAnsi="Times New Roman" w:cs="Times New Roman"/>
                <w:sz w:val="24"/>
                <w:szCs w:val="24"/>
              </w:rPr>
              <w:t>3</w:t>
            </w:r>
            <w:r w:rsidRPr="00762D6C">
              <w:rPr>
                <w:rFonts w:ascii="Times New Roman" w:hAnsi="Times New Roman" w:cs="Times New Roman"/>
                <w:sz w:val="24"/>
                <w:szCs w:val="24"/>
              </w:rPr>
              <w:t>)*</w:t>
            </w:r>
          </w:p>
        </w:tc>
        <w:tc>
          <w:tcPr>
            <w:tcW w:w="2476" w:type="dxa"/>
            <w:gridSpan w:val="2"/>
          </w:tcPr>
          <w:p w14:paraId="7AC290A3" w14:textId="0290DFB9" w:rsidR="00B03BCD" w:rsidRPr="00762D6C" w:rsidRDefault="00B03BCD" w:rsidP="00B03BCD">
            <w:pPr>
              <w:rPr>
                <w:rFonts w:ascii="Times New Roman" w:hAnsi="Times New Roman" w:cs="Times New Roman"/>
                <w:sz w:val="24"/>
                <w:szCs w:val="24"/>
              </w:rPr>
            </w:pPr>
            <w:r w:rsidRPr="001437C9">
              <w:rPr>
                <w:rFonts w:ascii="Times New Roman" w:hAnsi="Times New Roman" w:cs="Times New Roman"/>
                <w:color w:val="FF0000"/>
                <w:sz w:val="24"/>
                <w:szCs w:val="24"/>
              </w:rPr>
              <w:t>-.</w:t>
            </w:r>
            <w:r w:rsidR="001437C9" w:rsidRPr="001437C9">
              <w:rPr>
                <w:rFonts w:ascii="Times New Roman" w:hAnsi="Times New Roman" w:cs="Times New Roman"/>
                <w:color w:val="FF0000"/>
                <w:sz w:val="24"/>
                <w:szCs w:val="24"/>
              </w:rPr>
              <w:t>03</w:t>
            </w:r>
            <w:r w:rsidRPr="00762D6C">
              <w:rPr>
                <w:rFonts w:ascii="Times New Roman" w:hAnsi="Times New Roman" w:cs="Times New Roman"/>
                <w:sz w:val="24"/>
                <w:szCs w:val="24"/>
              </w:rPr>
              <w:t xml:space="preserve"> (-.06, .01)</w:t>
            </w:r>
          </w:p>
        </w:tc>
        <w:tc>
          <w:tcPr>
            <w:tcW w:w="284" w:type="dxa"/>
          </w:tcPr>
          <w:p w14:paraId="1533AF69" w14:textId="77777777" w:rsidR="00B03BCD" w:rsidRPr="00762D6C" w:rsidRDefault="00B03BCD" w:rsidP="00B03BCD">
            <w:pPr>
              <w:rPr>
                <w:rFonts w:ascii="Times New Roman" w:hAnsi="Times New Roman" w:cs="Times New Roman"/>
                <w:sz w:val="24"/>
                <w:szCs w:val="24"/>
              </w:rPr>
            </w:pPr>
          </w:p>
        </w:tc>
        <w:tc>
          <w:tcPr>
            <w:tcW w:w="2776" w:type="dxa"/>
            <w:gridSpan w:val="3"/>
          </w:tcPr>
          <w:p w14:paraId="7ADCFBB9" w14:textId="182B2E71" w:rsidR="00B03BCD" w:rsidRPr="00762D6C" w:rsidRDefault="00B03BCD" w:rsidP="00B03BCD">
            <w:pPr>
              <w:rPr>
                <w:rFonts w:ascii="Times New Roman" w:hAnsi="Times New Roman" w:cs="Times New Roman"/>
                <w:sz w:val="24"/>
                <w:szCs w:val="24"/>
              </w:rPr>
            </w:pPr>
            <w:r w:rsidRPr="001437C9">
              <w:rPr>
                <w:rFonts w:ascii="Times New Roman" w:hAnsi="Times New Roman" w:cs="Times New Roman"/>
                <w:color w:val="FF0000"/>
                <w:sz w:val="24"/>
                <w:szCs w:val="24"/>
              </w:rPr>
              <w:t>-.0</w:t>
            </w:r>
            <w:r w:rsidR="001437C9" w:rsidRPr="001437C9">
              <w:rPr>
                <w:rFonts w:ascii="Times New Roman" w:hAnsi="Times New Roman" w:cs="Times New Roman"/>
                <w:color w:val="FF0000"/>
                <w:sz w:val="24"/>
                <w:szCs w:val="24"/>
              </w:rPr>
              <w:t>1</w:t>
            </w:r>
            <w:r w:rsidRPr="00762D6C">
              <w:rPr>
                <w:rFonts w:ascii="Times New Roman" w:hAnsi="Times New Roman" w:cs="Times New Roman"/>
                <w:sz w:val="24"/>
                <w:szCs w:val="24"/>
              </w:rPr>
              <w:t xml:space="preserve"> (-.04, 02)</w:t>
            </w:r>
          </w:p>
        </w:tc>
      </w:tr>
      <w:tr w:rsidR="00762D6C" w:rsidRPr="00762D6C" w14:paraId="7F8AD655" w14:textId="77777777" w:rsidTr="00F21885">
        <w:tc>
          <w:tcPr>
            <w:tcW w:w="3029" w:type="dxa"/>
            <w:gridSpan w:val="2"/>
          </w:tcPr>
          <w:p w14:paraId="49758423" w14:textId="77777777" w:rsidR="00F21885" w:rsidRPr="00762D6C" w:rsidRDefault="00F21885" w:rsidP="00E54987">
            <w:pPr>
              <w:rPr>
                <w:rFonts w:ascii="Times New Roman" w:hAnsi="Times New Roman" w:cs="Times New Roman"/>
                <w:sz w:val="24"/>
                <w:szCs w:val="24"/>
              </w:rPr>
            </w:pPr>
          </w:p>
        </w:tc>
        <w:tc>
          <w:tcPr>
            <w:tcW w:w="3060" w:type="dxa"/>
            <w:gridSpan w:val="2"/>
          </w:tcPr>
          <w:p w14:paraId="669DF0EC" w14:textId="42A184EE"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Family injunctive norms</w:t>
            </w:r>
          </w:p>
        </w:tc>
        <w:tc>
          <w:tcPr>
            <w:tcW w:w="2333" w:type="dxa"/>
            <w:gridSpan w:val="2"/>
          </w:tcPr>
          <w:p w14:paraId="54306DCB" w14:textId="77777777" w:rsidR="00F21885" w:rsidRPr="00762D6C" w:rsidRDefault="00F21885" w:rsidP="00E54987">
            <w:pPr>
              <w:rPr>
                <w:rFonts w:ascii="Times New Roman" w:hAnsi="Times New Roman" w:cs="Times New Roman"/>
                <w:sz w:val="24"/>
                <w:szCs w:val="24"/>
              </w:rPr>
            </w:pPr>
          </w:p>
        </w:tc>
        <w:tc>
          <w:tcPr>
            <w:tcW w:w="2476" w:type="dxa"/>
            <w:gridSpan w:val="2"/>
          </w:tcPr>
          <w:p w14:paraId="60F0D957" w14:textId="4B4BA09A" w:rsidR="00F21885" w:rsidRPr="00762D6C" w:rsidRDefault="00F21885" w:rsidP="00E54987">
            <w:pPr>
              <w:rPr>
                <w:rFonts w:ascii="Times New Roman" w:hAnsi="Times New Roman" w:cs="Times New Roman"/>
                <w:sz w:val="24"/>
                <w:szCs w:val="24"/>
              </w:rPr>
            </w:pPr>
            <w:r w:rsidRPr="001437C9">
              <w:rPr>
                <w:rFonts w:ascii="Times New Roman" w:hAnsi="Times New Roman" w:cs="Times New Roman"/>
                <w:color w:val="FF0000"/>
                <w:sz w:val="24"/>
                <w:szCs w:val="24"/>
              </w:rPr>
              <w:t>.0</w:t>
            </w:r>
            <w:r w:rsidR="00B73B43" w:rsidRPr="001437C9">
              <w:rPr>
                <w:rFonts w:ascii="Times New Roman" w:hAnsi="Times New Roman" w:cs="Times New Roman"/>
                <w:color w:val="FF0000"/>
                <w:sz w:val="24"/>
                <w:szCs w:val="24"/>
              </w:rPr>
              <w:t>7</w:t>
            </w:r>
            <w:r w:rsidRPr="00762D6C">
              <w:rPr>
                <w:rFonts w:ascii="Times New Roman" w:hAnsi="Times New Roman" w:cs="Times New Roman"/>
                <w:sz w:val="24"/>
                <w:szCs w:val="24"/>
              </w:rPr>
              <w:t xml:space="preserve"> (-.</w:t>
            </w:r>
            <w:r w:rsidR="00B73B43">
              <w:rPr>
                <w:rFonts w:ascii="Times New Roman" w:hAnsi="Times New Roman" w:cs="Times New Roman"/>
                <w:sz w:val="24"/>
                <w:szCs w:val="24"/>
              </w:rPr>
              <w:t>10</w:t>
            </w:r>
            <w:r w:rsidRPr="00762D6C">
              <w:rPr>
                <w:rFonts w:ascii="Times New Roman" w:hAnsi="Times New Roman" w:cs="Times New Roman"/>
                <w:sz w:val="24"/>
                <w:szCs w:val="24"/>
              </w:rPr>
              <w:t>, .2</w:t>
            </w:r>
            <w:r w:rsidR="00B73B43">
              <w:rPr>
                <w:rFonts w:ascii="Times New Roman" w:hAnsi="Times New Roman" w:cs="Times New Roman"/>
                <w:sz w:val="24"/>
                <w:szCs w:val="24"/>
              </w:rPr>
              <w:t>3</w:t>
            </w:r>
            <w:r w:rsidRPr="00762D6C">
              <w:rPr>
                <w:rFonts w:ascii="Times New Roman" w:hAnsi="Times New Roman" w:cs="Times New Roman"/>
                <w:sz w:val="24"/>
                <w:szCs w:val="24"/>
              </w:rPr>
              <w:t>)</w:t>
            </w:r>
          </w:p>
        </w:tc>
        <w:tc>
          <w:tcPr>
            <w:tcW w:w="284" w:type="dxa"/>
          </w:tcPr>
          <w:p w14:paraId="12CEBB38" w14:textId="77777777" w:rsidR="00F21885" w:rsidRPr="00762D6C" w:rsidRDefault="00F21885" w:rsidP="00E54987">
            <w:pPr>
              <w:rPr>
                <w:rFonts w:ascii="Times New Roman" w:hAnsi="Times New Roman" w:cs="Times New Roman"/>
                <w:sz w:val="24"/>
                <w:szCs w:val="24"/>
              </w:rPr>
            </w:pPr>
          </w:p>
        </w:tc>
        <w:tc>
          <w:tcPr>
            <w:tcW w:w="2776" w:type="dxa"/>
            <w:gridSpan w:val="3"/>
          </w:tcPr>
          <w:p w14:paraId="1FF11A4E" w14:textId="09DEECEC" w:rsidR="00F21885" w:rsidRPr="00762D6C" w:rsidRDefault="00F21885" w:rsidP="00E54987">
            <w:pPr>
              <w:rPr>
                <w:rFonts w:ascii="Times New Roman" w:hAnsi="Times New Roman" w:cs="Times New Roman"/>
                <w:sz w:val="24"/>
                <w:szCs w:val="24"/>
              </w:rPr>
            </w:pPr>
            <w:r w:rsidRPr="001437C9">
              <w:rPr>
                <w:rFonts w:ascii="Times New Roman" w:hAnsi="Times New Roman" w:cs="Times New Roman"/>
                <w:color w:val="FF0000"/>
                <w:sz w:val="24"/>
                <w:szCs w:val="24"/>
              </w:rPr>
              <w:t>-.2</w:t>
            </w:r>
            <w:r w:rsidR="001437C9" w:rsidRPr="001437C9">
              <w:rPr>
                <w:rFonts w:ascii="Times New Roman" w:hAnsi="Times New Roman" w:cs="Times New Roman"/>
                <w:color w:val="FF0000"/>
                <w:sz w:val="24"/>
                <w:szCs w:val="24"/>
              </w:rPr>
              <w:t>1</w:t>
            </w:r>
            <w:r w:rsidRPr="00762D6C">
              <w:rPr>
                <w:rFonts w:ascii="Times New Roman" w:hAnsi="Times New Roman" w:cs="Times New Roman"/>
                <w:sz w:val="24"/>
                <w:szCs w:val="24"/>
              </w:rPr>
              <w:t xml:space="preserve"> (-.4</w:t>
            </w:r>
            <w:r w:rsidR="00BC21A1">
              <w:rPr>
                <w:rFonts w:ascii="Times New Roman" w:hAnsi="Times New Roman" w:cs="Times New Roman"/>
                <w:sz w:val="24"/>
                <w:szCs w:val="24"/>
              </w:rPr>
              <w:t>0</w:t>
            </w:r>
            <w:r w:rsidRPr="00762D6C">
              <w:rPr>
                <w:rFonts w:ascii="Times New Roman" w:hAnsi="Times New Roman" w:cs="Times New Roman"/>
                <w:sz w:val="24"/>
                <w:szCs w:val="24"/>
              </w:rPr>
              <w:t>, -.0</w:t>
            </w:r>
            <w:r w:rsidR="00BC21A1">
              <w:rPr>
                <w:rFonts w:ascii="Times New Roman" w:hAnsi="Times New Roman" w:cs="Times New Roman"/>
                <w:sz w:val="24"/>
                <w:szCs w:val="24"/>
              </w:rPr>
              <w:t>2</w:t>
            </w:r>
            <w:r w:rsidRPr="00762D6C">
              <w:rPr>
                <w:rFonts w:ascii="Times New Roman" w:hAnsi="Times New Roman" w:cs="Times New Roman"/>
                <w:sz w:val="24"/>
                <w:szCs w:val="24"/>
              </w:rPr>
              <w:t>)*</w:t>
            </w:r>
          </w:p>
        </w:tc>
      </w:tr>
      <w:tr w:rsidR="00762D6C" w:rsidRPr="00762D6C" w14:paraId="275D0203" w14:textId="77777777" w:rsidTr="00F21885">
        <w:tc>
          <w:tcPr>
            <w:tcW w:w="3029" w:type="dxa"/>
            <w:gridSpan w:val="2"/>
          </w:tcPr>
          <w:p w14:paraId="5C076CDC" w14:textId="77777777" w:rsidR="00F21885" w:rsidRPr="00762D6C" w:rsidRDefault="00F21885" w:rsidP="00E54987">
            <w:pPr>
              <w:rPr>
                <w:rFonts w:ascii="Times New Roman" w:hAnsi="Times New Roman" w:cs="Times New Roman"/>
                <w:sz w:val="24"/>
                <w:szCs w:val="24"/>
              </w:rPr>
            </w:pPr>
          </w:p>
        </w:tc>
        <w:tc>
          <w:tcPr>
            <w:tcW w:w="3060" w:type="dxa"/>
            <w:gridSpan w:val="2"/>
          </w:tcPr>
          <w:p w14:paraId="0C4D7D55" w14:textId="58053D24"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Friend injunctive norms</w:t>
            </w:r>
          </w:p>
        </w:tc>
        <w:tc>
          <w:tcPr>
            <w:tcW w:w="2333" w:type="dxa"/>
            <w:gridSpan w:val="2"/>
          </w:tcPr>
          <w:p w14:paraId="13CDE280" w14:textId="77777777" w:rsidR="00F21885" w:rsidRPr="00762D6C" w:rsidRDefault="00F21885" w:rsidP="00E54987">
            <w:pPr>
              <w:rPr>
                <w:rFonts w:ascii="Times New Roman" w:hAnsi="Times New Roman" w:cs="Times New Roman"/>
                <w:sz w:val="24"/>
                <w:szCs w:val="24"/>
              </w:rPr>
            </w:pPr>
          </w:p>
        </w:tc>
        <w:tc>
          <w:tcPr>
            <w:tcW w:w="2476" w:type="dxa"/>
            <w:gridSpan w:val="2"/>
          </w:tcPr>
          <w:p w14:paraId="5C76F9F4" w14:textId="1A272AB7" w:rsidR="00F21885" w:rsidRPr="00762D6C" w:rsidRDefault="00F21885" w:rsidP="00E54987">
            <w:pPr>
              <w:rPr>
                <w:rFonts w:ascii="Times New Roman" w:hAnsi="Times New Roman" w:cs="Times New Roman"/>
                <w:sz w:val="24"/>
                <w:szCs w:val="24"/>
              </w:rPr>
            </w:pPr>
            <w:r w:rsidRPr="001437C9">
              <w:rPr>
                <w:rFonts w:ascii="Times New Roman" w:hAnsi="Times New Roman" w:cs="Times New Roman"/>
                <w:color w:val="FF0000"/>
                <w:sz w:val="24"/>
                <w:szCs w:val="24"/>
              </w:rPr>
              <w:t>.0</w:t>
            </w:r>
            <w:r w:rsidR="00B73B43" w:rsidRPr="001437C9">
              <w:rPr>
                <w:rFonts w:ascii="Times New Roman" w:hAnsi="Times New Roman" w:cs="Times New Roman"/>
                <w:color w:val="FF0000"/>
                <w:sz w:val="24"/>
                <w:szCs w:val="24"/>
              </w:rPr>
              <w:t>6</w:t>
            </w:r>
            <w:r w:rsidRPr="00762D6C">
              <w:rPr>
                <w:rFonts w:ascii="Times New Roman" w:hAnsi="Times New Roman" w:cs="Times New Roman"/>
                <w:sz w:val="24"/>
                <w:szCs w:val="24"/>
              </w:rPr>
              <w:t xml:space="preserve"> (-.1</w:t>
            </w:r>
            <w:r w:rsidR="00B73B43">
              <w:rPr>
                <w:rFonts w:ascii="Times New Roman" w:hAnsi="Times New Roman" w:cs="Times New Roman"/>
                <w:sz w:val="24"/>
                <w:szCs w:val="24"/>
              </w:rPr>
              <w:t>4</w:t>
            </w:r>
            <w:r w:rsidRPr="00762D6C">
              <w:rPr>
                <w:rFonts w:ascii="Times New Roman" w:hAnsi="Times New Roman" w:cs="Times New Roman"/>
                <w:sz w:val="24"/>
                <w:szCs w:val="24"/>
              </w:rPr>
              <w:t>, .2</w:t>
            </w:r>
            <w:r w:rsidR="00B73B43">
              <w:rPr>
                <w:rFonts w:ascii="Times New Roman" w:hAnsi="Times New Roman" w:cs="Times New Roman"/>
                <w:sz w:val="24"/>
                <w:szCs w:val="24"/>
              </w:rPr>
              <w:t>6</w:t>
            </w:r>
            <w:r w:rsidRPr="00762D6C">
              <w:rPr>
                <w:rFonts w:ascii="Times New Roman" w:hAnsi="Times New Roman" w:cs="Times New Roman"/>
                <w:sz w:val="24"/>
                <w:szCs w:val="24"/>
              </w:rPr>
              <w:t>)</w:t>
            </w:r>
          </w:p>
        </w:tc>
        <w:tc>
          <w:tcPr>
            <w:tcW w:w="284" w:type="dxa"/>
          </w:tcPr>
          <w:p w14:paraId="5B5FDAFC" w14:textId="77777777" w:rsidR="00F21885" w:rsidRPr="00762D6C" w:rsidRDefault="00F21885" w:rsidP="00E54987">
            <w:pPr>
              <w:rPr>
                <w:rFonts w:ascii="Times New Roman" w:hAnsi="Times New Roman" w:cs="Times New Roman"/>
                <w:sz w:val="24"/>
                <w:szCs w:val="24"/>
              </w:rPr>
            </w:pPr>
          </w:p>
        </w:tc>
        <w:tc>
          <w:tcPr>
            <w:tcW w:w="2776" w:type="dxa"/>
            <w:gridSpan w:val="3"/>
          </w:tcPr>
          <w:p w14:paraId="0760CB1E" w14:textId="7BD162E6" w:rsidR="00F21885" w:rsidRPr="00762D6C" w:rsidRDefault="00F21885" w:rsidP="00E54987">
            <w:pPr>
              <w:rPr>
                <w:rFonts w:ascii="Times New Roman" w:hAnsi="Times New Roman" w:cs="Times New Roman"/>
                <w:sz w:val="24"/>
                <w:szCs w:val="24"/>
              </w:rPr>
            </w:pPr>
            <w:r w:rsidRPr="001437C9">
              <w:rPr>
                <w:rFonts w:ascii="Times New Roman" w:hAnsi="Times New Roman" w:cs="Times New Roman"/>
                <w:color w:val="FF0000"/>
                <w:sz w:val="24"/>
                <w:szCs w:val="24"/>
              </w:rPr>
              <w:t>.0</w:t>
            </w:r>
            <w:r w:rsidR="00BC21A1" w:rsidRPr="001437C9">
              <w:rPr>
                <w:rFonts w:ascii="Times New Roman" w:hAnsi="Times New Roman" w:cs="Times New Roman"/>
                <w:color w:val="FF0000"/>
                <w:sz w:val="24"/>
                <w:szCs w:val="24"/>
              </w:rPr>
              <w:t>4</w:t>
            </w:r>
            <w:r w:rsidRPr="00762D6C">
              <w:rPr>
                <w:rFonts w:ascii="Times New Roman" w:hAnsi="Times New Roman" w:cs="Times New Roman"/>
                <w:sz w:val="24"/>
                <w:szCs w:val="24"/>
              </w:rPr>
              <w:t xml:space="preserve"> (-.1</w:t>
            </w:r>
            <w:r w:rsidR="00BC21A1">
              <w:rPr>
                <w:rFonts w:ascii="Times New Roman" w:hAnsi="Times New Roman" w:cs="Times New Roman"/>
                <w:sz w:val="24"/>
                <w:szCs w:val="24"/>
              </w:rPr>
              <w:t>5</w:t>
            </w:r>
            <w:r w:rsidRPr="00762D6C">
              <w:rPr>
                <w:rFonts w:ascii="Times New Roman" w:hAnsi="Times New Roman" w:cs="Times New Roman"/>
                <w:sz w:val="24"/>
                <w:szCs w:val="24"/>
              </w:rPr>
              <w:t>, .2</w:t>
            </w:r>
            <w:r w:rsidR="00BC21A1">
              <w:rPr>
                <w:rFonts w:ascii="Times New Roman" w:hAnsi="Times New Roman" w:cs="Times New Roman"/>
                <w:sz w:val="24"/>
                <w:szCs w:val="24"/>
              </w:rPr>
              <w:t>3</w:t>
            </w:r>
            <w:r w:rsidRPr="00762D6C">
              <w:rPr>
                <w:rFonts w:ascii="Times New Roman" w:hAnsi="Times New Roman" w:cs="Times New Roman"/>
                <w:sz w:val="24"/>
                <w:szCs w:val="24"/>
              </w:rPr>
              <w:t>)</w:t>
            </w:r>
          </w:p>
        </w:tc>
      </w:tr>
      <w:tr w:rsidR="00762D6C" w:rsidRPr="00762D6C" w14:paraId="077010B2" w14:textId="77777777" w:rsidTr="00F21885">
        <w:tc>
          <w:tcPr>
            <w:tcW w:w="3029" w:type="dxa"/>
            <w:gridSpan w:val="2"/>
          </w:tcPr>
          <w:p w14:paraId="6D8738E8" w14:textId="77777777" w:rsidR="00F21885" w:rsidRPr="00762D6C" w:rsidRDefault="00F21885" w:rsidP="00E54987">
            <w:pPr>
              <w:rPr>
                <w:rFonts w:ascii="Times New Roman" w:hAnsi="Times New Roman" w:cs="Times New Roman"/>
                <w:sz w:val="24"/>
                <w:szCs w:val="24"/>
              </w:rPr>
            </w:pPr>
          </w:p>
        </w:tc>
        <w:tc>
          <w:tcPr>
            <w:tcW w:w="3060" w:type="dxa"/>
            <w:gridSpan w:val="2"/>
          </w:tcPr>
          <w:p w14:paraId="3622E4D6" w14:textId="6FDF8892"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Significant other injunctive norms</w:t>
            </w:r>
          </w:p>
        </w:tc>
        <w:tc>
          <w:tcPr>
            <w:tcW w:w="2333" w:type="dxa"/>
            <w:gridSpan w:val="2"/>
          </w:tcPr>
          <w:p w14:paraId="73B1C4F9" w14:textId="77777777" w:rsidR="00F21885" w:rsidRPr="00762D6C" w:rsidRDefault="00F21885" w:rsidP="00E54987">
            <w:pPr>
              <w:rPr>
                <w:rFonts w:ascii="Times New Roman" w:hAnsi="Times New Roman" w:cs="Times New Roman"/>
                <w:sz w:val="24"/>
                <w:szCs w:val="24"/>
              </w:rPr>
            </w:pPr>
          </w:p>
        </w:tc>
        <w:tc>
          <w:tcPr>
            <w:tcW w:w="2476" w:type="dxa"/>
            <w:gridSpan w:val="2"/>
          </w:tcPr>
          <w:p w14:paraId="05DE7F7E" w14:textId="2B99899B" w:rsidR="00F21885" w:rsidRPr="00762D6C" w:rsidRDefault="00F21885" w:rsidP="00E54987">
            <w:pPr>
              <w:rPr>
                <w:rFonts w:ascii="Times New Roman" w:hAnsi="Times New Roman" w:cs="Times New Roman"/>
                <w:sz w:val="24"/>
                <w:szCs w:val="24"/>
              </w:rPr>
            </w:pPr>
            <w:r w:rsidRPr="001437C9">
              <w:rPr>
                <w:rFonts w:ascii="Times New Roman" w:hAnsi="Times New Roman" w:cs="Times New Roman"/>
                <w:color w:val="FF0000"/>
                <w:sz w:val="24"/>
                <w:szCs w:val="24"/>
              </w:rPr>
              <w:t>.</w:t>
            </w:r>
            <w:r w:rsidR="001437C9" w:rsidRPr="001437C9">
              <w:rPr>
                <w:rFonts w:ascii="Times New Roman" w:hAnsi="Times New Roman" w:cs="Times New Roman"/>
                <w:color w:val="FF0000"/>
                <w:sz w:val="24"/>
                <w:szCs w:val="24"/>
              </w:rPr>
              <w:t>18</w:t>
            </w:r>
            <w:r w:rsidRPr="00762D6C">
              <w:rPr>
                <w:rFonts w:ascii="Times New Roman" w:hAnsi="Times New Roman" w:cs="Times New Roman"/>
                <w:sz w:val="24"/>
                <w:szCs w:val="24"/>
              </w:rPr>
              <w:t xml:space="preserve"> (.0</w:t>
            </w:r>
            <w:r w:rsidR="00B73B43">
              <w:rPr>
                <w:rFonts w:ascii="Times New Roman" w:hAnsi="Times New Roman" w:cs="Times New Roman"/>
                <w:sz w:val="24"/>
                <w:szCs w:val="24"/>
              </w:rPr>
              <w:t>3</w:t>
            </w:r>
            <w:r w:rsidRPr="00762D6C">
              <w:rPr>
                <w:rFonts w:ascii="Times New Roman" w:hAnsi="Times New Roman" w:cs="Times New Roman"/>
                <w:sz w:val="24"/>
                <w:szCs w:val="24"/>
              </w:rPr>
              <w:t>, .3</w:t>
            </w:r>
            <w:r w:rsidR="00B73B43">
              <w:rPr>
                <w:rFonts w:ascii="Times New Roman" w:hAnsi="Times New Roman" w:cs="Times New Roman"/>
                <w:sz w:val="24"/>
                <w:szCs w:val="24"/>
              </w:rPr>
              <w:t>3</w:t>
            </w:r>
            <w:r w:rsidRPr="00762D6C">
              <w:rPr>
                <w:rFonts w:ascii="Times New Roman" w:hAnsi="Times New Roman" w:cs="Times New Roman"/>
                <w:sz w:val="24"/>
                <w:szCs w:val="24"/>
              </w:rPr>
              <w:t>)*</w:t>
            </w:r>
          </w:p>
        </w:tc>
        <w:tc>
          <w:tcPr>
            <w:tcW w:w="284" w:type="dxa"/>
          </w:tcPr>
          <w:p w14:paraId="43CDC224" w14:textId="77777777" w:rsidR="00F21885" w:rsidRPr="00762D6C" w:rsidRDefault="00F21885" w:rsidP="00E54987">
            <w:pPr>
              <w:rPr>
                <w:rFonts w:ascii="Times New Roman" w:hAnsi="Times New Roman" w:cs="Times New Roman"/>
                <w:sz w:val="24"/>
                <w:szCs w:val="24"/>
              </w:rPr>
            </w:pPr>
          </w:p>
        </w:tc>
        <w:tc>
          <w:tcPr>
            <w:tcW w:w="2776" w:type="dxa"/>
            <w:gridSpan w:val="3"/>
          </w:tcPr>
          <w:p w14:paraId="479DAFDA" w14:textId="079C138D" w:rsidR="00F21885" w:rsidRPr="00762D6C" w:rsidRDefault="00F21885" w:rsidP="00E54987">
            <w:pPr>
              <w:rPr>
                <w:rFonts w:ascii="Times New Roman" w:hAnsi="Times New Roman" w:cs="Times New Roman"/>
                <w:sz w:val="24"/>
                <w:szCs w:val="24"/>
              </w:rPr>
            </w:pPr>
            <w:r w:rsidRPr="001437C9">
              <w:rPr>
                <w:rFonts w:ascii="Times New Roman" w:hAnsi="Times New Roman" w:cs="Times New Roman"/>
                <w:color w:val="FF0000"/>
                <w:sz w:val="24"/>
                <w:szCs w:val="24"/>
              </w:rPr>
              <w:t>-.0</w:t>
            </w:r>
            <w:r w:rsidR="001437C9" w:rsidRPr="001437C9">
              <w:rPr>
                <w:rFonts w:ascii="Times New Roman" w:hAnsi="Times New Roman" w:cs="Times New Roman"/>
                <w:color w:val="FF0000"/>
                <w:sz w:val="24"/>
                <w:szCs w:val="24"/>
              </w:rPr>
              <w:t>4</w:t>
            </w:r>
            <w:r w:rsidRPr="00762D6C">
              <w:rPr>
                <w:rFonts w:ascii="Times New Roman" w:hAnsi="Times New Roman" w:cs="Times New Roman"/>
                <w:sz w:val="24"/>
                <w:szCs w:val="24"/>
              </w:rPr>
              <w:t xml:space="preserve"> (-.</w:t>
            </w:r>
            <w:r w:rsidR="00BC21A1">
              <w:rPr>
                <w:rFonts w:ascii="Times New Roman" w:hAnsi="Times New Roman" w:cs="Times New Roman"/>
                <w:sz w:val="24"/>
                <w:szCs w:val="24"/>
              </w:rPr>
              <w:t>19</w:t>
            </w:r>
            <w:r w:rsidRPr="00762D6C">
              <w:rPr>
                <w:rFonts w:ascii="Times New Roman" w:hAnsi="Times New Roman" w:cs="Times New Roman"/>
                <w:sz w:val="24"/>
                <w:szCs w:val="24"/>
              </w:rPr>
              <w:t>, .</w:t>
            </w:r>
            <w:r w:rsidR="00BC21A1">
              <w:rPr>
                <w:rFonts w:ascii="Times New Roman" w:hAnsi="Times New Roman" w:cs="Times New Roman"/>
                <w:sz w:val="24"/>
                <w:szCs w:val="24"/>
              </w:rPr>
              <w:t>11</w:t>
            </w:r>
            <w:r w:rsidRPr="00762D6C">
              <w:rPr>
                <w:rFonts w:ascii="Times New Roman" w:hAnsi="Times New Roman" w:cs="Times New Roman"/>
                <w:sz w:val="24"/>
                <w:szCs w:val="24"/>
              </w:rPr>
              <w:t>)</w:t>
            </w:r>
          </w:p>
        </w:tc>
      </w:tr>
      <w:tr w:rsidR="00762D6C" w:rsidRPr="00762D6C" w14:paraId="07547232" w14:textId="77777777" w:rsidTr="00F21885">
        <w:tc>
          <w:tcPr>
            <w:tcW w:w="3029" w:type="dxa"/>
            <w:gridSpan w:val="2"/>
          </w:tcPr>
          <w:p w14:paraId="5D9D3FD6" w14:textId="77777777" w:rsidR="00F21885" w:rsidRPr="00762D6C" w:rsidRDefault="00F21885" w:rsidP="00E54987">
            <w:pPr>
              <w:rPr>
                <w:rFonts w:ascii="Times New Roman" w:hAnsi="Times New Roman" w:cs="Times New Roman"/>
                <w:sz w:val="24"/>
                <w:szCs w:val="24"/>
              </w:rPr>
            </w:pPr>
          </w:p>
        </w:tc>
        <w:tc>
          <w:tcPr>
            <w:tcW w:w="3060" w:type="dxa"/>
            <w:gridSpan w:val="2"/>
          </w:tcPr>
          <w:p w14:paraId="713D2F9D" w14:textId="10711773"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Family descriptive norms</w:t>
            </w:r>
          </w:p>
        </w:tc>
        <w:tc>
          <w:tcPr>
            <w:tcW w:w="2333" w:type="dxa"/>
            <w:gridSpan w:val="2"/>
          </w:tcPr>
          <w:p w14:paraId="535887A8" w14:textId="77777777" w:rsidR="00F21885" w:rsidRPr="00762D6C" w:rsidRDefault="00F21885" w:rsidP="00E54987">
            <w:pPr>
              <w:rPr>
                <w:rFonts w:ascii="Times New Roman" w:hAnsi="Times New Roman" w:cs="Times New Roman"/>
                <w:sz w:val="24"/>
                <w:szCs w:val="24"/>
              </w:rPr>
            </w:pPr>
          </w:p>
        </w:tc>
        <w:tc>
          <w:tcPr>
            <w:tcW w:w="2476" w:type="dxa"/>
            <w:gridSpan w:val="2"/>
          </w:tcPr>
          <w:p w14:paraId="065907FC" w14:textId="77777777" w:rsidR="00F21885" w:rsidRPr="00762D6C" w:rsidRDefault="00F21885" w:rsidP="00E54987">
            <w:pPr>
              <w:rPr>
                <w:rFonts w:ascii="Times New Roman" w:hAnsi="Times New Roman" w:cs="Times New Roman"/>
                <w:sz w:val="24"/>
                <w:szCs w:val="24"/>
              </w:rPr>
            </w:pPr>
          </w:p>
        </w:tc>
        <w:tc>
          <w:tcPr>
            <w:tcW w:w="284" w:type="dxa"/>
          </w:tcPr>
          <w:p w14:paraId="2093FAC2" w14:textId="77777777" w:rsidR="00F21885" w:rsidRPr="00762D6C" w:rsidRDefault="00F21885" w:rsidP="00E54987">
            <w:pPr>
              <w:rPr>
                <w:rFonts w:ascii="Times New Roman" w:hAnsi="Times New Roman" w:cs="Times New Roman"/>
                <w:sz w:val="24"/>
                <w:szCs w:val="24"/>
              </w:rPr>
            </w:pPr>
          </w:p>
        </w:tc>
        <w:tc>
          <w:tcPr>
            <w:tcW w:w="2776" w:type="dxa"/>
            <w:gridSpan w:val="3"/>
          </w:tcPr>
          <w:p w14:paraId="68079E65" w14:textId="5B0024C5" w:rsidR="00F21885" w:rsidRPr="00762D6C" w:rsidRDefault="00F21885" w:rsidP="00E54987">
            <w:pPr>
              <w:rPr>
                <w:rFonts w:ascii="Times New Roman" w:hAnsi="Times New Roman" w:cs="Times New Roman"/>
                <w:sz w:val="24"/>
                <w:szCs w:val="24"/>
              </w:rPr>
            </w:pPr>
            <w:r w:rsidRPr="001437C9">
              <w:rPr>
                <w:rFonts w:ascii="Times New Roman" w:hAnsi="Times New Roman" w:cs="Times New Roman"/>
                <w:color w:val="FF0000"/>
                <w:sz w:val="24"/>
                <w:szCs w:val="24"/>
              </w:rPr>
              <w:t>.2</w:t>
            </w:r>
            <w:r w:rsidR="001437C9" w:rsidRPr="001437C9">
              <w:rPr>
                <w:rFonts w:ascii="Times New Roman" w:hAnsi="Times New Roman" w:cs="Times New Roman"/>
                <w:color w:val="FF0000"/>
                <w:sz w:val="24"/>
                <w:szCs w:val="24"/>
              </w:rPr>
              <w:t>1</w:t>
            </w:r>
            <w:r w:rsidRPr="00762D6C">
              <w:rPr>
                <w:rFonts w:ascii="Times New Roman" w:hAnsi="Times New Roman" w:cs="Times New Roman"/>
                <w:sz w:val="24"/>
                <w:szCs w:val="24"/>
              </w:rPr>
              <w:t xml:space="preserve"> (.0</w:t>
            </w:r>
            <w:r w:rsidR="00BC21A1">
              <w:rPr>
                <w:rFonts w:ascii="Times New Roman" w:hAnsi="Times New Roman" w:cs="Times New Roman"/>
                <w:sz w:val="24"/>
                <w:szCs w:val="24"/>
              </w:rPr>
              <w:t>4</w:t>
            </w:r>
            <w:r w:rsidRPr="00762D6C">
              <w:rPr>
                <w:rFonts w:ascii="Times New Roman" w:hAnsi="Times New Roman" w:cs="Times New Roman"/>
                <w:sz w:val="24"/>
                <w:szCs w:val="24"/>
              </w:rPr>
              <w:t>, .3</w:t>
            </w:r>
            <w:r w:rsidR="00BC21A1">
              <w:rPr>
                <w:rFonts w:ascii="Times New Roman" w:hAnsi="Times New Roman" w:cs="Times New Roman"/>
                <w:sz w:val="24"/>
                <w:szCs w:val="24"/>
              </w:rPr>
              <w:t>9</w:t>
            </w:r>
            <w:r w:rsidRPr="00762D6C">
              <w:rPr>
                <w:rFonts w:ascii="Times New Roman" w:hAnsi="Times New Roman" w:cs="Times New Roman"/>
                <w:sz w:val="24"/>
                <w:szCs w:val="24"/>
              </w:rPr>
              <w:t>)*</w:t>
            </w:r>
          </w:p>
        </w:tc>
      </w:tr>
      <w:tr w:rsidR="00762D6C" w:rsidRPr="00762D6C" w14:paraId="7FB807CE" w14:textId="77777777" w:rsidTr="00F21885">
        <w:tc>
          <w:tcPr>
            <w:tcW w:w="3029" w:type="dxa"/>
            <w:gridSpan w:val="2"/>
          </w:tcPr>
          <w:p w14:paraId="3DEEE437" w14:textId="77777777" w:rsidR="00F21885" w:rsidRPr="00762D6C" w:rsidRDefault="00F21885" w:rsidP="00E54987">
            <w:pPr>
              <w:rPr>
                <w:rFonts w:ascii="Times New Roman" w:hAnsi="Times New Roman" w:cs="Times New Roman"/>
                <w:sz w:val="24"/>
                <w:szCs w:val="24"/>
              </w:rPr>
            </w:pPr>
          </w:p>
        </w:tc>
        <w:tc>
          <w:tcPr>
            <w:tcW w:w="3060" w:type="dxa"/>
            <w:gridSpan w:val="2"/>
          </w:tcPr>
          <w:p w14:paraId="4DAD920C" w14:textId="0165EAD7"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Friend descriptive norms</w:t>
            </w:r>
          </w:p>
        </w:tc>
        <w:tc>
          <w:tcPr>
            <w:tcW w:w="2333" w:type="dxa"/>
            <w:gridSpan w:val="2"/>
          </w:tcPr>
          <w:p w14:paraId="16C8C4CE" w14:textId="77777777" w:rsidR="00F21885" w:rsidRPr="00762D6C" w:rsidRDefault="00F21885" w:rsidP="00E54987">
            <w:pPr>
              <w:rPr>
                <w:rFonts w:ascii="Times New Roman" w:hAnsi="Times New Roman" w:cs="Times New Roman"/>
                <w:sz w:val="24"/>
                <w:szCs w:val="24"/>
              </w:rPr>
            </w:pPr>
          </w:p>
        </w:tc>
        <w:tc>
          <w:tcPr>
            <w:tcW w:w="2476" w:type="dxa"/>
            <w:gridSpan w:val="2"/>
          </w:tcPr>
          <w:p w14:paraId="2F32E2A3" w14:textId="77777777" w:rsidR="00F21885" w:rsidRPr="00762D6C" w:rsidRDefault="00F21885" w:rsidP="00E54987">
            <w:pPr>
              <w:rPr>
                <w:rFonts w:ascii="Times New Roman" w:hAnsi="Times New Roman" w:cs="Times New Roman"/>
                <w:sz w:val="24"/>
                <w:szCs w:val="24"/>
              </w:rPr>
            </w:pPr>
          </w:p>
        </w:tc>
        <w:tc>
          <w:tcPr>
            <w:tcW w:w="284" w:type="dxa"/>
          </w:tcPr>
          <w:p w14:paraId="4E2D4BD9" w14:textId="77777777" w:rsidR="00F21885" w:rsidRPr="00762D6C" w:rsidRDefault="00F21885" w:rsidP="00E54987">
            <w:pPr>
              <w:rPr>
                <w:rFonts w:ascii="Times New Roman" w:hAnsi="Times New Roman" w:cs="Times New Roman"/>
                <w:sz w:val="24"/>
                <w:szCs w:val="24"/>
              </w:rPr>
            </w:pPr>
          </w:p>
        </w:tc>
        <w:tc>
          <w:tcPr>
            <w:tcW w:w="2776" w:type="dxa"/>
            <w:gridSpan w:val="3"/>
          </w:tcPr>
          <w:p w14:paraId="3AC3AC5C" w14:textId="5BED606C" w:rsidR="00F21885" w:rsidRPr="00762D6C" w:rsidRDefault="00F21885" w:rsidP="00E54987">
            <w:pPr>
              <w:rPr>
                <w:rFonts w:ascii="Times New Roman" w:hAnsi="Times New Roman" w:cs="Times New Roman"/>
                <w:sz w:val="24"/>
                <w:szCs w:val="24"/>
              </w:rPr>
            </w:pPr>
            <w:r w:rsidRPr="001437C9">
              <w:rPr>
                <w:rFonts w:ascii="Times New Roman" w:hAnsi="Times New Roman" w:cs="Times New Roman"/>
                <w:color w:val="FF0000"/>
                <w:sz w:val="24"/>
                <w:szCs w:val="24"/>
              </w:rPr>
              <w:t>.2</w:t>
            </w:r>
            <w:r w:rsidR="00BC21A1" w:rsidRPr="001437C9">
              <w:rPr>
                <w:rFonts w:ascii="Times New Roman" w:hAnsi="Times New Roman" w:cs="Times New Roman"/>
                <w:color w:val="FF0000"/>
                <w:sz w:val="24"/>
                <w:szCs w:val="24"/>
              </w:rPr>
              <w:t>2</w:t>
            </w:r>
            <w:r w:rsidRPr="00762D6C">
              <w:rPr>
                <w:rFonts w:ascii="Times New Roman" w:hAnsi="Times New Roman" w:cs="Times New Roman"/>
                <w:sz w:val="24"/>
                <w:szCs w:val="24"/>
              </w:rPr>
              <w:t xml:space="preserve"> (.03, .</w:t>
            </w:r>
            <w:r w:rsidR="00BC21A1">
              <w:rPr>
                <w:rFonts w:ascii="Times New Roman" w:hAnsi="Times New Roman" w:cs="Times New Roman"/>
                <w:sz w:val="24"/>
                <w:szCs w:val="24"/>
              </w:rPr>
              <w:t>40</w:t>
            </w:r>
            <w:r w:rsidRPr="00762D6C">
              <w:rPr>
                <w:rFonts w:ascii="Times New Roman" w:hAnsi="Times New Roman" w:cs="Times New Roman"/>
                <w:sz w:val="24"/>
                <w:szCs w:val="24"/>
              </w:rPr>
              <w:t>)*</w:t>
            </w:r>
          </w:p>
        </w:tc>
      </w:tr>
      <w:tr w:rsidR="00762D6C" w:rsidRPr="00762D6C" w14:paraId="6A456CCF" w14:textId="77777777" w:rsidTr="00F21885">
        <w:tc>
          <w:tcPr>
            <w:tcW w:w="3029" w:type="dxa"/>
            <w:gridSpan w:val="2"/>
          </w:tcPr>
          <w:p w14:paraId="72A7587D" w14:textId="77777777" w:rsidR="00F21885" w:rsidRPr="00762D6C" w:rsidRDefault="00F21885" w:rsidP="00E54987">
            <w:pPr>
              <w:rPr>
                <w:rFonts w:ascii="Times New Roman" w:hAnsi="Times New Roman" w:cs="Times New Roman"/>
                <w:sz w:val="24"/>
                <w:szCs w:val="24"/>
              </w:rPr>
            </w:pPr>
          </w:p>
        </w:tc>
        <w:tc>
          <w:tcPr>
            <w:tcW w:w="3060" w:type="dxa"/>
            <w:gridSpan w:val="2"/>
          </w:tcPr>
          <w:p w14:paraId="5210677D" w14:textId="68B7EA60"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 xml:space="preserve">Significant other descriptive norms </w:t>
            </w:r>
          </w:p>
        </w:tc>
        <w:tc>
          <w:tcPr>
            <w:tcW w:w="2333" w:type="dxa"/>
            <w:gridSpan w:val="2"/>
          </w:tcPr>
          <w:p w14:paraId="5A5F17C6" w14:textId="77777777" w:rsidR="00F21885" w:rsidRPr="00762D6C" w:rsidRDefault="00F21885" w:rsidP="00E54987">
            <w:pPr>
              <w:rPr>
                <w:rFonts w:ascii="Times New Roman" w:hAnsi="Times New Roman" w:cs="Times New Roman"/>
                <w:sz w:val="24"/>
                <w:szCs w:val="24"/>
              </w:rPr>
            </w:pPr>
          </w:p>
        </w:tc>
        <w:tc>
          <w:tcPr>
            <w:tcW w:w="2476" w:type="dxa"/>
            <w:gridSpan w:val="2"/>
          </w:tcPr>
          <w:p w14:paraId="0D200051" w14:textId="77777777" w:rsidR="00F21885" w:rsidRPr="00762D6C" w:rsidRDefault="00F21885" w:rsidP="00E54987">
            <w:pPr>
              <w:rPr>
                <w:rFonts w:ascii="Times New Roman" w:hAnsi="Times New Roman" w:cs="Times New Roman"/>
                <w:sz w:val="24"/>
                <w:szCs w:val="24"/>
              </w:rPr>
            </w:pPr>
          </w:p>
        </w:tc>
        <w:tc>
          <w:tcPr>
            <w:tcW w:w="284" w:type="dxa"/>
          </w:tcPr>
          <w:p w14:paraId="1FB8E0CB" w14:textId="77777777" w:rsidR="00F21885" w:rsidRPr="00762D6C" w:rsidRDefault="00F21885" w:rsidP="00E54987">
            <w:pPr>
              <w:rPr>
                <w:rFonts w:ascii="Times New Roman" w:hAnsi="Times New Roman" w:cs="Times New Roman"/>
                <w:sz w:val="24"/>
                <w:szCs w:val="24"/>
              </w:rPr>
            </w:pPr>
          </w:p>
        </w:tc>
        <w:tc>
          <w:tcPr>
            <w:tcW w:w="2776" w:type="dxa"/>
            <w:gridSpan w:val="3"/>
          </w:tcPr>
          <w:p w14:paraId="12949C86" w14:textId="2E426355" w:rsidR="00F21885" w:rsidRPr="00762D6C" w:rsidRDefault="00F21885" w:rsidP="00E54987">
            <w:pPr>
              <w:rPr>
                <w:rFonts w:ascii="Times New Roman" w:hAnsi="Times New Roman" w:cs="Times New Roman"/>
                <w:sz w:val="24"/>
                <w:szCs w:val="24"/>
              </w:rPr>
            </w:pPr>
            <w:r w:rsidRPr="001437C9">
              <w:rPr>
                <w:rFonts w:ascii="Times New Roman" w:hAnsi="Times New Roman" w:cs="Times New Roman"/>
                <w:color w:val="FF0000"/>
                <w:sz w:val="24"/>
                <w:szCs w:val="24"/>
              </w:rPr>
              <w:t>.</w:t>
            </w:r>
            <w:r w:rsidR="00BC21A1" w:rsidRPr="001437C9">
              <w:rPr>
                <w:rFonts w:ascii="Times New Roman" w:hAnsi="Times New Roman" w:cs="Times New Roman"/>
                <w:color w:val="FF0000"/>
                <w:sz w:val="24"/>
                <w:szCs w:val="24"/>
              </w:rPr>
              <w:t>3</w:t>
            </w:r>
            <w:r w:rsidR="001437C9" w:rsidRPr="001437C9">
              <w:rPr>
                <w:rFonts w:ascii="Times New Roman" w:hAnsi="Times New Roman" w:cs="Times New Roman"/>
                <w:color w:val="FF0000"/>
                <w:sz w:val="24"/>
                <w:szCs w:val="24"/>
              </w:rPr>
              <w:t>6</w:t>
            </w:r>
            <w:r w:rsidRPr="00762D6C">
              <w:rPr>
                <w:rFonts w:ascii="Times New Roman" w:hAnsi="Times New Roman" w:cs="Times New Roman"/>
                <w:sz w:val="24"/>
                <w:szCs w:val="24"/>
              </w:rPr>
              <w:t xml:space="preserve"> (.18, .5</w:t>
            </w:r>
            <w:r w:rsidR="00BC21A1">
              <w:rPr>
                <w:rFonts w:ascii="Times New Roman" w:hAnsi="Times New Roman" w:cs="Times New Roman"/>
                <w:sz w:val="24"/>
                <w:szCs w:val="24"/>
              </w:rPr>
              <w:t>3</w:t>
            </w:r>
            <w:r w:rsidRPr="00762D6C">
              <w:rPr>
                <w:rFonts w:ascii="Times New Roman" w:hAnsi="Times New Roman" w:cs="Times New Roman"/>
                <w:sz w:val="24"/>
                <w:szCs w:val="24"/>
              </w:rPr>
              <w:t>)**</w:t>
            </w:r>
          </w:p>
        </w:tc>
      </w:tr>
      <w:tr w:rsidR="00F21885" w:rsidRPr="00762D6C" w14:paraId="44129965" w14:textId="77777777" w:rsidTr="00F21885">
        <w:tc>
          <w:tcPr>
            <w:tcW w:w="2467" w:type="dxa"/>
            <w:tcBorders>
              <w:top w:val="single" w:sz="4" w:space="0" w:color="auto"/>
            </w:tcBorders>
          </w:tcPr>
          <w:p w14:paraId="046C40E2" w14:textId="77777777"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w:t>
            </w:r>
            <w:r w:rsidRPr="00762D6C">
              <w:rPr>
                <w:rFonts w:ascii="Times New Roman" w:hAnsi="Times New Roman" w:cs="Times New Roman"/>
                <w:i/>
                <w:iCs/>
                <w:sz w:val="24"/>
                <w:szCs w:val="24"/>
              </w:rPr>
              <w:t>p</w:t>
            </w:r>
            <w:r w:rsidRPr="00762D6C">
              <w:rPr>
                <w:rFonts w:ascii="Times New Roman" w:hAnsi="Times New Roman" w:cs="Times New Roman"/>
                <w:sz w:val="24"/>
                <w:szCs w:val="24"/>
              </w:rPr>
              <w:t xml:space="preserve"> &lt; .05</w:t>
            </w:r>
          </w:p>
          <w:p w14:paraId="4801BEFF" w14:textId="77777777" w:rsidR="00F21885" w:rsidRPr="00762D6C" w:rsidRDefault="00F21885" w:rsidP="00E54987">
            <w:pPr>
              <w:rPr>
                <w:rFonts w:ascii="Times New Roman" w:hAnsi="Times New Roman" w:cs="Times New Roman"/>
                <w:sz w:val="24"/>
                <w:szCs w:val="24"/>
              </w:rPr>
            </w:pPr>
            <w:r w:rsidRPr="00762D6C">
              <w:rPr>
                <w:rFonts w:ascii="Times New Roman" w:hAnsi="Times New Roman" w:cs="Times New Roman"/>
                <w:sz w:val="24"/>
                <w:szCs w:val="24"/>
              </w:rPr>
              <w:t>**</w:t>
            </w:r>
            <w:r w:rsidRPr="00762D6C">
              <w:rPr>
                <w:rFonts w:ascii="Times New Roman" w:hAnsi="Times New Roman" w:cs="Times New Roman"/>
                <w:i/>
                <w:iCs/>
                <w:sz w:val="24"/>
                <w:szCs w:val="24"/>
              </w:rPr>
              <w:t>p</w:t>
            </w:r>
            <w:r w:rsidRPr="00762D6C">
              <w:rPr>
                <w:rFonts w:ascii="Times New Roman" w:hAnsi="Times New Roman" w:cs="Times New Roman"/>
                <w:sz w:val="24"/>
                <w:szCs w:val="24"/>
              </w:rPr>
              <w:t xml:space="preserve"> &lt; .001</w:t>
            </w:r>
          </w:p>
        </w:tc>
        <w:tc>
          <w:tcPr>
            <w:tcW w:w="2939" w:type="dxa"/>
            <w:gridSpan w:val="2"/>
            <w:tcBorders>
              <w:top w:val="single" w:sz="4" w:space="0" w:color="auto"/>
            </w:tcBorders>
          </w:tcPr>
          <w:p w14:paraId="24285DD1" w14:textId="77777777" w:rsidR="00F21885" w:rsidRPr="00762D6C" w:rsidRDefault="00F21885" w:rsidP="00E54987">
            <w:pPr>
              <w:rPr>
                <w:rFonts w:ascii="Times New Roman" w:hAnsi="Times New Roman" w:cs="Times New Roman"/>
                <w:sz w:val="24"/>
                <w:szCs w:val="24"/>
              </w:rPr>
            </w:pPr>
          </w:p>
        </w:tc>
        <w:tc>
          <w:tcPr>
            <w:tcW w:w="3148" w:type="dxa"/>
            <w:gridSpan w:val="4"/>
            <w:tcBorders>
              <w:top w:val="single" w:sz="4" w:space="0" w:color="auto"/>
            </w:tcBorders>
          </w:tcPr>
          <w:p w14:paraId="06090C84" w14:textId="6FD6F2AA" w:rsidR="00F21885" w:rsidRPr="00762D6C" w:rsidRDefault="00F21885" w:rsidP="00E54987">
            <w:pPr>
              <w:rPr>
                <w:rFonts w:ascii="Times New Roman" w:hAnsi="Times New Roman" w:cs="Times New Roman"/>
                <w:sz w:val="24"/>
                <w:szCs w:val="24"/>
              </w:rPr>
            </w:pPr>
          </w:p>
        </w:tc>
        <w:tc>
          <w:tcPr>
            <w:tcW w:w="2344" w:type="dxa"/>
            <w:tcBorders>
              <w:top w:val="single" w:sz="4" w:space="0" w:color="auto"/>
            </w:tcBorders>
          </w:tcPr>
          <w:p w14:paraId="2431C932" w14:textId="77777777" w:rsidR="00F21885" w:rsidRPr="00762D6C" w:rsidRDefault="00F21885" w:rsidP="00E54987">
            <w:pPr>
              <w:rPr>
                <w:rFonts w:ascii="Times New Roman" w:hAnsi="Times New Roman" w:cs="Times New Roman"/>
                <w:sz w:val="24"/>
                <w:szCs w:val="24"/>
              </w:rPr>
            </w:pPr>
          </w:p>
        </w:tc>
        <w:tc>
          <w:tcPr>
            <w:tcW w:w="2520" w:type="dxa"/>
            <w:gridSpan w:val="2"/>
            <w:tcBorders>
              <w:top w:val="single" w:sz="4" w:space="0" w:color="auto"/>
            </w:tcBorders>
          </w:tcPr>
          <w:p w14:paraId="25004135" w14:textId="77777777" w:rsidR="00F21885" w:rsidRPr="00762D6C" w:rsidRDefault="00F21885" w:rsidP="00E54987">
            <w:pPr>
              <w:rPr>
                <w:rFonts w:ascii="Times New Roman" w:hAnsi="Times New Roman" w:cs="Times New Roman"/>
                <w:sz w:val="24"/>
                <w:szCs w:val="24"/>
              </w:rPr>
            </w:pPr>
          </w:p>
        </w:tc>
        <w:tc>
          <w:tcPr>
            <w:tcW w:w="270" w:type="dxa"/>
            <w:tcBorders>
              <w:top w:val="single" w:sz="4" w:space="0" w:color="auto"/>
            </w:tcBorders>
          </w:tcPr>
          <w:p w14:paraId="15D25105" w14:textId="77777777" w:rsidR="00F21885" w:rsidRPr="00762D6C" w:rsidRDefault="00F21885" w:rsidP="00E54987">
            <w:pPr>
              <w:rPr>
                <w:rFonts w:ascii="Times New Roman" w:hAnsi="Times New Roman" w:cs="Times New Roman"/>
                <w:sz w:val="24"/>
                <w:szCs w:val="24"/>
              </w:rPr>
            </w:pPr>
          </w:p>
        </w:tc>
        <w:tc>
          <w:tcPr>
            <w:tcW w:w="270" w:type="dxa"/>
            <w:tcBorders>
              <w:top w:val="single" w:sz="4" w:space="0" w:color="auto"/>
            </w:tcBorders>
          </w:tcPr>
          <w:p w14:paraId="407ADA39" w14:textId="77777777" w:rsidR="00F21885" w:rsidRPr="00762D6C" w:rsidRDefault="00F21885" w:rsidP="00E54987">
            <w:pPr>
              <w:rPr>
                <w:rFonts w:ascii="Times New Roman" w:hAnsi="Times New Roman" w:cs="Times New Roman"/>
                <w:sz w:val="24"/>
                <w:szCs w:val="24"/>
              </w:rPr>
            </w:pPr>
          </w:p>
        </w:tc>
      </w:tr>
    </w:tbl>
    <w:p w14:paraId="4B49CFF9" w14:textId="77777777" w:rsidR="0068086F" w:rsidRPr="00762D6C" w:rsidRDefault="0068086F" w:rsidP="00620ABA">
      <w:pPr>
        <w:rPr>
          <w:rFonts w:ascii="Times New Roman" w:hAnsi="Times New Roman" w:cs="Times New Roman"/>
          <w:sz w:val="24"/>
          <w:szCs w:val="24"/>
        </w:rPr>
      </w:pPr>
    </w:p>
    <w:sectPr w:rsidR="0068086F" w:rsidRPr="00762D6C" w:rsidSect="00A826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00BC" w14:textId="77777777" w:rsidR="005A0669" w:rsidRDefault="005A0669" w:rsidP="00AE75EC">
      <w:pPr>
        <w:spacing w:after="0" w:line="240" w:lineRule="auto"/>
      </w:pPr>
      <w:r>
        <w:separator/>
      </w:r>
    </w:p>
  </w:endnote>
  <w:endnote w:type="continuationSeparator" w:id="0">
    <w:p w14:paraId="5C27F09F" w14:textId="77777777" w:rsidR="005A0669" w:rsidRDefault="005A0669" w:rsidP="00AE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5E99" w14:textId="77777777" w:rsidR="00CD6F6B" w:rsidRDefault="00CD6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8B27" w14:textId="028CED1C" w:rsidR="00785408" w:rsidRDefault="00CD6F6B">
    <w:pPr>
      <w:pStyle w:val="Footer"/>
      <w:jc w:val="right"/>
    </w:pPr>
    <w:r>
      <w:rPr>
        <w:noProof/>
      </w:rPr>
      <mc:AlternateContent>
        <mc:Choice Requires="wps">
          <w:drawing>
            <wp:anchor distT="0" distB="0" distL="114300" distR="114300" simplePos="0" relativeHeight="251659264" behindDoc="0" locked="0" layoutInCell="0" allowOverlap="1" wp14:anchorId="7370F222" wp14:editId="16C6E52E">
              <wp:simplePos x="0" y="0"/>
              <wp:positionH relativeFrom="page">
                <wp:align>left</wp:align>
              </wp:positionH>
              <wp:positionV relativeFrom="page">
                <wp:align>bottom</wp:align>
              </wp:positionV>
              <wp:extent cx="7772400" cy="266700"/>
              <wp:effectExtent l="0" t="0" r="0" b="0"/>
              <wp:wrapNone/>
              <wp:docPr id="1" name="MSIPCM2dbe44598ea3d44126510795" descr="{&quot;HashCode&quot;:26981837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4D7C08" w14:textId="62FD3538" w:rsidR="00CD6F6B" w:rsidRPr="00CD6F6B" w:rsidRDefault="00CD6F6B" w:rsidP="00CD6F6B">
                          <w:pPr>
                            <w:spacing w:after="0"/>
                            <w:rPr>
                              <w:rFonts w:ascii="Calibri" w:hAnsi="Calibri" w:cs="Calibri"/>
                              <w:color w:val="000000"/>
                              <w:sz w:val="24"/>
                            </w:rPr>
                          </w:pPr>
                          <w:r w:rsidRPr="00CD6F6B">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70F222" id="_x0000_t202" coordsize="21600,21600" o:spt="202" path="m,l,21600r21600,l21600,xe">
              <v:stroke joinstyle="miter"/>
              <v:path gradientshapeok="t" o:connecttype="rect"/>
            </v:shapetype>
            <v:shape id="MSIPCM2dbe44598ea3d44126510795" o:spid="_x0000_s1026" type="#_x0000_t202" alt="{&quot;HashCode&quot;:269818377,&quot;Height&quot;:9999999.0,&quot;Width&quot;:9999999.0,&quot;Placement&quot;:&quot;Footer&quot;,&quot;Index&quot;:&quot;Primary&quot;,&quot;Section&quot;:1,&quot;Top&quot;:0.0,&quot;Left&quot;:0.0}" style="position:absolute;left:0;text-align:left;margin-left:0;margin-top:0;width:612pt;height:21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0qrgIAAE4FAAAOAAAAZHJzL2Uyb0RvYy54bWysVN1v0zAQf0fif7D8wBM0aZZ+haVTKSpM&#10;6rZKHdqz6zhNpMTn2e6SgvjfOSduBwNeEHlw7sv38bs7X161dUWehDYlyJQOByElQnLISrlP6Zf7&#10;1bspJcYymbEKpEjpURh6NX/96rJRiYiggCoTmqATaZJGpbSwViVBYHghamYGoIREZQ66ZhZZvQ8y&#10;zRr0XldBFIbjoAGdKQ1cGIPSj72Szjv/eS64vctzIyypUoq52e7U3blzZzC/ZMleM1WU3KfB/iGL&#10;mpUSg55dfWSWkYMuf3NVl1yDgdwOONQB5HnJRVcDVjMMX1SzLZgSXS0IjlFnmMz/c8tvnzaalBn2&#10;jhLJamzRzfZ6s7yJsp2I49FsKthFFsfDaDwahpPZiJJMGI4IfnvzeAD7/jMzxRIy0XNJNJ5Nh9OL&#10;yeStV4tyX1ivnPXfIPTKhzKzxV90m4pxUQt5utubrQCs0D3tnVzLTLTeSf/b6LJm+viL1RYnAUfU&#10;2w393XtQXhKek1qL/BQThd/dhDTKJAjUViFUtv0ArUPLyw0KXePbXNfujy0lqMdZO57nS7SWcBRO&#10;JpMoDlHFUReNxxOk0U3wfFtpYz8JqIkjUqox626s2NPa2N70ZOKCSViVVYVyllSSNCkdX4zC7sJZ&#10;g84riTFcDX2ujrLtrvUF7CA7Yl0a+t0wiq9KDL5mxm6YxmXAfHHB7R0eeQUYBDxFSQH665/kzh5n&#10;FLWUNLhcKTWPB6YFJdW1xOmNRgiDW8eOQ0J3xGwYx8jsTlJ5qJeAi4ujiWl1pLO11YnMNdQP+AAs&#10;XDhUMckxaEp3J3JpkUMFPiBcLBYdjYunmF3LreLOtQPPYXrfPjCtPPAWW3YLp/1jyQv8e9u+A4uD&#10;hbzsmuOQ7eH0gOPSdu31D4x7FX7mO6vnZ3D+AwAA//8DAFBLAwQUAAYACAAAACEAWyLFIdsAAAAF&#10;AQAADwAAAGRycy9kb3ducmV2LnhtbEyPwU7DMBBE70j8g7WVuFGnUYUgxKmqSkWCA4LQD3DjJUlr&#10;ryPbacPfs+VCLyONZjXztlxNzooThth7UrCYZyCQGm96ahXsvrb3jyBi0mS09YQKfjDCqrq9KXVh&#10;/Jk+8VSnVnAJxUIr6FIaCilj06HTce4HJM6+fXA6sQ2tNEGfudxZmWfZg3S6J17o9ICbDptjPToF&#10;axwX8dVuDy/9rv54O7ynYDZPSt3NpvUziIRT+j+GCz6jQ8VMez+SicIq4EfSn16yPF+y3ytY5hnI&#10;qpTX9NUvAAAA//8DAFBLAQItABQABgAIAAAAIQC2gziS/gAAAOEBAAATAAAAAAAAAAAAAAAAAAAA&#10;AABbQ29udGVudF9UeXBlc10ueG1sUEsBAi0AFAAGAAgAAAAhADj9If/WAAAAlAEAAAsAAAAAAAAA&#10;AAAAAAAALwEAAF9yZWxzLy5yZWxzUEsBAi0AFAAGAAgAAAAhACNBXSquAgAATgUAAA4AAAAAAAAA&#10;AAAAAAAALgIAAGRycy9lMm9Eb2MueG1sUEsBAi0AFAAGAAgAAAAhAFsixSHbAAAABQEAAA8AAAAA&#10;AAAAAAAAAAAACAUAAGRycy9kb3ducmV2LnhtbFBLBQYAAAAABAAEAPMAAAAQBgAAAAA=&#10;" o:allowincell="f" filled="f" stroked="f" strokeweight=".5pt">
              <v:fill o:detectmouseclick="t"/>
              <v:textbox inset="20pt,0,,0">
                <w:txbxContent>
                  <w:p w14:paraId="794D7C08" w14:textId="62FD3538" w:rsidR="00CD6F6B" w:rsidRPr="00CD6F6B" w:rsidRDefault="00CD6F6B" w:rsidP="00CD6F6B">
                    <w:pPr>
                      <w:spacing w:after="0"/>
                      <w:rPr>
                        <w:rFonts w:ascii="Calibri" w:hAnsi="Calibri" w:cs="Calibri"/>
                        <w:color w:val="000000"/>
                        <w:sz w:val="24"/>
                      </w:rPr>
                    </w:pPr>
                    <w:r w:rsidRPr="00CD6F6B">
                      <w:rPr>
                        <w:rFonts w:ascii="Calibri" w:hAnsi="Calibri" w:cs="Calibri"/>
                        <w:color w:val="000000"/>
                        <w:sz w:val="24"/>
                      </w:rPr>
                      <w:t>Sensitivity: Internal</w:t>
                    </w:r>
                  </w:p>
                </w:txbxContent>
              </v:textbox>
              <w10:wrap anchorx="page" anchory="page"/>
            </v:shape>
          </w:pict>
        </mc:Fallback>
      </mc:AlternateContent>
    </w:r>
    <w:sdt>
      <w:sdtPr>
        <w:id w:val="-982841826"/>
        <w:docPartObj>
          <w:docPartGallery w:val="Page Numbers (Bottom of Page)"/>
          <w:docPartUnique/>
        </w:docPartObj>
      </w:sdtPr>
      <w:sdtEndPr>
        <w:rPr>
          <w:noProof/>
        </w:rPr>
      </w:sdtEndPr>
      <w:sdtContent>
        <w:r w:rsidR="00785408">
          <w:fldChar w:fldCharType="begin"/>
        </w:r>
        <w:r w:rsidR="00785408">
          <w:instrText xml:space="preserve"> PAGE   \* MERGEFORMAT </w:instrText>
        </w:r>
        <w:r w:rsidR="00785408">
          <w:fldChar w:fldCharType="separate"/>
        </w:r>
        <w:r w:rsidR="00785408">
          <w:rPr>
            <w:noProof/>
          </w:rPr>
          <w:t>2</w:t>
        </w:r>
        <w:r w:rsidR="00785408">
          <w:rPr>
            <w:noProof/>
          </w:rPr>
          <w:fldChar w:fldCharType="end"/>
        </w:r>
      </w:sdtContent>
    </w:sdt>
  </w:p>
  <w:p w14:paraId="1BF4BFB7" w14:textId="77777777" w:rsidR="00785408" w:rsidRDefault="00785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57C3" w14:textId="77777777" w:rsidR="00CD6F6B" w:rsidRDefault="00CD6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6EF9" w14:textId="77777777" w:rsidR="005A0669" w:rsidRDefault="005A0669" w:rsidP="00AE75EC">
      <w:pPr>
        <w:spacing w:after="0" w:line="240" w:lineRule="auto"/>
      </w:pPr>
      <w:r>
        <w:separator/>
      </w:r>
    </w:p>
  </w:footnote>
  <w:footnote w:type="continuationSeparator" w:id="0">
    <w:p w14:paraId="63024F73" w14:textId="77777777" w:rsidR="005A0669" w:rsidRDefault="005A0669" w:rsidP="00AE75EC">
      <w:pPr>
        <w:spacing w:after="0" w:line="240" w:lineRule="auto"/>
      </w:pPr>
      <w:r>
        <w:continuationSeparator/>
      </w:r>
    </w:p>
  </w:footnote>
  <w:footnote w:id="1">
    <w:p w14:paraId="7CD66552" w14:textId="426747D8" w:rsidR="00785408" w:rsidRDefault="00785408" w:rsidP="002E314B">
      <w:pPr>
        <w:pStyle w:val="FootnoteText"/>
      </w:pPr>
      <w:r w:rsidRPr="0039293F">
        <w:rPr>
          <w:rStyle w:val="FootnoteReference"/>
        </w:rPr>
        <w:footnoteRef/>
      </w:r>
      <w:r>
        <w:t xml:space="preserve"> </w:t>
      </w:r>
      <w:r w:rsidRPr="002E314B">
        <w:rPr>
          <w:rFonts w:ascii="Times New Roman" w:hAnsi="Times New Roman" w:cs="Times New Roman"/>
        </w:rPr>
        <w:t xml:space="preserve">Participants were recruited as part of a larger study investigating the influence of social norms on eating behaviour of a variety of foods, including meat and plant-based meals (Sharps et al, in preparation). People of all dietary lifestyles (i.e. omnivores, flexitarians, pescatarians, vegans and vegetarians) were eligible to take part, however, people who followed an exclusive plant-based diet were excluded from this element of the study </w:t>
      </w:r>
      <w:r>
        <w:rPr>
          <w:rFonts w:ascii="Times New Roman" w:hAnsi="Times New Roman" w:cs="Times New Roman"/>
        </w:rPr>
        <w:t xml:space="preserve">as it </w:t>
      </w:r>
      <w:r w:rsidRPr="002E314B">
        <w:rPr>
          <w:rFonts w:ascii="Times New Roman" w:hAnsi="Times New Roman" w:cs="Times New Roman"/>
        </w:rPr>
        <w:t xml:space="preserve">was not possible to determine which social </w:t>
      </w:r>
      <w:r>
        <w:rPr>
          <w:rFonts w:ascii="Times New Roman" w:hAnsi="Times New Roman" w:cs="Times New Roman"/>
        </w:rPr>
        <w:t xml:space="preserve">factors were associated with the frequency of </w:t>
      </w:r>
      <w:r w:rsidRPr="002E314B">
        <w:rPr>
          <w:rFonts w:ascii="Times New Roman" w:hAnsi="Times New Roman" w:cs="Times New Roman"/>
        </w:rPr>
        <w:t>meat and plant-based meal intake</w:t>
      </w:r>
      <w:r>
        <w:rPr>
          <w:rFonts w:ascii="Times New Roman" w:hAnsi="Times New Roman" w:cs="Times New Roman"/>
        </w:rPr>
        <w:t>, since vegans and vegetarians only eat plant-based meals</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5173" w14:textId="77777777" w:rsidR="00CD6F6B" w:rsidRDefault="00CD6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92DE" w14:textId="77777777" w:rsidR="00CD6F6B" w:rsidRDefault="00CD6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1CF4" w14:textId="77777777" w:rsidR="00CD6F6B" w:rsidRDefault="00CD6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0093"/>
    <w:multiLevelType w:val="multilevel"/>
    <w:tmpl w:val="811ED86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432F50"/>
    <w:multiLevelType w:val="multilevel"/>
    <w:tmpl w:val="A210E3B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A813A6"/>
    <w:multiLevelType w:val="hybridMultilevel"/>
    <w:tmpl w:val="658E6658"/>
    <w:lvl w:ilvl="0" w:tplc="C832A01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F12CE"/>
    <w:multiLevelType w:val="multilevel"/>
    <w:tmpl w:val="3B34A49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D935F7"/>
    <w:multiLevelType w:val="multilevel"/>
    <w:tmpl w:val="9C5E2B22"/>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6D35ADB"/>
    <w:multiLevelType w:val="hybridMultilevel"/>
    <w:tmpl w:val="9D2299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E4D5F66"/>
    <w:multiLevelType w:val="hybridMultilevel"/>
    <w:tmpl w:val="53FA1806"/>
    <w:lvl w:ilvl="0" w:tplc="949ED8C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F8"/>
    <w:rsid w:val="000001C4"/>
    <w:rsid w:val="00000649"/>
    <w:rsid w:val="000008EB"/>
    <w:rsid w:val="00000E05"/>
    <w:rsid w:val="00001C24"/>
    <w:rsid w:val="00002111"/>
    <w:rsid w:val="00002AA5"/>
    <w:rsid w:val="00003437"/>
    <w:rsid w:val="00003673"/>
    <w:rsid w:val="000044EF"/>
    <w:rsid w:val="000046EE"/>
    <w:rsid w:val="000049F3"/>
    <w:rsid w:val="00004AB0"/>
    <w:rsid w:val="000052A2"/>
    <w:rsid w:val="00006BBD"/>
    <w:rsid w:val="00007E0A"/>
    <w:rsid w:val="00010447"/>
    <w:rsid w:val="0001209E"/>
    <w:rsid w:val="00012776"/>
    <w:rsid w:val="00012821"/>
    <w:rsid w:val="000132D6"/>
    <w:rsid w:val="000140C0"/>
    <w:rsid w:val="00015008"/>
    <w:rsid w:val="00015A76"/>
    <w:rsid w:val="000164CA"/>
    <w:rsid w:val="000168B0"/>
    <w:rsid w:val="00016BAC"/>
    <w:rsid w:val="00016F05"/>
    <w:rsid w:val="000171DF"/>
    <w:rsid w:val="00017D7C"/>
    <w:rsid w:val="0002062F"/>
    <w:rsid w:val="00021FB0"/>
    <w:rsid w:val="00022139"/>
    <w:rsid w:val="00022A98"/>
    <w:rsid w:val="00024207"/>
    <w:rsid w:val="000244FB"/>
    <w:rsid w:val="0002476F"/>
    <w:rsid w:val="00025205"/>
    <w:rsid w:val="00025CF0"/>
    <w:rsid w:val="00025D0F"/>
    <w:rsid w:val="00026FBE"/>
    <w:rsid w:val="00027175"/>
    <w:rsid w:val="000304F4"/>
    <w:rsid w:val="00030B84"/>
    <w:rsid w:val="00030D10"/>
    <w:rsid w:val="00031A0D"/>
    <w:rsid w:val="00032521"/>
    <w:rsid w:val="00032875"/>
    <w:rsid w:val="000331EE"/>
    <w:rsid w:val="00034527"/>
    <w:rsid w:val="00034BC2"/>
    <w:rsid w:val="00034F99"/>
    <w:rsid w:val="00035416"/>
    <w:rsid w:val="00035764"/>
    <w:rsid w:val="00035D2A"/>
    <w:rsid w:val="000369C4"/>
    <w:rsid w:val="000407BB"/>
    <w:rsid w:val="000408D3"/>
    <w:rsid w:val="00041CD2"/>
    <w:rsid w:val="000428D6"/>
    <w:rsid w:val="000439AC"/>
    <w:rsid w:val="000449AD"/>
    <w:rsid w:val="0004524D"/>
    <w:rsid w:val="000454F7"/>
    <w:rsid w:val="00045735"/>
    <w:rsid w:val="00045A7D"/>
    <w:rsid w:val="000460DD"/>
    <w:rsid w:val="0004718D"/>
    <w:rsid w:val="000478B4"/>
    <w:rsid w:val="00050650"/>
    <w:rsid w:val="0005141E"/>
    <w:rsid w:val="00052477"/>
    <w:rsid w:val="000526A6"/>
    <w:rsid w:val="00053A8D"/>
    <w:rsid w:val="0005406E"/>
    <w:rsid w:val="0005531C"/>
    <w:rsid w:val="000559EE"/>
    <w:rsid w:val="00055CAE"/>
    <w:rsid w:val="00055F3D"/>
    <w:rsid w:val="00056674"/>
    <w:rsid w:val="00056FD1"/>
    <w:rsid w:val="000577B7"/>
    <w:rsid w:val="000604A9"/>
    <w:rsid w:val="0006355F"/>
    <w:rsid w:val="00064317"/>
    <w:rsid w:val="000647BB"/>
    <w:rsid w:val="00064963"/>
    <w:rsid w:val="00064B06"/>
    <w:rsid w:val="00064DAD"/>
    <w:rsid w:val="00065FFC"/>
    <w:rsid w:val="00066EB9"/>
    <w:rsid w:val="000677DB"/>
    <w:rsid w:val="00067B2F"/>
    <w:rsid w:val="0007036C"/>
    <w:rsid w:val="0007078E"/>
    <w:rsid w:val="0007081B"/>
    <w:rsid w:val="0007102E"/>
    <w:rsid w:val="000712F9"/>
    <w:rsid w:val="00071A05"/>
    <w:rsid w:val="00071DB5"/>
    <w:rsid w:val="00072905"/>
    <w:rsid w:val="00072E82"/>
    <w:rsid w:val="00073A98"/>
    <w:rsid w:val="000747EB"/>
    <w:rsid w:val="000747F9"/>
    <w:rsid w:val="00075A01"/>
    <w:rsid w:val="00075A46"/>
    <w:rsid w:val="00076075"/>
    <w:rsid w:val="000763D0"/>
    <w:rsid w:val="00076D70"/>
    <w:rsid w:val="00080870"/>
    <w:rsid w:val="00080A17"/>
    <w:rsid w:val="00081461"/>
    <w:rsid w:val="00081BB0"/>
    <w:rsid w:val="00083E1E"/>
    <w:rsid w:val="00083FD7"/>
    <w:rsid w:val="00084FAB"/>
    <w:rsid w:val="00085125"/>
    <w:rsid w:val="00085213"/>
    <w:rsid w:val="00085238"/>
    <w:rsid w:val="00085E1E"/>
    <w:rsid w:val="0008620A"/>
    <w:rsid w:val="0008659C"/>
    <w:rsid w:val="00086B7C"/>
    <w:rsid w:val="000870C4"/>
    <w:rsid w:val="00092315"/>
    <w:rsid w:val="000933AE"/>
    <w:rsid w:val="00093696"/>
    <w:rsid w:val="00093884"/>
    <w:rsid w:val="0009447D"/>
    <w:rsid w:val="000952F7"/>
    <w:rsid w:val="00096115"/>
    <w:rsid w:val="000965AB"/>
    <w:rsid w:val="000967AF"/>
    <w:rsid w:val="00096941"/>
    <w:rsid w:val="00097217"/>
    <w:rsid w:val="000978BF"/>
    <w:rsid w:val="00097BEC"/>
    <w:rsid w:val="000A05B7"/>
    <w:rsid w:val="000A05E0"/>
    <w:rsid w:val="000A0FAC"/>
    <w:rsid w:val="000A14EB"/>
    <w:rsid w:val="000A1556"/>
    <w:rsid w:val="000A1A04"/>
    <w:rsid w:val="000A1C4B"/>
    <w:rsid w:val="000A1EEF"/>
    <w:rsid w:val="000A20B5"/>
    <w:rsid w:val="000A20CB"/>
    <w:rsid w:val="000A22BD"/>
    <w:rsid w:val="000A2A7F"/>
    <w:rsid w:val="000A3064"/>
    <w:rsid w:val="000A32C5"/>
    <w:rsid w:val="000A3A46"/>
    <w:rsid w:val="000A3D73"/>
    <w:rsid w:val="000A3D99"/>
    <w:rsid w:val="000A4726"/>
    <w:rsid w:val="000A604C"/>
    <w:rsid w:val="000A641F"/>
    <w:rsid w:val="000A743C"/>
    <w:rsid w:val="000A7769"/>
    <w:rsid w:val="000A7801"/>
    <w:rsid w:val="000A7F0B"/>
    <w:rsid w:val="000B01CA"/>
    <w:rsid w:val="000B0596"/>
    <w:rsid w:val="000B1A50"/>
    <w:rsid w:val="000B1C72"/>
    <w:rsid w:val="000B2030"/>
    <w:rsid w:val="000B24C2"/>
    <w:rsid w:val="000B3034"/>
    <w:rsid w:val="000B3FF2"/>
    <w:rsid w:val="000B4372"/>
    <w:rsid w:val="000B4776"/>
    <w:rsid w:val="000B4F84"/>
    <w:rsid w:val="000B50F8"/>
    <w:rsid w:val="000B523A"/>
    <w:rsid w:val="000B62C2"/>
    <w:rsid w:val="000B6A53"/>
    <w:rsid w:val="000B74F5"/>
    <w:rsid w:val="000C13B5"/>
    <w:rsid w:val="000C288F"/>
    <w:rsid w:val="000C4129"/>
    <w:rsid w:val="000C47C3"/>
    <w:rsid w:val="000C4E4E"/>
    <w:rsid w:val="000C54DC"/>
    <w:rsid w:val="000C5B81"/>
    <w:rsid w:val="000C6801"/>
    <w:rsid w:val="000C6F01"/>
    <w:rsid w:val="000D01E2"/>
    <w:rsid w:val="000D0811"/>
    <w:rsid w:val="000D1194"/>
    <w:rsid w:val="000D201D"/>
    <w:rsid w:val="000D26B3"/>
    <w:rsid w:val="000D2ED7"/>
    <w:rsid w:val="000D313F"/>
    <w:rsid w:val="000D35A9"/>
    <w:rsid w:val="000D43B2"/>
    <w:rsid w:val="000D4FB2"/>
    <w:rsid w:val="000D5219"/>
    <w:rsid w:val="000D565D"/>
    <w:rsid w:val="000D57C6"/>
    <w:rsid w:val="000D5B15"/>
    <w:rsid w:val="000D633D"/>
    <w:rsid w:val="000D73FF"/>
    <w:rsid w:val="000D7C52"/>
    <w:rsid w:val="000E01BA"/>
    <w:rsid w:val="000E09AF"/>
    <w:rsid w:val="000E0D18"/>
    <w:rsid w:val="000E114B"/>
    <w:rsid w:val="000E12FA"/>
    <w:rsid w:val="000E1C80"/>
    <w:rsid w:val="000E1C8D"/>
    <w:rsid w:val="000E22EA"/>
    <w:rsid w:val="000E389C"/>
    <w:rsid w:val="000E420D"/>
    <w:rsid w:val="000E465E"/>
    <w:rsid w:val="000E5956"/>
    <w:rsid w:val="000E63E1"/>
    <w:rsid w:val="000E74B4"/>
    <w:rsid w:val="000F0513"/>
    <w:rsid w:val="000F0539"/>
    <w:rsid w:val="000F07AF"/>
    <w:rsid w:val="000F10F7"/>
    <w:rsid w:val="000F218A"/>
    <w:rsid w:val="000F27EA"/>
    <w:rsid w:val="000F2E83"/>
    <w:rsid w:val="000F32CA"/>
    <w:rsid w:val="000F3F59"/>
    <w:rsid w:val="000F41BC"/>
    <w:rsid w:val="000F486E"/>
    <w:rsid w:val="000F505C"/>
    <w:rsid w:val="000F50AB"/>
    <w:rsid w:val="000F53C6"/>
    <w:rsid w:val="000F62CB"/>
    <w:rsid w:val="000F6CE7"/>
    <w:rsid w:val="000F71E5"/>
    <w:rsid w:val="000F7376"/>
    <w:rsid w:val="000F7534"/>
    <w:rsid w:val="000F75BA"/>
    <w:rsid w:val="000F7697"/>
    <w:rsid w:val="000F7871"/>
    <w:rsid w:val="000F7C7C"/>
    <w:rsid w:val="0010152E"/>
    <w:rsid w:val="001017B9"/>
    <w:rsid w:val="0010260B"/>
    <w:rsid w:val="00102DE0"/>
    <w:rsid w:val="001042D1"/>
    <w:rsid w:val="00104CFC"/>
    <w:rsid w:val="00104F76"/>
    <w:rsid w:val="001052F6"/>
    <w:rsid w:val="00107B51"/>
    <w:rsid w:val="00107F4B"/>
    <w:rsid w:val="00110848"/>
    <w:rsid w:val="00110F2C"/>
    <w:rsid w:val="00111672"/>
    <w:rsid w:val="0011168D"/>
    <w:rsid w:val="00111968"/>
    <w:rsid w:val="0011204B"/>
    <w:rsid w:val="00112140"/>
    <w:rsid w:val="001123D6"/>
    <w:rsid w:val="00112BA1"/>
    <w:rsid w:val="0011351D"/>
    <w:rsid w:val="001138A7"/>
    <w:rsid w:val="00113A4A"/>
    <w:rsid w:val="00113B9E"/>
    <w:rsid w:val="00114057"/>
    <w:rsid w:val="0011477B"/>
    <w:rsid w:val="00115C18"/>
    <w:rsid w:val="00115D88"/>
    <w:rsid w:val="0011625B"/>
    <w:rsid w:val="0011638C"/>
    <w:rsid w:val="0011708E"/>
    <w:rsid w:val="0011716D"/>
    <w:rsid w:val="001172F8"/>
    <w:rsid w:val="0011798A"/>
    <w:rsid w:val="001179A5"/>
    <w:rsid w:val="00117A19"/>
    <w:rsid w:val="00117B57"/>
    <w:rsid w:val="00120FB0"/>
    <w:rsid w:val="00121D6E"/>
    <w:rsid w:val="00122186"/>
    <w:rsid w:val="0012287A"/>
    <w:rsid w:val="00122978"/>
    <w:rsid w:val="0012363E"/>
    <w:rsid w:val="001237BA"/>
    <w:rsid w:val="00124AE1"/>
    <w:rsid w:val="00125F42"/>
    <w:rsid w:val="001262C1"/>
    <w:rsid w:val="00126794"/>
    <w:rsid w:val="00126D90"/>
    <w:rsid w:val="001270A3"/>
    <w:rsid w:val="001271EF"/>
    <w:rsid w:val="001272A3"/>
    <w:rsid w:val="0012785F"/>
    <w:rsid w:val="001309E1"/>
    <w:rsid w:val="00130D66"/>
    <w:rsid w:val="00131371"/>
    <w:rsid w:val="0013214E"/>
    <w:rsid w:val="00132306"/>
    <w:rsid w:val="0013272E"/>
    <w:rsid w:val="0013308A"/>
    <w:rsid w:val="001334F3"/>
    <w:rsid w:val="001338ED"/>
    <w:rsid w:val="001349F9"/>
    <w:rsid w:val="00134D7F"/>
    <w:rsid w:val="00134D9F"/>
    <w:rsid w:val="00134EBD"/>
    <w:rsid w:val="001351BA"/>
    <w:rsid w:val="00135809"/>
    <w:rsid w:val="001362AA"/>
    <w:rsid w:val="00140175"/>
    <w:rsid w:val="00140630"/>
    <w:rsid w:val="00140EFC"/>
    <w:rsid w:val="00141104"/>
    <w:rsid w:val="00141D2D"/>
    <w:rsid w:val="00141D31"/>
    <w:rsid w:val="001432E0"/>
    <w:rsid w:val="00143376"/>
    <w:rsid w:val="001437C9"/>
    <w:rsid w:val="001442D5"/>
    <w:rsid w:val="001463E6"/>
    <w:rsid w:val="0014671E"/>
    <w:rsid w:val="00147A93"/>
    <w:rsid w:val="00150834"/>
    <w:rsid w:val="00150ECB"/>
    <w:rsid w:val="00151616"/>
    <w:rsid w:val="00151AD8"/>
    <w:rsid w:val="00151F4C"/>
    <w:rsid w:val="00152528"/>
    <w:rsid w:val="00153101"/>
    <w:rsid w:val="00153A76"/>
    <w:rsid w:val="00153DF5"/>
    <w:rsid w:val="00154DE9"/>
    <w:rsid w:val="00155241"/>
    <w:rsid w:val="001559F8"/>
    <w:rsid w:val="00155DAD"/>
    <w:rsid w:val="00156124"/>
    <w:rsid w:val="001571E8"/>
    <w:rsid w:val="00157365"/>
    <w:rsid w:val="001607A2"/>
    <w:rsid w:val="00160B44"/>
    <w:rsid w:val="00160BC4"/>
    <w:rsid w:val="00160E36"/>
    <w:rsid w:val="0016102A"/>
    <w:rsid w:val="001610CC"/>
    <w:rsid w:val="00161126"/>
    <w:rsid w:val="001614BD"/>
    <w:rsid w:val="00161904"/>
    <w:rsid w:val="001619E2"/>
    <w:rsid w:val="00161DCE"/>
    <w:rsid w:val="00162AD5"/>
    <w:rsid w:val="00162F23"/>
    <w:rsid w:val="00162F84"/>
    <w:rsid w:val="001646E5"/>
    <w:rsid w:val="00164822"/>
    <w:rsid w:val="0016563D"/>
    <w:rsid w:val="001656E4"/>
    <w:rsid w:val="0016584F"/>
    <w:rsid w:val="00165CF4"/>
    <w:rsid w:val="00165E9D"/>
    <w:rsid w:val="00165FF7"/>
    <w:rsid w:val="001717A1"/>
    <w:rsid w:val="0017283C"/>
    <w:rsid w:val="001728C4"/>
    <w:rsid w:val="00173070"/>
    <w:rsid w:val="0017406F"/>
    <w:rsid w:val="001741DE"/>
    <w:rsid w:val="001741FF"/>
    <w:rsid w:val="001748CF"/>
    <w:rsid w:val="00175097"/>
    <w:rsid w:val="00175429"/>
    <w:rsid w:val="00175808"/>
    <w:rsid w:val="00175854"/>
    <w:rsid w:val="00176A66"/>
    <w:rsid w:val="001770CF"/>
    <w:rsid w:val="00177DBD"/>
    <w:rsid w:val="0018036B"/>
    <w:rsid w:val="00180EB9"/>
    <w:rsid w:val="00181319"/>
    <w:rsid w:val="0018189E"/>
    <w:rsid w:val="001818D4"/>
    <w:rsid w:val="00182831"/>
    <w:rsid w:val="001837C4"/>
    <w:rsid w:val="00183A84"/>
    <w:rsid w:val="0018495A"/>
    <w:rsid w:val="00184C39"/>
    <w:rsid w:val="00187983"/>
    <w:rsid w:val="00187CCD"/>
    <w:rsid w:val="00190123"/>
    <w:rsid w:val="0019152B"/>
    <w:rsid w:val="00191C52"/>
    <w:rsid w:val="001920F8"/>
    <w:rsid w:val="00192CE6"/>
    <w:rsid w:val="00192DF2"/>
    <w:rsid w:val="00193635"/>
    <w:rsid w:val="0019378B"/>
    <w:rsid w:val="00193E4D"/>
    <w:rsid w:val="001941E0"/>
    <w:rsid w:val="00195ADB"/>
    <w:rsid w:val="00196705"/>
    <w:rsid w:val="00197DE1"/>
    <w:rsid w:val="001A030A"/>
    <w:rsid w:val="001A052F"/>
    <w:rsid w:val="001A0600"/>
    <w:rsid w:val="001A0E03"/>
    <w:rsid w:val="001A2179"/>
    <w:rsid w:val="001A29CD"/>
    <w:rsid w:val="001A39D7"/>
    <w:rsid w:val="001A4051"/>
    <w:rsid w:val="001A515F"/>
    <w:rsid w:val="001A5B0A"/>
    <w:rsid w:val="001A5BF9"/>
    <w:rsid w:val="001A5C2B"/>
    <w:rsid w:val="001A5EAE"/>
    <w:rsid w:val="001A7594"/>
    <w:rsid w:val="001A777B"/>
    <w:rsid w:val="001B0CF5"/>
    <w:rsid w:val="001B1941"/>
    <w:rsid w:val="001B1C5E"/>
    <w:rsid w:val="001B1E7C"/>
    <w:rsid w:val="001B2AE8"/>
    <w:rsid w:val="001B2B32"/>
    <w:rsid w:val="001B2F50"/>
    <w:rsid w:val="001B301E"/>
    <w:rsid w:val="001B368E"/>
    <w:rsid w:val="001B4384"/>
    <w:rsid w:val="001B5523"/>
    <w:rsid w:val="001B55A4"/>
    <w:rsid w:val="001B5F4B"/>
    <w:rsid w:val="001B60EC"/>
    <w:rsid w:val="001B6982"/>
    <w:rsid w:val="001B69B3"/>
    <w:rsid w:val="001B6B55"/>
    <w:rsid w:val="001B6C1A"/>
    <w:rsid w:val="001B7558"/>
    <w:rsid w:val="001B7D67"/>
    <w:rsid w:val="001B7E19"/>
    <w:rsid w:val="001B7F5D"/>
    <w:rsid w:val="001C002C"/>
    <w:rsid w:val="001C07FB"/>
    <w:rsid w:val="001C0A1E"/>
    <w:rsid w:val="001C1151"/>
    <w:rsid w:val="001C1434"/>
    <w:rsid w:val="001C3575"/>
    <w:rsid w:val="001C3B95"/>
    <w:rsid w:val="001C4601"/>
    <w:rsid w:val="001C4BAF"/>
    <w:rsid w:val="001C5563"/>
    <w:rsid w:val="001C628D"/>
    <w:rsid w:val="001C6A38"/>
    <w:rsid w:val="001C734E"/>
    <w:rsid w:val="001C74A0"/>
    <w:rsid w:val="001C7EBE"/>
    <w:rsid w:val="001D0F41"/>
    <w:rsid w:val="001D0F4C"/>
    <w:rsid w:val="001D12D1"/>
    <w:rsid w:val="001D1611"/>
    <w:rsid w:val="001D205A"/>
    <w:rsid w:val="001D3555"/>
    <w:rsid w:val="001D5484"/>
    <w:rsid w:val="001D58FC"/>
    <w:rsid w:val="001D5A66"/>
    <w:rsid w:val="001D5EA1"/>
    <w:rsid w:val="001D63DE"/>
    <w:rsid w:val="001D6A34"/>
    <w:rsid w:val="001D7453"/>
    <w:rsid w:val="001D76C0"/>
    <w:rsid w:val="001E0277"/>
    <w:rsid w:val="001E058D"/>
    <w:rsid w:val="001E0881"/>
    <w:rsid w:val="001E0B01"/>
    <w:rsid w:val="001E2632"/>
    <w:rsid w:val="001E271E"/>
    <w:rsid w:val="001E39B3"/>
    <w:rsid w:val="001E3D15"/>
    <w:rsid w:val="001E428C"/>
    <w:rsid w:val="001E4580"/>
    <w:rsid w:val="001E46B2"/>
    <w:rsid w:val="001E4852"/>
    <w:rsid w:val="001E4938"/>
    <w:rsid w:val="001E50DA"/>
    <w:rsid w:val="001E54FC"/>
    <w:rsid w:val="001E5A46"/>
    <w:rsid w:val="001E60BA"/>
    <w:rsid w:val="001E61E2"/>
    <w:rsid w:val="001E67C8"/>
    <w:rsid w:val="001E71A3"/>
    <w:rsid w:val="001E7C31"/>
    <w:rsid w:val="001F0315"/>
    <w:rsid w:val="001F0717"/>
    <w:rsid w:val="001F0772"/>
    <w:rsid w:val="001F0FF0"/>
    <w:rsid w:val="001F1AC0"/>
    <w:rsid w:val="001F20AD"/>
    <w:rsid w:val="001F2141"/>
    <w:rsid w:val="001F250E"/>
    <w:rsid w:val="001F26CB"/>
    <w:rsid w:val="001F2A67"/>
    <w:rsid w:val="001F2D96"/>
    <w:rsid w:val="001F2FBE"/>
    <w:rsid w:val="001F3D67"/>
    <w:rsid w:val="001F54D6"/>
    <w:rsid w:val="001F5618"/>
    <w:rsid w:val="001F57E0"/>
    <w:rsid w:val="001F592F"/>
    <w:rsid w:val="001F5C0F"/>
    <w:rsid w:val="001F611F"/>
    <w:rsid w:val="001F74A3"/>
    <w:rsid w:val="001F77AC"/>
    <w:rsid w:val="001F7F6F"/>
    <w:rsid w:val="0020070B"/>
    <w:rsid w:val="002007AE"/>
    <w:rsid w:val="002008A9"/>
    <w:rsid w:val="002008DB"/>
    <w:rsid w:val="00202004"/>
    <w:rsid w:val="00202875"/>
    <w:rsid w:val="0020295E"/>
    <w:rsid w:val="002029EB"/>
    <w:rsid w:val="00202C1B"/>
    <w:rsid w:val="00202C69"/>
    <w:rsid w:val="00202CB6"/>
    <w:rsid w:val="002037D6"/>
    <w:rsid w:val="002039CE"/>
    <w:rsid w:val="00204D85"/>
    <w:rsid w:val="00205483"/>
    <w:rsid w:val="002057D9"/>
    <w:rsid w:val="00206E7B"/>
    <w:rsid w:val="00210E3E"/>
    <w:rsid w:val="00210FCB"/>
    <w:rsid w:val="002117E3"/>
    <w:rsid w:val="00211920"/>
    <w:rsid w:val="0021208E"/>
    <w:rsid w:val="00212B94"/>
    <w:rsid w:val="00212E75"/>
    <w:rsid w:val="00213686"/>
    <w:rsid w:val="002144D4"/>
    <w:rsid w:val="00214908"/>
    <w:rsid w:val="00214A6B"/>
    <w:rsid w:val="00215E7B"/>
    <w:rsid w:val="00217FCE"/>
    <w:rsid w:val="0022001E"/>
    <w:rsid w:val="00220463"/>
    <w:rsid w:val="00221597"/>
    <w:rsid w:val="00221C01"/>
    <w:rsid w:val="00221CD5"/>
    <w:rsid w:val="00221FCC"/>
    <w:rsid w:val="002225B0"/>
    <w:rsid w:val="00222741"/>
    <w:rsid w:val="0022363D"/>
    <w:rsid w:val="00223700"/>
    <w:rsid w:val="00223978"/>
    <w:rsid w:val="00224BE7"/>
    <w:rsid w:val="002255D8"/>
    <w:rsid w:val="00225BB7"/>
    <w:rsid w:val="00225F32"/>
    <w:rsid w:val="00227032"/>
    <w:rsid w:val="00232184"/>
    <w:rsid w:val="00232272"/>
    <w:rsid w:val="00232A6B"/>
    <w:rsid w:val="00232CB1"/>
    <w:rsid w:val="002340EB"/>
    <w:rsid w:val="00234775"/>
    <w:rsid w:val="002353F9"/>
    <w:rsid w:val="0023543A"/>
    <w:rsid w:val="00235D0E"/>
    <w:rsid w:val="002361B2"/>
    <w:rsid w:val="00236F20"/>
    <w:rsid w:val="00237B1E"/>
    <w:rsid w:val="00237E92"/>
    <w:rsid w:val="00240F84"/>
    <w:rsid w:val="00241625"/>
    <w:rsid w:val="00241DF9"/>
    <w:rsid w:val="002423FC"/>
    <w:rsid w:val="002424AD"/>
    <w:rsid w:val="00243187"/>
    <w:rsid w:val="002431E6"/>
    <w:rsid w:val="002441D6"/>
    <w:rsid w:val="0024593A"/>
    <w:rsid w:val="00245BB0"/>
    <w:rsid w:val="00245DED"/>
    <w:rsid w:val="002462CA"/>
    <w:rsid w:val="00246B06"/>
    <w:rsid w:val="002471DF"/>
    <w:rsid w:val="00247210"/>
    <w:rsid w:val="002479A8"/>
    <w:rsid w:val="00247C80"/>
    <w:rsid w:val="00250A94"/>
    <w:rsid w:val="0025119E"/>
    <w:rsid w:val="00251815"/>
    <w:rsid w:val="00251B25"/>
    <w:rsid w:val="00251EAF"/>
    <w:rsid w:val="00252593"/>
    <w:rsid w:val="00253441"/>
    <w:rsid w:val="00253B5F"/>
    <w:rsid w:val="00253CFE"/>
    <w:rsid w:val="002545FB"/>
    <w:rsid w:val="002553D7"/>
    <w:rsid w:val="00255BDB"/>
    <w:rsid w:val="002561A0"/>
    <w:rsid w:val="00256680"/>
    <w:rsid w:val="00257593"/>
    <w:rsid w:val="00257649"/>
    <w:rsid w:val="00257B7D"/>
    <w:rsid w:val="00260445"/>
    <w:rsid w:val="00260CB8"/>
    <w:rsid w:val="00260DF4"/>
    <w:rsid w:val="00261552"/>
    <w:rsid w:val="002622B6"/>
    <w:rsid w:val="00262811"/>
    <w:rsid w:val="00262A50"/>
    <w:rsid w:val="00263349"/>
    <w:rsid w:val="002634ED"/>
    <w:rsid w:val="002637FE"/>
    <w:rsid w:val="00263AD4"/>
    <w:rsid w:val="002651AF"/>
    <w:rsid w:val="00265A1B"/>
    <w:rsid w:val="00266B61"/>
    <w:rsid w:val="00266EE5"/>
    <w:rsid w:val="00267263"/>
    <w:rsid w:val="00267BB2"/>
    <w:rsid w:val="00267D83"/>
    <w:rsid w:val="00267FE6"/>
    <w:rsid w:val="002703A5"/>
    <w:rsid w:val="00270928"/>
    <w:rsid w:val="00270986"/>
    <w:rsid w:val="00270F71"/>
    <w:rsid w:val="00271211"/>
    <w:rsid w:val="00271697"/>
    <w:rsid w:val="00271BA5"/>
    <w:rsid w:val="0027295A"/>
    <w:rsid w:val="002739D0"/>
    <w:rsid w:val="00273C18"/>
    <w:rsid w:val="00274D5A"/>
    <w:rsid w:val="00275A39"/>
    <w:rsid w:val="00275AF6"/>
    <w:rsid w:val="00275B53"/>
    <w:rsid w:val="002763B7"/>
    <w:rsid w:val="00276C01"/>
    <w:rsid w:val="00276D43"/>
    <w:rsid w:val="00276FF9"/>
    <w:rsid w:val="0027725F"/>
    <w:rsid w:val="0027773A"/>
    <w:rsid w:val="00277922"/>
    <w:rsid w:val="002807AA"/>
    <w:rsid w:val="002809E0"/>
    <w:rsid w:val="002814E5"/>
    <w:rsid w:val="002823EA"/>
    <w:rsid w:val="0028298C"/>
    <w:rsid w:val="00282ABF"/>
    <w:rsid w:val="002853AF"/>
    <w:rsid w:val="002853D6"/>
    <w:rsid w:val="00285574"/>
    <w:rsid w:val="00285946"/>
    <w:rsid w:val="00286154"/>
    <w:rsid w:val="002901D7"/>
    <w:rsid w:val="00290B88"/>
    <w:rsid w:val="00290BE1"/>
    <w:rsid w:val="00291978"/>
    <w:rsid w:val="002926B3"/>
    <w:rsid w:val="002926E0"/>
    <w:rsid w:val="00293159"/>
    <w:rsid w:val="002934FF"/>
    <w:rsid w:val="00293703"/>
    <w:rsid w:val="00293F6C"/>
    <w:rsid w:val="0029408E"/>
    <w:rsid w:val="002942FB"/>
    <w:rsid w:val="0029460B"/>
    <w:rsid w:val="0029466B"/>
    <w:rsid w:val="00296499"/>
    <w:rsid w:val="00296856"/>
    <w:rsid w:val="00296A06"/>
    <w:rsid w:val="00296D82"/>
    <w:rsid w:val="00297309"/>
    <w:rsid w:val="002974D3"/>
    <w:rsid w:val="00297677"/>
    <w:rsid w:val="002A09A4"/>
    <w:rsid w:val="002A14CF"/>
    <w:rsid w:val="002A268A"/>
    <w:rsid w:val="002A2D87"/>
    <w:rsid w:val="002A2E7F"/>
    <w:rsid w:val="002A30CE"/>
    <w:rsid w:val="002A37C3"/>
    <w:rsid w:val="002A44C7"/>
    <w:rsid w:val="002A4F25"/>
    <w:rsid w:val="002A4F8A"/>
    <w:rsid w:val="002A5374"/>
    <w:rsid w:val="002A5690"/>
    <w:rsid w:val="002A5F4F"/>
    <w:rsid w:val="002A6466"/>
    <w:rsid w:val="002A7399"/>
    <w:rsid w:val="002A75EA"/>
    <w:rsid w:val="002A76F6"/>
    <w:rsid w:val="002A7C17"/>
    <w:rsid w:val="002A7F07"/>
    <w:rsid w:val="002B03C0"/>
    <w:rsid w:val="002B0614"/>
    <w:rsid w:val="002B0652"/>
    <w:rsid w:val="002B13DF"/>
    <w:rsid w:val="002B1C17"/>
    <w:rsid w:val="002B2CF0"/>
    <w:rsid w:val="002B2D2C"/>
    <w:rsid w:val="002B30B2"/>
    <w:rsid w:val="002B3297"/>
    <w:rsid w:val="002B36F8"/>
    <w:rsid w:val="002B3B93"/>
    <w:rsid w:val="002B42D7"/>
    <w:rsid w:val="002B4A05"/>
    <w:rsid w:val="002B71CF"/>
    <w:rsid w:val="002C082E"/>
    <w:rsid w:val="002C0E87"/>
    <w:rsid w:val="002C10D9"/>
    <w:rsid w:val="002C1191"/>
    <w:rsid w:val="002C2103"/>
    <w:rsid w:val="002C234B"/>
    <w:rsid w:val="002C3A68"/>
    <w:rsid w:val="002C4526"/>
    <w:rsid w:val="002C4937"/>
    <w:rsid w:val="002C569A"/>
    <w:rsid w:val="002C5F09"/>
    <w:rsid w:val="002C5FC7"/>
    <w:rsid w:val="002C630F"/>
    <w:rsid w:val="002C6B9E"/>
    <w:rsid w:val="002D030A"/>
    <w:rsid w:val="002D06EB"/>
    <w:rsid w:val="002D121C"/>
    <w:rsid w:val="002D1EA7"/>
    <w:rsid w:val="002D2984"/>
    <w:rsid w:val="002D349C"/>
    <w:rsid w:val="002D43BD"/>
    <w:rsid w:val="002D4787"/>
    <w:rsid w:val="002D4C0C"/>
    <w:rsid w:val="002D52F6"/>
    <w:rsid w:val="002D5334"/>
    <w:rsid w:val="002D545B"/>
    <w:rsid w:val="002D5A03"/>
    <w:rsid w:val="002D5E96"/>
    <w:rsid w:val="002D6487"/>
    <w:rsid w:val="002D7BD8"/>
    <w:rsid w:val="002E052C"/>
    <w:rsid w:val="002E11FA"/>
    <w:rsid w:val="002E172A"/>
    <w:rsid w:val="002E1F7D"/>
    <w:rsid w:val="002E2313"/>
    <w:rsid w:val="002E2AB7"/>
    <w:rsid w:val="002E314B"/>
    <w:rsid w:val="002E3591"/>
    <w:rsid w:val="002E35AD"/>
    <w:rsid w:val="002E3990"/>
    <w:rsid w:val="002E3DF6"/>
    <w:rsid w:val="002E3E11"/>
    <w:rsid w:val="002E411D"/>
    <w:rsid w:val="002E4450"/>
    <w:rsid w:val="002E4465"/>
    <w:rsid w:val="002E47F1"/>
    <w:rsid w:val="002E4846"/>
    <w:rsid w:val="002E4A7E"/>
    <w:rsid w:val="002E5700"/>
    <w:rsid w:val="002E5EE3"/>
    <w:rsid w:val="002E655A"/>
    <w:rsid w:val="002E6950"/>
    <w:rsid w:val="002E6F0F"/>
    <w:rsid w:val="002E7A51"/>
    <w:rsid w:val="002F0345"/>
    <w:rsid w:val="002F0B4C"/>
    <w:rsid w:val="002F1024"/>
    <w:rsid w:val="002F124E"/>
    <w:rsid w:val="002F19AF"/>
    <w:rsid w:val="002F1DD3"/>
    <w:rsid w:val="002F202B"/>
    <w:rsid w:val="002F276A"/>
    <w:rsid w:val="002F400A"/>
    <w:rsid w:val="002F43A3"/>
    <w:rsid w:val="002F49F1"/>
    <w:rsid w:val="002F5027"/>
    <w:rsid w:val="002F5B47"/>
    <w:rsid w:val="002F66F5"/>
    <w:rsid w:val="003018D9"/>
    <w:rsid w:val="00301E4C"/>
    <w:rsid w:val="00302218"/>
    <w:rsid w:val="00302CD4"/>
    <w:rsid w:val="00302CE3"/>
    <w:rsid w:val="00303067"/>
    <w:rsid w:val="00303DBE"/>
    <w:rsid w:val="003042C1"/>
    <w:rsid w:val="00304A42"/>
    <w:rsid w:val="00304B81"/>
    <w:rsid w:val="003061C9"/>
    <w:rsid w:val="00306CDD"/>
    <w:rsid w:val="00307326"/>
    <w:rsid w:val="00307B45"/>
    <w:rsid w:val="00310940"/>
    <w:rsid w:val="00310F41"/>
    <w:rsid w:val="00311343"/>
    <w:rsid w:val="003117B5"/>
    <w:rsid w:val="0031323F"/>
    <w:rsid w:val="0031361E"/>
    <w:rsid w:val="003147CD"/>
    <w:rsid w:val="003158CD"/>
    <w:rsid w:val="00315A30"/>
    <w:rsid w:val="00315E85"/>
    <w:rsid w:val="003178C4"/>
    <w:rsid w:val="00320FE7"/>
    <w:rsid w:val="00321156"/>
    <w:rsid w:val="003211E4"/>
    <w:rsid w:val="00321236"/>
    <w:rsid w:val="003216D0"/>
    <w:rsid w:val="00321B3E"/>
    <w:rsid w:val="0032238F"/>
    <w:rsid w:val="00322C0F"/>
    <w:rsid w:val="00322DF1"/>
    <w:rsid w:val="00323CF6"/>
    <w:rsid w:val="0032425C"/>
    <w:rsid w:val="0032458C"/>
    <w:rsid w:val="00324AE9"/>
    <w:rsid w:val="0032599A"/>
    <w:rsid w:val="003261FA"/>
    <w:rsid w:val="0032663E"/>
    <w:rsid w:val="003268C4"/>
    <w:rsid w:val="00326D9A"/>
    <w:rsid w:val="003304C1"/>
    <w:rsid w:val="00330760"/>
    <w:rsid w:val="00330E11"/>
    <w:rsid w:val="0033153E"/>
    <w:rsid w:val="00331B70"/>
    <w:rsid w:val="0033214B"/>
    <w:rsid w:val="003325FC"/>
    <w:rsid w:val="00332962"/>
    <w:rsid w:val="00332DF9"/>
    <w:rsid w:val="0033302F"/>
    <w:rsid w:val="00333110"/>
    <w:rsid w:val="00335191"/>
    <w:rsid w:val="0033659D"/>
    <w:rsid w:val="003366F9"/>
    <w:rsid w:val="0033679D"/>
    <w:rsid w:val="0033776D"/>
    <w:rsid w:val="0033783A"/>
    <w:rsid w:val="0034000A"/>
    <w:rsid w:val="003419DB"/>
    <w:rsid w:val="00343CC3"/>
    <w:rsid w:val="00343F64"/>
    <w:rsid w:val="00345556"/>
    <w:rsid w:val="003458ED"/>
    <w:rsid w:val="00345923"/>
    <w:rsid w:val="00345E8D"/>
    <w:rsid w:val="003463DC"/>
    <w:rsid w:val="003465AB"/>
    <w:rsid w:val="003475E8"/>
    <w:rsid w:val="003502DB"/>
    <w:rsid w:val="00350891"/>
    <w:rsid w:val="00350EC0"/>
    <w:rsid w:val="00351018"/>
    <w:rsid w:val="00351178"/>
    <w:rsid w:val="0035284A"/>
    <w:rsid w:val="00352FB2"/>
    <w:rsid w:val="00353B64"/>
    <w:rsid w:val="00354968"/>
    <w:rsid w:val="003554B1"/>
    <w:rsid w:val="00355C91"/>
    <w:rsid w:val="0035798B"/>
    <w:rsid w:val="00360022"/>
    <w:rsid w:val="00361932"/>
    <w:rsid w:val="003622AA"/>
    <w:rsid w:val="00363189"/>
    <w:rsid w:val="00363310"/>
    <w:rsid w:val="00364F92"/>
    <w:rsid w:val="00365B10"/>
    <w:rsid w:val="0036680E"/>
    <w:rsid w:val="0036703A"/>
    <w:rsid w:val="003703F5"/>
    <w:rsid w:val="0037077A"/>
    <w:rsid w:val="00370CC1"/>
    <w:rsid w:val="00371645"/>
    <w:rsid w:val="00371AAC"/>
    <w:rsid w:val="003724B6"/>
    <w:rsid w:val="00372C11"/>
    <w:rsid w:val="00372EBB"/>
    <w:rsid w:val="0037348D"/>
    <w:rsid w:val="00373538"/>
    <w:rsid w:val="00373D19"/>
    <w:rsid w:val="00374905"/>
    <w:rsid w:val="00374D40"/>
    <w:rsid w:val="0037505F"/>
    <w:rsid w:val="0037506E"/>
    <w:rsid w:val="00375CD9"/>
    <w:rsid w:val="00376C1F"/>
    <w:rsid w:val="0037757A"/>
    <w:rsid w:val="003778D5"/>
    <w:rsid w:val="0038012B"/>
    <w:rsid w:val="003801C1"/>
    <w:rsid w:val="00380639"/>
    <w:rsid w:val="003810BB"/>
    <w:rsid w:val="00381189"/>
    <w:rsid w:val="00381621"/>
    <w:rsid w:val="00381A09"/>
    <w:rsid w:val="00382771"/>
    <w:rsid w:val="00382B24"/>
    <w:rsid w:val="00383110"/>
    <w:rsid w:val="00383FAF"/>
    <w:rsid w:val="0038430D"/>
    <w:rsid w:val="00384B71"/>
    <w:rsid w:val="00386036"/>
    <w:rsid w:val="00386F57"/>
    <w:rsid w:val="003878C8"/>
    <w:rsid w:val="00387944"/>
    <w:rsid w:val="00387A44"/>
    <w:rsid w:val="00390071"/>
    <w:rsid w:val="00390187"/>
    <w:rsid w:val="0039028C"/>
    <w:rsid w:val="003902F9"/>
    <w:rsid w:val="0039051E"/>
    <w:rsid w:val="0039216A"/>
    <w:rsid w:val="003921AD"/>
    <w:rsid w:val="00392549"/>
    <w:rsid w:val="0039279B"/>
    <w:rsid w:val="0039293F"/>
    <w:rsid w:val="00392A56"/>
    <w:rsid w:val="00393130"/>
    <w:rsid w:val="003936DE"/>
    <w:rsid w:val="00393AC7"/>
    <w:rsid w:val="003948B3"/>
    <w:rsid w:val="00394E3A"/>
    <w:rsid w:val="00395120"/>
    <w:rsid w:val="0039516A"/>
    <w:rsid w:val="003956D4"/>
    <w:rsid w:val="003964CD"/>
    <w:rsid w:val="00396750"/>
    <w:rsid w:val="00396C70"/>
    <w:rsid w:val="00396C7A"/>
    <w:rsid w:val="00397254"/>
    <w:rsid w:val="003A064B"/>
    <w:rsid w:val="003A0843"/>
    <w:rsid w:val="003A0F5E"/>
    <w:rsid w:val="003A10ED"/>
    <w:rsid w:val="003A115E"/>
    <w:rsid w:val="003A15A0"/>
    <w:rsid w:val="003A1828"/>
    <w:rsid w:val="003A19D4"/>
    <w:rsid w:val="003A218C"/>
    <w:rsid w:val="003A3301"/>
    <w:rsid w:val="003A34DE"/>
    <w:rsid w:val="003A44A2"/>
    <w:rsid w:val="003A4AAA"/>
    <w:rsid w:val="003A51A3"/>
    <w:rsid w:val="003A577B"/>
    <w:rsid w:val="003A5D3E"/>
    <w:rsid w:val="003A604D"/>
    <w:rsid w:val="003A6BEA"/>
    <w:rsid w:val="003B013B"/>
    <w:rsid w:val="003B020C"/>
    <w:rsid w:val="003B0312"/>
    <w:rsid w:val="003B06AF"/>
    <w:rsid w:val="003B0D53"/>
    <w:rsid w:val="003B103F"/>
    <w:rsid w:val="003B15F6"/>
    <w:rsid w:val="003B20CD"/>
    <w:rsid w:val="003B20F5"/>
    <w:rsid w:val="003B2906"/>
    <w:rsid w:val="003B30B7"/>
    <w:rsid w:val="003B34D2"/>
    <w:rsid w:val="003B3B26"/>
    <w:rsid w:val="003B52D0"/>
    <w:rsid w:val="003B53EC"/>
    <w:rsid w:val="003B5700"/>
    <w:rsid w:val="003B5C24"/>
    <w:rsid w:val="003B5E6F"/>
    <w:rsid w:val="003B5F95"/>
    <w:rsid w:val="003B70E5"/>
    <w:rsid w:val="003C1BBC"/>
    <w:rsid w:val="003C2EC1"/>
    <w:rsid w:val="003C39EA"/>
    <w:rsid w:val="003C4012"/>
    <w:rsid w:val="003C4BC8"/>
    <w:rsid w:val="003C5FA5"/>
    <w:rsid w:val="003C6285"/>
    <w:rsid w:val="003C67E6"/>
    <w:rsid w:val="003C69B1"/>
    <w:rsid w:val="003C6E83"/>
    <w:rsid w:val="003C74D2"/>
    <w:rsid w:val="003C766F"/>
    <w:rsid w:val="003C7B61"/>
    <w:rsid w:val="003C7BE1"/>
    <w:rsid w:val="003D0158"/>
    <w:rsid w:val="003D01F2"/>
    <w:rsid w:val="003D17DF"/>
    <w:rsid w:val="003D1FD0"/>
    <w:rsid w:val="003D2485"/>
    <w:rsid w:val="003D3484"/>
    <w:rsid w:val="003D3BC3"/>
    <w:rsid w:val="003D576D"/>
    <w:rsid w:val="003D5E6A"/>
    <w:rsid w:val="003D6618"/>
    <w:rsid w:val="003D695F"/>
    <w:rsid w:val="003D6A6F"/>
    <w:rsid w:val="003D6FB7"/>
    <w:rsid w:val="003D7086"/>
    <w:rsid w:val="003D76C8"/>
    <w:rsid w:val="003D7F64"/>
    <w:rsid w:val="003E0017"/>
    <w:rsid w:val="003E0FDE"/>
    <w:rsid w:val="003E151F"/>
    <w:rsid w:val="003E1C55"/>
    <w:rsid w:val="003E2E6A"/>
    <w:rsid w:val="003E3718"/>
    <w:rsid w:val="003E45B8"/>
    <w:rsid w:val="003E4652"/>
    <w:rsid w:val="003E4D61"/>
    <w:rsid w:val="003E5116"/>
    <w:rsid w:val="003E67BA"/>
    <w:rsid w:val="003E796C"/>
    <w:rsid w:val="003F0E56"/>
    <w:rsid w:val="003F0EE7"/>
    <w:rsid w:val="003F1975"/>
    <w:rsid w:val="003F1BE0"/>
    <w:rsid w:val="003F254F"/>
    <w:rsid w:val="003F36CF"/>
    <w:rsid w:val="003F3F13"/>
    <w:rsid w:val="003F50FD"/>
    <w:rsid w:val="003F5126"/>
    <w:rsid w:val="003F7C12"/>
    <w:rsid w:val="00401185"/>
    <w:rsid w:val="00401EB2"/>
    <w:rsid w:val="0040244C"/>
    <w:rsid w:val="00402C1C"/>
    <w:rsid w:val="00403284"/>
    <w:rsid w:val="00403645"/>
    <w:rsid w:val="00403AB2"/>
    <w:rsid w:val="0040438B"/>
    <w:rsid w:val="004044C5"/>
    <w:rsid w:val="004058DC"/>
    <w:rsid w:val="004059C9"/>
    <w:rsid w:val="00407065"/>
    <w:rsid w:val="00407E45"/>
    <w:rsid w:val="00407EE3"/>
    <w:rsid w:val="004101CB"/>
    <w:rsid w:val="004112B8"/>
    <w:rsid w:val="004124FD"/>
    <w:rsid w:val="004125EF"/>
    <w:rsid w:val="00412B76"/>
    <w:rsid w:val="00413949"/>
    <w:rsid w:val="00414D90"/>
    <w:rsid w:val="00416E2F"/>
    <w:rsid w:val="0042000B"/>
    <w:rsid w:val="004200A0"/>
    <w:rsid w:val="004209B9"/>
    <w:rsid w:val="00420E63"/>
    <w:rsid w:val="00422302"/>
    <w:rsid w:val="0042287F"/>
    <w:rsid w:val="00422E72"/>
    <w:rsid w:val="0042359B"/>
    <w:rsid w:val="00423605"/>
    <w:rsid w:val="004238DB"/>
    <w:rsid w:val="00423A28"/>
    <w:rsid w:val="00423B1B"/>
    <w:rsid w:val="00423DAC"/>
    <w:rsid w:val="004240CF"/>
    <w:rsid w:val="004259F8"/>
    <w:rsid w:val="00426D2B"/>
    <w:rsid w:val="004271FC"/>
    <w:rsid w:val="0042764B"/>
    <w:rsid w:val="00427D49"/>
    <w:rsid w:val="00430635"/>
    <w:rsid w:val="004313A1"/>
    <w:rsid w:val="00431555"/>
    <w:rsid w:val="00431A8A"/>
    <w:rsid w:val="00431D2C"/>
    <w:rsid w:val="004320AE"/>
    <w:rsid w:val="00432972"/>
    <w:rsid w:val="00433902"/>
    <w:rsid w:val="00433B01"/>
    <w:rsid w:val="00434239"/>
    <w:rsid w:val="0043450C"/>
    <w:rsid w:val="0043478B"/>
    <w:rsid w:val="00434A70"/>
    <w:rsid w:val="00434EB9"/>
    <w:rsid w:val="00435081"/>
    <w:rsid w:val="004355AC"/>
    <w:rsid w:val="0043580F"/>
    <w:rsid w:val="004365EF"/>
    <w:rsid w:val="00436F6E"/>
    <w:rsid w:val="004370FC"/>
    <w:rsid w:val="00437E42"/>
    <w:rsid w:val="004406A3"/>
    <w:rsid w:val="00440AC1"/>
    <w:rsid w:val="004412D3"/>
    <w:rsid w:val="0044238C"/>
    <w:rsid w:val="004423F8"/>
    <w:rsid w:val="0044270D"/>
    <w:rsid w:val="00442934"/>
    <w:rsid w:val="0044317C"/>
    <w:rsid w:val="00444301"/>
    <w:rsid w:val="00444A47"/>
    <w:rsid w:val="00444C3A"/>
    <w:rsid w:val="00444CC2"/>
    <w:rsid w:val="004467AC"/>
    <w:rsid w:val="004471E8"/>
    <w:rsid w:val="00447237"/>
    <w:rsid w:val="00447286"/>
    <w:rsid w:val="0044728D"/>
    <w:rsid w:val="00447441"/>
    <w:rsid w:val="00447823"/>
    <w:rsid w:val="00447858"/>
    <w:rsid w:val="00452130"/>
    <w:rsid w:val="00452FF2"/>
    <w:rsid w:val="00453858"/>
    <w:rsid w:val="00454695"/>
    <w:rsid w:val="0045478B"/>
    <w:rsid w:val="004552FA"/>
    <w:rsid w:val="0045635A"/>
    <w:rsid w:val="004565F5"/>
    <w:rsid w:val="004566D7"/>
    <w:rsid w:val="00456F67"/>
    <w:rsid w:val="00457334"/>
    <w:rsid w:val="00457A77"/>
    <w:rsid w:val="00460261"/>
    <w:rsid w:val="004605D5"/>
    <w:rsid w:val="0046127D"/>
    <w:rsid w:val="00461988"/>
    <w:rsid w:val="00461D65"/>
    <w:rsid w:val="00461EE5"/>
    <w:rsid w:val="0046313E"/>
    <w:rsid w:val="00463A7B"/>
    <w:rsid w:val="00463B40"/>
    <w:rsid w:val="00463E5D"/>
    <w:rsid w:val="00464613"/>
    <w:rsid w:val="0046484D"/>
    <w:rsid w:val="00465AE0"/>
    <w:rsid w:val="004667D6"/>
    <w:rsid w:val="0046681A"/>
    <w:rsid w:val="004674D0"/>
    <w:rsid w:val="004676EB"/>
    <w:rsid w:val="00467FD2"/>
    <w:rsid w:val="00470192"/>
    <w:rsid w:val="00470F1B"/>
    <w:rsid w:val="004712FA"/>
    <w:rsid w:val="00472E92"/>
    <w:rsid w:val="00472F96"/>
    <w:rsid w:val="004737E7"/>
    <w:rsid w:val="00473EA4"/>
    <w:rsid w:val="004740DA"/>
    <w:rsid w:val="004766DD"/>
    <w:rsid w:val="00477235"/>
    <w:rsid w:val="004773C6"/>
    <w:rsid w:val="004774BA"/>
    <w:rsid w:val="004805E5"/>
    <w:rsid w:val="00481E6E"/>
    <w:rsid w:val="004833CB"/>
    <w:rsid w:val="00483E6D"/>
    <w:rsid w:val="00483F91"/>
    <w:rsid w:val="004840E5"/>
    <w:rsid w:val="00484492"/>
    <w:rsid w:val="00484514"/>
    <w:rsid w:val="00484525"/>
    <w:rsid w:val="00484973"/>
    <w:rsid w:val="0048525E"/>
    <w:rsid w:val="004852C6"/>
    <w:rsid w:val="004866FA"/>
    <w:rsid w:val="0048674D"/>
    <w:rsid w:val="004871CE"/>
    <w:rsid w:val="004874D4"/>
    <w:rsid w:val="00487B2C"/>
    <w:rsid w:val="00487C22"/>
    <w:rsid w:val="004927DA"/>
    <w:rsid w:val="004931FE"/>
    <w:rsid w:val="004945C9"/>
    <w:rsid w:val="00494FB1"/>
    <w:rsid w:val="00495152"/>
    <w:rsid w:val="00495977"/>
    <w:rsid w:val="00495D1A"/>
    <w:rsid w:val="00495D8C"/>
    <w:rsid w:val="0049626A"/>
    <w:rsid w:val="004967E7"/>
    <w:rsid w:val="0049686C"/>
    <w:rsid w:val="004969B9"/>
    <w:rsid w:val="00496D1C"/>
    <w:rsid w:val="004970F3"/>
    <w:rsid w:val="004978BA"/>
    <w:rsid w:val="004979F1"/>
    <w:rsid w:val="00497FE4"/>
    <w:rsid w:val="004A1405"/>
    <w:rsid w:val="004A17C9"/>
    <w:rsid w:val="004A18C5"/>
    <w:rsid w:val="004A1BBA"/>
    <w:rsid w:val="004A1D07"/>
    <w:rsid w:val="004A36DE"/>
    <w:rsid w:val="004A3825"/>
    <w:rsid w:val="004A434C"/>
    <w:rsid w:val="004A4387"/>
    <w:rsid w:val="004A4894"/>
    <w:rsid w:val="004A4951"/>
    <w:rsid w:val="004A4961"/>
    <w:rsid w:val="004A4D9B"/>
    <w:rsid w:val="004A5159"/>
    <w:rsid w:val="004A5B5A"/>
    <w:rsid w:val="004A703E"/>
    <w:rsid w:val="004A7246"/>
    <w:rsid w:val="004A7921"/>
    <w:rsid w:val="004A7B5A"/>
    <w:rsid w:val="004B1F7D"/>
    <w:rsid w:val="004B23A5"/>
    <w:rsid w:val="004B28DC"/>
    <w:rsid w:val="004B2EDA"/>
    <w:rsid w:val="004B37CD"/>
    <w:rsid w:val="004B39D3"/>
    <w:rsid w:val="004B47FB"/>
    <w:rsid w:val="004B49CA"/>
    <w:rsid w:val="004B6242"/>
    <w:rsid w:val="004B6ACF"/>
    <w:rsid w:val="004B6BF2"/>
    <w:rsid w:val="004C0076"/>
    <w:rsid w:val="004C0FB4"/>
    <w:rsid w:val="004C16F7"/>
    <w:rsid w:val="004C1E91"/>
    <w:rsid w:val="004C20BF"/>
    <w:rsid w:val="004C2491"/>
    <w:rsid w:val="004C26AF"/>
    <w:rsid w:val="004C2CF7"/>
    <w:rsid w:val="004C3B41"/>
    <w:rsid w:val="004C3D02"/>
    <w:rsid w:val="004C3DC6"/>
    <w:rsid w:val="004C4E1C"/>
    <w:rsid w:val="004C4E87"/>
    <w:rsid w:val="004C4F7B"/>
    <w:rsid w:val="004C5042"/>
    <w:rsid w:val="004C72FC"/>
    <w:rsid w:val="004D0037"/>
    <w:rsid w:val="004D0AFF"/>
    <w:rsid w:val="004D118F"/>
    <w:rsid w:val="004D198F"/>
    <w:rsid w:val="004D1BD5"/>
    <w:rsid w:val="004D21E5"/>
    <w:rsid w:val="004D23BE"/>
    <w:rsid w:val="004D268F"/>
    <w:rsid w:val="004D2A7D"/>
    <w:rsid w:val="004D2E94"/>
    <w:rsid w:val="004D3362"/>
    <w:rsid w:val="004D42A3"/>
    <w:rsid w:val="004D468A"/>
    <w:rsid w:val="004D48C0"/>
    <w:rsid w:val="004D4D8C"/>
    <w:rsid w:val="004D5A51"/>
    <w:rsid w:val="004D6344"/>
    <w:rsid w:val="004D64AD"/>
    <w:rsid w:val="004D6E0B"/>
    <w:rsid w:val="004D72E4"/>
    <w:rsid w:val="004E011D"/>
    <w:rsid w:val="004E0DA3"/>
    <w:rsid w:val="004E193A"/>
    <w:rsid w:val="004E1BE4"/>
    <w:rsid w:val="004E2541"/>
    <w:rsid w:val="004E288F"/>
    <w:rsid w:val="004E46EF"/>
    <w:rsid w:val="004E4E92"/>
    <w:rsid w:val="004E5539"/>
    <w:rsid w:val="004E5984"/>
    <w:rsid w:val="004E5EA4"/>
    <w:rsid w:val="004E6575"/>
    <w:rsid w:val="004E6AE2"/>
    <w:rsid w:val="004E6C73"/>
    <w:rsid w:val="004E78BB"/>
    <w:rsid w:val="004F1AA6"/>
    <w:rsid w:val="004F1B8E"/>
    <w:rsid w:val="004F200F"/>
    <w:rsid w:val="004F268C"/>
    <w:rsid w:val="004F2A6B"/>
    <w:rsid w:val="004F2DD4"/>
    <w:rsid w:val="004F33C3"/>
    <w:rsid w:val="004F3690"/>
    <w:rsid w:val="004F3F28"/>
    <w:rsid w:val="004F3FF1"/>
    <w:rsid w:val="004F4787"/>
    <w:rsid w:val="004F5520"/>
    <w:rsid w:val="004F5548"/>
    <w:rsid w:val="004F56E5"/>
    <w:rsid w:val="004F5732"/>
    <w:rsid w:val="004F63A8"/>
    <w:rsid w:val="004F6BD9"/>
    <w:rsid w:val="004F6C7C"/>
    <w:rsid w:val="004F7CCF"/>
    <w:rsid w:val="004F7FEF"/>
    <w:rsid w:val="0050034C"/>
    <w:rsid w:val="00500470"/>
    <w:rsid w:val="00500777"/>
    <w:rsid w:val="00502A51"/>
    <w:rsid w:val="00503500"/>
    <w:rsid w:val="0050423A"/>
    <w:rsid w:val="0050429E"/>
    <w:rsid w:val="0050505A"/>
    <w:rsid w:val="00506611"/>
    <w:rsid w:val="00506A36"/>
    <w:rsid w:val="005070F2"/>
    <w:rsid w:val="00510521"/>
    <w:rsid w:val="00510AD5"/>
    <w:rsid w:val="005111A6"/>
    <w:rsid w:val="005129F3"/>
    <w:rsid w:val="00512FB0"/>
    <w:rsid w:val="00513466"/>
    <w:rsid w:val="005139D1"/>
    <w:rsid w:val="00514547"/>
    <w:rsid w:val="005150D6"/>
    <w:rsid w:val="005155B5"/>
    <w:rsid w:val="005160D4"/>
    <w:rsid w:val="00517032"/>
    <w:rsid w:val="005175EE"/>
    <w:rsid w:val="00517728"/>
    <w:rsid w:val="00517B4B"/>
    <w:rsid w:val="00520060"/>
    <w:rsid w:val="00520DF1"/>
    <w:rsid w:val="00521A49"/>
    <w:rsid w:val="00522096"/>
    <w:rsid w:val="0052249B"/>
    <w:rsid w:val="00523230"/>
    <w:rsid w:val="00524634"/>
    <w:rsid w:val="0052474D"/>
    <w:rsid w:val="00524DC6"/>
    <w:rsid w:val="00526917"/>
    <w:rsid w:val="00526EEA"/>
    <w:rsid w:val="005273F3"/>
    <w:rsid w:val="005300B9"/>
    <w:rsid w:val="005320EB"/>
    <w:rsid w:val="00532324"/>
    <w:rsid w:val="00532D0A"/>
    <w:rsid w:val="00533305"/>
    <w:rsid w:val="0053383E"/>
    <w:rsid w:val="00533B28"/>
    <w:rsid w:val="005340F4"/>
    <w:rsid w:val="0053495D"/>
    <w:rsid w:val="0053563B"/>
    <w:rsid w:val="00535DCB"/>
    <w:rsid w:val="00535F00"/>
    <w:rsid w:val="00537180"/>
    <w:rsid w:val="00537D6F"/>
    <w:rsid w:val="00537F05"/>
    <w:rsid w:val="0054046C"/>
    <w:rsid w:val="0054112E"/>
    <w:rsid w:val="00541842"/>
    <w:rsid w:val="00541C2E"/>
    <w:rsid w:val="00542819"/>
    <w:rsid w:val="005432C4"/>
    <w:rsid w:val="005436AF"/>
    <w:rsid w:val="00543973"/>
    <w:rsid w:val="0054557E"/>
    <w:rsid w:val="00545D34"/>
    <w:rsid w:val="00545DD9"/>
    <w:rsid w:val="005473A8"/>
    <w:rsid w:val="0054756D"/>
    <w:rsid w:val="0054775E"/>
    <w:rsid w:val="00547D1C"/>
    <w:rsid w:val="00547D3C"/>
    <w:rsid w:val="00550F3C"/>
    <w:rsid w:val="0055116C"/>
    <w:rsid w:val="00551393"/>
    <w:rsid w:val="0055188B"/>
    <w:rsid w:val="005519B3"/>
    <w:rsid w:val="00551C91"/>
    <w:rsid w:val="00551D0C"/>
    <w:rsid w:val="00551F73"/>
    <w:rsid w:val="00552938"/>
    <w:rsid w:val="005532F7"/>
    <w:rsid w:val="00553925"/>
    <w:rsid w:val="00553B00"/>
    <w:rsid w:val="00553B4B"/>
    <w:rsid w:val="00553C3E"/>
    <w:rsid w:val="00554C10"/>
    <w:rsid w:val="005562DB"/>
    <w:rsid w:val="005567EB"/>
    <w:rsid w:val="005571D3"/>
    <w:rsid w:val="00560BD0"/>
    <w:rsid w:val="00561A7D"/>
    <w:rsid w:val="005622DC"/>
    <w:rsid w:val="005629F8"/>
    <w:rsid w:val="00563318"/>
    <w:rsid w:val="00563BC9"/>
    <w:rsid w:val="00564264"/>
    <w:rsid w:val="005659D1"/>
    <w:rsid w:val="005660B0"/>
    <w:rsid w:val="005669A0"/>
    <w:rsid w:val="005677FE"/>
    <w:rsid w:val="00567B8E"/>
    <w:rsid w:val="005700A2"/>
    <w:rsid w:val="00570199"/>
    <w:rsid w:val="005709CE"/>
    <w:rsid w:val="00570BA7"/>
    <w:rsid w:val="00571445"/>
    <w:rsid w:val="00571743"/>
    <w:rsid w:val="005728B1"/>
    <w:rsid w:val="00572D5E"/>
    <w:rsid w:val="00572E19"/>
    <w:rsid w:val="00572FAE"/>
    <w:rsid w:val="00573A02"/>
    <w:rsid w:val="0057412C"/>
    <w:rsid w:val="00574230"/>
    <w:rsid w:val="00574719"/>
    <w:rsid w:val="00574F6C"/>
    <w:rsid w:val="005763E4"/>
    <w:rsid w:val="00576679"/>
    <w:rsid w:val="005769A0"/>
    <w:rsid w:val="00577652"/>
    <w:rsid w:val="005776EB"/>
    <w:rsid w:val="00577F06"/>
    <w:rsid w:val="00580031"/>
    <w:rsid w:val="005801F6"/>
    <w:rsid w:val="00580B53"/>
    <w:rsid w:val="0058176A"/>
    <w:rsid w:val="0058230B"/>
    <w:rsid w:val="00582483"/>
    <w:rsid w:val="0058253B"/>
    <w:rsid w:val="005828AC"/>
    <w:rsid w:val="0058450D"/>
    <w:rsid w:val="005846DA"/>
    <w:rsid w:val="005854E4"/>
    <w:rsid w:val="00585801"/>
    <w:rsid w:val="005858F1"/>
    <w:rsid w:val="00585AFF"/>
    <w:rsid w:val="005902AF"/>
    <w:rsid w:val="00590ED6"/>
    <w:rsid w:val="005910ED"/>
    <w:rsid w:val="0059286F"/>
    <w:rsid w:val="0059322B"/>
    <w:rsid w:val="00593552"/>
    <w:rsid w:val="0059464F"/>
    <w:rsid w:val="0059467C"/>
    <w:rsid w:val="00594C55"/>
    <w:rsid w:val="005954EC"/>
    <w:rsid w:val="00595791"/>
    <w:rsid w:val="00596BC5"/>
    <w:rsid w:val="00596C97"/>
    <w:rsid w:val="005970D1"/>
    <w:rsid w:val="00597B93"/>
    <w:rsid w:val="005A00B6"/>
    <w:rsid w:val="005A0115"/>
    <w:rsid w:val="005A01B5"/>
    <w:rsid w:val="005A0669"/>
    <w:rsid w:val="005A08A3"/>
    <w:rsid w:val="005A10E8"/>
    <w:rsid w:val="005A1A31"/>
    <w:rsid w:val="005A1A3D"/>
    <w:rsid w:val="005A1C99"/>
    <w:rsid w:val="005A24D7"/>
    <w:rsid w:val="005A2554"/>
    <w:rsid w:val="005A2B4B"/>
    <w:rsid w:val="005A2ED0"/>
    <w:rsid w:val="005A2FD5"/>
    <w:rsid w:val="005A3073"/>
    <w:rsid w:val="005A3383"/>
    <w:rsid w:val="005A345F"/>
    <w:rsid w:val="005A369B"/>
    <w:rsid w:val="005A3824"/>
    <w:rsid w:val="005A42F0"/>
    <w:rsid w:val="005A4970"/>
    <w:rsid w:val="005A4BDB"/>
    <w:rsid w:val="005A4D3E"/>
    <w:rsid w:val="005A5A21"/>
    <w:rsid w:val="005A6261"/>
    <w:rsid w:val="005A62BB"/>
    <w:rsid w:val="005A725A"/>
    <w:rsid w:val="005A7651"/>
    <w:rsid w:val="005A7AC0"/>
    <w:rsid w:val="005B00BF"/>
    <w:rsid w:val="005B061F"/>
    <w:rsid w:val="005B088B"/>
    <w:rsid w:val="005B0EAA"/>
    <w:rsid w:val="005B1D16"/>
    <w:rsid w:val="005B1E9A"/>
    <w:rsid w:val="005B2B50"/>
    <w:rsid w:val="005B356A"/>
    <w:rsid w:val="005B3EAE"/>
    <w:rsid w:val="005B4239"/>
    <w:rsid w:val="005B4B65"/>
    <w:rsid w:val="005B64CB"/>
    <w:rsid w:val="005B6904"/>
    <w:rsid w:val="005B6C4E"/>
    <w:rsid w:val="005B715C"/>
    <w:rsid w:val="005B73D0"/>
    <w:rsid w:val="005B7E3E"/>
    <w:rsid w:val="005C005A"/>
    <w:rsid w:val="005C02A9"/>
    <w:rsid w:val="005C2687"/>
    <w:rsid w:val="005C28AF"/>
    <w:rsid w:val="005C33A9"/>
    <w:rsid w:val="005C35C8"/>
    <w:rsid w:val="005C3A2B"/>
    <w:rsid w:val="005C5ECC"/>
    <w:rsid w:val="005C5ECD"/>
    <w:rsid w:val="005C63F1"/>
    <w:rsid w:val="005C6445"/>
    <w:rsid w:val="005C64CE"/>
    <w:rsid w:val="005C6E45"/>
    <w:rsid w:val="005D219D"/>
    <w:rsid w:val="005D240A"/>
    <w:rsid w:val="005D32D0"/>
    <w:rsid w:val="005D3770"/>
    <w:rsid w:val="005D41F3"/>
    <w:rsid w:val="005D45CE"/>
    <w:rsid w:val="005D6E00"/>
    <w:rsid w:val="005D7AC8"/>
    <w:rsid w:val="005E0469"/>
    <w:rsid w:val="005E051D"/>
    <w:rsid w:val="005E05C0"/>
    <w:rsid w:val="005E12A3"/>
    <w:rsid w:val="005E15EF"/>
    <w:rsid w:val="005E1A15"/>
    <w:rsid w:val="005E34DC"/>
    <w:rsid w:val="005E5DB5"/>
    <w:rsid w:val="005E5ECE"/>
    <w:rsid w:val="005E6DB0"/>
    <w:rsid w:val="005F02DF"/>
    <w:rsid w:val="005F0C73"/>
    <w:rsid w:val="005F203F"/>
    <w:rsid w:val="005F334B"/>
    <w:rsid w:val="005F4730"/>
    <w:rsid w:val="005F513B"/>
    <w:rsid w:val="005F6836"/>
    <w:rsid w:val="005F72C7"/>
    <w:rsid w:val="00600042"/>
    <w:rsid w:val="006003AB"/>
    <w:rsid w:val="006004FB"/>
    <w:rsid w:val="00600EC2"/>
    <w:rsid w:val="006019D8"/>
    <w:rsid w:val="00601A8E"/>
    <w:rsid w:val="00601DE3"/>
    <w:rsid w:val="006028B6"/>
    <w:rsid w:val="006028D5"/>
    <w:rsid w:val="0060317A"/>
    <w:rsid w:val="006035B8"/>
    <w:rsid w:val="00603B17"/>
    <w:rsid w:val="00605182"/>
    <w:rsid w:val="00605A76"/>
    <w:rsid w:val="00607BF0"/>
    <w:rsid w:val="00610142"/>
    <w:rsid w:val="00610187"/>
    <w:rsid w:val="00611993"/>
    <w:rsid w:val="00611C74"/>
    <w:rsid w:val="00614374"/>
    <w:rsid w:val="00614983"/>
    <w:rsid w:val="00614B7B"/>
    <w:rsid w:val="00614CC5"/>
    <w:rsid w:val="00614D02"/>
    <w:rsid w:val="00614DE9"/>
    <w:rsid w:val="00615A37"/>
    <w:rsid w:val="00616366"/>
    <w:rsid w:val="00617C3E"/>
    <w:rsid w:val="00617C64"/>
    <w:rsid w:val="00617CBB"/>
    <w:rsid w:val="0062032F"/>
    <w:rsid w:val="006207E7"/>
    <w:rsid w:val="00620ABA"/>
    <w:rsid w:val="00620CFA"/>
    <w:rsid w:val="006211B8"/>
    <w:rsid w:val="00621CD5"/>
    <w:rsid w:val="00621E46"/>
    <w:rsid w:val="00622570"/>
    <w:rsid w:val="006227DC"/>
    <w:rsid w:val="006234EA"/>
    <w:rsid w:val="00623690"/>
    <w:rsid w:val="006236C8"/>
    <w:rsid w:val="00623816"/>
    <w:rsid w:val="00623959"/>
    <w:rsid w:val="00623C6F"/>
    <w:rsid w:val="0062575F"/>
    <w:rsid w:val="00625EA9"/>
    <w:rsid w:val="006262F8"/>
    <w:rsid w:val="00626A96"/>
    <w:rsid w:val="00627C4A"/>
    <w:rsid w:val="00630530"/>
    <w:rsid w:val="00630825"/>
    <w:rsid w:val="00630CC7"/>
    <w:rsid w:val="006330F6"/>
    <w:rsid w:val="00633710"/>
    <w:rsid w:val="00634EDA"/>
    <w:rsid w:val="00635906"/>
    <w:rsid w:val="00635E48"/>
    <w:rsid w:val="00637E31"/>
    <w:rsid w:val="0064022C"/>
    <w:rsid w:val="006402C8"/>
    <w:rsid w:val="00640815"/>
    <w:rsid w:val="00640F13"/>
    <w:rsid w:val="006415D5"/>
    <w:rsid w:val="00642330"/>
    <w:rsid w:val="00642808"/>
    <w:rsid w:val="00643334"/>
    <w:rsid w:val="00643741"/>
    <w:rsid w:val="006442CC"/>
    <w:rsid w:val="006442F1"/>
    <w:rsid w:val="006443F8"/>
    <w:rsid w:val="00644715"/>
    <w:rsid w:val="00644763"/>
    <w:rsid w:val="00645B2F"/>
    <w:rsid w:val="006471A1"/>
    <w:rsid w:val="006477A9"/>
    <w:rsid w:val="00647855"/>
    <w:rsid w:val="00647BE2"/>
    <w:rsid w:val="006503FB"/>
    <w:rsid w:val="00650728"/>
    <w:rsid w:val="00651396"/>
    <w:rsid w:val="00651A13"/>
    <w:rsid w:val="00651A23"/>
    <w:rsid w:val="00652A77"/>
    <w:rsid w:val="00653AEC"/>
    <w:rsid w:val="00654468"/>
    <w:rsid w:val="0065484F"/>
    <w:rsid w:val="006554E2"/>
    <w:rsid w:val="0065569C"/>
    <w:rsid w:val="00655AD5"/>
    <w:rsid w:val="00655EA4"/>
    <w:rsid w:val="0065646C"/>
    <w:rsid w:val="00656B7F"/>
    <w:rsid w:val="006605CA"/>
    <w:rsid w:val="00660DCA"/>
    <w:rsid w:val="00661BB3"/>
    <w:rsid w:val="00661DD7"/>
    <w:rsid w:val="00662257"/>
    <w:rsid w:val="00662263"/>
    <w:rsid w:val="006625D0"/>
    <w:rsid w:val="00663D4B"/>
    <w:rsid w:val="0066425F"/>
    <w:rsid w:val="006643B8"/>
    <w:rsid w:val="00664FE5"/>
    <w:rsid w:val="00665275"/>
    <w:rsid w:val="006652EC"/>
    <w:rsid w:val="00665452"/>
    <w:rsid w:val="00665B14"/>
    <w:rsid w:val="006662B3"/>
    <w:rsid w:val="00667B2E"/>
    <w:rsid w:val="00670F46"/>
    <w:rsid w:val="00671BC3"/>
    <w:rsid w:val="00671BDD"/>
    <w:rsid w:val="00671DD2"/>
    <w:rsid w:val="00672CC1"/>
    <w:rsid w:val="00672E10"/>
    <w:rsid w:val="0067378A"/>
    <w:rsid w:val="00673D34"/>
    <w:rsid w:val="00674516"/>
    <w:rsid w:val="0067497D"/>
    <w:rsid w:val="00675008"/>
    <w:rsid w:val="00675B91"/>
    <w:rsid w:val="00676503"/>
    <w:rsid w:val="00676DDF"/>
    <w:rsid w:val="00676F5F"/>
    <w:rsid w:val="00677BBD"/>
    <w:rsid w:val="00680114"/>
    <w:rsid w:val="00680736"/>
    <w:rsid w:val="0068086F"/>
    <w:rsid w:val="00681342"/>
    <w:rsid w:val="006816E3"/>
    <w:rsid w:val="0068215D"/>
    <w:rsid w:val="00682BC2"/>
    <w:rsid w:val="00682BD6"/>
    <w:rsid w:val="00682EF4"/>
    <w:rsid w:val="006833F8"/>
    <w:rsid w:val="00683832"/>
    <w:rsid w:val="00684545"/>
    <w:rsid w:val="00684B4F"/>
    <w:rsid w:val="00685038"/>
    <w:rsid w:val="00685C6E"/>
    <w:rsid w:val="00685E76"/>
    <w:rsid w:val="006861DD"/>
    <w:rsid w:val="00686267"/>
    <w:rsid w:val="00686DA1"/>
    <w:rsid w:val="00686FD6"/>
    <w:rsid w:val="00687821"/>
    <w:rsid w:val="006879A3"/>
    <w:rsid w:val="00690A46"/>
    <w:rsid w:val="00690B91"/>
    <w:rsid w:val="00692111"/>
    <w:rsid w:val="006923B5"/>
    <w:rsid w:val="00693C4B"/>
    <w:rsid w:val="00693C83"/>
    <w:rsid w:val="0069417B"/>
    <w:rsid w:val="00694AA6"/>
    <w:rsid w:val="00694F87"/>
    <w:rsid w:val="006966E4"/>
    <w:rsid w:val="006970B5"/>
    <w:rsid w:val="00697C77"/>
    <w:rsid w:val="006A02F1"/>
    <w:rsid w:val="006A0595"/>
    <w:rsid w:val="006A0826"/>
    <w:rsid w:val="006A0E84"/>
    <w:rsid w:val="006A163E"/>
    <w:rsid w:val="006A2121"/>
    <w:rsid w:val="006A21BB"/>
    <w:rsid w:val="006A2F16"/>
    <w:rsid w:val="006A4AD9"/>
    <w:rsid w:val="006A5B70"/>
    <w:rsid w:val="006A602B"/>
    <w:rsid w:val="006A609D"/>
    <w:rsid w:val="006A6598"/>
    <w:rsid w:val="006A6ED4"/>
    <w:rsid w:val="006A781B"/>
    <w:rsid w:val="006A7BCA"/>
    <w:rsid w:val="006A7F54"/>
    <w:rsid w:val="006B036C"/>
    <w:rsid w:val="006B18F7"/>
    <w:rsid w:val="006B1948"/>
    <w:rsid w:val="006B2F25"/>
    <w:rsid w:val="006B368A"/>
    <w:rsid w:val="006B3B8D"/>
    <w:rsid w:val="006B416C"/>
    <w:rsid w:val="006B429B"/>
    <w:rsid w:val="006B4431"/>
    <w:rsid w:val="006B4AB4"/>
    <w:rsid w:val="006B4B95"/>
    <w:rsid w:val="006B711E"/>
    <w:rsid w:val="006B752C"/>
    <w:rsid w:val="006B7CF8"/>
    <w:rsid w:val="006B7FFE"/>
    <w:rsid w:val="006C1EB8"/>
    <w:rsid w:val="006C1F8E"/>
    <w:rsid w:val="006C31D6"/>
    <w:rsid w:val="006C38C5"/>
    <w:rsid w:val="006C3CAD"/>
    <w:rsid w:val="006C43AC"/>
    <w:rsid w:val="006C49D2"/>
    <w:rsid w:val="006C504A"/>
    <w:rsid w:val="006C54CD"/>
    <w:rsid w:val="006C591E"/>
    <w:rsid w:val="006C5989"/>
    <w:rsid w:val="006C63F8"/>
    <w:rsid w:val="006C65D1"/>
    <w:rsid w:val="006C7296"/>
    <w:rsid w:val="006C733A"/>
    <w:rsid w:val="006C7518"/>
    <w:rsid w:val="006C7A2C"/>
    <w:rsid w:val="006D086A"/>
    <w:rsid w:val="006D1D56"/>
    <w:rsid w:val="006D1DB1"/>
    <w:rsid w:val="006D21FB"/>
    <w:rsid w:val="006D26FE"/>
    <w:rsid w:val="006D27A4"/>
    <w:rsid w:val="006D3193"/>
    <w:rsid w:val="006D3611"/>
    <w:rsid w:val="006D3D9C"/>
    <w:rsid w:val="006D4767"/>
    <w:rsid w:val="006D541D"/>
    <w:rsid w:val="006D5423"/>
    <w:rsid w:val="006D5721"/>
    <w:rsid w:val="006D655F"/>
    <w:rsid w:val="006D6B58"/>
    <w:rsid w:val="006D705D"/>
    <w:rsid w:val="006D7964"/>
    <w:rsid w:val="006D7EC6"/>
    <w:rsid w:val="006E0151"/>
    <w:rsid w:val="006E052A"/>
    <w:rsid w:val="006E0583"/>
    <w:rsid w:val="006E07C9"/>
    <w:rsid w:val="006E11D7"/>
    <w:rsid w:val="006E3563"/>
    <w:rsid w:val="006E37C7"/>
    <w:rsid w:val="006E3DC6"/>
    <w:rsid w:val="006E3F87"/>
    <w:rsid w:val="006E480D"/>
    <w:rsid w:val="006E5D43"/>
    <w:rsid w:val="006E5FE8"/>
    <w:rsid w:val="006E69BD"/>
    <w:rsid w:val="006E786A"/>
    <w:rsid w:val="006F0815"/>
    <w:rsid w:val="006F08BA"/>
    <w:rsid w:val="006F0DEC"/>
    <w:rsid w:val="006F0DFA"/>
    <w:rsid w:val="006F14EC"/>
    <w:rsid w:val="006F1F1B"/>
    <w:rsid w:val="006F1F57"/>
    <w:rsid w:val="006F21DC"/>
    <w:rsid w:val="006F31E7"/>
    <w:rsid w:val="006F35DB"/>
    <w:rsid w:val="006F3AC2"/>
    <w:rsid w:val="006F4023"/>
    <w:rsid w:val="006F4376"/>
    <w:rsid w:val="006F4898"/>
    <w:rsid w:val="006F58EE"/>
    <w:rsid w:val="006F65AA"/>
    <w:rsid w:val="006F65F4"/>
    <w:rsid w:val="006F7110"/>
    <w:rsid w:val="0070116C"/>
    <w:rsid w:val="00701CCD"/>
    <w:rsid w:val="00702300"/>
    <w:rsid w:val="0070232A"/>
    <w:rsid w:val="007028BD"/>
    <w:rsid w:val="00702B39"/>
    <w:rsid w:val="007032AB"/>
    <w:rsid w:val="00703BA3"/>
    <w:rsid w:val="00704D62"/>
    <w:rsid w:val="007058CF"/>
    <w:rsid w:val="00707F17"/>
    <w:rsid w:val="00710312"/>
    <w:rsid w:val="00710B70"/>
    <w:rsid w:val="00711170"/>
    <w:rsid w:val="00711539"/>
    <w:rsid w:val="00712506"/>
    <w:rsid w:val="007129A6"/>
    <w:rsid w:val="00712A73"/>
    <w:rsid w:val="00713237"/>
    <w:rsid w:val="007134B1"/>
    <w:rsid w:val="00713E04"/>
    <w:rsid w:val="0071457C"/>
    <w:rsid w:val="00714A3A"/>
    <w:rsid w:val="00716467"/>
    <w:rsid w:val="007169FB"/>
    <w:rsid w:val="00716EE9"/>
    <w:rsid w:val="00716F99"/>
    <w:rsid w:val="00717594"/>
    <w:rsid w:val="00717FB2"/>
    <w:rsid w:val="00720DD7"/>
    <w:rsid w:val="00721085"/>
    <w:rsid w:val="00721722"/>
    <w:rsid w:val="00721A59"/>
    <w:rsid w:val="00721E1C"/>
    <w:rsid w:val="00722D60"/>
    <w:rsid w:val="00724EC5"/>
    <w:rsid w:val="00725014"/>
    <w:rsid w:val="00726048"/>
    <w:rsid w:val="0072634A"/>
    <w:rsid w:val="0072643B"/>
    <w:rsid w:val="0072706C"/>
    <w:rsid w:val="007272C9"/>
    <w:rsid w:val="00727484"/>
    <w:rsid w:val="0073025F"/>
    <w:rsid w:val="00730FF2"/>
    <w:rsid w:val="00731AF5"/>
    <w:rsid w:val="0073200C"/>
    <w:rsid w:val="007324FD"/>
    <w:rsid w:val="007327C5"/>
    <w:rsid w:val="00733EAE"/>
    <w:rsid w:val="00734384"/>
    <w:rsid w:val="00734522"/>
    <w:rsid w:val="00734C7C"/>
    <w:rsid w:val="00734CD2"/>
    <w:rsid w:val="00735730"/>
    <w:rsid w:val="00735E77"/>
    <w:rsid w:val="00736076"/>
    <w:rsid w:val="007367DF"/>
    <w:rsid w:val="00736C2F"/>
    <w:rsid w:val="00737A9A"/>
    <w:rsid w:val="007416C6"/>
    <w:rsid w:val="00741E67"/>
    <w:rsid w:val="007421EE"/>
    <w:rsid w:val="00744169"/>
    <w:rsid w:val="00745414"/>
    <w:rsid w:val="007455CE"/>
    <w:rsid w:val="00745801"/>
    <w:rsid w:val="0074606A"/>
    <w:rsid w:val="00747AA5"/>
    <w:rsid w:val="00747F08"/>
    <w:rsid w:val="00750EA2"/>
    <w:rsid w:val="00750F6D"/>
    <w:rsid w:val="00751BCC"/>
    <w:rsid w:val="00751F19"/>
    <w:rsid w:val="007538A0"/>
    <w:rsid w:val="00753BCC"/>
    <w:rsid w:val="00754411"/>
    <w:rsid w:val="007549F3"/>
    <w:rsid w:val="00754A57"/>
    <w:rsid w:val="0075505F"/>
    <w:rsid w:val="0075527F"/>
    <w:rsid w:val="00755565"/>
    <w:rsid w:val="0075587A"/>
    <w:rsid w:val="00756082"/>
    <w:rsid w:val="007562D4"/>
    <w:rsid w:val="00756671"/>
    <w:rsid w:val="00756E55"/>
    <w:rsid w:val="00757773"/>
    <w:rsid w:val="00757789"/>
    <w:rsid w:val="007610A6"/>
    <w:rsid w:val="007611A4"/>
    <w:rsid w:val="00761548"/>
    <w:rsid w:val="00762371"/>
    <w:rsid w:val="00762594"/>
    <w:rsid w:val="00762B63"/>
    <w:rsid w:val="00762D6C"/>
    <w:rsid w:val="00763024"/>
    <w:rsid w:val="00763358"/>
    <w:rsid w:val="007642B0"/>
    <w:rsid w:val="0076456D"/>
    <w:rsid w:val="00764B36"/>
    <w:rsid w:val="00765C4C"/>
    <w:rsid w:val="00766FFA"/>
    <w:rsid w:val="00770204"/>
    <w:rsid w:val="0077021A"/>
    <w:rsid w:val="0077111D"/>
    <w:rsid w:val="007718BF"/>
    <w:rsid w:val="007724EC"/>
    <w:rsid w:val="00772A30"/>
    <w:rsid w:val="00773087"/>
    <w:rsid w:val="007731C3"/>
    <w:rsid w:val="0077501D"/>
    <w:rsid w:val="00775E34"/>
    <w:rsid w:val="00775F94"/>
    <w:rsid w:val="00776B75"/>
    <w:rsid w:val="007800D6"/>
    <w:rsid w:val="0078040D"/>
    <w:rsid w:val="007815E3"/>
    <w:rsid w:val="007817F1"/>
    <w:rsid w:val="00782D65"/>
    <w:rsid w:val="00783086"/>
    <w:rsid w:val="00783204"/>
    <w:rsid w:val="007836F8"/>
    <w:rsid w:val="00783845"/>
    <w:rsid w:val="00784118"/>
    <w:rsid w:val="00784505"/>
    <w:rsid w:val="00784AD0"/>
    <w:rsid w:val="00785408"/>
    <w:rsid w:val="0078540A"/>
    <w:rsid w:val="0078608C"/>
    <w:rsid w:val="007860F3"/>
    <w:rsid w:val="00786B87"/>
    <w:rsid w:val="00786BA3"/>
    <w:rsid w:val="00790DCA"/>
    <w:rsid w:val="007913B3"/>
    <w:rsid w:val="00791712"/>
    <w:rsid w:val="00791E0C"/>
    <w:rsid w:val="007926D3"/>
    <w:rsid w:val="00792976"/>
    <w:rsid w:val="007934B8"/>
    <w:rsid w:val="0079364F"/>
    <w:rsid w:val="00793FE8"/>
    <w:rsid w:val="00795E24"/>
    <w:rsid w:val="007963A2"/>
    <w:rsid w:val="007970DC"/>
    <w:rsid w:val="007A11FD"/>
    <w:rsid w:val="007A2D16"/>
    <w:rsid w:val="007A2ED3"/>
    <w:rsid w:val="007A3EE3"/>
    <w:rsid w:val="007A4C48"/>
    <w:rsid w:val="007A5315"/>
    <w:rsid w:val="007A6579"/>
    <w:rsid w:val="007A7248"/>
    <w:rsid w:val="007A7445"/>
    <w:rsid w:val="007B0051"/>
    <w:rsid w:val="007B0917"/>
    <w:rsid w:val="007B0A0E"/>
    <w:rsid w:val="007B1807"/>
    <w:rsid w:val="007B2E29"/>
    <w:rsid w:val="007B32F9"/>
    <w:rsid w:val="007B333F"/>
    <w:rsid w:val="007B3753"/>
    <w:rsid w:val="007B3987"/>
    <w:rsid w:val="007B3F69"/>
    <w:rsid w:val="007B4BAE"/>
    <w:rsid w:val="007B5338"/>
    <w:rsid w:val="007B6A87"/>
    <w:rsid w:val="007B6AF9"/>
    <w:rsid w:val="007B6DCC"/>
    <w:rsid w:val="007B7321"/>
    <w:rsid w:val="007B7505"/>
    <w:rsid w:val="007B7948"/>
    <w:rsid w:val="007B7B91"/>
    <w:rsid w:val="007C1758"/>
    <w:rsid w:val="007C23EC"/>
    <w:rsid w:val="007C2BEE"/>
    <w:rsid w:val="007C2D78"/>
    <w:rsid w:val="007C4554"/>
    <w:rsid w:val="007C46EC"/>
    <w:rsid w:val="007C48A1"/>
    <w:rsid w:val="007C4ABB"/>
    <w:rsid w:val="007C5BD8"/>
    <w:rsid w:val="007C5D89"/>
    <w:rsid w:val="007C60A8"/>
    <w:rsid w:val="007C6A41"/>
    <w:rsid w:val="007C6B49"/>
    <w:rsid w:val="007C6B6C"/>
    <w:rsid w:val="007C787B"/>
    <w:rsid w:val="007C7D5E"/>
    <w:rsid w:val="007D0243"/>
    <w:rsid w:val="007D211A"/>
    <w:rsid w:val="007D238C"/>
    <w:rsid w:val="007D2ED6"/>
    <w:rsid w:val="007D3259"/>
    <w:rsid w:val="007D3381"/>
    <w:rsid w:val="007D3DD9"/>
    <w:rsid w:val="007D4AEE"/>
    <w:rsid w:val="007D4F42"/>
    <w:rsid w:val="007D5EF9"/>
    <w:rsid w:val="007D6157"/>
    <w:rsid w:val="007D61B8"/>
    <w:rsid w:val="007D63B8"/>
    <w:rsid w:val="007D65D4"/>
    <w:rsid w:val="007D6FAB"/>
    <w:rsid w:val="007E0027"/>
    <w:rsid w:val="007E1002"/>
    <w:rsid w:val="007E1100"/>
    <w:rsid w:val="007E1830"/>
    <w:rsid w:val="007E2634"/>
    <w:rsid w:val="007E2772"/>
    <w:rsid w:val="007E2E5B"/>
    <w:rsid w:val="007E378A"/>
    <w:rsid w:val="007E3A66"/>
    <w:rsid w:val="007E3ECF"/>
    <w:rsid w:val="007E41CF"/>
    <w:rsid w:val="007E43AB"/>
    <w:rsid w:val="007E4844"/>
    <w:rsid w:val="007E486D"/>
    <w:rsid w:val="007E4DFA"/>
    <w:rsid w:val="007E5333"/>
    <w:rsid w:val="007E5372"/>
    <w:rsid w:val="007E5B64"/>
    <w:rsid w:val="007E5C1B"/>
    <w:rsid w:val="007E5FBD"/>
    <w:rsid w:val="007E5FF6"/>
    <w:rsid w:val="007E632B"/>
    <w:rsid w:val="007E649B"/>
    <w:rsid w:val="007E798A"/>
    <w:rsid w:val="007F01B6"/>
    <w:rsid w:val="007F01CE"/>
    <w:rsid w:val="007F0442"/>
    <w:rsid w:val="007F1433"/>
    <w:rsid w:val="007F1DEA"/>
    <w:rsid w:val="007F2AF8"/>
    <w:rsid w:val="007F2D34"/>
    <w:rsid w:val="007F394A"/>
    <w:rsid w:val="007F4245"/>
    <w:rsid w:val="007F4F74"/>
    <w:rsid w:val="007F5691"/>
    <w:rsid w:val="007F653A"/>
    <w:rsid w:val="007F66A8"/>
    <w:rsid w:val="007F7111"/>
    <w:rsid w:val="007F7338"/>
    <w:rsid w:val="007F7F34"/>
    <w:rsid w:val="00800410"/>
    <w:rsid w:val="00800B41"/>
    <w:rsid w:val="00801125"/>
    <w:rsid w:val="0080143F"/>
    <w:rsid w:val="00801722"/>
    <w:rsid w:val="00801B23"/>
    <w:rsid w:val="00801BB6"/>
    <w:rsid w:val="00801FD7"/>
    <w:rsid w:val="008020BC"/>
    <w:rsid w:val="00803AD8"/>
    <w:rsid w:val="00804066"/>
    <w:rsid w:val="00804423"/>
    <w:rsid w:val="00805080"/>
    <w:rsid w:val="008053A4"/>
    <w:rsid w:val="0080673D"/>
    <w:rsid w:val="00806A08"/>
    <w:rsid w:val="00806FA6"/>
    <w:rsid w:val="0080716F"/>
    <w:rsid w:val="00807EAA"/>
    <w:rsid w:val="00810E5F"/>
    <w:rsid w:val="008128E9"/>
    <w:rsid w:val="00812944"/>
    <w:rsid w:val="0081372C"/>
    <w:rsid w:val="0081375C"/>
    <w:rsid w:val="00813DED"/>
    <w:rsid w:val="0081413A"/>
    <w:rsid w:val="00814572"/>
    <w:rsid w:val="00814A82"/>
    <w:rsid w:val="008157A3"/>
    <w:rsid w:val="008158F8"/>
    <w:rsid w:val="00815C8F"/>
    <w:rsid w:val="008164D3"/>
    <w:rsid w:val="00816C5C"/>
    <w:rsid w:val="00817036"/>
    <w:rsid w:val="008175EE"/>
    <w:rsid w:val="00817C4F"/>
    <w:rsid w:val="00817EAF"/>
    <w:rsid w:val="0082083A"/>
    <w:rsid w:val="0082097C"/>
    <w:rsid w:val="008217E7"/>
    <w:rsid w:val="00821DFD"/>
    <w:rsid w:val="008222A9"/>
    <w:rsid w:val="008228DD"/>
    <w:rsid w:val="00822F9E"/>
    <w:rsid w:val="008234C9"/>
    <w:rsid w:val="00823FC3"/>
    <w:rsid w:val="00825DB3"/>
    <w:rsid w:val="00826ED9"/>
    <w:rsid w:val="008271F5"/>
    <w:rsid w:val="00827272"/>
    <w:rsid w:val="00827A34"/>
    <w:rsid w:val="0083069E"/>
    <w:rsid w:val="00830D06"/>
    <w:rsid w:val="00831972"/>
    <w:rsid w:val="00832406"/>
    <w:rsid w:val="00832C46"/>
    <w:rsid w:val="0083318E"/>
    <w:rsid w:val="0083371D"/>
    <w:rsid w:val="008338DF"/>
    <w:rsid w:val="008345A2"/>
    <w:rsid w:val="008345DF"/>
    <w:rsid w:val="00834BCF"/>
    <w:rsid w:val="00834CF4"/>
    <w:rsid w:val="00834E69"/>
    <w:rsid w:val="0083641F"/>
    <w:rsid w:val="0083673F"/>
    <w:rsid w:val="00840CB6"/>
    <w:rsid w:val="00841388"/>
    <w:rsid w:val="00841D81"/>
    <w:rsid w:val="00842741"/>
    <w:rsid w:val="00842A3C"/>
    <w:rsid w:val="00843147"/>
    <w:rsid w:val="00843866"/>
    <w:rsid w:val="008446BE"/>
    <w:rsid w:val="00844ECE"/>
    <w:rsid w:val="00844F3F"/>
    <w:rsid w:val="00845029"/>
    <w:rsid w:val="008452D7"/>
    <w:rsid w:val="00845314"/>
    <w:rsid w:val="00845889"/>
    <w:rsid w:val="008459D2"/>
    <w:rsid w:val="00845B46"/>
    <w:rsid w:val="0084603F"/>
    <w:rsid w:val="00846602"/>
    <w:rsid w:val="00846678"/>
    <w:rsid w:val="00847251"/>
    <w:rsid w:val="0084726F"/>
    <w:rsid w:val="00847472"/>
    <w:rsid w:val="00847D7F"/>
    <w:rsid w:val="00847EDB"/>
    <w:rsid w:val="0085196E"/>
    <w:rsid w:val="00851974"/>
    <w:rsid w:val="0085208E"/>
    <w:rsid w:val="0085223B"/>
    <w:rsid w:val="008523C2"/>
    <w:rsid w:val="00853606"/>
    <w:rsid w:val="00854400"/>
    <w:rsid w:val="00854FEE"/>
    <w:rsid w:val="00855269"/>
    <w:rsid w:val="008554E7"/>
    <w:rsid w:val="0085607A"/>
    <w:rsid w:val="00856962"/>
    <w:rsid w:val="00856B57"/>
    <w:rsid w:val="00857AA0"/>
    <w:rsid w:val="00860498"/>
    <w:rsid w:val="008608AB"/>
    <w:rsid w:val="00861F10"/>
    <w:rsid w:val="0086296B"/>
    <w:rsid w:val="00862D00"/>
    <w:rsid w:val="008632CF"/>
    <w:rsid w:val="008635AA"/>
    <w:rsid w:val="008640AA"/>
    <w:rsid w:val="00864597"/>
    <w:rsid w:val="00864B36"/>
    <w:rsid w:val="00865649"/>
    <w:rsid w:val="008664DB"/>
    <w:rsid w:val="00866FA1"/>
    <w:rsid w:val="00867972"/>
    <w:rsid w:val="00867C94"/>
    <w:rsid w:val="00871181"/>
    <w:rsid w:val="008714B2"/>
    <w:rsid w:val="0087262F"/>
    <w:rsid w:val="0087294F"/>
    <w:rsid w:val="00873493"/>
    <w:rsid w:val="008749EC"/>
    <w:rsid w:val="00875172"/>
    <w:rsid w:val="0087517D"/>
    <w:rsid w:val="00875923"/>
    <w:rsid w:val="008765E2"/>
    <w:rsid w:val="008766F2"/>
    <w:rsid w:val="00876B2C"/>
    <w:rsid w:val="00876B61"/>
    <w:rsid w:val="0087705F"/>
    <w:rsid w:val="0087739F"/>
    <w:rsid w:val="0087752E"/>
    <w:rsid w:val="00877976"/>
    <w:rsid w:val="008808CC"/>
    <w:rsid w:val="00881814"/>
    <w:rsid w:val="0088306E"/>
    <w:rsid w:val="00883382"/>
    <w:rsid w:val="0088363D"/>
    <w:rsid w:val="00883714"/>
    <w:rsid w:val="0088435C"/>
    <w:rsid w:val="00884392"/>
    <w:rsid w:val="00884AE3"/>
    <w:rsid w:val="008863CB"/>
    <w:rsid w:val="008864EC"/>
    <w:rsid w:val="00886D17"/>
    <w:rsid w:val="00890630"/>
    <w:rsid w:val="00890819"/>
    <w:rsid w:val="00891218"/>
    <w:rsid w:val="00891D68"/>
    <w:rsid w:val="008922BA"/>
    <w:rsid w:val="00892A4F"/>
    <w:rsid w:val="00892FFA"/>
    <w:rsid w:val="00893368"/>
    <w:rsid w:val="008936AA"/>
    <w:rsid w:val="00893DD0"/>
    <w:rsid w:val="008943BC"/>
    <w:rsid w:val="00894AC0"/>
    <w:rsid w:val="00894D97"/>
    <w:rsid w:val="0089511A"/>
    <w:rsid w:val="00895269"/>
    <w:rsid w:val="008959C2"/>
    <w:rsid w:val="00896057"/>
    <w:rsid w:val="008961D3"/>
    <w:rsid w:val="00896C2B"/>
    <w:rsid w:val="00896D74"/>
    <w:rsid w:val="0089714B"/>
    <w:rsid w:val="008A16B1"/>
    <w:rsid w:val="008A1FB6"/>
    <w:rsid w:val="008A222F"/>
    <w:rsid w:val="008A296D"/>
    <w:rsid w:val="008A2A2B"/>
    <w:rsid w:val="008A3031"/>
    <w:rsid w:val="008A30B2"/>
    <w:rsid w:val="008A3695"/>
    <w:rsid w:val="008A395B"/>
    <w:rsid w:val="008A5C38"/>
    <w:rsid w:val="008A693C"/>
    <w:rsid w:val="008A7DC6"/>
    <w:rsid w:val="008A7E51"/>
    <w:rsid w:val="008B04EB"/>
    <w:rsid w:val="008B0E08"/>
    <w:rsid w:val="008B3CA2"/>
    <w:rsid w:val="008B4674"/>
    <w:rsid w:val="008B4EA7"/>
    <w:rsid w:val="008B5208"/>
    <w:rsid w:val="008B5B28"/>
    <w:rsid w:val="008B6B75"/>
    <w:rsid w:val="008B7073"/>
    <w:rsid w:val="008B76D2"/>
    <w:rsid w:val="008C0585"/>
    <w:rsid w:val="008C0D98"/>
    <w:rsid w:val="008C0F31"/>
    <w:rsid w:val="008C11B3"/>
    <w:rsid w:val="008C1855"/>
    <w:rsid w:val="008C1ED8"/>
    <w:rsid w:val="008C1FFD"/>
    <w:rsid w:val="008C2D0E"/>
    <w:rsid w:val="008C2D32"/>
    <w:rsid w:val="008C2E24"/>
    <w:rsid w:val="008C2F99"/>
    <w:rsid w:val="008C34EC"/>
    <w:rsid w:val="008C3A77"/>
    <w:rsid w:val="008C3FCF"/>
    <w:rsid w:val="008C4328"/>
    <w:rsid w:val="008C5787"/>
    <w:rsid w:val="008C58B3"/>
    <w:rsid w:val="008C6222"/>
    <w:rsid w:val="008C752F"/>
    <w:rsid w:val="008C7CD0"/>
    <w:rsid w:val="008C7E2D"/>
    <w:rsid w:val="008C7F5E"/>
    <w:rsid w:val="008D1A1F"/>
    <w:rsid w:val="008D1AC4"/>
    <w:rsid w:val="008D211A"/>
    <w:rsid w:val="008D34F1"/>
    <w:rsid w:val="008D3519"/>
    <w:rsid w:val="008D39A7"/>
    <w:rsid w:val="008D42E3"/>
    <w:rsid w:val="008D49AB"/>
    <w:rsid w:val="008D5B0E"/>
    <w:rsid w:val="008D73D2"/>
    <w:rsid w:val="008E002B"/>
    <w:rsid w:val="008E01FC"/>
    <w:rsid w:val="008E036D"/>
    <w:rsid w:val="008E04A7"/>
    <w:rsid w:val="008E099A"/>
    <w:rsid w:val="008E09E5"/>
    <w:rsid w:val="008E0A11"/>
    <w:rsid w:val="008E0A9F"/>
    <w:rsid w:val="008E0F6A"/>
    <w:rsid w:val="008E1A41"/>
    <w:rsid w:val="008E2FB1"/>
    <w:rsid w:val="008E3F04"/>
    <w:rsid w:val="008E46FF"/>
    <w:rsid w:val="008E4A59"/>
    <w:rsid w:val="008E6195"/>
    <w:rsid w:val="008E6203"/>
    <w:rsid w:val="008E6469"/>
    <w:rsid w:val="008E6CD3"/>
    <w:rsid w:val="008E6E10"/>
    <w:rsid w:val="008E7374"/>
    <w:rsid w:val="008E7A80"/>
    <w:rsid w:val="008F0A74"/>
    <w:rsid w:val="008F0F19"/>
    <w:rsid w:val="008F181E"/>
    <w:rsid w:val="008F2B16"/>
    <w:rsid w:val="008F2F7A"/>
    <w:rsid w:val="008F3E70"/>
    <w:rsid w:val="008F5528"/>
    <w:rsid w:val="008F5C70"/>
    <w:rsid w:val="008F64B0"/>
    <w:rsid w:val="0090071E"/>
    <w:rsid w:val="009010DD"/>
    <w:rsid w:val="00901158"/>
    <w:rsid w:val="00901B7C"/>
    <w:rsid w:val="00901CBF"/>
    <w:rsid w:val="00902FEC"/>
    <w:rsid w:val="00903129"/>
    <w:rsid w:val="0090407E"/>
    <w:rsid w:val="009045A3"/>
    <w:rsid w:val="00904972"/>
    <w:rsid w:val="00905006"/>
    <w:rsid w:val="00905D0A"/>
    <w:rsid w:val="009066FD"/>
    <w:rsid w:val="009100F9"/>
    <w:rsid w:val="00910B00"/>
    <w:rsid w:val="00910BC7"/>
    <w:rsid w:val="009111FB"/>
    <w:rsid w:val="009120BE"/>
    <w:rsid w:val="00912C91"/>
    <w:rsid w:val="009134A6"/>
    <w:rsid w:val="00913593"/>
    <w:rsid w:val="00913EAB"/>
    <w:rsid w:val="0091403A"/>
    <w:rsid w:val="00914A4C"/>
    <w:rsid w:val="009151FF"/>
    <w:rsid w:val="00915501"/>
    <w:rsid w:val="00915A40"/>
    <w:rsid w:val="0091637C"/>
    <w:rsid w:val="00916854"/>
    <w:rsid w:val="00916C13"/>
    <w:rsid w:val="00916EF9"/>
    <w:rsid w:val="00917B1C"/>
    <w:rsid w:val="0092008D"/>
    <w:rsid w:val="00920499"/>
    <w:rsid w:val="00920928"/>
    <w:rsid w:val="00920FD9"/>
    <w:rsid w:val="00921212"/>
    <w:rsid w:val="00921292"/>
    <w:rsid w:val="00921B50"/>
    <w:rsid w:val="00922415"/>
    <w:rsid w:val="00922AA6"/>
    <w:rsid w:val="00922F99"/>
    <w:rsid w:val="009232AD"/>
    <w:rsid w:val="0092365D"/>
    <w:rsid w:val="00923BA1"/>
    <w:rsid w:val="00925EE6"/>
    <w:rsid w:val="0092722C"/>
    <w:rsid w:val="009276E0"/>
    <w:rsid w:val="009301A2"/>
    <w:rsid w:val="0093028C"/>
    <w:rsid w:val="00930BA1"/>
    <w:rsid w:val="009313DC"/>
    <w:rsid w:val="00931DB0"/>
    <w:rsid w:val="009320F6"/>
    <w:rsid w:val="00932980"/>
    <w:rsid w:val="009338AD"/>
    <w:rsid w:val="00933939"/>
    <w:rsid w:val="00933A8B"/>
    <w:rsid w:val="009342FA"/>
    <w:rsid w:val="00935FE2"/>
    <w:rsid w:val="0093671D"/>
    <w:rsid w:val="009376EC"/>
    <w:rsid w:val="00937AF3"/>
    <w:rsid w:val="0094063C"/>
    <w:rsid w:val="009407B1"/>
    <w:rsid w:val="009409D2"/>
    <w:rsid w:val="009414A8"/>
    <w:rsid w:val="00941774"/>
    <w:rsid w:val="0094204E"/>
    <w:rsid w:val="00942608"/>
    <w:rsid w:val="00942BE9"/>
    <w:rsid w:val="00943854"/>
    <w:rsid w:val="009439A7"/>
    <w:rsid w:val="00943C13"/>
    <w:rsid w:val="009440F5"/>
    <w:rsid w:val="009443BC"/>
    <w:rsid w:val="00944F9F"/>
    <w:rsid w:val="009450BC"/>
    <w:rsid w:val="00945CD3"/>
    <w:rsid w:val="009468B3"/>
    <w:rsid w:val="0094692F"/>
    <w:rsid w:val="00946AC5"/>
    <w:rsid w:val="0094704F"/>
    <w:rsid w:val="009475D4"/>
    <w:rsid w:val="00947A4A"/>
    <w:rsid w:val="0095009B"/>
    <w:rsid w:val="00950E8E"/>
    <w:rsid w:val="00952EA7"/>
    <w:rsid w:val="009530C1"/>
    <w:rsid w:val="00953514"/>
    <w:rsid w:val="00953682"/>
    <w:rsid w:val="00953C80"/>
    <w:rsid w:val="009545F7"/>
    <w:rsid w:val="00954B1B"/>
    <w:rsid w:val="009552D5"/>
    <w:rsid w:val="00955635"/>
    <w:rsid w:val="0095574C"/>
    <w:rsid w:val="00956196"/>
    <w:rsid w:val="009562B5"/>
    <w:rsid w:val="0095657A"/>
    <w:rsid w:val="009566B5"/>
    <w:rsid w:val="00957EAA"/>
    <w:rsid w:val="00960B18"/>
    <w:rsid w:val="00961883"/>
    <w:rsid w:val="00962438"/>
    <w:rsid w:val="00962549"/>
    <w:rsid w:val="00962B1E"/>
    <w:rsid w:val="00962E58"/>
    <w:rsid w:val="00963A94"/>
    <w:rsid w:val="00963DC7"/>
    <w:rsid w:val="0096461F"/>
    <w:rsid w:val="00964B6A"/>
    <w:rsid w:val="009654C7"/>
    <w:rsid w:val="00965A51"/>
    <w:rsid w:val="009669EF"/>
    <w:rsid w:val="00966E99"/>
    <w:rsid w:val="00967A19"/>
    <w:rsid w:val="00967FAD"/>
    <w:rsid w:val="009701BE"/>
    <w:rsid w:val="0097023B"/>
    <w:rsid w:val="00970725"/>
    <w:rsid w:val="00970B63"/>
    <w:rsid w:val="00970E46"/>
    <w:rsid w:val="0097224D"/>
    <w:rsid w:val="00972A6A"/>
    <w:rsid w:val="00972C1D"/>
    <w:rsid w:val="00973713"/>
    <w:rsid w:val="00974571"/>
    <w:rsid w:val="00974AB0"/>
    <w:rsid w:val="00976277"/>
    <w:rsid w:val="00976D3E"/>
    <w:rsid w:val="009776D3"/>
    <w:rsid w:val="0098193D"/>
    <w:rsid w:val="00981D88"/>
    <w:rsid w:val="00982370"/>
    <w:rsid w:val="009824F7"/>
    <w:rsid w:val="00984B4C"/>
    <w:rsid w:val="00984D0C"/>
    <w:rsid w:val="0098507D"/>
    <w:rsid w:val="009850A6"/>
    <w:rsid w:val="0098516B"/>
    <w:rsid w:val="00986006"/>
    <w:rsid w:val="00986074"/>
    <w:rsid w:val="009866F0"/>
    <w:rsid w:val="00986F33"/>
    <w:rsid w:val="009871B5"/>
    <w:rsid w:val="0098789D"/>
    <w:rsid w:val="00990A18"/>
    <w:rsid w:val="009916B0"/>
    <w:rsid w:val="00991C1E"/>
    <w:rsid w:val="009920E5"/>
    <w:rsid w:val="00992204"/>
    <w:rsid w:val="00992B64"/>
    <w:rsid w:val="00992B85"/>
    <w:rsid w:val="00993B6A"/>
    <w:rsid w:val="00994488"/>
    <w:rsid w:val="00994833"/>
    <w:rsid w:val="00994AF3"/>
    <w:rsid w:val="00994B1B"/>
    <w:rsid w:val="00994C62"/>
    <w:rsid w:val="00994F4F"/>
    <w:rsid w:val="00995220"/>
    <w:rsid w:val="009960CC"/>
    <w:rsid w:val="00996743"/>
    <w:rsid w:val="009971A5"/>
    <w:rsid w:val="00997576"/>
    <w:rsid w:val="009A007C"/>
    <w:rsid w:val="009A036E"/>
    <w:rsid w:val="009A0FA5"/>
    <w:rsid w:val="009A101D"/>
    <w:rsid w:val="009A2178"/>
    <w:rsid w:val="009A2515"/>
    <w:rsid w:val="009A2CDE"/>
    <w:rsid w:val="009A363B"/>
    <w:rsid w:val="009A3958"/>
    <w:rsid w:val="009A3FD9"/>
    <w:rsid w:val="009A6948"/>
    <w:rsid w:val="009A6CDE"/>
    <w:rsid w:val="009A7403"/>
    <w:rsid w:val="009A7B9E"/>
    <w:rsid w:val="009B20A4"/>
    <w:rsid w:val="009B3027"/>
    <w:rsid w:val="009B3590"/>
    <w:rsid w:val="009B3BF7"/>
    <w:rsid w:val="009B4540"/>
    <w:rsid w:val="009B491A"/>
    <w:rsid w:val="009B4F29"/>
    <w:rsid w:val="009B4F7E"/>
    <w:rsid w:val="009B51A2"/>
    <w:rsid w:val="009B65A7"/>
    <w:rsid w:val="009B74DC"/>
    <w:rsid w:val="009C0243"/>
    <w:rsid w:val="009C1060"/>
    <w:rsid w:val="009C156C"/>
    <w:rsid w:val="009C1EC8"/>
    <w:rsid w:val="009C2067"/>
    <w:rsid w:val="009C2B46"/>
    <w:rsid w:val="009C310F"/>
    <w:rsid w:val="009C352E"/>
    <w:rsid w:val="009C3E4B"/>
    <w:rsid w:val="009C44A7"/>
    <w:rsid w:val="009C44B5"/>
    <w:rsid w:val="009C4688"/>
    <w:rsid w:val="009C4827"/>
    <w:rsid w:val="009C485E"/>
    <w:rsid w:val="009C5B34"/>
    <w:rsid w:val="009C6F78"/>
    <w:rsid w:val="009C703C"/>
    <w:rsid w:val="009C73A3"/>
    <w:rsid w:val="009C7867"/>
    <w:rsid w:val="009C7E42"/>
    <w:rsid w:val="009D020A"/>
    <w:rsid w:val="009D07B6"/>
    <w:rsid w:val="009D0DA4"/>
    <w:rsid w:val="009D132A"/>
    <w:rsid w:val="009D24FC"/>
    <w:rsid w:val="009D31D8"/>
    <w:rsid w:val="009D4452"/>
    <w:rsid w:val="009D45CF"/>
    <w:rsid w:val="009D6790"/>
    <w:rsid w:val="009D695A"/>
    <w:rsid w:val="009D7DE6"/>
    <w:rsid w:val="009E1797"/>
    <w:rsid w:val="009E1D1B"/>
    <w:rsid w:val="009E2887"/>
    <w:rsid w:val="009E2D07"/>
    <w:rsid w:val="009E359E"/>
    <w:rsid w:val="009E367D"/>
    <w:rsid w:val="009E4052"/>
    <w:rsid w:val="009E40C7"/>
    <w:rsid w:val="009E4A73"/>
    <w:rsid w:val="009E5A09"/>
    <w:rsid w:val="009E6868"/>
    <w:rsid w:val="009E6AA1"/>
    <w:rsid w:val="009E6AFC"/>
    <w:rsid w:val="009E6E74"/>
    <w:rsid w:val="009E7EEB"/>
    <w:rsid w:val="009F11FC"/>
    <w:rsid w:val="009F1863"/>
    <w:rsid w:val="009F1939"/>
    <w:rsid w:val="009F1C62"/>
    <w:rsid w:val="009F205C"/>
    <w:rsid w:val="009F2E2C"/>
    <w:rsid w:val="009F3690"/>
    <w:rsid w:val="009F44C2"/>
    <w:rsid w:val="009F5B95"/>
    <w:rsid w:val="009F5C09"/>
    <w:rsid w:val="009F61FF"/>
    <w:rsid w:val="009F7A06"/>
    <w:rsid w:val="00A0034A"/>
    <w:rsid w:val="00A00704"/>
    <w:rsid w:val="00A022EE"/>
    <w:rsid w:val="00A0233B"/>
    <w:rsid w:val="00A02424"/>
    <w:rsid w:val="00A04E69"/>
    <w:rsid w:val="00A058CC"/>
    <w:rsid w:val="00A0785C"/>
    <w:rsid w:val="00A07885"/>
    <w:rsid w:val="00A07B2D"/>
    <w:rsid w:val="00A07F89"/>
    <w:rsid w:val="00A10C12"/>
    <w:rsid w:val="00A10CBC"/>
    <w:rsid w:val="00A1115D"/>
    <w:rsid w:val="00A11EBD"/>
    <w:rsid w:val="00A13235"/>
    <w:rsid w:val="00A13991"/>
    <w:rsid w:val="00A13D58"/>
    <w:rsid w:val="00A14CF8"/>
    <w:rsid w:val="00A1565D"/>
    <w:rsid w:val="00A157E4"/>
    <w:rsid w:val="00A16575"/>
    <w:rsid w:val="00A169C9"/>
    <w:rsid w:val="00A16E2B"/>
    <w:rsid w:val="00A205B8"/>
    <w:rsid w:val="00A21D9B"/>
    <w:rsid w:val="00A225C6"/>
    <w:rsid w:val="00A22896"/>
    <w:rsid w:val="00A22A31"/>
    <w:rsid w:val="00A23408"/>
    <w:rsid w:val="00A2398B"/>
    <w:rsid w:val="00A24A01"/>
    <w:rsid w:val="00A24F97"/>
    <w:rsid w:val="00A255DF"/>
    <w:rsid w:val="00A257C8"/>
    <w:rsid w:val="00A25A80"/>
    <w:rsid w:val="00A26416"/>
    <w:rsid w:val="00A26F85"/>
    <w:rsid w:val="00A2708A"/>
    <w:rsid w:val="00A27BAC"/>
    <w:rsid w:val="00A30764"/>
    <w:rsid w:val="00A31BF7"/>
    <w:rsid w:val="00A32395"/>
    <w:rsid w:val="00A3239F"/>
    <w:rsid w:val="00A32BC9"/>
    <w:rsid w:val="00A33B75"/>
    <w:rsid w:val="00A34432"/>
    <w:rsid w:val="00A35825"/>
    <w:rsid w:val="00A358FE"/>
    <w:rsid w:val="00A359CA"/>
    <w:rsid w:val="00A35AE9"/>
    <w:rsid w:val="00A36064"/>
    <w:rsid w:val="00A361EB"/>
    <w:rsid w:val="00A36482"/>
    <w:rsid w:val="00A368D1"/>
    <w:rsid w:val="00A37924"/>
    <w:rsid w:val="00A40363"/>
    <w:rsid w:val="00A40A7D"/>
    <w:rsid w:val="00A4141A"/>
    <w:rsid w:val="00A41D86"/>
    <w:rsid w:val="00A42A0C"/>
    <w:rsid w:val="00A42B35"/>
    <w:rsid w:val="00A431D5"/>
    <w:rsid w:val="00A44F83"/>
    <w:rsid w:val="00A45832"/>
    <w:rsid w:val="00A45947"/>
    <w:rsid w:val="00A46571"/>
    <w:rsid w:val="00A46A36"/>
    <w:rsid w:val="00A46C74"/>
    <w:rsid w:val="00A46E5D"/>
    <w:rsid w:val="00A47F3B"/>
    <w:rsid w:val="00A52538"/>
    <w:rsid w:val="00A52956"/>
    <w:rsid w:val="00A54F0E"/>
    <w:rsid w:val="00A5567F"/>
    <w:rsid w:val="00A55A78"/>
    <w:rsid w:val="00A564D2"/>
    <w:rsid w:val="00A568B1"/>
    <w:rsid w:val="00A57424"/>
    <w:rsid w:val="00A57DA9"/>
    <w:rsid w:val="00A60177"/>
    <w:rsid w:val="00A605BF"/>
    <w:rsid w:val="00A6064B"/>
    <w:rsid w:val="00A60AE8"/>
    <w:rsid w:val="00A60DB2"/>
    <w:rsid w:val="00A60F0F"/>
    <w:rsid w:val="00A63B78"/>
    <w:rsid w:val="00A644C0"/>
    <w:rsid w:val="00A6490A"/>
    <w:rsid w:val="00A64D43"/>
    <w:rsid w:val="00A6542D"/>
    <w:rsid w:val="00A662E7"/>
    <w:rsid w:val="00A66F6A"/>
    <w:rsid w:val="00A66FE6"/>
    <w:rsid w:val="00A67E2F"/>
    <w:rsid w:val="00A7098A"/>
    <w:rsid w:val="00A713E7"/>
    <w:rsid w:val="00A72724"/>
    <w:rsid w:val="00A72CC1"/>
    <w:rsid w:val="00A7302E"/>
    <w:rsid w:val="00A731EC"/>
    <w:rsid w:val="00A73E9F"/>
    <w:rsid w:val="00A74762"/>
    <w:rsid w:val="00A747E5"/>
    <w:rsid w:val="00A7512D"/>
    <w:rsid w:val="00A757C9"/>
    <w:rsid w:val="00A758E1"/>
    <w:rsid w:val="00A75BDC"/>
    <w:rsid w:val="00A75EA6"/>
    <w:rsid w:val="00A77211"/>
    <w:rsid w:val="00A7734C"/>
    <w:rsid w:val="00A777D7"/>
    <w:rsid w:val="00A800C1"/>
    <w:rsid w:val="00A80309"/>
    <w:rsid w:val="00A8071A"/>
    <w:rsid w:val="00A81603"/>
    <w:rsid w:val="00A826EA"/>
    <w:rsid w:val="00A83A96"/>
    <w:rsid w:val="00A83B9A"/>
    <w:rsid w:val="00A84734"/>
    <w:rsid w:val="00A84887"/>
    <w:rsid w:val="00A84D09"/>
    <w:rsid w:val="00A85100"/>
    <w:rsid w:val="00A85187"/>
    <w:rsid w:val="00A85762"/>
    <w:rsid w:val="00A85D3F"/>
    <w:rsid w:val="00A8614C"/>
    <w:rsid w:val="00A86248"/>
    <w:rsid w:val="00A86267"/>
    <w:rsid w:val="00A8766D"/>
    <w:rsid w:val="00A910DD"/>
    <w:rsid w:val="00A91B45"/>
    <w:rsid w:val="00A91DD7"/>
    <w:rsid w:val="00A92A6C"/>
    <w:rsid w:val="00A92CE6"/>
    <w:rsid w:val="00A92E13"/>
    <w:rsid w:val="00A92E42"/>
    <w:rsid w:val="00A93092"/>
    <w:rsid w:val="00A94922"/>
    <w:rsid w:val="00A94FA6"/>
    <w:rsid w:val="00A95E28"/>
    <w:rsid w:val="00A96390"/>
    <w:rsid w:val="00A966C0"/>
    <w:rsid w:val="00A966E7"/>
    <w:rsid w:val="00A9778C"/>
    <w:rsid w:val="00A97BE0"/>
    <w:rsid w:val="00A97F16"/>
    <w:rsid w:val="00AA1477"/>
    <w:rsid w:val="00AA187C"/>
    <w:rsid w:val="00AA2205"/>
    <w:rsid w:val="00AA24FF"/>
    <w:rsid w:val="00AA54DE"/>
    <w:rsid w:val="00AA56F4"/>
    <w:rsid w:val="00AA57C3"/>
    <w:rsid w:val="00AA5882"/>
    <w:rsid w:val="00AA61A8"/>
    <w:rsid w:val="00AA69BC"/>
    <w:rsid w:val="00AA6D09"/>
    <w:rsid w:val="00AA74DC"/>
    <w:rsid w:val="00AA797E"/>
    <w:rsid w:val="00AB017D"/>
    <w:rsid w:val="00AB02C8"/>
    <w:rsid w:val="00AB0749"/>
    <w:rsid w:val="00AB087F"/>
    <w:rsid w:val="00AB0998"/>
    <w:rsid w:val="00AB1503"/>
    <w:rsid w:val="00AB160E"/>
    <w:rsid w:val="00AB160F"/>
    <w:rsid w:val="00AB1942"/>
    <w:rsid w:val="00AB1D39"/>
    <w:rsid w:val="00AB3017"/>
    <w:rsid w:val="00AB3BBA"/>
    <w:rsid w:val="00AB41BA"/>
    <w:rsid w:val="00AB467D"/>
    <w:rsid w:val="00AB47BE"/>
    <w:rsid w:val="00AB4A4A"/>
    <w:rsid w:val="00AB4C60"/>
    <w:rsid w:val="00AB5D42"/>
    <w:rsid w:val="00AB6061"/>
    <w:rsid w:val="00AB62A7"/>
    <w:rsid w:val="00AB6F40"/>
    <w:rsid w:val="00AB6FFB"/>
    <w:rsid w:val="00AB7475"/>
    <w:rsid w:val="00AB7539"/>
    <w:rsid w:val="00AB7A8A"/>
    <w:rsid w:val="00AC0302"/>
    <w:rsid w:val="00AC0308"/>
    <w:rsid w:val="00AC0925"/>
    <w:rsid w:val="00AC0CFE"/>
    <w:rsid w:val="00AC0F5D"/>
    <w:rsid w:val="00AC11C7"/>
    <w:rsid w:val="00AC1B11"/>
    <w:rsid w:val="00AC2528"/>
    <w:rsid w:val="00AC25A0"/>
    <w:rsid w:val="00AC2AA8"/>
    <w:rsid w:val="00AC349A"/>
    <w:rsid w:val="00AC400A"/>
    <w:rsid w:val="00AC4324"/>
    <w:rsid w:val="00AC4A83"/>
    <w:rsid w:val="00AC56C0"/>
    <w:rsid w:val="00AC5B3D"/>
    <w:rsid w:val="00AC5EC8"/>
    <w:rsid w:val="00AC6B83"/>
    <w:rsid w:val="00AC73D5"/>
    <w:rsid w:val="00AC7698"/>
    <w:rsid w:val="00AC7AAE"/>
    <w:rsid w:val="00AC7D57"/>
    <w:rsid w:val="00AD0071"/>
    <w:rsid w:val="00AD0109"/>
    <w:rsid w:val="00AD0BC6"/>
    <w:rsid w:val="00AD0BE8"/>
    <w:rsid w:val="00AD0FF9"/>
    <w:rsid w:val="00AD108E"/>
    <w:rsid w:val="00AD1D74"/>
    <w:rsid w:val="00AD2852"/>
    <w:rsid w:val="00AD2C9F"/>
    <w:rsid w:val="00AD4077"/>
    <w:rsid w:val="00AD431E"/>
    <w:rsid w:val="00AD4F87"/>
    <w:rsid w:val="00AD616E"/>
    <w:rsid w:val="00AD79AC"/>
    <w:rsid w:val="00AE10B2"/>
    <w:rsid w:val="00AE1B76"/>
    <w:rsid w:val="00AE25A1"/>
    <w:rsid w:val="00AE3295"/>
    <w:rsid w:val="00AE3C9F"/>
    <w:rsid w:val="00AE417D"/>
    <w:rsid w:val="00AE47A3"/>
    <w:rsid w:val="00AE6068"/>
    <w:rsid w:val="00AE6CDF"/>
    <w:rsid w:val="00AE75EC"/>
    <w:rsid w:val="00AE7E19"/>
    <w:rsid w:val="00AF0EC5"/>
    <w:rsid w:val="00AF18CA"/>
    <w:rsid w:val="00AF1C94"/>
    <w:rsid w:val="00AF21D3"/>
    <w:rsid w:val="00AF2575"/>
    <w:rsid w:val="00AF2AB9"/>
    <w:rsid w:val="00AF305C"/>
    <w:rsid w:val="00AF32A2"/>
    <w:rsid w:val="00AF356F"/>
    <w:rsid w:val="00AF4053"/>
    <w:rsid w:val="00AF4595"/>
    <w:rsid w:val="00AF4C22"/>
    <w:rsid w:val="00AF63AB"/>
    <w:rsid w:val="00AF6A50"/>
    <w:rsid w:val="00AF7781"/>
    <w:rsid w:val="00AF79CD"/>
    <w:rsid w:val="00AF79F2"/>
    <w:rsid w:val="00AF7B26"/>
    <w:rsid w:val="00AF7BAF"/>
    <w:rsid w:val="00B0217D"/>
    <w:rsid w:val="00B028EC"/>
    <w:rsid w:val="00B036BF"/>
    <w:rsid w:val="00B037AC"/>
    <w:rsid w:val="00B03BCD"/>
    <w:rsid w:val="00B03FE9"/>
    <w:rsid w:val="00B046E8"/>
    <w:rsid w:val="00B04FA3"/>
    <w:rsid w:val="00B05123"/>
    <w:rsid w:val="00B06417"/>
    <w:rsid w:val="00B0698C"/>
    <w:rsid w:val="00B07315"/>
    <w:rsid w:val="00B076F9"/>
    <w:rsid w:val="00B07869"/>
    <w:rsid w:val="00B10283"/>
    <w:rsid w:val="00B10348"/>
    <w:rsid w:val="00B10486"/>
    <w:rsid w:val="00B106D3"/>
    <w:rsid w:val="00B113A7"/>
    <w:rsid w:val="00B12832"/>
    <w:rsid w:val="00B12D46"/>
    <w:rsid w:val="00B13244"/>
    <w:rsid w:val="00B133CF"/>
    <w:rsid w:val="00B13CC5"/>
    <w:rsid w:val="00B140C3"/>
    <w:rsid w:val="00B14D70"/>
    <w:rsid w:val="00B14FC0"/>
    <w:rsid w:val="00B15909"/>
    <w:rsid w:val="00B15F5F"/>
    <w:rsid w:val="00B16687"/>
    <w:rsid w:val="00B167D2"/>
    <w:rsid w:val="00B17651"/>
    <w:rsid w:val="00B176D1"/>
    <w:rsid w:val="00B17E16"/>
    <w:rsid w:val="00B17FE3"/>
    <w:rsid w:val="00B21648"/>
    <w:rsid w:val="00B216A7"/>
    <w:rsid w:val="00B21AC0"/>
    <w:rsid w:val="00B2245D"/>
    <w:rsid w:val="00B2262A"/>
    <w:rsid w:val="00B22895"/>
    <w:rsid w:val="00B22EAE"/>
    <w:rsid w:val="00B23112"/>
    <w:rsid w:val="00B247DB"/>
    <w:rsid w:val="00B248E0"/>
    <w:rsid w:val="00B249C3"/>
    <w:rsid w:val="00B25ADE"/>
    <w:rsid w:val="00B25C56"/>
    <w:rsid w:val="00B2679D"/>
    <w:rsid w:val="00B272C9"/>
    <w:rsid w:val="00B274A3"/>
    <w:rsid w:val="00B275D3"/>
    <w:rsid w:val="00B31479"/>
    <w:rsid w:val="00B32777"/>
    <w:rsid w:val="00B32868"/>
    <w:rsid w:val="00B3298A"/>
    <w:rsid w:val="00B32CCE"/>
    <w:rsid w:val="00B32CD2"/>
    <w:rsid w:val="00B33F8D"/>
    <w:rsid w:val="00B34911"/>
    <w:rsid w:val="00B350E2"/>
    <w:rsid w:val="00B36080"/>
    <w:rsid w:val="00B37282"/>
    <w:rsid w:val="00B37BE2"/>
    <w:rsid w:val="00B401AF"/>
    <w:rsid w:val="00B402D4"/>
    <w:rsid w:val="00B4095C"/>
    <w:rsid w:val="00B40B3C"/>
    <w:rsid w:val="00B4161C"/>
    <w:rsid w:val="00B41745"/>
    <w:rsid w:val="00B41E97"/>
    <w:rsid w:val="00B41ED9"/>
    <w:rsid w:val="00B4285B"/>
    <w:rsid w:val="00B43080"/>
    <w:rsid w:val="00B44777"/>
    <w:rsid w:val="00B4488A"/>
    <w:rsid w:val="00B44E9E"/>
    <w:rsid w:val="00B45A09"/>
    <w:rsid w:val="00B46B4E"/>
    <w:rsid w:val="00B47588"/>
    <w:rsid w:val="00B47BD4"/>
    <w:rsid w:val="00B515FF"/>
    <w:rsid w:val="00B517C6"/>
    <w:rsid w:val="00B5304E"/>
    <w:rsid w:val="00B536BA"/>
    <w:rsid w:val="00B54661"/>
    <w:rsid w:val="00B54E2C"/>
    <w:rsid w:val="00B55156"/>
    <w:rsid w:val="00B55B61"/>
    <w:rsid w:val="00B5615E"/>
    <w:rsid w:val="00B567BC"/>
    <w:rsid w:val="00B56915"/>
    <w:rsid w:val="00B56BED"/>
    <w:rsid w:val="00B57263"/>
    <w:rsid w:val="00B5774F"/>
    <w:rsid w:val="00B5796C"/>
    <w:rsid w:val="00B57A73"/>
    <w:rsid w:val="00B57EB6"/>
    <w:rsid w:val="00B60C44"/>
    <w:rsid w:val="00B60E7F"/>
    <w:rsid w:val="00B61289"/>
    <w:rsid w:val="00B6130B"/>
    <w:rsid w:val="00B61F2A"/>
    <w:rsid w:val="00B62F3A"/>
    <w:rsid w:val="00B634F1"/>
    <w:rsid w:val="00B63A20"/>
    <w:rsid w:val="00B65719"/>
    <w:rsid w:val="00B662C2"/>
    <w:rsid w:val="00B66688"/>
    <w:rsid w:val="00B675A2"/>
    <w:rsid w:val="00B7009E"/>
    <w:rsid w:val="00B71098"/>
    <w:rsid w:val="00B71251"/>
    <w:rsid w:val="00B71E93"/>
    <w:rsid w:val="00B7264B"/>
    <w:rsid w:val="00B72735"/>
    <w:rsid w:val="00B73B40"/>
    <w:rsid w:val="00B73B43"/>
    <w:rsid w:val="00B73D69"/>
    <w:rsid w:val="00B74B13"/>
    <w:rsid w:val="00B755E2"/>
    <w:rsid w:val="00B76326"/>
    <w:rsid w:val="00B76350"/>
    <w:rsid w:val="00B76542"/>
    <w:rsid w:val="00B77041"/>
    <w:rsid w:val="00B77043"/>
    <w:rsid w:val="00B80CC5"/>
    <w:rsid w:val="00B81690"/>
    <w:rsid w:val="00B81ABF"/>
    <w:rsid w:val="00B81B4D"/>
    <w:rsid w:val="00B81BAD"/>
    <w:rsid w:val="00B821AD"/>
    <w:rsid w:val="00B82380"/>
    <w:rsid w:val="00B82870"/>
    <w:rsid w:val="00B82914"/>
    <w:rsid w:val="00B829AD"/>
    <w:rsid w:val="00B82BA1"/>
    <w:rsid w:val="00B84042"/>
    <w:rsid w:val="00B843D9"/>
    <w:rsid w:val="00B85C5B"/>
    <w:rsid w:val="00B86EC0"/>
    <w:rsid w:val="00B87A0C"/>
    <w:rsid w:val="00B902C6"/>
    <w:rsid w:val="00B90A5A"/>
    <w:rsid w:val="00B91778"/>
    <w:rsid w:val="00B91E1A"/>
    <w:rsid w:val="00B9215F"/>
    <w:rsid w:val="00B922CF"/>
    <w:rsid w:val="00B923E3"/>
    <w:rsid w:val="00B92A2C"/>
    <w:rsid w:val="00B92AEE"/>
    <w:rsid w:val="00B92E60"/>
    <w:rsid w:val="00B9334D"/>
    <w:rsid w:val="00B933DA"/>
    <w:rsid w:val="00B93461"/>
    <w:rsid w:val="00B93CBC"/>
    <w:rsid w:val="00B93D2B"/>
    <w:rsid w:val="00B945FC"/>
    <w:rsid w:val="00B94C39"/>
    <w:rsid w:val="00B94D5E"/>
    <w:rsid w:val="00B95C48"/>
    <w:rsid w:val="00B960E6"/>
    <w:rsid w:val="00B963DB"/>
    <w:rsid w:val="00B966EC"/>
    <w:rsid w:val="00B969E3"/>
    <w:rsid w:val="00B97353"/>
    <w:rsid w:val="00B97E58"/>
    <w:rsid w:val="00BA03D8"/>
    <w:rsid w:val="00BA063D"/>
    <w:rsid w:val="00BA0E79"/>
    <w:rsid w:val="00BA17EC"/>
    <w:rsid w:val="00BA219A"/>
    <w:rsid w:val="00BA30C0"/>
    <w:rsid w:val="00BA3B6C"/>
    <w:rsid w:val="00BA518A"/>
    <w:rsid w:val="00BA5840"/>
    <w:rsid w:val="00BA5B1D"/>
    <w:rsid w:val="00BA5E62"/>
    <w:rsid w:val="00BA6984"/>
    <w:rsid w:val="00BA6CD0"/>
    <w:rsid w:val="00BA7836"/>
    <w:rsid w:val="00BA7BD2"/>
    <w:rsid w:val="00BA7F34"/>
    <w:rsid w:val="00BB014D"/>
    <w:rsid w:val="00BB04FE"/>
    <w:rsid w:val="00BB06E6"/>
    <w:rsid w:val="00BB176D"/>
    <w:rsid w:val="00BB1A31"/>
    <w:rsid w:val="00BB1BA7"/>
    <w:rsid w:val="00BB1FC6"/>
    <w:rsid w:val="00BB2658"/>
    <w:rsid w:val="00BB3054"/>
    <w:rsid w:val="00BB3419"/>
    <w:rsid w:val="00BB3C76"/>
    <w:rsid w:val="00BB457B"/>
    <w:rsid w:val="00BB5668"/>
    <w:rsid w:val="00BB5885"/>
    <w:rsid w:val="00BB5C4C"/>
    <w:rsid w:val="00BB5FB2"/>
    <w:rsid w:val="00BB686D"/>
    <w:rsid w:val="00BB6B46"/>
    <w:rsid w:val="00BC057E"/>
    <w:rsid w:val="00BC17A7"/>
    <w:rsid w:val="00BC17DF"/>
    <w:rsid w:val="00BC1DAE"/>
    <w:rsid w:val="00BC1E04"/>
    <w:rsid w:val="00BC1E60"/>
    <w:rsid w:val="00BC21A1"/>
    <w:rsid w:val="00BC2375"/>
    <w:rsid w:val="00BC2D1B"/>
    <w:rsid w:val="00BC3BF7"/>
    <w:rsid w:val="00BC3F0E"/>
    <w:rsid w:val="00BC550B"/>
    <w:rsid w:val="00BC5BF7"/>
    <w:rsid w:val="00BC5FEA"/>
    <w:rsid w:val="00BC6872"/>
    <w:rsid w:val="00BC6CF7"/>
    <w:rsid w:val="00BD069C"/>
    <w:rsid w:val="00BD09D4"/>
    <w:rsid w:val="00BD262C"/>
    <w:rsid w:val="00BD26A7"/>
    <w:rsid w:val="00BD2EEE"/>
    <w:rsid w:val="00BD3622"/>
    <w:rsid w:val="00BD3B64"/>
    <w:rsid w:val="00BD425F"/>
    <w:rsid w:val="00BD46D4"/>
    <w:rsid w:val="00BD4DD3"/>
    <w:rsid w:val="00BD511A"/>
    <w:rsid w:val="00BD566E"/>
    <w:rsid w:val="00BD74A3"/>
    <w:rsid w:val="00BD78B2"/>
    <w:rsid w:val="00BD7A15"/>
    <w:rsid w:val="00BD7A3F"/>
    <w:rsid w:val="00BD7CF8"/>
    <w:rsid w:val="00BD7E89"/>
    <w:rsid w:val="00BE038C"/>
    <w:rsid w:val="00BE0608"/>
    <w:rsid w:val="00BE06CA"/>
    <w:rsid w:val="00BE08CD"/>
    <w:rsid w:val="00BE0F9E"/>
    <w:rsid w:val="00BE177E"/>
    <w:rsid w:val="00BE17F3"/>
    <w:rsid w:val="00BE1971"/>
    <w:rsid w:val="00BE2486"/>
    <w:rsid w:val="00BE28E3"/>
    <w:rsid w:val="00BE4170"/>
    <w:rsid w:val="00BE423B"/>
    <w:rsid w:val="00BE461C"/>
    <w:rsid w:val="00BE47C3"/>
    <w:rsid w:val="00BE4A4F"/>
    <w:rsid w:val="00BE4B01"/>
    <w:rsid w:val="00BE4E6B"/>
    <w:rsid w:val="00BE5645"/>
    <w:rsid w:val="00BE5CBB"/>
    <w:rsid w:val="00BE68F6"/>
    <w:rsid w:val="00BE6A17"/>
    <w:rsid w:val="00BE6C70"/>
    <w:rsid w:val="00BE7732"/>
    <w:rsid w:val="00BE7F63"/>
    <w:rsid w:val="00BE7FE9"/>
    <w:rsid w:val="00BF0460"/>
    <w:rsid w:val="00BF137E"/>
    <w:rsid w:val="00BF1AD4"/>
    <w:rsid w:val="00BF1FF8"/>
    <w:rsid w:val="00BF307A"/>
    <w:rsid w:val="00BF3365"/>
    <w:rsid w:val="00BF3900"/>
    <w:rsid w:val="00BF403B"/>
    <w:rsid w:val="00BF4D92"/>
    <w:rsid w:val="00BF5CB5"/>
    <w:rsid w:val="00BF7657"/>
    <w:rsid w:val="00C00356"/>
    <w:rsid w:val="00C0226E"/>
    <w:rsid w:val="00C0274F"/>
    <w:rsid w:val="00C04097"/>
    <w:rsid w:val="00C04590"/>
    <w:rsid w:val="00C045B1"/>
    <w:rsid w:val="00C04B00"/>
    <w:rsid w:val="00C04BF7"/>
    <w:rsid w:val="00C058BE"/>
    <w:rsid w:val="00C07472"/>
    <w:rsid w:val="00C0748E"/>
    <w:rsid w:val="00C07921"/>
    <w:rsid w:val="00C103AC"/>
    <w:rsid w:val="00C115D8"/>
    <w:rsid w:val="00C118FB"/>
    <w:rsid w:val="00C1259E"/>
    <w:rsid w:val="00C12779"/>
    <w:rsid w:val="00C128EE"/>
    <w:rsid w:val="00C12CBB"/>
    <w:rsid w:val="00C137EF"/>
    <w:rsid w:val="00C138DA"/>
    <w:rsid w:val="00C141FD"/>
    <w:rsid w:val="00C14DE4"/>
    <w:rsid w:val="00C14ECA"/>
    <w:rsid w:val="00C155C5"/>
    <w:rsid w:val="00C15E17"/>
    <w:rsid w:val="00C16025"/>
    <w:rsid w:val="00C16C5C"/>
    <w:rsid w:val="00C171FD"/>
    <w:rsid w:val="00C175A0"/>
    <w:rsid w:val="00C17602"/>
    <w:rsid w:val="00C17849"/>
    <w:rsid w:val="00C17C63"/>
    <w:rsid w:val="00C20287"/>
    <w:rsid w:val="00C205C6"/>
    <w:rsid w:val="00C207FB"/>
    <w:rsid w:val="00C20D63"/>
    <w:rsid w:val="00C20D8E"/>
    <w:rsid w:val="00C21FC0"/>
    <w:rsid w:val="00C22799"/>
    <w:rsid w:val="00C22F43"/>
    <w:rsid w:val="00C23C09"/>
    <w:rsid w:val="00C23DDC"/>
    <w:rsid w:val="00C242A2"/>
    <w:rsid w:val="00C24715"/>
    <w:rsid w:val="00C24B19"/>
    <w:rsid w:val="00C25100"/>
    <w:rsid w:val="00C2551E"/>
    <w:rsid w:val="00C26888"/>
    <w:rsid w:val="00C27389"/>
    <w:rsid w:val="00C30219"/>
    <w:rsid w:val="00C30277"/>
    <w:rsid w:val="00C31736"/>
    <w:rsid w:val="00C323D9"/>
    <w:rsid w:val="00C323DD"/>
    <w:rsid w:val="00C341FD"/>
    <w:rsid w:val="00C35CAD"/>
    <w:rsid w:val="00C362E7"/>
    <w:rsid w:val="00C37A6B"/>
    <w:rsid w:val="00C37D45"/>
    <w:rsid w:val="00C4026E"/>
    <w:rsid w:val="00C40CBE"/>
    <w:rsid w:val="00C40F40"/>
    <w:rsid w:val="00C40F7F"/>
    <w:rsid w:val="00C415DA"/>
    <w:rsid w:val="00C416E9"/>
    <w:rsid w:val="00C4173A"/>
    <w:rsid w:val="00C41807"/>
    <w:rsid w:val="00C42536"/>
    <w:rsid w:val="00C42B0D"/>
    <w:rsid w:val="00C42C11"/>
    <w:rsid w:val="00C4406C"/>
    <w:rsid w:val="00C44F59"/>
    <w:rsid w:val="00C45B74"/>
    <w:rsid w:val="00C45BB9"/>
    <w:rsid w:val="00C461BE"/>
    <w:rsid w:val="00C46208"/>
    <w:rsid w:val="00C4698A"/>
    <w:rsid w:val="00C46FF1"/>
    <w:rsid w:val="00C4710A"/>
    <w:rsid w:val="00C47D63"/>
    <w:rsid w:val="00C50B32"/>
    <w:rsid w:val="00C51109"/>
    <w:rsid w:val="00C513D1"/>
    <w:rsid w:val="00C51471"/>
    <w:rsid w:val="00C52686"/>
    <w:rsid w:val="00C52A49"/>
    <w:rsid w:val="00C5343B"/>
    <w:rsid w:val="00C53E40"/>
    <w:rsid w:val="00C54621"/>
    <w:rsid w:val="00C547A2"/>
    <w:rsid w:val="00C551AC"/>
    <w:rsid w:val="00C55296"/>
    <w:rsid w:val="00C553EA"/>
    <w:rsid w:val="00C560EA"/>
    <w:rsid w:val="00C5690B"/>
    <w:rsid w:val="00C57027"/>
    <w:rsid w:val="00C57540"/>
    <w:rsid w:val="00C6028A"/>
    <w:rsid w:val="00C60B41"/>
    <w:rsid w:val="00C612C3"/>
    <w:rsid w:val="00C61B46"/>
    <w:rsid w:val="00C61C96"/>
    <w:rsid w:val="00C62553"/>
    <w:rsid w:val="00C63B69"/>
    <w:rsid w:val="00C644AA"/>
    <w:rsid w:val="00C65762"/>
    <w:rsid w:val="00C6619C"/>
    <w:rsid w:val="00C664E1"/>
    <w:rsid w:val="00C66C6A"/>
    <w:rsid w:val="00C6776B"/>
    <w:rsid w:val="00C6789B"/>
    <w:rsid w:val="00C67FF4"/>
    <w:rsid w:val="00C70324"/>
    <w:rsid w:val="00C70500"/>
    <w:rsid w:val="00C70DFD"/>
    <w:rsid w:val="00C71ADC"/>
    <w:rsid w:val="00C72AFF"/>
    <w:rsid w:val="00C7355B"/>
    <w:rsid w:val="00C7361B"/>
    <w:rsid w:val="00C7430C"/>
    <w:rsid w:val="00C745B0"/>
    <w:rsid w:val="00C759D4"/>
    <w:rsid w:val="00C76422"/>
    <w:rsid w:val="00C766A3"/>
    <w:rsid w:val="00C77C8A"/>
    <w:rsid w:val="00C80E99"/>
    <w:rsid w:val="00C812DE"/>
    <w:rsid w:val="00C83146"/>
    <w:rsid w:val="00C84B33"/>
    <w:rsid w:val="00C84F42"/>
    <w:rsid w:val="00C86901"/>
    <w:rsid w:val="00C86A7E"/>
    <w:rsid w:val="00C86E3C"/>
    <w:rsid w:val="00C87C49"/>
    <w:rsid w:val="00C90F6E"/>
    <w:rsid w:val="00C91629"/>
    <w:rsid w:val="00C928F0"/>
    <w:rsid w:val="00C93055"/>
    <w:rsid w:val="00C93056"/>
    <w:rsid w:val="00C936B7"/>
    <w:rsid w:val="00C93B46"/>
    <w:rsid w:val="00C93BE8"/>
    <w:rsid w:val="00C94D44"/>
    <w:rsid w:val="00C955CD"/>
    <w:rsid w:val="00C9572B"/>
    <w:rsid w:val="00C95E9C"/>
    <w:rsid w:val="00C96DE3"/>
    <w:rsid w:val="00C96EB9"/>
    <w:rsid w:val="00C975BC"/>
    <w:rsid w:val="00CA006A"/>
    <w:rsid w:val="00CA0313"/>
    <w:rsid w:val="00CA0743"/>
    <w:rsid w:val="00CA19EE"/>
    <w:rsid w:val="00CA314B"/>
    <w:rsid w:val="00CA47E0"/>
    <w:rsid w:val="00CA6266"/>
    <w:rsid w:val="00CA6FB8"/>
    <w:rsid w:val="00CA79FB"/>
    <w:rsid w:val="00CB0048"/>
    <w:rsid w:val="00CB100A"/>
    <w:rsid w:val="00CB1A23"/>
    <w:rsid w:val="00CB1BF3"/>
    <w:rsid w:val="00CB3A28"/>
    <w:rsid w:val="00CB5166"/>
    <w:rsid w:val="00CB53C3"/>
    <w:rsid w:val="00CB595B"/>
    <w:rsid w:val="00CB6100"/>
    <w:rsid w:val="00CB6526"/>
    <w:rsid w:val="00CB6963"/>
    <w:rsid w:val="00CB78F8"/>
    <w:rsid w:val="00CB7978"/>
    <w:rsid w:val="00CC0B6A"/>
    <w:rsid w:val="00CC0BB6"/>
    <w:rsid w:val="00CC0DCD"/>
    <w:rsid w:val="00CC0ED0"/>
    <w:rsid w:val="00CC1AAA"/>
    <w:rsid w:val="00CC2315"/>
    <w:rsid w:val="00CC2EEC"/>
    <w:rsid w:val="00CC3969"/>
    <w:rsid w:val="00CC7091"/>
    <w:rsid w:val="00CC7C19"/>
    <w:rsid w:val="00CD16F2"/>
    <w:rsid w:val="00CD1DD8"/>
    <w:rsid w:val="00CD20FB"/>
    <w:rsid w:val="00CD2D22"/>
    <w:rsid w:val="00CD4432"/>
    <w:rsid w:val="00CD4918"/>
    <w:rsid w:val="00CD4ACC"/>
    <w:rsid w:val="00CD56F0"/>
    <w:rsid w:val="00CD5DB3"/>
    <w:rsid w:val="00CD605D"/>
    <w:rsid w:val="00CD61A0"/>
    <w:rsid w:val="00CD6257"/>
    <w:rsid w:val="00CD6F6B"/>
    <w:rsid w:val="00CD7042"/>
    <w:rsid w:val="00CD7FBD"/>
    <w:rsid w:val="00CE0154"/>
    <w:rsid w:val="00CE015F"/>
    <w:rsid w:val="00CE08CB"/>
    <w:rsid w:val="00CE0C9A"/>
    <w:rsid w:val="00CE11BD"/>
    <w:rsid w:val="00CE1CF6"/>
    <w:rsid w:val="00CE2059"/>
    <w:rsid w:val="00CE2816"/>
    <w:rsid w:val="00CE2A25"/>
    <w:rsid w:val="00CE2B03"/>
    <w:rsid w:val="00CE4886"/>
    <w:rsid w:val="00CE49DA"/>
    <w:rsid w:val="00CE4CF9"/>
    <w:rsid w:val="00CE5803"/>
    <w:rsid w:val="00CE5904"/>
    <w:rsid w:val="00CE5DD2"/>
    <w:rsid w:val="00CE6525"/>
    <w:rsid w:val="00CE771E"/>
    <w:rsid w:val="00CE7E13"/>
    <w:rsid w:val="00CF0AA6"/>
    <w:rsid w:val="00CF0EA3"/>
    <w:rsid w:val="00CF4118"/>
    <w:rsid w:val="00CF5873"/>
    <w:rsid w:val="00CF5A8A"/>
    <w:rsid w:val="00CF63EA"/>
    <w:rsid w:val="00CF6AB4"/>
    <w:rsid w:val="00CF74D0"/>
    <w:rsid w:val="00CF7501"/>
    <w:rsid w:val="00CF7CD5"/>
    <w:rsid w:val="00CF7F15"/>
    <w:rsid w:val="00D003ED"/>
    <w:rsid w:val="00D015D7"/>
    <w:rsid w:val="00D01602"/>
    <w:rsid w:val="00D02058"/>
    <w:rsid w:val="00D038B3"/>
    <w:rsid w:val="00D03911"/>
    <w:rsid w:val="00D04B65"/>
    <w:rsid w:val="00D04E49"/>
    <w:rsid w:val="00D04FBE"/>
    <w:rsid w:val="00D058D8"/>
    <w:rsid w:val="00D06246"/>
    <w:rsid w:val="00D070AE"/>
    <w:rsid w:val="00D07CAB"/>
    <w:rsid w:val="00D102B0"/>
    <w:rsid w:val="00D102CE"/>
    <w:rsid w:val="00D1080E"/>
    <w:rsid w:val="00D10C67"/>
    <w:rsid w:val="00D11478"/>
    <w:rsid w:val="00D118A5"/>
    <w:rsid w:val="00D11D06"/>
    <w:rsid w:val="00D11E4E"/>
    <w:rsid w:val="00D13432"/>
    <w:rsid w:val="00D134E1"/>
    <w:rsid w:val="00D13647"/>
    <w:rsid w:val="00D137A0"/>
    <w:rsid w:val="00D14F19"/>
    <w:rsid w:val="00D14F7E"/>
    <w:rsid w:val="00D15277"/>
    <w:rsid w:val="00D152E4"/>
    <w:rsid w:val="00D152F8"/>
    <w:rsid w:val="00D15535"/>
    <w:rsid w:val="00D15EEA"/>
    <w:rsid w:val="00D160E3"/>
    <w:rsid w:val="00D16920"/>
    <w:rsid w:val="00D16C03"/>
    <w:rsid w:val="00D16E34"/>
    <w:rsid w:val="00D17B24"/>
    <w:rsid w:val="00D17B77"/>
    <w:rsid w:val="00D20140"/>
    <w:rsid w:val="00D20944"/>
    <w:rsid w:val="00D212D3"/>
    <w:rsid w:val="00D2167E"/>
    <w:rsid w:val="00D21F47"/>
    <w:rsid w:val="00D2336D"/>
    <w:rsid w:val="00D237DF"/>
    <w:rsid w:val="00D244AB"/>
    <w:rsid w:val="00D24A17"/>
    <w:rsid w:val="00D25956"/>
    <w:rsid w:val="00D25B6B"/>
    <w:rsid w:val="00D25E83"/>
    <w:rsid w:val="00D260B0"/>
    <w:rsid w:val="00D265E5"/>
    <w:rsid w:val="00D26933"/>
    <w:rsid w:val="00D269A9"/>
    <w:rsid w:val="00D26A84"/>
    <w:rsid w:val="00D274E1"/>
    <w:rsid w:val="00D302DC"/>
    <w:rsid w:val="00D303DE"/>
    <w:rsid w:val="00D326EA"/>
    <w:rsid w:val="00D32B53"/>
    <w:rsid w:val="00D33037"/>
    <w:rsid w:val="00D33573"/>
    <w:rsid w:val="00D34092"/>
    <w:rsid w:val="00D3440F"/>
    <w:rsid w:val="00D344D9"/>
    <w:rsid w:val="00D34CA3"/>
    <w:rsid w:val="00D350ED"/>
    <w:rsid w:val="00D35D18"/>
    <w:rsid w:val="00D36FFA"/>
    <w:rsid w:val="00D378A2"/>
    <w:rsid w:val="00D37D06"/>
    <w:rsid w:val="00D40F96"/>
    <w:rsid w:val="00D44366"/>
    <w:rsid w:val="00D444C9"/>
    <w:rsid w:val="00D45B6D"/>
    <w:rsid w:val="00D4630D"/>
    <w:rsid w:val="00D46625"/>
    <w:rsid w:val="00D46989"/>
    <w:rsid w:val="00D4712A"/>
    <w:rsid w:val="00D47D9E"/>
    <w:rsid w:val="00D50551"/>
    <w:rsid w:val="00D511E4"/>
    <w:rsid w:val="00D51522"/>
    <w:rsid w:val="00D5173C"/>
    <w:rsid w:val="00D52131"/>
    <w:rsid w:val="00D5290B"/>
    <w:rsid w:val="00D52E5F"/>
    <w:rsid w:val="00D530C4"/>
    <w:rsid w:val="00D53280"/>
    <w:rsid w:val="00D536B8"/>
    <w:rsid w:val="00D53AA8"/>
    <w:rsid w:val="00D542E7"/>
    <w:rsid w:val="00D543FF"/>
    <w:rsid w:val="00D54A25"/>
    <w:rsid w:val="00D54ECC"/>
    <w:rsid w:val="00D5548A"/>
    <w:rsid w:val="00D55F97"/>
    <w:rsid w:val="00D55FF9"/>
    <w:rsid w:val="00D56086"/>
    <w:rsid w:val="00D562AF"/>
    <w:rsid w:val="00D57600"/>
    <w:rsid w:val="00D578C6"/>
    <w:rsid w:val="00D6047B"/>
    <w:rsid w:val="00D6137C"/>
    <w:rsid w:val="00D6153A"/>
    <w:rsid w:val="00D61B3E"/>
    <w:rsid w:val="00D61C27"/>
    <w:rsid w:val="00D628CB"/>
    <w:rsid w:val="00D632EC"/>
    <w:rsid w:val="00D6335E"/>
    <w:rsid w:val="00D63F93"/>
    <w:rsid w:val="00D64192"/>
    <w:rsid w:val="00D64EE1"/>
    <w:rsid w:val="00D659F6"/>
    <w:rsid w:val="00D661D8"/>
    <w:rsid w:val="00D66A87"/>
    <w:rsid w:val="00D66B01"/>
    <w:rsid w:val="00D671E2"/>
    <w:rsid w:val="00D67687"/>
    <w:rsid w:val="00D7116E"/>
    <w:rsid w:val="00D71922"/>
    <w:rsid w:val="00D71E6F"/>
    <w:rsid w:val="00D72738"/>
    <w:rsid w:val="00D735CA"/>
    <w:rsid w:val="00D738CF"/>
    <w:rsid w:val="00D75893"/>
    <w:rsid w:val="00D759B5"/>
    <w:rsid w:val="00D76A95"/>
    <w:rsid w:val="00D80F53"/>
    <w:rsid w:val="00D8124F"/>
    <w:rsid w:val="00D81BC0"/>
    <w:rsid w:val="00D81C4B"/>
    <w:rsid w:val="00D82050"/>
    <w:rsid w:val="00D83110"/>
    <w:rsid w:val="00D844E4"/>
    <w:rsid w:val="00D85710"/>
    <w:rsid w:val="00D85808"/>
    <w:rsid w:val="00D85986"/>
    <w:rsid w:val="00D85C21"/>
    <w:rsid w:val="00D86778"/>
    <w:rsid w:val="00D8686B"/>
    <w:rsid w:val="00D8746E"/>
    <w:rsid w:val="00D8792A"/>
    <w:rsid w:val="00D87ACD"/>
    <w:rsid w:val="00D87D55"/>
    <w:rsid w:val="00D9029A"/>
    <w:rsid w:val="00D91747"/>
    <w:rsid w:val="00D91977"/>
    <w:rsid w:val="00D92A10"/>
    <w:rsid w:val="00D92A40"/>
    <w:rsid w:val="00D92EF7"/>
    <w:rsid w:val="00D93A8D"/>
    <w:rsid w:val="00D95341"/>
    <w:rsid w:val="00D96701"/>
    <w:rsid w:val="00D9701E"/>
    <w:rsid w:val="00D973D0"/>
    <w:rsid w:val="00DA05C4"/>
    <w:rsid w:val="00DA066F"/>
    <w:rsid w:val="00DA11B3"/>
    <w:rsid w:val="00DA1217"/>
    <w:rsid w:val="00DA2210"/>
    <w:rsid w:val="00DA28F6"/>
    <w:rsid w:val="00DA2C0D"/>
    <w:rsid w:val="00DA2C3D"/>
    <w:rsid w:val="00DA2DFB"/>
    <w:rsid w:val="00DA3FBF"/>
    <w:rsid w:val="00DA456C"/>
    <w:rsid w:val="00DA46A7"/>
    <w:rsid w:val="00DA511E"/>
    <w:rsid w:val="00DA516E"/>
    <w:rsid w:val="00DA541B"/>
    <w:rsid w:val="00DA57BC"/>
    <w:rsid w:val="00DA5A1C"/>
    <w:rsid w:val="00DA5FD8"/>
    <w:rsid w:val="00DA60BD"/>
    <w:rsid w:val="00DA66F8"/>
    <w:rsid w:val="00DA67AE"/>
    <w:rsid w:val="00DA6AF7"/>
    <w:rsid w:val="00DA6C86"/>
    <w:rsid w:val="00DA7BA4"/>
    <w:rsid w:val="00DB015F"/>
    <w:rsid w:val="00DB06E1"/>
    <w:rsid w:val="00DB0D99"/>
    <w:rsid w:val="00DB1106"/>
    <w:rsid w:val="00DB1714"/>
    <w:rsid w:val="00DB1D1D"/>
    <w:rsid w:val="00DB2576"/>
    <w:rsid w:val="00DB2E21"/>
    <w:rsid w:val="00DB2FCF"/>
    <w:rsid w:val="00DB3494"/>
    <w:rsid w:val="00DB370A"/>
    <w:rsid w:val="00DB423F"/>
    <w:rsid w:val="00DB451D"/>
    <w:rsid w:val="00DB46A2"/>
    <w:rsid w:val="00DB5EAB"/>
    <w:rsid w:val="00DB69DA"/>
    <w:rsid w:val="00DB7896"/>
    <w:rsid w:val="00DC04D0"/>
    <w:rsid w:val="00DC1396"/>
    <w:rsid w:val="00DC1550"/>
    <w:rsid w:val="00DC1EF9"/>
    <w:rsid w:val="00DC2295"/>
    <w:rsid w:val="00DC3825"/>
    <w:rsid w:val="00DC3ED8"/>
    <w:rsid w:val="00DC427D"/>
    <w:rsid w:val="00DC43E7"/>
    <w:rsid w:val="00DC5C4E"/>
    <w:rsid w:val="00DC64F4"/>
    <w:rsid w:val="00DC6FB3"/>
    <w:rsid w:val="00DC72B4"/>
    <w:rsid w:val="00DD1ACF"/>
    <w:rsid w:val="00DD31C0"/>
    <w:rsid w:val="00DD3A94"/>
    <w:rsid w:val="00DD4247"/>
    <w:rsid w:val="00DD591D"/>
    <w:rsid w:val="00DD607F"/>
    <w:rsid w:val="00DD78CD"/>
    <w:rsid w:val="00DD7BD2"/>
    <w:rsid w:val="00DE0B79"/>
    <w:rsid w:val="00DE15DB"/>
    <w:rsid w:val="00DE16EC"/>
    <w:rsid w:val="00DE334D"/>
    <w:rsid w:val="00DE3D0C"/>
    <w:rsid w:val="00DE4549"/>
    <w:rsid w:val="00DE4C7D"/>
    <w:rsid w:val="00DE4E85"/>
    <w:rsid w:val="00DE61AF"/>
    <w:rsid w:val="00DE6C71"/>
    <w:rsid w:val="00DE75A1"/>
    <w:rsid w:val="00DF0087"/>
    <w:rsid w:val="00DF09BA"/>
    <w:rsid w:val="00DF0C8A"/>
    <w:rsid w:val="00DF126B"/>
    <w:rsid w:val="00DF12D5"/>
    <w:rsid w:val="00DF1F62"/>
    <w:rsid w:val="00DF2944"/>
    <w:rsid w:val="00DF31BF"/>
    <w:rsid w:val="00DF322B"/>
    <w:rsid w:val="00DF34DB"/>
    <w:rsid w:val="00DF39B6"/>
    <w:rsid w:val="00DF3D57"/>
    <w:rsid w:val="00DF4052"/>
    <w:rsid w:val="00DF4CEE"/>
    <w:rsid w:val="00DF4D53"/>
    <w:rsid w:val="00DF61E8"/>
    <w:rsid w:val="00DF63BA"/>
    <w:rsid w:val="00DF74CF"/>
    <w:rsid w:val="00DF7914"/>
    <w:rsid w:val="00E00287"/>
    <w:rsid w:val="00E01DA6"/>
    <w:rsid w:val="00E021FE"/>
    <w:rsid w:val="00E02D0E"/>
    <w:rsid w:val="00E0338F"/>
    <w:rsid w:val="00E03491"/>
    <w:rsid w:val="00E05200"/>
    <w:rsid w:val="00E05C70"/>
    <w:rsid w:val="00E0656A"/>
    <w:rsid w:val="00E07BF0"/>
    <w:rsid w:val="00E1011B"/>
    <w:rsid w:val="00E10283"/>
    <w:rsid w:val="00E1327A"/>
    <w:rsid w:val="00E14BD1"/>
    <w:rsid w:val="00E14C2D"/>
    <w:rsid w:val="00E14E17"/>
    <w:rsid w:val="00E1533A"/>
    <w:rsid w:val="00E16199"/>
    <w:rsid w:val="00E16260"/>
    <w:rsid w:val="00E16AA6"/>
    <w:rsid w:val="00E16D3C"/>
    <w:rsid w:val="00E16EB2"/>
    <w:rsid w:val="00E17778"/>
    <w:rsid w:val="00E17B52"/>
    <w:rsid w:val="00E22B4C"/>
    <w:rsid w:val="00E23200"/>
    <w:rsid w:val="00E2346B"/>
    <w:rsid w:val="00E2382F"/>
    <w:rsid w:val="00E238A8"/>
    <w:rsid w:val="00E239AD"/>
    <w:rsid w:val="00E23FAF"/>
    <w:rsid w:val="00E240EA"/>
    <w:rsid w:val="00E24288"/>
    <w:rsid w:val="00E24C95"/>
    <w:rsid w:val="00E24D42"/>
    <w:rsid w:val="00E24F7F"/>
    <w:rsid w:val="00E25A98"/>
    <w:rsid w:val="00E25D55"/>
    <w:rsid w:val="00E26724"/>
    <w:rsid w:val="00E26E52"/>
    <w:rsid w:val="00E26F59"/>
    <w:rsid w:val="00E270E0"/>
    <w:rsid w:val="00E27DB6"/>
    <w:rsid w:val="00E3052B"/>
    <w:rsid w:val="00E3198D"/>
    <w:rsid w:val="00E31F78"/>
    <w:rsid w:val="00E32E39"/>
    <w:rsid w:val="00E33207"/>
    <w:rsid w:val="00E33E0E"/>
    <w:rsid w:val="00E343AE"/>
    <w:rsid w:val="00E34F15"/>
    <w:rsid w:val="00E355DF"/>
    <w:rsid w:val="00E36025"/>
    <w:rsid w:val="00E365E8"/>
    <w:rsid w:val="00E36E70"/>
    <w:rsid w:val="00E37D09"/>
    <w:rsid w:val="00E37F78"/>
    <w:rsid w:val="00E404E4"/>
    <w:rsid w:val="00E421D0"/>
    <w:rsid w:val="00E4260F"/>
    <w:rsid w:val="00E42A66"/>
    <w:rsid w:val="00E4313B"/>
    <w:rsid w:val="00E43919"/>
    <w:rsid w:val="00E44109"/>
    <w:rsid w:val="00E44751"/>
    <w:rsid w:val="00E450A2"/>
    <w:rsid w:val="00E45BE5"/>
    <w:rsid w:val="00E4727F"/>
    <w:rsid w:val="00E47AE3"/>
    <w:rsid w:val="00E47AEA"/>
    <w:rsid w:val="00E47DB7"/>
    <w:rsid w:val="00E50298"/>
    <w:rsid w:val="00E50A2A"/>
    <w:rsid w:val="00E518C2"/>
    <w:rsid w:val="00E51FEE"/>
    <w:rsid w:val="00E53055"/>
    <w:rsid w:val="00E532D4"/>
    <w:rsid w:val="00E536DC"/>
    <w:rsid w:val="00E53C65"/>
    <w:rsid w:val="00E544DC"/>
    <w:rsid w:val="00E54987"/>
    <w:rsid w:val="00E55049"/>
    <w:rsid w:val="00E560D4"/>
    <w:rsid w:val="00E563FD"/>
    <w:rsid w:val="00E56F4C"/>
    <w:rsid w:val="00E57256"/>
    <w:rsid w:val="00E57954"/>
    <w:rsid w:val="00E57BA2"/>
    <w:rsid w:val="00E57DCD"/>
    <w:rsid w:val="00E60D9A"/>
    <w:rsid w:val="00E6199F"/>
    <w:rsid w:val="00E62511"/>
    <w:rsid w:val="00E65369"/>
    <w:rsid w:val="00E657A0"/>
    <w:rsid w:val="00E65811"/>
    <w:rsid w:val="00E66445"/>
    <w:rsid w:val="00E706DA"/>
    <w:rsid w:val="00E707A5"/>
    <w:rsid w:val="00E70BCB"/>
    <w:rsid w:val="00E718E9"/>
    <w:rsid w:val="00E72186"/>
    <w:rsid w:val="00E72687"/>
    <w:rsid w:val="00E7301D"/>
    <w:rsid w:val="00E7319F"/>
    <w:rsid w:val="00E73356"/>
    <w:rsid w:val="00E73932"/>
    <w:rsid w:val="00E74B30"/>
    <w:rsid w:val="00E74CC4"/>
    <w:rsid w:val="00E75AC5"/>
    <w:rsid w:val="00E75B72"/>
    <w:rsid w:val="00E77CD9"/>
    <w:rsid w:val="00E77FE3"/>
    <w:rsid w:val="00E80089"/>
    <w:rsid w:val="00E811A4"/>
    <w:rsid w:val="00E8188D"/>
    <w:rsid w:val="00E82F43"/>
    <w:rsid w:val="00E832D1"/>
    <w:rsid w:val="00E83F09"/>
    <w:rsid w:val="00E84CA9"/>
    <w:rsid w:val="00E853B8"/>
    <w:rsid w:val="00E86359"/>
    <w:rsid w:val="00E87FDF"/>
    <w:rsid w:val="00E90A25"/>
    <w:rsid w:val="00E90BFD"/>
    <w:rsid w:val="00E90FE4"/>
    <w:rsid w:val="00E91FA0"/>
    <w:rsid w:val="00E92DF6"/>
    <w:rsid w:val="00E93A79"/>
    <w:rsid w:val="00E953CC"/>
    <w:rsid w:val="00E96567"/>
    <w:rsid w:val="00E96DF0"/>
    <w:rsid w:val="00E97578"/>
    <w:rsid w:val="00E97FA4"/>
    <w:rsid w:val="00EA0DD4"/>
    <w:rsid w:val="00EA12B5"/>
    <w:rsid w:val="00EA19BB"/>
    <w:rsid w:val="00EA2A58"/>
    <w:rsid w:val="00EA490C"/>
    <w:rsid w:val="00EA525D"/>
    <w:rsid w:val="00EA6E65"/>
    <w:rsid w:val="00EA7DD6"/>
    <w:rsid w:val="00EB0098"/>
    <w:rsid w:val="00EB06EA"/>
    <w:rsid w:val="00EB0DD6"/>
    <w:rsid w:val="00EB19BF"/>
    <w:rsid w:val="00EB1A4B"/>
    <w:rsid w:val="00EB2609"/>
    <w:rsid w:val="00EB275A"/>
    <w:rsid w:val="00EB2AB3"/>
    <w:rsid w:val="00EB31C7"/>
    <w:rsid w:val="00EB3602"/>
    <w:rsid w:val="00EB39A6"/>
    <w:rsid w:val="00EB3C1D"/>
    <w:rsid w:val="00EB4296"/>
    <w:rsid w:val="00EB4C37"/>
    <w:rsid w:val="00EB4E8F"/>
    <w:rsid w:val="00EB607E"/>
    <w:rsid w:val="00EB6CD8"/>
    <w:rsid w:val="00EB6D10"/>
    <w:rsid w:val="00EB7440"/>
    <w:rsid w:val="00EB77A4"/>
    <w:rsid w:val="00EB7D6F"/>
    <w:rsid w:val="00EB7E61"/>
    <w:rsid w:val="00EB7FBE"/>
    <w:rsid w:val="00EC081E"/>
    <w:rsid w:val="00EC12F6"/>
    <w:rsid w:val="00EC2131"/>
    <w:rsid w:val="00EC217A"/>
    <w:rsid w:val="00EC220A"/>
    <w:rsid w:val="00EC2924"/>
    <w:rsid w:val="00EC2CAD"/>
    <w:rsid w:val="00EC3526"/>
    <w:rsid w:val="00EC3CD3"/>
    <w:rsid w:val="00EC3D58"/>
    <w:rsid w:val="00EC3FE9"/>
    <w:rsid w:val="00EC4159"/>
    <w:rsid w:val="00EC4D6C"/>
    <w:rsid w:val="00EC5090"/>
    <w:rsid w:val="00EC50FB"/>
    <w:rsid w:val="00EC50FE"/>
    <w:rsid w:val="00EC5DDD"/>
    <w:rsid w:val="00EC60E2"/>
    <w:rsid w:val="00EC7462"/>
    <w:rsid w:val="00EC75B8"/>
    <w:rsid w:val="00EC7E9E"/>
    <w:rsid w:val="00EC7EAB"/>
    <w:rsid w:val="00ED00E4"/>
    <w:rsid w:val="00ED050C"/>
    <w:rsid w:val="00ED081F"/>
    <w:rsid w:val="00ED0FF5"/>
    <w:rsid w:val="00ED1574"/>
    <w:rsid w:val="00ED1845"/>
    <w:rsid w:val="00ED186F"/>
    <w:rsid w:val="00ED1879"/>
    <w:rsid w:val="00ED1C0F"/>
    <w:rsid w:val="00ED1FA6"/>
    <w:rsid w:val="00ED2113"/>
    <w:rsid w:val="00ED2C91"/>
    <w:rsid w:val="00ED2D1E"/>
    <w:rsid w:val="00ED3176"/>
    <w:rsid w:val="00ED3C1B"/>
    <w:rsid w:val="00ED4898"/>
    <w:rsid w:val="00ED4F6C"/>
    <w:rsid w:val="00ED57E2"/>
    <w:rsid w:val="00ED64FD"/>
    <w:rsid w:val="00ED6906"/>
    <w:rsid w:val="00ED6E99"/>
    <w:rsid w:val="00EE01C0"/>
    <w:rsid w:val="00EE0710"/>
    <w:rsid w:val="00EE131F"/>
    <w:rsid w:val="00EE154D"/>
    <w:rsid w:val="00EE16E2"/>
    <w:rsid w:val="00EE1B91"/>
    <w:rsid w:val="00EE2309"/>
    <w:rsid w:val="00EE25AC"/>
    <w:rsid w:val="00EE3362"/>
    <w:rsid w:val="00EE3649"/>
    <w:rsid w:val="00EE39F2"/>
    <w:rsid w:val="00EE5C34"/>
    <w:rsid w:val="00EE7242"/>
    <w:rsid w:val="00EF00C3"/>
    <w:rsid w:val="00EF0FDB"/>
    <w:rsid w:val="00EF1B15"/>
    <w:rsid w:val="00EF2E09"/>
    <w:rsid w:val="00EF4024"/>
    <w:rsid w:val="00EF43C2"/>
    <w:rsid w:val="00EF467F"/>
    <w:rsid w:val="00EF501C"/>
    <w:rsid w:val="00EF50F5"/>
    <w:rsid w:val="00EF542A"/>
    <w:rsid w:val="00EF5492"/>
    <w:rsid w:val="00EF588F"/>
    <w:rsid w:val="00EF5CA3"/>
    <w:rsid w:val="00EF61ED"/>
    <w:rsid w:val="00EF6381"/>
    <w:rsid w:val="00EF71FF"/>
    <w:rsid w:val="00EF72D7"/>
    <w:rsid w:val="00EF7E19"/>
    <w:rsid w:val="00F009E4"/>
    <w:rsid w:val="00F00D9B"/>
    <w:rsid w:val="00F02D48"/>
    <w:rsid w:val="00F042BB"/>
    <w:rsid w:val="00F04A9D"/>
    <w:rsid w:val="00F04FD5"/>
    <w:rsid w:val="00F050E9"/>
    <w:rsid w:val="00F05CEF"/>
    <w:rsid w:val="00F0664A"/>
    <w:rsid w:val="00F06F6C"/>
    <w:rsid w:val="00F07869"/>
    <w:rsid w:val="00F07CBB"/>
    <w:rsid w:val="00F07FAA"/>
    <w:rsid w:val="00F10119"/>
    <w:rsid w:val="00F10A64"/>
    <w:rsid w:val="00F110B4"/>
    <w:rsid w:val="00F11425"/>
    <w:rsid w:val="00F1205D"/>
    <w:rsid w:val="00F121D4"/>
    <w:rsid w:val="00F12DC0"/>
    <w:rsid w:val="00F134EE"/>
    <w:rsid w:val="00F13D16"/>
    <w:rsid w:val="00F13DAA"/>
    <w:rsid w:val="00F13E82"/>
    <w:rsid w:val="00F14B21"/>
    <w:rsid w:val="00F15462"/>
    <w:rsid w:val="00F1610B"/>
    <w:rsid w:val="00F166F1"/>
    <w:rsid w:val="00F16CF8"/>
    <w:rsid w:val="00F17594"/>
    <w:rsid w:val="00F17676"/>
    <w:rsid w:val="00F17D63"/>
    <w:rsid w:val="00F17E62"/>
    <w:rsid w:val="00F17E76"/>
    <w:rsid w:val="00F206A5"/>
    <w:rsid w:val="00F208C2"/>
    <w:rsid w:val="00F20C92"/>
    <w:rsid w:val="00F21885"/>
    <w:rsid w:val="00F21E7B"/>
    <w:rsid w:val="00F2288D"/>
    <w:rsid w:val="00F2318B"/>
    <w:rsid w:val="00F233D9"/>
    <w:rsid w:val="00F23CF9"/>
    <w:rsid w:val="00F24508"/>
    <w:rsid w:val="00F24968"/>
    <w:rsid w:val="00F2568C"/>
    <w:rsid w:val="00F25D6B"/>
    <w:rsid w:val="00F26540"/>
    <w:rsid w:val="00F268A8"/>
    <w:rsid w:val="00F26B44"/>
    <w:rsid w:val="00F2718F"/>
    <w:rsid w:val="00F275F1"/>
    <w:rsid w:val="00F278D0"/>
    <w:rsid w:val="00F314AB"/>
    <w:rsid w:val="00F321E3"/>
    <w:rsid w:val="00F3228B"/>
    <w:rsid w:val="00F32503"/>
    <w:rsid w:val="00F325C5"/>
    <w:rsid w:val="00F326D7"/>
    <w:rsid w:val="00F32B99"/>
    <w:rsid w:val="00F331BF"/>
    <w:rsid w:val="00F33966"/>
    <w:rsid w:val="00F34301"/>
    <w:rsid w:val="00F344BA"/>
    <w:rsid w:val="00F34FB9"/>
    <w:rsid w:val="00F35783"/>
    <w:rsid w:val="00F35FED"/>
    <w:rsid w:val="00F377F7"/>
    <w:rsid w:val="00F37B79"/>
    <w:rsid w:val="00F37E75"/>
    <w:rsid w:val="00F402C8"/>
    <w:rsid w:val="00F40485"/>
    <w:rsid w:val="00F4069B"/>
    <w:rsid w:val="00F409CD"/>
    <w:rsid w:val="00F40FD7"/>
    <w:rsid w:val="00F41F31"/>
    <w:rsid w:val="00F42C5F"/>
    <w:rsid w:val="00F42E9E"/>
    <w:rsid w:val="00F444CA"/>
    <w:rsid w:val="00F44555"/>
    <w:rsid w:val="00F44BF6"/>
    <w:rsid w:val="00F45BC1"/>
    <w:rsid w:val="00F45DBB"/>
    <w:rsid w:val="00F45F81"/>
    <w:rsid w:val="00F46019"/>
    <w:rsid w:val="00F46D70"/>
    <w:rsid w:val="00F47B46"/>
    <w:rsid w:val="00F512BA"/>
    <w:rsid w:val="00F5182A"/>
    <w:rsid w:val="00F51E1E"/>
    <w:rsid w:val="00F522B9"/>
    <w:rsid w:val="00F533BC"/>
    <w:rsid w:val="00F54C8B"/>
    <w:rsid w:val="00F54D41"/>
    <w:rsid w:val="00F5564C"/>
    <w:rsid w:val="00F574DC"/>
    <w:rsid w:val="00F575C3"/>
    <w:rsid w:val="00F57AE4"/>
    <w:rsid w:val="00F60605"/>
    <w:rsid w:val="00F614EB"/>
    <w:rsid w:val="00F61755"/>
    <w:rsid w:val="00F61A2C"/>
    <w:rsid w:val="00F61E76"/>
    <w:rsid w:val="00F624FD"/>
    <w:rsid w:val="00F626F6"/>
    <w:rsid w:val="00F6340E"/>
    <w:rsid w:val="00F63D07"/>
    <w:rsid w:val="00F654B4"/>
    <w:rsid w:val="00F65BB7"/>
    <w:rsid w:val="00F65D4E"/>
    <w:rsid w:val="00F66493"/>
    <w:rsid w:val="00F6747D"/>
    <w:rsid w:val="00F67D8B"/>
    <w:rsid w:val="00F702B7"/>
    <w:rsid w:val="00F70431"/>
    <w:rsid w:val="00F707B7"/>
    <w:rsid w:val="00F71C35"/>
    <w:rsid w:val="00F74A70"/>
    <w:rsid w:val="00F75750"/>
    <w:rsid w:val="00F75F09"/>
    <w:rsid w:val="00F76832"/>
    <w:rsid w:val="00F76BE6"/>
    <w:rsid w:val="00F76CDA"/>
    <w:rsid w:val="00F77022"/>
    <w:rsid w:val="00F803A5"/>
    <w:rsid w:val="00F80615"/>
    <w:rsid w:val="00F8074B"/>
    <w:rsid w:val="00F80DD5"/>
    <w:rsid w:val="00F81FFF"/>
    <w:rsid w:val="00F82679"/>
    <w:rsid w:val="00F82906"/>
    <w:rsid w:val="00F837BC"/>
    <w:rsid w:val="00F849A2"/>
    <w:rsid w:val="00F854D1"/>
    <w:rsid w:val="00F8560F"/>
    <w:rsid w:val="00F85AF3"/>
    <w:rsid w:val="00F86436"/>
    <w:rsid w:val="00F86EE6"/>
    <w:rsid w:val="00F87543"/>
    <w:rsid w:val="00F87DFE"/>
    <w:rsid w:val="00F907A5"/>
    <w:rsid w:val="00F9125B"/>
    <w:rsid w:val="00F91B81"/>
    <w:rsid w:val="00F9275D"/>
    <w:rsid w:val="00F93470"/>
    <w:rsid w:val="00F93B3B"/>
    <w:rsid w:val="00F945C4"/>
    <w:rsid w:val="00F95266"/>
    <w:rsid w:val="00F960FE"/>
    <w:rsid w:val="00F9615C"/>
    <w:rsid w:val="00F96A85"/>
    <w:rsid w:val="00F96BDE"/>
    <w:rsid w:val="00F971B1"/>
    <w:rsid w:val="00F97440"/>
    <w:rsid w:val="00F974BD"/>
    <w:rsid w:val="00F97874"/>
    <w:rsid w:val="00FA07A5"/>
    <w:rsid w:val="00FA0E61"/>
    <w:rsid w:val="00FA1005"/>
    <w:rsid w:val="00FA1A07"/>
    <w:rsid w:val="00FA22AB"/>
    <w:rsid w:val="00FA3039"/>
    <w:rsid w:val="00FA408E"/>
    <w:rsid w:val="00FA409F"/>
    <w:rsid w:val="00FA42C6"/>
    <w:rsid w:val="00FA46E5"/>
    <w:rsid w:val="00FA49E9"/>
    <w:rsid w:val="00FA5376"/>
    <w:rsid w:val="00FA5719"/>
    <w:rsid w:val="00FA592F"/>
    <w:rsid w:val="00FA5C4D"/>
    <w:rsid w:val="00FA643B"/>
    <w:rsid w:val="00FA6B0B"/>
    <w:rsid w:val="00FA6BC5"/>
    <w:rsid w:val="00FA7084"/>
    <w:rsid w:val="00FA7BBA"/>
    <w:rsid w:val="00FA7DFC"/>
    <w:rsid w:val="00FA7EE5"/>
    <w:rsid w:val="00FB0427"/>
    <w:rsid w:val="00FB0CFB"/>
    <w:rsid w:val="00FB1D55"/>
    <w:rsid w:val="00FB2E66"/>
    <w:rsid w:val="00FB3E6C"/>
    <w:rsid w:val="00FB49E6"/>
    <w:rsid w:val="00FB605B"/>
    <w:rsid w:val="00FB757A"/>
    <w:rsid w:val="00FB7BE4"/>
    <w:rsid w:val="00FC0983"/>
    <w:rsid w:val="00FC0D81"/>
    <w:rsid w:val="00FC13F9"/>
    <w:rsid w:val="00FC2355"/>
    <w:rsid w:val="00FC25AA"/>
    <w:rsid w:val="00FC2698"/>
    <w:rsid w:val="00FC491D"/>
    <w:rsid w:val="00FC4A35"/>
    <w:rsid w:val="00FC4ABF"/>
    <w:rsid w:val="00FC5AF6"/>
    <w:rsid w:val="00FC5E60"/>
    <w:rsid w:val="00FC617D"/>
    <w:rsid w:val="00FC6AA1"/>
    <w:rsid w:val="00FC6C43"/>
    <w:rsid w:val="00FC77E0"/>
    <w:rsid w:val="00FD0147"/>
    <w:rsid w:val="00FD07C4"/>
    <w:rsid w:val="00FD0B9A"/>
    <w:rsid w:val="00FD160C"/>
    <w:rsid w:val="00FD1C13"/>
    <w:rsid w:val="00FD2167"/>
    <w:rsid w:val="00FD27E8"/>
    <w:rsid w:val="00FD30F0"/>
    <w:rsid w:val="00FD407C"/>
    <w:rsid w:val="00FD45C5"/>
    <w:rsid w:val="00FD48E4"/>
    <w:rsid w:val="00FD4B02"/>
    <w:rsid w:val="00FD51BD"/>
    <w:rsid w:val="00FD5CDB"/>
    <w:rsid w:val="00FD623D"/>
    <w:rsid w:val="00FD62B6"/>
    <w:rsid w:val="00FD6841"/>
    <w:rsid w:val="00FD7080"/>
    <w:rsid w:val="00FD75B8"/>
    <w:rsid w:val="00FD763B"/>
    <w:rsid w:val="00FE0077"/>
    <w:rsid w:val="00FE136A"/>
    <w:rsid w:val="00FE1635"/>
    <w:rsid w:val="00FE1968"/>
    <w:rsid w:val="00FE1AA2"/>
    <w:rsid w:val="00FE24C9"/>
    <w:rsid w:val="00FE3D1E"/>
    <w:rsid w:val="00FE3D8F"/>
    <w:rsid w:val="00FE4942"/>
    <w:rsid w:val="00FE4BB5"/>
    <w:rsid w:val="00FE56AA"/>
    <w:rsid w:val="00FE6207"/>
    <w:rsid w:val="00FE67E4"/>
    <w:rsid w:val="00FE6E99"/>
    <w:rsid w:val="00FE7813"/>
    <w:rsid w:val="00FE7A4E"/>
    <w:rsid w:val="00FE7B1F"/>
    <w:rsid w:val="00FF04BB"/>
    <w:rsid w:val="00FF08D1"/>
    <w:rsid w:val="00FF0FB4"/>
    <w:rsid w:val="00FF264B"/>
    <w:rsid w:val="00FF2B52"/>
    <w:rsid w:val="00FF485F"/>
    <w:rsid w:val="00FF742E"/>
    <w:rsid w:val="00FF7663"/>
    <w:rsid w:val="00FF7B93"/>
    <w:rsid w:val="00FF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8F34A"/>
  <w15:chartTrackingRefBased/>
  <w15:docId w15:val="{D97A360A-74DD-450B-85F3-7B870A73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272"/>
    <w:rPr>
      <w:sz w:val="16"/>
      <w:szCs w:val="16"/>
    </w:rPr>
  </w:style>
  <w:style w:type="paragraph" w:styleId="CommentText">
    <w:name w:val="annotation text"/>
    <w:basedOn w:val="Normal"/>
    <w:link w:val="CommentTextChar"/>
    <w:uiPriority w:val="99"/>
    <w:semiHidden/>
    <w:unhideWhenUsed/>
    <w:rsid w:val="00232272"/>
    <w:pPr>
      <w:spacing w:line="240" w:lineRule="auto"/>
    </w:pPr>
    <w:rPr>
      <w:sz w:val="20"/>
      <w:szCs w:val="20"/>
    </w:rPr>
  </w:style>
  <w:style w:type="character" w:customStyle="1" w:styleId="CommentTextChar">
    <w:name w:val="Comment Text Char"/>
    <w:basedOn w:val="DefaultParagraphFont"/>
    <w:link w:val="CommentText"/>
    <w:uiPriority w:val="99"/>
    <w:semiHidden/>
    <w:rsid w:val="00232272"/>
    <w:rPr>
      <w:sz w:val="20"/>
      <w:szCs w:val="20"/>
    </w:rPr>
  </w:style>
  <w:style w:type="paragraph" w:styleId="CommentSubject">
    <w:name w:val="annotation subject"/>
    <w:basedOn w:val="CommentText"/>
    <w:next w:val="CommentText"/>
    <w:link w:val="CommentSubjectChar"/>
    <w:uiPriority w:val="99"/>
    <w:semiHidden/>
    <w:unhideWhenUsed/>
    <w:rsid w:val="00232272"/>
    <w:rPr>
      <w:b/>
      <w:bCs/>
    </w:rPr>
  </w:style>
  <w:style w:type="character" w:customStyle="1" w:styleId="CommentSubjectChar">
    <w:name w:val="Comment Subject Char"/>
    <w:basedOn w:val="CommentTextChar"/>
    <w:link w:val="CommentSubject"/>
    <w:uiPriority w:val="99"/>
    <w:semiHidden/>
    <w:rsid w:val="00232272"/>
    <w:rPr>
      <w:b/>
      <w:bCs/>
      <w:sz w:val="20"/>
      <w:szCs w:val="20"/>
    </w:rPr>
  </w:style>
  <w:style w:type="paragraph" w:styleId="BalloonText">
    <w:name w:val="Balloon Text"/>
    <w:basedOn w:val="Normal"/>
    <w:link w:val="BalloonTextChar"/>
    <w:uiPriority w:val="99"/>
    <w:semiHidden/>
    <w:unhideWhenUsed/>
    <w:rsid w:val="0023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72"/>
    <w:rPr>
      <w:rFonts w:ascii="Segoe UI" w:hAnsi="Segoe UI" w:cs="Segoe UI"/>
      <w:sz w:val="18"/>
      <w:szCs w:val="18"/>
    </w:rPr>
  </w:style>
  <w:style w:type="paragraph" w:styleId="FootnoteText">
    <w:name w:val="footnote text"/>
    <w:basedOn w:val="Normal"/>
    <w:link w:val="FootnoteTextChar"/>
    <w:uiPriority w:val="99"/>
    <w:semiHidden/>
    <w:unhideWhenUsed/>
    <w:rsid w:val="00AE7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5EC"/>
    <w:rPr>
      <w:sz w:val="20"/>
      <w:szCs w:val="20"/>
    </w:rPr>
  </w:style>
  <w:style w:type="character" w:styleId="FootnoteReference">
    <w:name w:val="footnote reference"/>
    <w:basedOn w:val="DefaultParagraphFont"/>
    <w:uiPriority w:val="99"/>
    <w:semiHidden/>
    <w:unhideWhenUsed/>
    <w:rsid w:val="00AE75EC"/>
    <w:rPr>
      <w:vertAlign w:val="superscript"/>
    </w:rPr>
  </w:style>
  <w:style w:type="table" w:styleId="TableGrid">
    <w:name w:val="Table Grid"/>
    <w:basedOn w:val="TableNormal"/>
    <w:uiPriority w:val="39"/>
    <w:rsid w:val="00EC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551"/>
    <w:pPr>
      <w:ind w:left="720"/>
      <w:contextualSpacing/>
    </w:pPr>
  </w:style>
  <w:style w:type="paragraph" w:customStyle="1" w:styleId="paragraph">
    <w:name w:val="paragraph"/>
    <w:basedOn w:val="Normal"/>
    <w:rsid w:val="009B4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4540"/>
  </w:style>
  <w:style w:type="character" w:customStyle="1" w:styleId="eop">
    <w:name w:val="eop"/>
    <w:basedOn w:val="DefaultParagraphFont"/>
    <w:rsid w:val="009B4540"/>
  </w:style>
  <w:style w:type="character" w:styleId="Hyperlink">
    <w:name w:val="Hyperlink"/>
    <w:basedOn w:val="DefaultParagraphFont"/>
    <w:uiPriority w:val="99"/>
    <w:unhideWhenUsed/>
    <w:rsid w:val="00F80615"/>
    <w:rPr>
      <w:color w:val="0563C1" w:themeColor="hyperlink"/>
      <w:u w:val="single"/>
    </w:rPr>
  </w:style>
  <w:style w:type="character" w:styleId="UnresolvedMention">
    <w:name w:val="Unresolved Mention"/>
    <w:basedOn w:val="DefaultParagraphFont"/>
    <w:uiPriority w:val="99"/>
    <w:semiHidden/>
    <w:unhideWhenUsed/>
    <w:rsid w:val="00F80615"/>
    <w:rPr>
      <w:color w:val="605E5C"/>
      <w:shd w:val="clear" w:color="auto" w:fill="E1DFDD"/>
    </w:rPr>
  </w:style>
  <w:style w:type="character" w:styleId="EndnoteReference">
    <w:name w:val="endnote reference"/>
    <w:basedOn w:val="DefaultParagraphFont"/>
    <w:uiPriority w:val="99"/>
    <w:semiHidden/>
    <w:unhideWhenUsed/>
    <w:rsid w:val="00902FEC"/>
    <w:rPr>
      <w:vertAlign w:val="superscript"/>
    </w:rPr>
  </w:style>
  <w:style w:type="character" w:styleId="LineNumber">
    <w:name w:val="line number"/>
    <w:basedOn w:val="DefaultParagraphFont"/>
    <w:uiPriority w:val="99"/>
    <w:semiHidden/>
    <w:unhideWhenUsed/>
    <w:rsid w:val="00CB78F8"/>
  </w:style>
  <w:style w:type="paragraph" w:styleId="Header">
    <w:name w:val="header"/>
    <w:basedOn w:val="Normal"/>
    <w:link w:val="HeaderChar"/>
    <w:uiPriority w:val="99"/>
    <w:unhideWhenUsed/>
    <w:rsid w:val="00CB7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8F8"/>
  </w:style>
  <w:style w:type="paragraph" w:styleId="Footer">
    <w:name w:val="footer"/>
    <w:basedOn w:val="Normal"/>
    <w:link w:val="FooterChar"/>
    <w:uiPriority w:val="99"/>
    <w:unhideWhenUsed/>
    <w:rsid w:val="00CB7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93510">
      <w:bodyDiv w:val="1"/>
      <w:marLeft w:val="0"/>
      <w:marRight w:val="0"/>
      <w:marTop w:val="0"/>
      <w:marBottom w:val="0"/>
      <w:divBdr>
        <w:top w:val="none" w:sz="0" w:space="0" w:color="auto"/>
        <w:left w:val="none" w:sz="0" w:space="0" w:color="auto"/>
        <w:bottom w:val="none" w:sz="0" w:space="0" w:color="auto"/>
        <w:right w:val="none" w:sz="0" w:space="0" w:color="auto"/>
      </w:divBdr>
      <w:divsChild>
        <w:div w:id="1321539384">
          <w:marLeft w:val="0"/>
          <w:marRight w:val="0"/>
          <w:marTop w:val="0"/>
          <w:marBottom w:val="0"/>
          <w:divBdr>
            <w:top w:val="none" w:sz="0" w:space="0" w:color="auto"/>
            <w:left w:val="none" w:sz="0" w:space="0" w:color="auto"/>
            <w:bottom w:val="none" w:sz="0" w:space="0" w:color="auto"/>
            <w:right w:val="none" w:sz="0" w:space="0" w:color="auto"/>
          </w:divBdr>
        </w:div>
        <w:div w:id="112620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Maxine.sharps@dmu.ac.u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43C7F9AFA664CB878CCFC82550734" ma:contentTypeVersion="14" ma:contentTypeDescription="Create a new document." ma:contentTypeScope="" ma:versionID="af23a33b50d21ee74a68afd8390ee779">
  <xsd:schema xmlns:xsd="http://www.w3.org/2001/XMLSchema" xmlns:xs="http://www.w3.org/2001/XMLSchema" xmlns:p="http://schemas.microsoft.com/office/2006/metadata/properties" xmlns:ns3="e17f044e-1e7d-480f-b7ca-35196756f339" xmlns:ns4="8fb06061-8d61-48a9-bd47-07240e09774a" targetNamespace="http://schemas.microsoft.com/office/2006/metadata/properties" ma:root="true" ma:fieldsID="8289302a96ddf9befad539fb6aa77147" ns3:_="" ns4:_="">
    <xsd:import namespace="e17f044e-1e7d-480f-b7ca-35196756f339"/>
    <xsd:import namespace="8fb06061-8d61-48a9-bd47-07240e0977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f044e-1e7d-480f-b7ca-35196756f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b06061-8d61-48a9-bd47-07240e0977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B42BC-EA48-4899-96B8-5B8BF99E4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f044e-1e7d-480f-b7ca-35196756f339"/>
    <ds:schemaRef ds:uri="8fb06061-8d61-48a9-bd47-07240e097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4B7A7-819B-4287-8B7D-63A21C7616A6}">
  <ds:schemaRefs>
    <ds:schemaRef ds:uri="http://schemas.openxmlformats.org/officeDocument/2006/bibliography"/>
  </ds:schemaRefs>
</ds:datastoreItem>
</file>

<file path=customXml/itemProps3.xml><?xml version="1.0" encoding="utf-8"?>
<ds:datastoreItem xmlns:ds="http://schemas.openxmlformats.org/officeDocument/2006/customXml" ds:itemID="{456878FC-BC0D-4634-B3BA-CAF8B1C9C801}">
  <ds:schemaRefs>
    <ds:schemaRef ds:uri="http://schemas.microsoft.com/sharepoint/v3/contenttype/forms"/>
  </ds:schemaRefs>
</ds:datastoreItem>
</file>

<file path=customXml/itemProps4.xml><?xml version="1.0" encoding="utf-8"?>
<ds:datastoreItem xmlns:ds="http://schemas.openxmlformats.org/officeDocument/2006/customXml" ds:itemID="{282F1239-F0DD-4DC6-9FCB-3E439C3CA1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21280</Words>
  <Characters>121301</Characters>
  <Application>Microsoft Office Word</Application>
  <DocSecurity>4</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Sharps</dc:creator>
  <cp:keywords/>
  <dc:description/>
  <cp:lastModifiedBy>Sean Ryan</cp:lastModifiedBy>
  <cp:revision>2</cp:revision>
  <cp:lastPrinted>2021-03-01T15:01:00Z</cp:lastPrinted>
  <dcterms:created xsi:type="dcterms:W3CDTF">2021-07-27T13:24:00Z</dcterms:created>
  <dcterms:modified xsi:type="dcterms:W3CDTF">2021-07-27T13:24:00Z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0x01010063843C7F9AFA664CB878CCFC82550734</vt:lpwstr>
  </property>
  <property fmtid="{D5CDD505-2E9C-101B-9397-08002B2CF9AE}" pid="3" name="Mendeley Document_1">
    <vt:lpwstr>True</vt:lpwstr>
  </property>
  <property fmtid="{D5CDD505-2E9C-101B-9397-08002B2CF9AE}" pid="4" name="Mendeley Unique User Id_1">
    <vt:lpwstr>753bd290-99a3-3631-bb43-7bce08a57d1b</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http://www.zotero.org/styles/nutrients</vt:lpwstr>
  </property>
  <property fmtid="{D5CDD505-2E9C-101B-9397-08002B2CF9AE}" pid="25" name="Mendeley Recent Style Name 9_1">
    <vt:lpwstr>Nutrients</vt:lpwstr>
  </property>
  <property fmtid="{D5CDD505-2E9C-101B-9397-08002B2CF9AE}" pid="26" name="MSIP_Label_b47d098f-2640-4837-b575-e0be04df0525_Enabled">
    <vt:lpwstr>True</vt:lpwstr>
  </property>
  <property fmtid="{D5CDD505-2E9C-101B-9397-08002B2CF9AE}" pid="27" name="MSIP_Label_b47d098f-2640-4837-b575-e0be04df0525_SiteId">
    <vt:lpwstr>98f1bb3a-5efa-4782-88ba-bd897db60e62</vt:lpwstr>
  </property>
  <property fmtid="{D5CDD505-2E9C-101B-9397-08002B2CF9AE}" pid="28" name="MSIP_Label_b47d098f-2640-4837-b575-e0be04df0525_Owner">
    <vt:lpwstr>787176@derby.ac.uk</vt:lpwstr>
  </property>
  <property fmtid="{D5CDD505-2E9C-101B-9397-08002B2CF9AE}" pid="29" name="MSIP_Label_b47d098f-2640-4837-b575-e0be04df0525_SetDate">
    <vt:lpwstr>2021-07-27T13:24:01.1685312Z</vt:lpwstr>
  </property>
  <property fmtid="{D5CDD505-2E9C-101B-9397-08002B2CF9AE}" pid="30" name="MSIP_Label_b47d098f-2640-4837-b575-e0be04df0525_Name">
    <vt:lpwstr>Internal</vt:lpwstr>
  </property>
  <property fmtid="{D5CDD505-2E9C-101B-9397-08002B2CF9AE}" pid="31" name="MSIP_Label_b47d098f-2640-4837-b575-e0be04df0525_Application">
    <vt:lpwstr>Microsoft Azure Information Protection</vt:lpwstr>
  </property>
  <property fmtid="{D5CDD505-2E9C-101B-9397-08002B2CF9AE}" pid="32" name="MSIP_Label_b47d098f-2640-4837-b575-e0be04df0525_Extended_MSFT_Method">
    <vt:lpwstr>Automatic</vt:lpwstr>
  </property>
  <property fmtid="{D5CDD505-2E9C-101B-9397-08002B2CF9AE}" pid="33" name="MSIP_Label_501a0944-9d81-4c75-b857-2ec7863455b7_Enabled">
    <vt:lpwstr>True</vt:lpwstr>
  </property>
  <property fmtid="{D5CDD505-2E9C-101B-9397-08002B2CF9AE}" pid="34" name="MSIP_Label_501a0944-9d81-4c75-b857-2ec7863455b7_SiteId">
    <vt:lpwstr>98f1bb3a-5efa-4782-88ba-bd897db60e62</vt:lpwstr>
  </property>
  <property fmtid="{D5CDD505-2E9C-101B-9397-08002B2CF9AE}" pid="35" name="MSIP_Label_501a0944-9d81-4c75-b857-2ec7863455b7_Owner">
    <vt:lpwstr>787176@derby.ac.uk</vt:lpwstr>
  </property>
  <property fmtid="{D5CDD505-2E9C-101B-9397-08002B2CF9AE}" pid="36" name="MSIP_Label_501a0944-9d81-4c75-b857-2ec7863455b7_SetDate">
    <vt:lpwstr>2021-07-27T13:24:01.1685312Z</vt:lpwstr>
  </property>
  <property fmtid="{D5CDD505-2E9C-101B-9397-08002B2CF9AE}" pid="37" name="MSIP_Label_501a0944-9d81-4c75-b857-2ec7863455b7_Name">
    <vt:lpwstr>Internal with visible marking</vt:lpwstr>
  </property>
  <property fmtid="{D5CDD505-2E9C-101B-9397-08002B2CF9AE}" pid="38" name="MSIP_Label_501a0944-9d81-4c75-b857-2ec7863455b7_Application">
    <vt:lpwstr>Microsoft Azure Information Protection</vt:lpwstr>
  </property>
  <property fmtid="{D5CDD505-2E9C-101B-9397-08002B2CF9AE}" pid="39" name="MSIP_Label_501a0944-9d81-4c75-b857-2ec7863455b7_Parent">
    <vt:lpwstr>b47d098f-2640-4837-b575-e0be04df0525</vt:lpwstr>
  </property>
  <property fmtid="{D5CDD505-2E9C-101B-9397-08002B2CF9AE}" pid="40" name="MSIP_Label_501a0944-9d81-4c75-b857-2ec7863455b7_Extended_MSFT_Method">
    <vt:lpwstr>Automatic</vt:lpwstr>
  </property>
  <property fmtid="{D5CDD505-2E9C-101B-9397-08002B2CF9AE}" pid="41" name="Sensitivity">
    <vt:lpwstr>Internal Internal with visible marking</vt:lpwstr>
  </property>
</Properties>
</file>