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0932A" w14:textId="08EAEF88" w:rsidR="00D06265" w:rsidRPr="00680F61" w:rsidRDefault="0000065E" w:rsidP="00D06265">
      <w:pPr>
        <w:pStyle w:val="bodytext"/>
        <w:shd w:val="clear" w:color="auto" w:fill="FFFFFF"/>
        <w:spacing w:before="0" w:beforeAutospacing="0" w:after="0" w:afterAutospacing="0" w:line="360" w:lineRule="auto"/>
        <w:jc w:val="center"/>
        <w:rPr>
          <w:rFonts w:ascii="Palatino Linotype" w:hAnsi="Palatino Linotype"/>
          <w:b/>
          <w:szCs w:val="28"/>
          <w:lang w:val="en-GB" w:eastAsia="it-IT"/>
        </w:rPr>
      </w:pPr>
      <w:r>
        <w:rPr>
          <w:rFonts w:ascii="Palatino Linotype" w:hAnsi="Palatino Linotype"/>
          <w:b/>
          <w:szCs w:val="28"/>
          <w:lang w:val="en-GB" w:eastAsia="it-IT"/>
        </w:rPr>
        <w:t>Business strategy</w:t>
      </w:r>
      <w:r w:rsidR="00680F61" w:rsidRPr="00680F61">
        <w:rPr>
          <w:rFonts w:ascii="Palatino Linotype" w:hAnsi="Palatino Linotype"/>
          <w:b/>
          <w:szCs w:val="28"/>
          <w:lang w:val="en-GB" w:eastAsia="it-IT"/>
        </w:rPr>
        <w:t xml:space="preserve"> and innovative models in the fashion industry: clothing leasing as a driver of sustainability</w:t>
      </w:r>
    </w:p>
    <w:p w14:paraId="127A7E63" w14:textId="77777777" w:rsidR="00D06265" w:rsidRDefault="00D06265">
      <w:pPr>
        <w:pStyle w:val="bodytext"/>
        <w:shd w:val="clear" w:color="auto" w:fill="FFFFFF"/>
        <w:spacing w:before="0" w:beforeAutospacing="0" w:after="0" w:afterAutospacing="0" w:line="360" w:lineRule="auto"/>
        <w:jc w:val="both"/>
        <w:rPr>
          <w:rFonts w:ascii="Palatino Linotype" w:hAnsi="Palatino Linotype"/>
          <w:b/>
          <w:szCs w:val="28"/>
          <w:lang w:val="en-GB" w:eastAsia="it-IT"/>
        </w:rPr>
      </w:pPr>
    </w:p>
    <w:p w14:paraId="7E0B63B8" w14:textId="77777777" w:rsidR="00D06265" w:rsidRPr="00CA3720" w:rsidRDefault="00D06265">
      <w:pPr>
        <w:pStyle w:val="bodytext"/>
        <w:shd w:val="clear" w:color="auto" w:fill="FFFFFF"/>
        <w:spacing w:before="0" w:beforeAutospacing="0" w:after="0" w:afterAutospacing="0" w:line="360" w:lineRule="auto"/>
        <w:jc w:val="both"/>
        <w:rPr>
          <w:rFonts w:ascii="Palatino Linotype" w:hAnsi="Palatino Linotype"/>
          <w:b/>
          <w:szCs w:val="28"/>
          <w:lang w:val="en-GB" w:eastAsia="it-IT"/>
        </w:rPr>
      </w:pPr>
      <w:r w:rsidRPr="00CA3720">
        <w:rPr>
          <w:rFonts w:ascii="Palatino Linotype" w:hAnsi="Palatino Linotype"/>
          <w:b/>
          <w:szCs w:val="28"/>
          <w:lang w:val="en-GB" w:eastAsia="it-IT"/>
        </w:rPr>
        <w:t>Abstract</w:t>
      </w:r>
    </w:p>
    <w:p w14:paraId="15FD810F" w14:textId="5F41DD64" w:rsidR="00D06265" w:rsidRDefault="004A3690">
      <w:pPr>
        <w:pStyle w:val="bodytext"/>
        <w:shd w:val="clear" w:color="auto" w:fill="FFFFFF"/>
        <w:spacing w:before="0" w:beforeAutospacing="0" w:after="0" w:afterAutospacing="0" w:line="360" w:lineRule="auto"/>
        <w:jc w:val="both"/>
        <w:rPr>
          <w:rFonts w:ascii="Palatino Linotype" w:hAnsi="Palatino Linotype"/>
          <w:szCs w:val="28"/>
          <w:lang w:val="en-GB" w:eastAsia="it-IT"/>
        </w:rPr>
      </w:pPr>
      <w:r w:rsidRPr="004A3690">
        <w:rPr>
          <w:rFonts w:ascii="Palatino Linotype" w:hAnsi="Palatino Linotype"/>
          <w:szCs w:val="28"/>
          <w:lang w:val="en-GB" w:eastAsia="it-IT"/>
        </w:rPr>
        <w:t xml:space="preserve">The fashion industry is ranked as the second largest cause of environmental pollution. In this context, circular business models emerge as key tools to address the negative impacts of the textile industry. The </w:t>
      </w:r>
      <w:r w:rsidR="00053CF9">
        <w:rPr>
          <w:rFonts w:ascii="Palatino Linotype" w:hAnsi="Palatino Linotype"/>
          <w:szCs w:val="28"/>
          <w:lang w:val="en-GB" w:eastAsia="it-IT"/>
        </w:rPr>
        <w:t>aim</w:t>
      </w:r>
      <w:r w:rsidRPr="004A3690">
        <w:rPr>
          <w:rFonts w:ascii="Palatino Linotype" w:hAnsi="Palatino Linotype"/>
          <w:szCs w:val="28"/>
          <w:lang w:val="en-GB" w:eastAsia="it-IT"/>
        </w:rPr>
        <w:t xml:space="preserve"> of this work is to identify alternatives to </w:t>
      </w:r>
      <w:r w:rsidR="0057027B">
        <w:rPr>
          <w:rFonts w:ascii="Palatino Linotype" w:hAnsi="Palatino Linotype"/>
          <w:szCs w:val="28"/>
          <w:lang w:val="en-GB" w:eastAsia="it-IT"/>
        </w:rPr>
        <w:t>the currently</w:t>
      </w:r>
      <w:r w:rsidRPr="004A3690">
        <w:rPr>
          <w:rFonts w:ascii="Palatino Linotype" w:hAnsi="Palatino Linotype"/>
          <w:szCs w:val="28"/>
          <w:lang w:val="en-GB" w:eastAsia="it-IT"/>
        </w:rPr>
        <w:t xml:space="preserve"> dominant model </w:t>
      </w:r>
      <w:r w:rsidR="0057027B">
        <w:rPr>
          <w:rFonts w:ascii="Palatino Linotype" w:hAnsi="Palatino Linotype"/>
          <w:szCs w:val="28"/>
          <w:lang w:val="en-GB" w:eastAsia="it-IT"/>
        </w:rPr>
        <w:t>followed</w:t>
      </w:r>
      <w:r w:rsidRPr="004A3690">
        <w:rPr>
          <w:rFonts w:ascii="Palatino Linotype" w:hAnsi="Palatino Linotype"/>
          <w:szCs w:val="28"/>
          <w:lang w:val="en-GB" w:eastAsia="it-IT"/>
        </w:rPr>
        <w:t xml:space="preserve"> by fast </w:t>
      </w:r>
      <w:r w:rsidRPr="0055750D">
        <w:rPr>
          <w:rFonts w:ascii="Palatino Linotype" w:hAnsi="Palatino Linotype"/>
          <w:szCs w:val="28"/>
          <w:lang w:val="en-GB" w:eastAsia="it-IT"/>
        </w:rPr>
        <w:t>fashion, through</w:t>
      </w:r>
      <w:r w:rsidR="0057027B" w:rsidRPr="0055750D">
        <w:rPr>
          <w:rFonts w:ascii="Palatino Linotype" w:hAnsi="Palatino Linotype"/>
          <w:szCs w:val="28"/>
          <w:lang w:val="en-GB" w:eastAsia="it-IT"/>
        </w:rPr>
        <w:t xml:space="preserve"> the proposal of</w:t>
      </w:r>
      <w:r w:rsidRPr="0055750D">
        <w:rPr>
          <w:rFonts w:ascii="Palatino Linotype" w:hAnsi="Palatino Linotype"/>
          <w:szCs w:val="28"/>
          <w:lang w:val="en-GB" w:eastAsia="it-IT"/>
        </w:rPr>
        <w:t xml:space="preserve"> a</w:t>
      </w:r>
      <w:r w:rsidRPr="0031025F">
        <w:rPr>
          <w:rFonts w:ascii="Palatino Linotype" w:hAnsi="Palatino Linotype"/>
          <w:szCs w:val="28"/>
          <w:lang w:val="en-GB" w:eastAsia="it-IT"/>
        </w:rPr>
        <w:t xml:space="preserve"> circular business</w:t>
      </w:r>
      <w:r w:rsidRPr="004A3690">
        <w:rPr>
          <w:rFonts w:ascii="Palatino Linotype" w:hAnsi="Palatino Linotype"/>
          <w:szCs w:val="28"/>
          <w:lang w:val="en-GB" w:eastAsia="it-IT"/>
        </w:rPr>
        <w:t xml:space="preserve"> model based on leasing. </w:t>
      </w:r>
      <w:r w:rsidR="00732E69" w:rsidRPr="00732E69">
        <w:rPr>
          <w:rFonts w:ascii="Palatino Linotype" w:hAnsi="Palatino Linotype"/>
          <w:szCs w:val="28"/>
          <w:lang w:val="en-GB" w:eastAsia="it-IT"/>
        </w:rPr>
        <w:t xml:space="preserve">The methodology of the work, based on the take-make-waste model, is based on </w:t>
      </w:r>
      <w:r w:rsidR="001C09C1">
        <w:rPr>
          <w:rFonts w:ascii="Palatino Linotype" w:hAnsi="Palatino Linotype"/>
          <w:szCs w:val="28"/>
          <w:lang w:val="en-GB" w:eastAsia="it-IT"/>
        </w:rPr>
        <w:t xml:space="preserve">a </w:t>
      </w:r>
      <w:r w:rsidR="00732E69" w:rsidRPr="00732E69">
        <w:rPr>
          <w:rFonts w:ascii="Palatino Linotype" w:hAnsi="Palatino Linotype"/>
          <w:szCs w:val="28"/>
          <w:lang w:val="en-GB" w:eastAsia="it-IT"/>
        </w:rPr>
        <w:t>multicriteria analysis with the local-global approach</w:t>
      </w:r>
      <w:r w:rsidR="0049566A">
        <w:rPr>
          <w:rFonts w:ascii="Palatino Linotype" w:hAnsi="Palatino Linotype"/>
          <w:szCs w:val="28"/>
          <w:lang w:val="en-GB" w:eastAsia="it-IT"/>
        </w:rPr>
        <w:t xml:space="preserve"> using academic experts</w:t>
      </w:r>
      <w:r w:rsidR="001C09C1">
        <w:rPr>
          <w:rFonts w:ascii="Palatino Linotype" w:hAnsi="Palatino Linotype"/>
          <w:szCs w:val="28"/>
          <w:lang w:val="en-GB" w:eastAsia="it-IT"/>
        </w:rPr>
        <w:t>,</w:t>
      </w:r>
      <w:r w:rsidR="0049566A">
        <w:rPr>
          <w:rFonts w:ascii="Palatino Linotype" w:hAnsi="Palatino Linotype"/>
          <w:szCs w:val="28"/>
          <w:lang w:val="en-GB" w:eastAsia="it-IT"/>
        </w:rPr>
        <w:t xml:space="preserve"> </w:t>
      </w:r>
      <w:r w:rsidR="001C09C1">
        <w:rPr>
          <w:rFonts w:ascii="Palatino Linotype" w:hAnsi="Palatino Linotype"/>
          <w:szCs w:val="28"/>
          <w:lang w:val="en-GB" w:eastAsia="it-IT"/>
        </w:rPr>
        <w:t xml:space="preserve">and </w:t>
      </w:r>
      <w:r w:rsidR="0049566A">
        <w:rPr>
          <w:rFonts w:ascii="Palatino Linotype" w:hAnsi="Palatino Linotype"/>
          <w:szCs w:val="28"/>
          <w:lang w:val="en-GB" w:eastAsia="it-IT"/>
        </w:rPr>
        <w:t>fashion and retail experts</w:t>
      </w:r>
      <w:r w:rsidR="00732E69" w:rsidRPr="00732E69">
        <w:rPr>
          <w:rFonts w:ascii="Palatino Linotype" w:hAnsi="Palatino Linotype"/>
          <w:szCs w:val="28"/>
          <w:lang w:val="en-GB" w:eastAsia="it-IT"/>
        </w:rPr>
        <w:t>.</w:t>
      </w:r>
      <w:r w:rsidR="00732E69">
        <w:rPr>
          <w:rFonts w:ascii="Palatino Linotype" w:hAnsi="Palatino Linotype"/>
          <w:szCs w:val="28"/>
          <w:lang w:val="en-GB" w:eastAsia="it-IT"/>
        </w:rPr>
        <w:t xml:space="preserve"> </w:t>
      </w:r>
      <w:r w:rsidRPr="004A3690">
        <w:rPr>
          <w:rFonts w:ascii="Palatino Linotype" w:hAnsi="Palatino Linotype"/>
          <w:szCs w:val="28"/>
          <w:lang w:val="en-GB" w:eastAsia="it-IT"/>
        </w:rPr>
        <w:t xml:space="preserve">The results show that the criteria of </w:t>
      </w:r>
      <w:r w:rsidR="0057027B">
        <w:rPr>
          <w:rFonts w:ascii="Palatino Linotype" w:hAnsi="Palatino Linotype"/>
          <w:szCs w:val="28"/>
          <w:lang w:val="en-GB" w:eastAsia="it-IT"/>
        </w:rPr>
        <w:t xml:space="preserve">the </w:t>
      </w:r>
      <w:r w:rsidRPr="004A3690">
        <w:rPr>
          <w:rFonts w:ascii="Palatino Linotype" w:hAnsi="Palatino Linotype"/>
          <w:szCs w:val="28"/>
          <w:lang w:val="en-GB" w:eastAsia="it-IT"/>
        </w:rPr>
        <w:t>access-based model and best-care are the most relevant. The highest sustainability value is assigned to leasing</w:t>
      </w:r>
      <w:r w:rsidR="0057027B">
        <w:rPr>
          <w:rFonts w:ascii="Palatino Linotype" w:hAnsi="Palatino Linotype"/>
          <w:szCs w:val="28"/>
          <w:lang w:val="en-GB" w:eastAsia="it-IT"/>
        </w:rPr>
        <w:t>,</w:t>
      </w:r>
      <w:r w:rsidRPr="004A3690">
        <w:rPr>
          <w:rFonts w:ascii="Palatino Linotype" w:hAnsi="Palatino Linotype"/>
          <w:szCs w:val="28"/>
          <w:lang w:val="en-GB" w:eastAsia="it-IT"/>
        </w:rPr>
        <w:t xml:space="preserve"> </w:t>
      </w:r>
      <w:r w:rsidR="0057027B">
        <w:rPr>
          <w:rFonts w:ascii="Palatino Linotype" w:hAnsi="Palatino Linotype"/>
          <w:szCs w:val="28"/>
          <w:lang w:val="en-GB" w:eastAsia="it-IT"/>
        </w:rPr>
        <w:t>which</w:t>
      </w:r>
      <w:r w:rsidR="0057027B" w:rsidRPr="004A3690">
        <w:rPr>
          <w:rFonts w:ascii="Palatino Linotype" w:hAnsi="Palatino Linotype"/>
          <w:szCs w:val="28"/>
          <w:lang w:val="en-GB" w:eastAsia="it-IT"/>
        </w:rPr>
        <w:t xml:space="preserve"> </w:t>
      </w:r>
      <w:r w:rsidRPr="004A3690">
        <w:rPr>
          <w:rFonts w:ascii="Palatino Linotype" w:hAnsi="Palatino Linotype"/>
          <w:szCs w:val="28"/>
          <w:lang w:val="en-GB" w:eastAsia="it-IT"/>
        </w:rPr>
        <w:t xml:space="preserve">guarantees ethical conditions for workers, followed by the </w:t>
      </w:r>
      <w:r w:rsidR="00732E69">
        <w:rPr>
          <w:rFonts w:ascii="Palatino Linotype" w:hAnsi="Palatino Linotype"/>
          <w:szCs w:val="28"/>
          <w:lang w:val="en-GB" w:eastAsia="it-IT"/>
        </w:rPr>
        <w:t>use</w:t>
      </w:r>
      <w:r w:rsidRPr="004A3690">
        <w:rPr>
          <w:rFonts w:ascii="Palatino Linotype" w:hAnsi="Palatino Linotype"/>
          <w:szCs w:val="28"/>
          <w:lang w:val="en-GB" w:eastAsia="it-IT"/>
        </w:rPr>
        <w:t xml:space="preserve"> of raw materials (recycled or bio-based materials)</w:t>
      </w:r>
      <w:r w:rsidR="00732E69">
        <w:rPr>
          <w:rFonts w:ascii="Palatino Linotype" w:hAnsi="Palatino Linotype"/>
          <w:szCs w:val="28"/>
          <w:lang w:val="en-GB" w:eastAsia="it-IT"/>
        </w:rPr>
        <w:t xml:space="preserve"> and the reduction of overproduction</w:t>
      </w:r>
      <w:r w:rsidRPr="004A3690">
        <w:rPr>
          <w:rFonts w:ascii="Palatino Linotype" w:hAnsi="Palatino Linotype"/>
          <w:szCs w:val="28"/>
          <w:lang w:val="en-GB" w:eastAsia="it-IT"/>
        </w:rPr>
        <w:t>.</w:t>
      </w:r>
      <w:r>
        <w:rPr>
          <w:rFonts w:ascii="Palatino Linotype" w:hAnsi="Palatino Linotype"/>
          <w:szCs w:val="28"/>
          <w:lang w:val="en-GB" w:eastAsia="it-IT"/>
        </w:rPr>
        <w:t xml:space="preserve"> </w:t>
      </w:r>
      <w:r w:rsidRPr="004A3690">
        <w:rPr>
          <w:rFonts w:ascii="Palatino Linotype" w:hAnsi="Palatino Linotype"/>
          <w:szCs w:val="28"/>
          <w:lang w:val="en-GB" w:eastAsia="it-IT"/>
        </w:rPr>
        <w:t>The implications of this work determine that leasing can support circular fashion and that the social component of sustainability should be given more attention in production models. Strategic partnerships and sharing platforms are tools that can support a real transition of the fashion industry towards sustainability.</w:t>
      </w:r>
    </w:p>
    <w:p w14:paraId="394CCFA0" w14:textId="2BD6B74D" w:rsidR="004A3690" w:rsidRPr="005E69EF" w:rsidRDefault="00732E69">
      <w:pPr>
        <w:pStyle w:val="bodytext"/>
        <w:shd w:val="clear" w:color="auto" w:fill="FFFFFF"/>
        <w:spacing w:before="0" w:beforeAutospacing="0" w:after="0" w:afterAutospacing="0" w:line="360" w:lineRule="auto"/>
        <w:jc w:val="both"/>
        <w:rPr>
          <w:rFonts w:ascii="Palatino Linotype" w:hAnsi="Palatino Linotype"/>
          <w:b/>
          <w:szCs w:val="28"/>
          <w:lang w:val="en-GB" w:eastAsia="it-IT"/>
        </w:rPr>
      </w:pPr>
      <w:r w:rsidRPr="00732E69">
        <w:rPr>
          <w:rFonts w:ascii="Palatino Linotype" w:hAnsi="Palatino Linotype"/>
          <w:b/>
          <w:szCs w:val="28"/>
          <w:lang w:val="en-GB" w:eastAsia="it-IT"/>
        </w:rPr>
        <w:t xml:space="preserve"> </w:t>
      </w:r>
    </w:p>
    <w:p w14:paraId="52C60949" w14:textId="74DB6ED1" w:rsidR="00D06265" w:rsidRPr="00CA3720" w:rsidRDefault="00D06265" w:rsidP="00D06265">
      <w:pPr>
        <w:pStyle w:val="bodytext"/>
        <w:shd w:val="clear" w:color="auto" w:fill="FFFFFF"/>
        <w:spacing w:before="0" w:beforeAutospacing="0" w:after="0" w:afterAutospacing="0" w:line="360" w:lineRule="auto"/>
        <w:jc w:val="both"/>
        <w:rPr>
          <w:rFonts w:ascii="Palatino Linotype" w:hAnsi="Palatino Linotype"/>
          <w:szCs w:val="28"/>
          <w:lang w:val="en-GB" w:eastAsia="it-IT"/>
        </w:rPr>
      </w:pPr>
      <w:r w:rsidRPr="00CA3720">
        <w:rPr>
          <w:rFonts w:ascii="Palatino Linotype" w:hAnsi="Palatino Linotype"/>
          <w:b/>
          <w:szCs w:val="28"/>
          <w:lang w:val="en-GB" w:eastAsia="it-IT"/>
        </w:rPr>
        <w:t xml:space="preserve">Keywords: </w:t>
      </w:r>
      <w:r w:rsidR="00053CF9">
        <w:rPr>
          <w:rFonts w:ascii="Palatino Linotype" w:hAnsi="Palatino Linotype"/>
          <w:bCs/>
          <w:szCs w:val="28"/>
          <w:lang w:val="en-GB" w:eastAsia="it-IT"/>
        </w:rPr>
        <w:t xml:space="preserve">business strategy; </w:t>
      </w:r>
      <w:r w:rsidR="00680F61">
        <w:rPr>
          <w:rFonts w:ascii="Palatino Linotype" w:hAnsi="Palatino Linotype"/>
          <w:szCs w:val="28"/>
          <w:lang w:val="en-GB" w:eastAsia="it-IT"/>
        </w:rPr>
        <w:t>circular fashion; innovation; leasing; multi-criteria decision analysis; sustainability</w:t>
      </w:r>
    </w:p>
    <w:p w14:paraId="125F1F65" w14:textId="77777777" w:rsidR="00D06265" w:rsidRPr="00CA3720" w:rsidRDefault="00D06265">
      <w:pPr>
        <w:pStyle w:val="bodytext"/>
        <w:shd w:val="clear" w:color="auto" w:fill="FFFFFF"/>
        <w:spacing w:before="0" w:beforeAutospacing="0" w:after="0" w:afterAutospacing="0" w:line="360" w:lineRule="auto"/>
        <w:jc w:val="both"/>
        <w:rPr>
          <w:rFonts w:ascii="Palatino Linotype" w:hAnsi="Palatino Linotype"/>
          <w:b/>
          <w:szCs w:val="28"/>
          <w:lang w:val="en-GB" w:eastAsia="it-IT"/>
        </w:rPr>
      </w:pPr>
    </w:p>
    <w:p w14:paraId="6644326A" w14:textId="77777777" w:rsidR="00D6169D" w:rsidRDefault="00D6169D">
      <w:pPr>
        <w:pStyle w:val="bodytext"/>
        <w:shd w:val="clear" w:color="auto" w:fill="FFFFFF"/>
        <w:spacing w:before="0" w:beforeAutospacing="0" w:after="0" w:afterAutospacing="0" w:line="360" w:lineRule="auto"/>
        <w:jc w:val="both"/>
        <w:rPr>
          <w:rFonts w:ascii="Palatino Linotype" w:hAnsi="Palatino Linotype"/>
          <w:b/>
          <w:szCs w:val="28"/>
          <w:lang w:val="en-GB" w:eastAsia="it-IT"/>
        </w:rPr>
      </w:pPr>
      <w:r>
        <w:rPr>
          <w:rFonts w:ascii="Palatino Linotype" w:hAnsi="Palatino Linotype"/>
          <w:b/>
          <w:szCs w:val="28"/>
          <w:lang w:val="en-GB" w:eastAsia="it-IT"/>
        </w:rPr>
        <w:t>1. Introduction</w:t>
      </w:r>
    </w:p>
    <w:p w14:paraId="2E3006D3" w14:textId="3465810E" w:rsidR="00064B95" w:rsidRDefault="00064B95" w:rsidP="00064B95">
      <w:pPr>
        <w:pStyle w:val="bodytext"/>
        <w:shd w:val="clear" w:color="auto" w:fill="FFFFFF"/>
        <w:spacing w:before="0" w:beforeAutospacing="0" w:after="0" w:afterAutospacing="0" w:line="360" w:lineRule="auto"/>
        <w:jc w:val="both"/>
        <w:rPr>
          <w:rFonts w:ascii="Palatino Linotype" w:hAnsi="Palatino Linotype"/>
          <w:szCs w:val="28"/>
          <w:lang w:val="en-GB" w:eastAsia="it-IT"/>
        </w:rPr>
      </w:pPr>
      <w:r w:rsidRPr="00D46D53">
        <w:rPr>
          <w:rFonts w:ascii="Palatino Linotype" w:hAnsi="Palatino Linotype"/>
          <w:szCs w:val="28"/>
          <w:lang w:val="en-GB" w:eastAsia="it-IT"/>
        </w:rPr>
        <w:t xml:space="preserve">The </w:t>
      </w:r>
      <w:r>
        <w:rPr>
          <w:rFonts w:ascii="Palatino Linotype" w:hAnsi="Palatino Linotype"/>
          <w:szCs w:val="28"/>
          <w:lang w:val="en-GB" w:eastAsia="it-IT"/>
        </w:rPr>
        <w:fldChar w:fldCharType="begin" w:fldLock="1"/>
      </w:r>
      <w:r w:rsidR="00B05BDB">
        <w:rPr>
          <w:rFonts w:ascii="Palatino Linotype" w:hAnsi="Palatino Linotype"/>
          <w:szCs w:val="28"/>
          <w:lang w:val="en-GB" w:eastAsia="it-IT"/>
        </w:rPr>
        <w:instrText>ADDIN CSL_CITATION {"citationItems":[{"id":"ITEM-1","itemData":{"URL":"https://www.ellenmacarthurfoundation.org/assets/downloads/publications/Ellen-MacArthur%02Foundation-Towards-the-Circular-Economy-vol.1.pdf","author":[{"dropping-particle":"","family":"Ellen MacArthur Foundation","given":"","non-dropping-particle":"","parse-names":false,"suffix":""}],"id":"ITEM-1","issued":{"date-parts":[["2013"]]},"title":"Towards the Circular Economy-Economic and Business Rationale for An Accelerated Transition","type":"webpage"},"uris":["http://www.mendeley.com/documents/?uuid=baf6ccbd-6577-46fe-95ac-30948ef9dc35"]}],"mendeley":{"formattedCitation":"(Ellen MacArthur Foundation, 2013)","manualFormatting":"Ellen MacArthur Foundation (2013)","plainTextFormattedCitation":"(Ellen MacArthur Foundation, 2013)","previouslyFormattedCitation":"(Ellen MacArthur Foundation, 2013)"},"properties":{"noteIndex":0},"schema":"https://github.com/citation-style-language/schema/raw/master/csl-citation.json"}</w:instrText>
      </w:r>
      <w:r>
        <w:rPr>
          <w:rFonts w:ascii="Palatino Linotype" w:hAnsi="Palatino Linotype"/>
          <w:szCs w:val="28"/>
          <w:lang w:val="en-GB" w:eastAsia="it-IT"/>
        </w:rPr>
        <w:fldChar w:fldCharType="separate"/>
      </w:r>
      <w:r>
        <w:rPr>
          <w:rFonts w:ascii="Palatino Linotype" w:hAnsi="Palatino Linotype"/>
          <w:noProof/>
          <w:szCs w:val="28"/>
          <w:lang w:val="en-GB" w:eastAsia="it-IT"/>
        </w:rPr>
        <w:t>Ellen MacArthur Foundation</w:t>
      </w:r>
      <w:r w:rsidRPr="00647679">
        <w:rPr>
          <w:rFonts w:ascii="Palatino Linotype" w:hAnsi="Palatino Linotype"/>
          <w:noProof/>
          <w:szCs w:val="28"/>
          <w:lang w:val="en-GB" w:eastAsia="it-IT"/>
        </w:rPr>
        <w:t xml:space="preserve"> </w:t>
      </w:r>
      <w:r>
        <w:rPr>
          <w:rFonts w:ascii="Palatino Linotype" w:hAnsi="Palatino Linotype"/>
          <w:noProof/>
          <w:szCs w:val="28"/>
          <w:lang w:val="en-GB" w:eastAsia="it-IT"/>
        </w:rPr>
        <w:t>(</w:t>
      </w:r>
      <w:r w:rsidRPr="00647679">
        <w:rPr>
          <w:rFonts w:ascii="Palatino Linotype" w:hAnsi="Palatino Linotype"/>
          <w:noProof/>
          <w:szCs w:val="28"/>
          <w:lang w:val="en-GB" w:eastAsia="it-IT"/>
        </w:rPr>
        <w:t>2013)</w:t>
      </w:r>
      <w:r>
        <w:rPr>
          <w:rFonts w:ascii="Palatino Linotype" w:hAnsi="Palatino Linotype"/>
          <w:szCs w:val="28"/>
          <w:lang w:val="en-GB" w:eastAsia="it-IT"/>
        </w:rPr>
        <w:fldChar w:fldCharType="end"/>
      </w:r>
      <w:r w:rsidRPr="00D46D53">
        <w:rPr>
          <w:rFonts w:ascii="Palatino Linotype" w:hAnsi="Palatino Linotype"/>
          <w:szCs w:val="28"/>
          <w:lang w:val="en-GB" w:eastAsia="it-IT"/>
        </w:rPr>
        <w:t xml:space="preserve"> described the circular economy as "an industrial system that is restorative or regenerative". More specifically, in the circular economy, the traditional end-of-life is replaced by practices of reduction, reuse, repair, remanufacturing and recycling </w:t>
      </w:r>
      <w:r>
        <w:rPr>
          <w:rFonts w:ascii="Palatino Linotype" w:hAnsi="Palatino Linotype"/>
          <w:szCs w:val="28"/>
          <w:lang w:val="en-GB" w:eastAsia="it-IT"/>
        </w:rPr>
        <w:fldChar w:fldCharType="begin" w:fldLock="1"/>
      </w:r>
      <w:r w:rsidR="00B05BDB">
        <w:rPr>
          <w:rFonts w:ascii="Palatino Linotype" w:hAnsi="Palatino Linotype"/>
          <w:szCs w:val="28"/>
          <w:lang w:val="en-GB" w:eastAsia="it-IT"/>
        </w:rPr>
        <w:instrText>ADDIN CSL_CITATION {"citationItems":[{"id":"ITEM-1","itemData":{"DOI":"10.1002/bse.2905","ISSN":"0964-4733","abstract":"Abstract While the circular economy (CE) attracts attention from scholars and practitioners, the concept has been challenged by claims that the CE may be seen as a vague concept, or a new label for old green management practices. We propose a new approach to study the effects of the CE on company performance: circular product design (CPD). Consequently, this work investigates how Industry 4.0 technologies and stakeholder pressure influence CPD and, in turn, impact on company performance. Data were obtained from firms which develop products in the electric?electronic and equipment (EEE) sectors in Brazil. Our research results indicate that (i) the application of Industry 4.0 technologies favors CPD, in particular artificial intelligence and big data analytics; (ii) pressure from stakeholders can encourage the adoption of circular strategies, specially from suppliers because they are responsible for developing and delivering smart components; and (iii) although the literature may be seen as controversial, there is a positive relationship with regard to the impacts of CE adoption on market performance. Among its main implications, the article also suggests a set of design strategies oriented towards the development of products for the CE.","author":[{"dropping-particle":"","family":"Pinheiro","given":"Marco Antonio Paula","non-dropping-particle":"","parse-names":false,"suffix":""},{"dropping-particle":"","family":"Jugend","given":"Daniel","non-dropping-particle":"","parse-names":false,"suffix":""},{"dropping-particle":"","family":"Lopes de Sousa Jabbour","given":"Ana Beatriz","non-dropping-particle":"","parse-names":false,"suffix":""},{"dropping-particle":"","family":"Chiappetta Jabbour","given":"Charbel Jose","non-dropping-particle":"","parse-names":false,"suffix":""},{"dropping-particle":"","family":"Latan","given":"Hengky","non-dropping-particle":"","parse-names":false,"suffix":""}],"container-title":"Business Strategy and the Environment","id":"ITEM-1","issue":"1","issued":{"date-parts":[["2022","1","1"]]},"note":"https://doi.org/10.1002/bse.2905","page":"483-499","publisher":"John Wiley &amp; Sons, Ltd","title":"Circular economy-based new products and company performance: The role of stakeholders and Industry 4.0 technologies","type":"article-journal","volume":"31"},"uris":["http://www.mendeley.com/documents/?uuid=45eb242a-59e3-43b5-b655-2511f9d3c7f0"]},{"id":"ITEM-2","itemData":{"DOI":"10.1002/bse.2781","ISSN":"0964-4733","abstract":"Abstract Globalisation and technological advancements have increased the pressure on small businesses to increase their productivity and to gain competitive advantages. That pressure has been placed on the resources available, resulting in increased environmental degradation as a result of the traditional linear model of make-use-dispose. Circular economy (CE) practices offer the opportunity for sustainable production based on the reuse-remanufacture and recycling of resources for small and medium-sized enterprises (SMEs) to increase their sustainability, resulting in enhanced performance levels in terms of business strategies and environmental perspectives. But in academic literature, the role of people-driven factors (PDFs) in the adoption of CE practices in the supply chains (SCs) of SMEs is limited. Therefore, to fill this literature gap, this research looks at analysing PDFs for the implementation of CE in the SMEs in developing countries in two phases. PDFs are identified from an extensive literature review; a DEMATEL technique is then employed to understand the significant influence of each factor in the adoption of CE practices in SCs by dividing them into cause?effect groups. The findings show that PDFs such as training and knowledge sharing, employee participation, leadership and management plus strategic alignment are considered to be the most important significant factors in the adoption. The findings of this study will help industrial managers to understand the significance of the role of PDFs for enhancing business strategies; these findings can reduce the negative environmental impact in the adoption of CE practices in the SCs of SMEs.","author":[{"dropping-particle":"","family":"Sawe","given":"Fredrick Betuel","non-dropping-particle":"","parse-names":false,"suffix":""},{"dropping-particle":"","family":"Kumar","given":"Anil","non-dropping-particle":"","parse-names":false,"suffix":""},{"dropping-particle":"","family":"Garza-Reyes","given":"Jose Arturo","non-dropping-particle":"","parse-names":false,"suffix":""},{"dropping-particle":"","family":"Agrawal","given":"Rohit","non-dropping-particle":"","parse-names":false,"suffix":""}],"container-title":"Business Strategy and the Environment","id":"ITEM-2","issue":"7","issued":{"date-parts":[["2021","11","1"]]},"page":"2951-2965","publisher":"John Wiley &amp; Sons, Ltd","title":"Assessing people-driven factors for circular economy practices in small and medium-sized enterprise supply chains: Business strategies and environmental perspectives","type":"article-journal","volume":"30"},"uris":["http://www.mendeley.com/documents/?uuid=1475c2f1-4ec2-4f2f-9995-364ad621a3eb"]}],"mendeley":{"formattedCitation":"(Pinheiro et al., 2022; Sawe et al., 2021)","plainTextFormattedCitation":"(Pinheiro et al., 2022; Sawe et al., 2021)","previouslyFormattedCitation":"(Pinheiro et al., 2022; Sawe et al., 2021)"},"properties":{"noteIndex":0},"schema":"https://github.com/citation-style-language/schema/raw/master/csl-citation.json"}</w:instrText>
      </w:r>
      <w:r>
        <w:rPr>
          <w:rFonts w:ascii="Palatino Linotype" w:hAnsi="Palatino Linotype"/>
          <w:szCs w:val="28"/>
          <w:lang w:val="en-GB" w:eastAsia="it-IT"/>
        </w:rPr>
        <w:fldChar w:fldCharType="separate"/>
      </w:r>
      <w:r w:rsidRPr="00064B95">
        <w:rPr>
          <w:rFonts w:ascii="Palatino Linotype" w:hAnsi="Palatino Linotype"/>
          <w:noProof/>
          <w:szCs w:val="28"/>
          <w:lang w:val="en-GB" w:eastAsia="it-IT"/>
        </w:rPr>
        <w:t>(Pinheiro et al., 2022; Sawe et al., 2021)</w:t>
      </w:r>
      <w:r>
        <w:rPr>
          <w:rFonts w:ascii="Palatino Linotype" w:hAnsi="Palatino Linotype"/>
          <w:szCs w:val="28"/>
          <w:lang w:val="en-GB" w:eastAsia="it-IT"/>
        </w:rPr>
        <w:fldChar w:fldCharType="end"/>
      </w:r>
      <w:r w:rsidRPr="00D46D53">
        <w:rPr>
          <w:rFonts w:ascii="Palatino Linotype" w:hAnsi="Palatino Linotype"/>
          <w:szCs w:val="28"/>
          <w:lang w:val="en-GB" w:eastAsia="it-IT"/>
        </w:rPr>
        <w:t xml:space="preserve">. </w:t>
      </w:r>
      <w:r>
        <w:rPr>
          <w:rFonts w:ascii="Palatino Linotype" w:hAnsi="Palatino Linotype"/>
          <w:szCs w:val="28"/>
          <w:lang w:val="en-GB" w:eastAsia="it-IT"/>
        </w:rPr>
        <w:t xml:space="preserve">SDG 12 </w:t>
      </w:r>
      <w:r w:rsidRPr="00D46D53">
        <w:rPr>
          <w:rFonts w:ascii="Palatino Linotype" w:hAnsi="Palatino Linotype"/>
          <w:szCs w:val="28"/>
          <w:lang w:val="en-GB" w:eastAsia="it-IT"/>
        </w:rPr>
        <w:t xml:space="preserve">aims to reduce the ecological footprint by improving production and consumption patterns of goods and natural resources </w:t>
      </w:r>
      <w:r>
        <w:rPr>
          <w:rFonts w:ascii="Palatino Linotype" w:hAnsi="Palatino Linotype"/>
          <w:szCs w:val="28"/>
          <w:lang w:val="en-GB" w:eastAsia="it-IT"/>
        </w:rPr>
        <w:t xml:space="preserve">and </w:t>
      </w:r>
      <w:r w:rsidRPr="004C2A3B">
        <w:rPr>
          <w:rFonts w:ascii="Palatino Linotype" w:hAnsi="Palatino Linotype"/>
          <w:szCs w:val="28"/>
          <w:lang w:val="en-GB" w:eastAsia="it-IT"/>
        </w:rPr>
        <w:t>is positively influenced by circular economy practices</w:t>
      </w:r>
      <w:r>
        <w:rPr>
          <w:rFonts w:ascii="Palatino Linotype" w:hAnsi="Palatino Linotype"/>
          <w:szCs w:val="28"/>
          <w:lang w:val="en-GB" w:eastAsia="it-IT"/>
        </w:rPr>
        <w:t xml:space="preserve"> </w:t>
      </w:r>
      <w:r>
        <w:rPr>
          <w:rFonts w:ascii="Palatino Linotype" w:hAnsi="Palatino Linotype"/>
          <w:szCs w:val="28"/>
          <w:lang w:val="en-GB" w:eastAsia="it-IT"/>
        </w:rPr>
        <w:fldChar w:fldCharType="begin" w:fldLock="1"/>
      </w:r>
      <w:r w:rsidR="00ED40CA">
        <w:rPr>
          <w:rFonts w:ascii="Palatino Linotype" w:hAnsi="Palatino Linotype"/>
          <w:szCs w:val="28"/>
          <w:lang w:val="en-GB" w:eastAsia="it-IT"/>
        </w:rPr>
        <w:instrText>ADDIN CSL_CITATION {"citationItems":[{"id":"ITEM-1","itemData":{"DOI":"10.1016/j.spc.2022.08.024","ISSN":"2352-5509","abstract":"The concept of Sustainable Production is evolving with changes triggered by the emergence of new economic and industrial models such as Circular Economy and Industry 4.0. However, most studies that currently link these concepts are based on the principles of Sustainable Production defined 20 years ago. Therefore, the primary aim of this study is to redefine the principles that should govern Sustainable Production operations in the transition towards a Circular Economy and smart industry models. To this end, an initial proposal of 11 principles was shared with 11 world-class experts (academics and practitioners) and a consensus proposal was sought through a Delphi Panel. Ten principles emerged from this study, which were evaluated by experts according to criteria of significance, parsimony, semantic consistency and empirical adequacy. Additionally, to study the relationships between the ten principles, the Interpretative Structural Model (ISM) technique was applied. The ISM technique identified which principles are independent of or dependent on each other and established relationships between the principles. The findings suggest that Principle 5 (“Prioritize employees' well-being”), Principle 6 (“Enhance management commitment to sustainability”), Principle 9 (“Measure and optimize sustainable processes”) and Principle 10 (“Boost the use of sustainable technologies”) help to establish an ideal context to enhance the development of the rest of the principles that characterize Sustainable Production. The presentation of the ten principles opens new possibilities for researchers while helping managers to better understand sustainability in terms of production and, therefore contribute to achieving SDG 12.","author":[{"dropping-particle":"","family":"Viles","given":"Elisabeth","non-dropping-particle":"","parse-names":false,"suffix":""},{"dropping-particle":"","family":"Kalemkerian","given":"Florencia","non-dropping-particle":"","parse-names":false,"suffix":""},{"dropping-particle":"","family":"Garza-Reyes","given":"Jose Arturo","non-dropping-particle":"","parse-names":false,"suffix":""},{"dropping-particle":"","family":"Antony","given":"Jiju","non-dropping-particle":"","parse-names":false,"suffix":""},{"dropping-particle":"","family":"Santos","given":"Javier","non-dropping-particle":"","parse-names":false,"suffix":""}],"container-title":"Sustainable Production and Consumption","id":"ITEM-1","issued":{"date-parts":[["2022"]]},"page":"1043-1058","title":"Theorizing the Principles of Sustainable Production in the context of Circular Economy and Industry 4.0","type":"article-journal","volume":"33"},"uris":["http://www.mendeley.com/documents/?uuid=85c03156-101b-421c-bd31-36fb465228e8"]},{"id":"ITEM-2","itemData":{"DOI":"10.1016/J.SPC.2022.02.004","ISSN":"23525509","abstract":"Transitioning to a Circular Economy (CE) is considered the most promising way to achieve economic and environmental sustainability. However, companies and governments are faced with challenges in redesigning existing linear supply chains (SCs) into circular supply chains (CSCs). Although previous research has tried to identify challenges in the implementation of CE in their own specific contexts, the literature lacks a systematic identification and validation of challenges to transition to circular supply chain management (CSCM). This study identifies the key barriers to the redesign of SCs into CSCs in the global manufacturing sector and develops a broad classification to facilitate their mitigation. An extensive review of the state-of-the-art literature on CSCM identified a list of 20 barriers plaguing manufacturing firms and impeding the transition of their linear SCs into CSCs. The barriers were analysed through 200 responses received from experts in the fields of CE and supply chain management using a questionnaire-based survey. The findings of the study suggest significant restraints towards CSCs implementation owing to the lack of incentives and policies, and product complexity. Moreover, the study of the broadly classified barriers such as standardisation and legal barriers, and financial and economic barriers indicate substantial similarities between the results and findings of the extant literature thereby implying significant alignment between the industry and the academia regarding the subject. This work is useful in formulating strategies to redesign CSCs, and helps researchers and practitioners to understand the challenges in implementing CSCs.","author":[{"dropping-particle":"","family":"Roy","given":"Tarun","non-dropping-particle":"","parse-names":false,"suffix":""},{"dropping-particle":"","family":"Garza-Reyes","given":"Jose Arturo","non-dropping-particle":"","parse-names":false,"suffix":""},{"dropping-particle":"","family":"Kumar","given":"Vikas","non-dropping-particle":"","parse-names":false,"suffix":""},{"dropping-particle":"","family":"Kumar","given":"Anil","non-dropping-particle":"","parse-names":false,"suffix":""},{"dropping-particle":"","family":"Agrawal","given":"Rohit","non-dropping-particle":"","parse-names":false,"suffix":""}],"container-title":"Sustainable Production and Consumption","id":"ITEM-2","issued":{"date-parts":[["2022","5"]]},"page":"113-126","publisher":"Elsevier B.V.","title":"Redesigning traditional linear supply chains into circular supply chains–A study into its challenges","type":"article-journal","volume":"31"},"uris":["http://www.mendeley.com/documents/?uuid=260bb756-2966-448a-badf-204a03efb273"]}],"mendeley":{"formattedCitation":"(Roy et al., 2022; Viles et al., 2022)","plainTextFormattedCitation":"(Roy et al., 2022; Viles et al., 2022)","previouslyFormattedCitation":"(Roy et al., 2022; Viles et al., 2022)"},"properties":{"noteIndex":0},"schema":"https://github.com/citation-style-language/schema/raw/master/csl-citation.json"}</w:instrText>
      </w:r>
      <w:r>
        <w:rPr>
          <w:rFonts w:ascii="Palatino Linotype" w:hAnsi="Palatino Linotype"/>
          <w:szCs w:val="28"/>
          <w:lang w:val="en-GB" w:eastAsia="it-IT"/>
        </w:rPr>
        <w:fldChar w:fldCharType="separate"/>
      </w:r>
      <w:r w:rsidR="00A430D5" w:rsidRPr="00A430D5">
        <w:rPr>
          <w:rFonts w:ascii="Palatino Linotype" w:hAnsi="Palatino Linotype"/>
          <w:noProof/>
          <w:szCs w:val="28"/>
          <w:lang w:val="en-GB" w:eastAsia="it-IT"/>
        </w:rPr>
        <w:t xml:space="preserve">(Roy et al., 2022; Viles </w:t>
      </w:r>
      <w:r w:rsidR="00A430D5" w:rsidRPr="00A430D5">
        <w:rPr>
          <w:rFonts w:ascii="Palatino Linotype" w:hAnsi="Palatino Linotype"/>
          <w:noProof/>
          <w:szCs w:val="28"/>
          <w:lang w:val="en-GB" w:eastAsia="it-IT"/>
        </w:rPr>
        <w:lastRenderedPageBreak/>
        <w:t>et al., 2022)</w:t>
      </w:r>
      <w:r>
        <w:rPr>
          <w:rFonts w:ascii="Palatino Linotype" w:hAnsi="Palatino Linotype"/>
          <w:szCs w:val="28"/>
          <w:lang w:val="en-GB" w:eastAsia="it-IT"/>
        </w:rPr>
        <w:fldChar w:fldCharType="end"/>
      </w:r>
      <w:r w:rsidRPr="004C2A3B">
        <w:rPr>
          <w:rFonts w:ascii="Palatino Linotype" w:hAnsi="Palatino Linotype"/>
          <w:szCs w:val="28"/>
          <w:lang w:val="en-GB" w:eastAsia="it-IT"/>
        </w:rPr>
        <w:t>.</w:t>
      </w:r>
      <w:r w:rsidRPr="00D46D53">
        <w:rPr>
          <w:rFonts w:ascii="Palatino Linotype" w:hAnsi="Palatino Linotype"/>
          <w:szCs w:val="28"/>
          <w:lang w:val="en-GB" w:eastAsia="it-IT"/>
        </w:rPr>
        <w:t xml:space="preserve"> </w:t>
      </w:r>
      <w:r>
        <w:rPr>
          <w:rFonts w:ascii="Palatino Linotype" w:hAnsi="Palatino Linotype"/>
          <w:szCs w:val="28"/>
          <w:lang w:val="en-GB" w:eastAsia="it-IT"/>
        </w:rPr>
        <w:t>However, c</w:t>
      </w:r>
      <w:r w:rsidRPr="00C3106D">
        <w:rPr>
          <w:rFonts w:ascii="Palatino Linotype" w:hAnsi="Palatino Linotype"/>
          <w:szCs w:val="28"/>
          <w:lang w:val="en-GB" w:eastAsia="it-IT"/>
        </w:rPr>
        <w:t xml:space="preserve">onsumers tend to own more clothes than they actually need </w:t>
      </w:r>
      <w:r>
        <w:rPr>
          <w:rFonts w:ascii="Palatino Linotype" w:hAnsi="Palatino Linotype"/>
          <w:szCs w:val="28"/>
          <w:lang w:val="en-GB" w:eastAsia="it-IT"/>
        </w:rPr>
        <w:fldChar w:fldCharType="begin" w:fldLock="1"/>
      </w:r>
      <w:r w:rsidR="00B05BDB">
        <w:rPr>
          <w:rFonts w:ascii="Palatino Linotype" w:hAnsi="Palatino Linotype"/>
          <w:szCs w:val="28"/>
          <w:lang w:val="en-GB" w:eastAsia="it-IT"/>
        </w:rPr>
        <w:instrText>ADDIN CSL_CITATION {"citationItems":[{"id":"ITEM-1","itemData":{"DOI":"10.1108/IJCST-08-2019-0114","ISSN":"0955-6222","abstract":"Purpose This paper examines the problem of lack of historical data and inadequate consideration of factors influencing demand in the forecasting of demand for fast fashion clothing and proposes an improved Bass model for the forecasting of such a demand and the demand for new clothing products. Design/methodology/approach From the perspective of how to solve the lack of data and improve the precision of the clothing demand forecast, this paper studies the measurement of clothing similarity and the addition of demand impact factors. Using the fuzzy clustering–rough set method, the degree of resemblance of clothing is determined, which provides a basis for the scientific utilisation of historical data of similar clothing to forecast the demand for new clothing. Besides, combining the influence of consumer preferences and seasonality on demand forecasting, an improved Bass model for a fast fashion clothing demand forecast is proposed. Finally, with a forecasting example of demand for clothing, this study also tests the validity of the method. Findings The objective measurement method of clothing similarity in this paper solves the problem of the difficult forecasting of demand for fast fashion clothing due to a lack of sales data at the preliminary stage of the clothing launch. The improved Bass model combines, comprehensively, consumer preferences and seasonality and enhances the forecast precision of demand for fast fashion clothing. Originality/value The paper puts forward a scientific, quantitative method for the forecasting of new clothing products using historical sales data of similar clothing, thus solving the problem of lack of sales data of the fashion.","author":[{"dropping-particle":"","family":"Zhou","given":"Xiaoxi","non-dropping-particle":"","parse-names":false,"suffix":""},{"dropping-particle":"","family":"Meng","given":"Jianfei","non-dropping-particle":"","parse-names":false,"suffix":""},{"dropping-particle":"","family":"Wang","given":"Guosheng","non-dropping-particle":"","parse-names":false,"suffix":""},{"dropping-particle":"","family":"Xiaoxuan","given":"Qin","non-dropping-particle":"","parse-names":false,"suffix":""}],"container-title":"International Journal of Clothing Science and Technology","id":"ITEM-1","issue":"1","issued":{"date-parts":[["2021","1","1"]]},"page":"106-121","publisher":"Emerald Publishing Limited","title":"A demand forecasting model based on the improved Bass model for fast fashion clothing","type":"article-journal","volume":"33"},"uris":["http://www.mendeley.com/documents/?uuid=c94a3fbc-017a-413f-a1b3-ae066e0a62ac"]}],"mendeley":{"formattedCitation":"(Zhou et al., 2021)","plainTextFormattedCitation":"(Zhou et al., 2021)","previouslyFormattedCitation":"(Zhou et al., 2021)"},"properties":{"noteIndex":0},"schema":"https://github.com/citation-style-language/schema/raw/master/csl-citation.json"}</w:instrText>
      </w:r>
      <w:r>
        <w:rPr>
          <w:rFonts w:ascii="Palatino Linotype" w:hAnsi="Palatino Linotype"/>
          <w:szCs w:val="28"/>
          <w:lang w:val="en-GB" w:eastAsia="it-IT"/>
        </w:rPr>
        <w:fldChar w:fldCharType="separate"/>
      </w:r>
      <w:r w:rsidRPr="00064B95">
        <w:rPr>
          <w:rFonts w:ascii="Palatino Linotype" w:hAnsi="Palatino Linotype"/>
          <w:noProof/>
          <w:szCs w:val="28"/>
          <w:lang w:val="en-GB" w:eastAsia="it-IT"/>
        </w:rPr>
        <w:t>(Zhou et al., 2021)</w:t>
      </w:r>
      <w:r>
        <w:rPr>
          <w:rFonts w:ascii="Palatino Linotype" w:hAnsi="Palatino Linotype"/>
          <w:szCs w:val="28"/>
          <w:lang w:val="en-GB" w:eastAsia="it-IT"/>
        </w:rPr>
        <w:fldChar w:fldCharType="end"/>
      </w:r>
      <w:r w:rsidR="001C09C1">
        <w:rPr>
          <w:rFonts w:ascii="Palatino Linotype" w:hAnsi="Palatino Linotype"/>
          <w:szCs w:val="28"/>
          <w:lang w:val="en-GB" w:eastAsia="it-IT"/>
        </w:rPr>
        <w:t>. T</w:t>
      </w:r>
      <w:r w:rsidRPr="00C3106D">
        <w:rPr>
          <w:rFonts w:ascii="Palatino Linotype" w:hAnsi="Palatino Linotype"/>
          <w:szCs w:val="28"/>
          <w:lang w:val="en-GB" w:eastAsia="it-IT"/>
        </w:rPr>
        <w:t>his over-consumption of clothes means that the sector is responsible for 10% of global CO</w:t>
      </w:r>
      <w:r w:rsidRPr="00482CFF">
        <w:rPr>
          <w:rFonts w:ascii="Palatino Linotype" w:hAnsi="Palatino Linotype"/>
          <w:szCs w:val="28"/>
          <w:vertAlign w:val="subscript"/>
          <w:lang w:val="en-GB" w:eastAsia="it-IT"/>
        </w:rPr>
        <w:t>2</w:t>
      </w:r>
      <w:r w:rsidRPr="00C3106D">
        <w:rPr>
          <w:rFonts w:ascii="Palatino Linotype" w:hAnsi="Palatino Linotype"/>
          <w:szCs w:val="28"/>
          <w:lang w:val="en-GB" w:eastAsia="it-IT"/>
        </w:rPr>
        <w:t xml:space="preserve"> emissions</w:t>
      </w:r>
      <w:r>
        <w:rPr>
          <w:rFonts w:ascii="Palatino Linotype" w:hAnsi="Palatino Linotype"/>
          <w:szCs w:val="28"/>
          <w:lang w:val="en-GB" w:eastAsia="it-IT"/>
        </w:rPr>
        <w:t xml:space="preserve"> </w:t>
      </w:r>
      <w:r w:rsidR="001C09C1">
        <w:rPr>
          <w:rFonts w:ascii="Palatino Linotype" w:hAnsi="Palatino Linotype"/>
          <w:szCs w:val="28"/>
          <w:lang w:val="en-GB" w:eastAsia="it-IT"/>
        </w:rPr>
        <w:t xml:space="preserve">and </w:t>
      </w:r>
      <w:r>
        <w:rPr>
          <w:rFonts w:ascii="Palatino Linotype" w:hAnsi="Palatino Linotype"/>
          <w:szCs w:val="28"/>
          <w:lang w:val="en-GB" w:eastAsia="it-IT"/>
        </w:rPr>
        <w:t>produces about 20% of global wasted water</w:t>
      </w:r>
      <w:r w:rsidR="001C09C1">
        <w:rPr>
          <w:rFonts w:ascii="Palatino Linotype" w:hAnsi="Palatino Linotype"/>
          <w:szCs w:val="28"/>
          <w:lang w:val="en-GB" w:eastAsia="it-IT"/>
        </w:rPr>
        <w:t>,</w:t>
      </w:r>
      <w:r>
        <w:rPr>
          <w:rFonts w:ascii="Palatino Linotype" w:hAnsi="Palatino Linotype"/>
          <w:szCs w:val="28"/>
          <w:lang w:val="en-GB" w:eastAsia="it-IT"/>
        </w:rPr>
        <w:t xml:space="preserve"> </w:t>
      </w:r>
      <w:r w:rsidR="001C09C1">
        <w:rPr>
          <w:rFonts w:ascii="Palatino Linotype" w:hAnsi="Palatino Linotype"/>
          <w:szCs w:val="28"/>
          <w:lang w:val="en-GB" w:eastAsia="it-IT"/>
        </w:rPr>
        <w:t xml:space="preserve">whereas </w:t>
      </w:r>
      <w:r>
        <w:rPr>
          <w:rFonts w:ascii="Palatino Linotype" w:hAnsi="Palatino Linotype"/>
          <w:szCs w:val="28"/>
          <w:lang w:val="en-GB" w:eastAsia="it-IT"/>
        </w:rPr>
        <w:t xml:space="preserve">85% of textiles end up in landfills or are incinerated </w:t>
      </w:r>
      <w:r>
        <w:rPr>
          <w:rFonts w:ascii="Palatino Linotype" w:hAnsi="Palatino Linotype"/>
          <w:szCs w:val="28"/>
          <w:lang w:val="en-GB" w:eastAsia="it-IT"/>
        </w:rPr>
        <w:fldChar w:fldCharType="begin" w:fldLock="1"/>
      </w:r>
      <w:r w:rsidR="00B05BDB">
        <w:rPr>
          <w:rFonts w:ascii="Palatino Linotype" w:hAnsi="Palatino Linotype"/>
          <w:szCs w:val="28"/>
          <w:lang w:val="en-GB" w:eastAsia="it-IT"/>
        </w:rPr>
        <w:instrText>ADDIN CSL_CITATION {"citationItems":[{"id":"ITEM-1","itemData":{"URL":"https://unfccc.int/news/un-helps-fashion-industry-shift-to-low-carbon","accessed":{"date-parts":[["2023","10","5"]]},"author":[{"dropping-particle":"","family":"United Nations Climate Change","given":"","non-dropping-particle":"","parse-names":false,"suffix":""}],"id":"ITEM-1","issued":{"date-parts":[["2018"]]},"publisher":"United Nations Framework Convention on Climate Change Bonn","title":"UN Helps Fashion Industry Shift to Low Carbon","type":"webpage"},"uris":["http://www.mendeley.com/documents/?uuid=86717ffc-b2b2-41cb-8e1a-bfff9ba95c26"]}],"mendeley":{"formattedCitation":"(United Nations Climate Change, 2018)","plainTextFormattedCitation":"(United Nations Climate Change, 2018)","previouslyFormattedCitation":"(United Nations Climate Change, 2018)"},"properties":{"noteIndex":0},"schema":"https://github.com/citation-style-language/schema/raw/master/csl-citation.json"}</w:instrText>
      </w:r>
      <w:r>
        <w:rPr>
          <w:rFonts w:ascii="Palatino Linotype" w:hAnsi="Palatino Linotype"/>
          <w:szCs w:val="28"/>
          <w:lang w:val="en-GB" w:eastAsia="it-IT"/>
        </w:rPr>
        <w:fldChar w:fldCharType="separate"/>
      </w:r>
      <w:r w:rsidRPr="00064B95">
        <w:rPr>
          <w:rFonts w:ascii="Palatino Linotype" w:hAnsi="Palatino Linotype"/>
          <w:noProof/>
          <w:szCs w:val="28"/>
          <w:lang w:val="en-GB" w:eastAsia="it-IT"/>
        </w:rPr>
        <w:t>(United Nations Climate Change, 2018)</w:t>
      </w:r>
      <w:r>
        <w:rPr>
          <w:rFonts w:ascii="Palatino Linotype" w:hAnsi="Palatino Linotype"/>
          <w:szCs w:val="28"/>
          <w:lang w:val="en-GB" w:eastAsia="it-IT"/>
        </w:rPr>
        <w:fldChar w:fldCharType="end"/>
      </w:r>
      <w:r w:rsidRPr="00C3106D">
        <w:rPr>
          <w:rFonts w:ascii="Palatino Linotype" w:hAnsi="Palatino Linotype"/>
          <w:szCs w:val="28"/>
          <w:lang w:val="en-GB" w:eastAsia="it-IT"/>
        </w:rPr>
        <w:t>. It is</w:t>
      </w:r>
      <w:r>
        <w:rPr>
          <w:rFonts w:ascii="Palatino Linotype" w:hAnsi="Palatino Linotype"/>
          <w:szCs w:val="28"/>
          <w:lang w:val="en-GB" w:eastAsia="it-IT"/>
        </w:rPr>
        <w:t>,</w:t>
      </w:r>
      <w:r w:rsidRPr="00C3106D">
        <w:rPr>
          <w:rFonts w:ascii="Palatino Linotype" w:hAnsi="Palatino Linotype"/>
          <w:szCs w:val="28"/>
          <w:lang w:val="en-GB" w:eastAsia="it-IT"/>
        </w:rPr>
        <w:t xml:space="preserve"> therefore</w:t>
      </w:r>
      <w:r>
        <w:rPr>
          <w:rFonts w:ascii="Palatino Linotype" w:hAnsi="Palatino Linotype"/>
          <w:szCs w:val="28"/>
          <w:lang w:val="en-GB" w:eastAsia="it-IT"/>
        </w:rPr>
        <w:t>,</w:t>
      </w:r>
      <w:r w:rsidRPr="00C3106D">
        <w:rPr>
          <w:rFonts w:ascii="Palatino Linotype" w:hAnsi="Palatino Linotype"/>
          <w:szCs w:val="28"/>
          <w:lang w:val="en-GB" w:eastAsia="it-IT"/>
        </w:rPr>
        <w:t xml:space="preserve"> suggested that the fashion industry wears the circular economy and sustainability, particularly towards achieving SDG 12</w:t>
      </w:r>
      <w:r w:rsidR="00AF4C80">
        <w:rPr>
          <w:rFonts w:ascii="Palatino Linotype" w:hAnsi="Palatino Linotype"/>
          <w:szCs w:val="28"/>
          <w:lang w:val="en-GB" w:eastAsia="it-IT"/>
        </w:rPr>
        <w:t xml:space="preserve"> </w:t>
      </w:r>
      <w:r w:rsidR="00AF4C80">
        <w:rPr>
          <w:rFonts w:ascii="Palatino Linotype" w:hAnsi="Palatino Linotype"/>
          <w:szCs w:val="28"/>
          <w:lang w:val="en-GB" w:eastAsia="it-IT"/>
        </w:rPr>
        <w:fldChar w:fldCharType="begin" w:fldLock="1"/>
      </w:r>
      <w:r w:rsidR="004506F1">
        <w:rPr>
          <w:rFonts w:ascii="Palatino Linotype" w:hAnsi="Palatino Linotype"/>
          <w:szCs w:val="28"/>
          <w:lang w:val="en-GB" w:eastAsia="it-IT"/>
        </w:rPr>
        <w:instrText>ADDIN CSL_CITATION {"citationItems":[{"id":"ITEM-1","itemData":{"DOI":"10.1016/j.cogsc.2023.100815","ISSN":"2452-2236","author":[{"dropping-particle":"","family":"Morone","given":"Piergiuseppe","non-dropping-particle":"","parse-names":false,"suffix":""},{"dropping-particle":"","family":"D'Adamo","given":"Idiano","non-dropping-particle":"","parse-names":false,"suffix":""},{"dropping-particle":"","family":"Yilan","given":"Gülşah","non-dropping-particle":"","parse-names":false,"suffix":""}],"container-title":"Current Opinion in Green and Sustainable Chemistry","id":"ITEM-1","issued":{"date-parts":[["2023"]]},"page":"100815","title":"Editorial overview: The fashion industry wears the circular economy and sustainability","type":"article-journal"},"uris":["http://www.mendeley.com/documents/?uuid=c0c0f6c7-3f3f-41ad-b1bc-e5f2d573bc8b"]}],"mendeley":{"formattedCitation":"(Morone et al., 2023)","plainTextFormattedCitation":"(Morone et al., 2023)","previouslyFormattedCitation":"(Morone et al., 2023)"},"properties":{"noteIndex":0},"schema":"https://github.com/citation-style-language/schema/raw/master/csl-citation.json"}</w:instrText>
      </w:r>
      <w:r w:rsidR="00AF4C80">
        <w:rPr>
          <w:rFonts w:ascii="Palatino Linotype" w:hAnsi="Palatino Linotype"/>
          <w:szCs w:val="28"/>
          <w:lang w:val="en-GB" w:eastAsia="it-IT"/>
        </w:rPr>
        <w:fldChar w:fldCharType="separate"/>
      </w:r>
      <w:r w:rsidR="00AF4C80" w:rsidRPr="00AF4C80">
        <w:rPr>
          <w:rFonts w:ascii="Palatino Linotype" w:hAnsi="Palatino Linotype"/>
          <w:noProof/>
          <w:szCs w:val="28"/>
          <w:lang w:val="en-GB" w:eastAsia="it-IT"/>
        </w:rPr>
        <w:t>(Morone et al., 2023)</w:t>
      </w:r>
      <w:r w:rsidR="00AF4C80">
        <w:rPr>
          <w:rFonts w:ascii="Palatino Linotype" w:hAnsi="Palatino Linotype"/>
          <w:szCs w:val="28"/>
          <w:lang w:val="en-GB" w:eastAsia="it-IT"/>
        </w:rPr>
        <w:fldChar w:fldCharType="end"/>
      </w:r>
      <w:r w:rsidRPr="00C3106D">
        <w:rPr>
          <w:rFonts w:ascii="Palatino Linotype" w:hAnsi="Palatino Linotype"/>
          <w:szCs w:val="28"/>
          <w:lang w:val="en-GB" w:eastAsia="it-IT"/>
        </w:rPr>
        <w:t>.</w:t>
      </w:r>
      <w:r w:rsidR="00B05BDB">
        <w:rPr>
          <w:rFonts w:ascii="Palatino Linotype" w:hAnsi="Palatino Linotype"/>
          <w:szCs w:val="28"/>
          <w:lang w:val="en-GB" w:eastAsia="it-IT"/>
        </w:rPr>
        <w:t xml:space="preserve"> </w:t>
      </w:r>
      <w:r w:rsidRPr="001A0741">
        <w:rPr>
          <w:rFonts w:ascii="Palatino Linotype" w:hAnsi="Palatino Linotype"/>
          <w:szCs w:val="28"/>
          <w:lang w:val="en-GB" w:eastAsia="it-IT"/>
        </w:rPr>
        <w:t xml:space="preserve">The circular approach to fashion aims to extend product life, reduce the demand for new resources and maximise the value of the resources consumed. A change that also requires the extensive involvement of customers </w:t>
      </w:r>
      <w:r>
        <w:rPr>
          <w:rFonts w:ascii="Palatino Linotype" w:hAnsi="Palatino Linotype"/>
          <w:szCs w:val="28"/>
          <w:lang w:val="en-GB" w:eastAsia="it-IT"/>
        </w:rPr>
        <w:fldChar w:fldCharType="begin" w:fldLock="1"/>
      </w:r>
      <w:r w:rsidR="00B05BDB">
        <w:rPr>
          <w:rFonts w:ascii="Palatino Linotype" w:hAnsi="Palatino Linotype"/>
          <w:szCs w:val="28"/>
          <w:lang w:val="en-GB" w:eastAsia="it-IT"/>
        </w:rPr>
        <w:instrText>ADDIN CSL_CITATION {"citationItems":[{"id":"ITEM-1","itemData":{"DOI":"10.1002/bse.2999","ISSN":"0964-4733","abstract":"Abstract The circular economy holds the potential to significantly reduce resource use. However, attempts to fully utilize its potential have fallen short so far. Based on a longitudinal interview-based study, we examine how micro, small and medium enterprises (MSMEs) in the UK fashion industry advance the circular economy (CE). Whereas the dynamic capabilities framework is mostly used for medium and large businesses, our findings advance the current literature, demonstrating how the distinctive development and use of dynamic capabilities enable MSMEs to act in agile ways, allowing them to introduce, test and advance CE solutions, while providing them with more resilience during times of crises. Our study further shows that fashion MSMEs adopt circular economy business models (CEBMs) by going beyond conventional, technology-focused approaches currently dominating business thinking. The research highlights MSMEs' ability to engage in circular practices through an extension of existing business models in the form of close interactions with their customers demonstrating the importance and potential of extended business-customer engagement in businesses' attempts to adopt CE practices.","author":[{"dropping-particle":"","family":"Elf","given":"Patrick","non-dropping-particle":"","parse-names":false,"suffix":""},{"dropping-particle":"","family":"Werner","given":"Andrea","non-dropping-particle":"","parse-names":false,"suffix":""},{"dropping-particle":"","family":"Black","given":"Sandy","non-dropping-particle":"","parse-names":false,"suffix":""}],"container-title":"Business Strategy and the Environment","id":"ITEM-1","issue":"6","issued":{"date-parts":[["2022","9","1"]]},"page":"2682-2699","publisher":"John Wiley &amp; Sons, Ltd","title":"Advancing the circular economy through dynamic capabilities and extended customer engagement: Insights from small sustainable fashion enterprises in the UK","type":"article-journal","volume":"31"},"uris":["http://www.mendeley.com/documents/?uuid=41e696be-031c-443d-890a-5023c6df48dc"]}],"mendeley":{"formattedCitation":"(Elf et al., 2022)","plainTextFormattedCitation":"(Elf et al., 2022)","previouslyFormattedCitation":"(Elf et al., 2022)"},"properties":{"noteIndex":0},"schema":"https://github.com/citation-style-language/schema/raw/master/csl-citation.json"}</w:instrText>
      </w:r>
      <w:r>
        <w:rPr>
          <w:rFonts w:ascii="Palatino Linotype" w:hAnsi="Palatino Linotype"/>
          <w:szCs w:val="28"/>
          <w:lang w:val="en-GB" w:eastAsia="it-IT"/>
        </w:rPr>
        <w:fldChar w:fldCharType="separate"/>
      </w:r>
      <w:r w:rsidRPr="00064B95">
        <w:rPr>
          <w:rFonts w:ascii="Palatino Linotype" w:hAnsi="Palatino Linotype"/>
          <w:noProof/>
          <w:szCs w:val="28"/>
          <w:lang w:val="en-GB" w:eastAsia="it-IT"/>
        </w:rPr>
        <w:t>(Elf et al., 2022)</w:t>
      </w:r>
      <w:r>
        <w:rPr>
          <w:rFonts w:ascii="Palatino Linotype" w:hAnsi="Palatino Linotype"/>
          <w:szCs w:val="28"/>
          <w:lang w:val="en-GB" w:eastAsia="it-IT"/>
        </w:rPr>
        <w:fldChar w:fldCharType="end"/>
      </w:r>
      <w:r>
        <w:rPr>
          <w:rFonts w:ascii="Palatino Linotype" w:hAnsi="Palatino Linotype"/>
          <w:szCs w:val="28"/>
          <w:lang w:val="en-GB" w:eastAsia="it-IT"/>
        </w:rPr>
        <w:t xml:space="preserve"> </w:t>
      </w:r>
      <w:r w:rsidRPr="00BE1EA5">
        <w:rPr>
          <w:rFonts w:ascii="Palatino Linotype" w:hAnsi="Palatino Linotype"/>
          <w:szCs w:val="28"/>
          <w:lang w:val="en-GB" w:eastAsia="it-IT"/>
        </w:rPr>
        <w:t>but also by companies</w:t>
      </w:r>
      <w:r>
        <w:rPr>
          <w:rFonts w:ascii="Palatino Linotype" w:hAnsi="Palatino Linotype"/>
          <w:szCs w:val="28"/>
          <w:lang w:val="en-GB" w:eastAsia="it-IT"/>
        </w:rPr>
        <w:t xml:space="preserve"> </w:t>
      </w:r>
      <w:r>
        <w:rPr>
          <w:rFonts w:ascii="Palatino Linotype" w:hAnsi="Palatino Linotype"/>
          <w:szCs w:val="28"/>
          <w:lang w:val="en-GB" w:eastAsia="it-IT"/>
        </w:rPr>
        <w:fldChar w:fldCharType="begin" w:fldLock="1"/>
      </w:r>
      <w:r w:rsidR="00B05BDB">
        <w:rPr>
          <w:rFonts w:ascii="Palatino Linotype" w:hAnsi="Palatino Linotype"/>
          <w:szCs w:val="28"/>
          <w:lang w:val="en-GB" w:eastAsia="it-IT"/>
        </w:rPr>
        <w:instrText>ADDIN CSL_CITATION {"citationItems":[{"id":"ITEM-1","itemData":{"DOI":"10.1002/sd.2100","ISSN":"0968-0802","abstract":"Abstract Circular economy is a contemporary concept including usage of renewable materials and technologies. The transition to the circular economy creates value through closed-loop systems, reverse logistics, eco-design, product life cycle management, and clean production. The aim of the study was to propose a holistic conceptual framework for barriers of circular supply chain for sustainability in the textile industry. Within this aim, an in-depth literature review on barriers was conducted by covering all supply chain stages and circular initiatives in textile industry. Then, a focus group study was implemented. In the focus group study, barriers related to supply chains that prevent companies to implement the circular economy were discussed and validated. As a result, a total of 25 barriers were classified under nine main categories such as (a) management and decision-making, (b) labour, (c) design challenges, (d) materials, (e) rules and regulations, (f) lack of knowledge and awareness, (g) lack of integration and collaboration, (h) cost, and (i) technical infrastructure.","author":[{"dropping-particle":"","family":"Kazancoglu","given":"Ipek","non-dropping-particle":"","parse-names":false,"suffix":""},{"dropping-particle":"","family":"Kazancoglu","given":"Yigit","non-dropping-particle":"","parse-names":false,"suffix":""},{"dropping-particle":"","family":"Yarimoglu","given":"Emel","non-dropping-particle":"","parse-names":false,"suffix":""},{"dropping-particle":"","family":"Kahraman","given":"Aysun","non-dropping-particle":"","parse-names":false,"suffix":""}],"container-title":"Sustainable Development","id":"ITEM-1","issue":"5","issued":{"date-parts":[["2020","9","1"]]},"page":"1477-1492","publisher":"John Wiley &amp; Sons, Ltd","title":"A conceptual framework for barriers of circular supply chains for sustainability in the textile industry","type":"article-journal","volume":"28"},"uris":["http://www.mendeley.com/documents/?uuid=fecccd55-63bb-4187-8ea5-5fd005a36916"]}],"mendeley":{"formattedCitation":"(Kazancoglu et al., 2020)","plainTextFormattedCitation":"(Kazancoglu et al., 2020)","previouslyFormattedCitation":"(Kazancoglu et al., 2020)"},"properties":{"noteIndex":0},"schema":"https://github.com/citation-style-language/schema/raw/master/csl-citation.json"}</w:instrText>
      </w:r>
      <w:r>
        <w:rPr>
          <w:rFonts w:ascii="Palatino Linotype" w:hAnsi="Palatino Linotype"/>
          <w:szCs w:val="28"/>
          <w:lang w:val="en-GB" w:eastAsia="it-IT"/>
        </w:rPr>
        <w:fldChar w:fldCharType="separate"/>
      </w:r>
      <w:r w:rsidRPr="00064B95">
        <w:rPr>
          <w:rFonts w:ascii="Palatino Linotype" w:hAnsi="Palatino Linotype"/>
          <w:noProof/>
          <w:szCs w:val="28"/>
          <w:lang w:val="en-GB" w:eastAsia="it-IT"/>
        </w:rPr>
        <w:t>(Kazancoglu et al., 2020)</w:t>
      </w:r>
      <w:r>
        <w:rPr>
          <w:rFonts w:ascii="Palatino Linotype" w:hAnsi="Palatino Linotype"/>
          <w:szCs w:val="28"/>
          <w:lang w:val="en-GB" w:eastAsia="it-IT"/>
        </w:rPr>
        <w:fldChar w:fldCharType="end"/>
      </w:r>
      <w:r w:rsidRPr="001A0741">
        <w:rPr>
          <w:rFonts w:ascii="Palatino Linotype" w:hAnsi="Palatino Linotype"/>
          <w:szCs w:val="28"/>
          <w:lang w:val="en-GB" w:eastAsia="it-IT"/>
        </w:rPr>
        <w:t>.</w:t>
      </w:r>
      <w:r w:rsidR="00691764">
        <w:rPr>
          <w:rFonts w:ascii="Palatino Linotype" w:hAnsi="Palatino Linotype"/>
          <w:szCs w:val="28"/>
          <w:lang w:val="en-GB" w:eastAsia="it-IT"/>
        </w:rPr>
        <w:t xml:space="preserve"> </w:t>
      </w:r>
      <w:r w:rsidR="00691764" w:rsidRPr="00691764">
        <w:rPr>
          <w:rFonts w:ascii="Palatino Linotype" w:hAnsi="Palatino Linotype"/>
          <w:szCs w:val="28"/>
          <w:lang w:val="en-GB" w:eastAsia="it-IT"/>
        </w:rPr>
        <w:t xml:space="preserve">In this way, sustainable supply chain management is an approach that is necessary for </w:t>
      </w:r>
      <w:r w:rsidR="00691764">
        <w:rPr>
          <w:rFonts w:ascii="Palatino Linotype" w:hAnsi="Palatino Linotype"/>
          <w:szCs w:val="28"/>
          <w:lang w:val="en-GB" w:eastAsia="it-IT"/>
        </w:rPr>
        <w:t>t</w:t>
      </w:r>
      <w:r w:rsidR="00691764" w:rsidRPr="00691764">
        <w:rPr>
          <w:rFonts w:ascii="Palatino Linotype" w:hAnsi="Palatino Linotype"/>
          <w:szCs w:val="28"/>
          <w:lang w:val="en-GB" w:eastAsia="it-IT"/>
        </w:rPr>
        <w:t>he textile and clothing (T&amp;C) sector</w:t>
      </w:r>
      <w:r w:rsidR="00691764">
        <w:rPr>
          <w:rFonts w:ascii="Palatino Linotype" w:hAnsi="Palatino Linotype"/>
          <w:szCs w:val="28"/>
          <w:lang w:val="en-GB" w:eastAsia="it-IT"/>
        </w:rPr>
        <w:t xml:space="preserve"> </w:t>
      </w:r>
      <w:r w:rsidR="00691764">
        <w:rPr>
          <w:rFonts w:ascii="Palatino Linotype" w:hAnsi="Palatino Linotype"/>
          <w:szCs w:val="28"/>
          <w:lang w:val="en-GB" w:eastAsia="it-IT"/>
        </w:rPr>
        <w:fldChar w:fldCharType="begin" w:fldLock="1"/>
      </w:r>
      <w:r w:rsidR="00555662">
        <w:rPr>
          <w:rFonts w:ascii="Palatino Linotype" w:hAnsi="Palatino Linotype"/>
          <w:szCs w:val="28"/>
          <w:lang w:val="en-GB" w:eastAsia="it-IT"/>
        </w:rPr>
        <w:instrText>ADDIN CSL_CITATION {"citationItems":[{"id":"ITEM-1","itemData":{"DOI":"10.1002/bse.3680","ISSN":"0964-4733","abstract":"Abstract We propose that sub-supplier sustainability compliance in developing economies' textile and garment supply chains can be more effectively realized by understanding sub-suppliers' target markets. We introduce the concept of sub-suppliers' customer share of production as the share of production that sub-suppliers sell to ?exporting? direct suppliers that cater to the international market vis-à-vis ?local? direct suppliers that cater to the domestic market. Through this concept and qualitative evidence, we offer a model outlining that as sub-suppliers sell more to exporting direct suppliers, they encounter increased coercive, competitive, and collaborative pressures for sustainability compliance. This article contributes to the multi-tier sustainable supply chain management literature by illustrating how target markets exert pressures for sub-supplier sustainability compliance, and why some sub-suppliers are more inclined to invest in sustainability compliance, some decouple from it, and others invest beyond compliance. We conclude with business strategy guidelines for managers in textile and garment supply chains.","author":[{"dropping-particle":"","family":"Fontana","given":"Enrico","non-dropping-particle":"","parse-names":false,"suffix":""},{"dropping-particle":"","family":"Atif","given":"Muhammad","non-dropping-particle":"","parse-names":false,"suffix":""},{"dropping-particle":"","family":"Sarwar","given":"Huma","non-dropping-particle":"","parse-names":false,"suffix":""}],"container-title":"Business Strategy and the Environment","id":"ITEM-1","issue":"n/a","issued":{"date-parts":[["2024","1","12"]]},"publisher":"John Wiley &amp; Sons, Ltd","title":"Pressures for sub-supplier sustainability compliance: The importance of target markets in textile and garment supply chains","type":"article-journal","volume":"n/a"},"uris":["http://www.mendeley.com/documents/?uuid=3c53a63d-d789-4ef5-ba87-86b8b920936b"]},{"id":"ITEM-2","itemData":{"DOI":"10.1016/j.ijpe.2023.108876","ISSN":"0925-5273","abstract":"In recent years, global supply chains (SCs) have envisioned redesigning their sourcing, production, and distribution processes due to sustainable production and consumption progression. This has led to the concept of a zero-waste circular economy (CE), which is gaining increasing attention in both developed and emerging economies. The textile industry, in particular, has a significant environmental impact due to the use of toxic chemicals and the production of toxic waste throughout the clothing value chain. While the textile industry in emerging economies is increasingly attempting to transition to a CE model by implementing Smart Waste Management Systems (SWMS), challenges persist due to the complex industry structure involving numerous stakeholders, changing consumer behavior, and lack of strong standards. To address this significant issue, this study addresses challenges faced by the textile industry in adopting SWMS, specifically in the context of an emerging economy. To systematically identify the significant challenges and analyze strategies to address these challenges, a research framework using a hybrid approach, namely the grey Analytical Network Process (ANP), has been developed. The study uses a case study of the textile industry in Bangladesh to validate the effectiveness of the framework. The findings suggest efficient monitoring and control of waste recovery is the most critical step in adopting SWMS. This study offers detailed and comparative insights into the framework of implementing SWMS in the textile industry. Additionally, this research is the first to undertake an analytical decision approach to map challenges and strategies in implementing SWMS. The study outcomes will be beneficial for industry practitioners to ensure efficient monitoring and control of waste recovery and help the industry move towards a sustainable CE.","author":[{"dropping-particle":"","family":"Chowdhury","given":"Naimur Rahman","non-dropping-particle":"","parse-names":false,"suffix":""},{"dropping-particle":"","family":"Paul","given":"Sanjoy Kumar","non-dropping-particle":"","parse-names":false,"suffix":""},{"dropping-particle":"","family":"Sarker","given":"Tapan","non-dropping-particle":"","parse-names":false,"suffix":""},{"dropping-particle":"","family":"Shi","given":"Yangyan","non-dropping-particle":"","parse-names":false,"suffix":""}],"container-title":"International Journal of Production Economics","id":"ITEM-2","issued":{"date-parts":[["2023"]]},"page":"108876","title":"Implementing smart waste management system for a sustainable circular economy in the textile industry","type":"article-journal","volume":"262"},"uris":["http://www.mendeley.com/documents/?uuid=8af4c2ae-01a9-4395-812b-bf8b90b95c5f"]}],"mendeley":{"formattedCitation":"(Chowdhury et al., 2023; Fontana et al., 2024)","plainTextFormattedCitation":"(Chowdhury et al., 2023; Fontana et al., 2024)","previouslyFormattedCitation":"(Chowdhury et al., 2023; Fontana et al., 2024)"},"properties":{"noteIndex":0},"schema":"https://github.com/citation-style-language/schema/raw/master/csl-citation.json"}</w:instrText>
      </w:r>
      <w:r w:rsidR="00691764">
        <w:rPr>
          <w:rFonts w:ascii="Palatino Linotype" w:hAnsi="Palatino Linotype"/>
          <w:szCs w:val="28"/>
          <w:lang w:val="en-GB" w:eastAsia="it-IT"/>
        </w:rPr>
        <w:fldChar w:fldCharType="separate"/>
      </w:r>
      <w:r w:rsidR="00732E69" w:rsidRPr="00732E69">
        <w:rPr>
          <w:rFonts w:ascii="Palatino Linotype" w:hAnsi="Palatino Linotype"/>
          <w:noProof/>
          <w:szCs w:val="28"/>
          <w:lang w:val="en-GB" w:eastAsia="it-IT"/>
        </w:rPr>
        <w:t>(Chowdhury et al., 2023; Fontana et al., 2024)</w:t>
      </w:r>
      <w:r w:rsidR="00691764">
        <w:rPr>
          <w:rFonts w:ascii="Palatino Linotype" w:hAnsi="Palatino Linotype"/>
          <w:szCs w:val="28"/>
          <w:lang w:val="en-GB" w:eastAsia="it-IT"/>
        </w:rPr>
        <w:fldChar w:fldCharType="end"/>
      </w:r>
      <w:r w:rsidR="00691764">
        <w:rPr>
          <w:rFonts w:ascii="Palatino Linotype" w:hAnsi="Palatino Linotype"/>
          <w:szCs w:val="28"/>
          <w:lang w:val="en-GB" w:eastAsia="it-IT"/>
        </w:rPr>
        <w:t>.</w:t>
      </w:r>
    </w:p>
    <w:p w14:paraId="2119DE55" w14:textId="3514D8D8" w:rsidR="00B05BDB" w:rsidRDefault="00B05BDB" w:rsidP="00B05BDB">
      <w:pPr>
        <w:pStyle w:val="bodytext"/>
        <w:shd w:val="clear" w:color="auto" w:fill="FFFFFF"/>
        <w:spacing w:before="0" w:beforeAutospacing="0" w:after="0" w:afterAutospacing="0" w:line="360" w:lineRule="auto"/>
        <w:jc w:val="both"/>
        <w:rPr>
          <w:rFonts w:ascii="Palatino Linotype" w:hAnsi="Palatino Linotype"/>
          <w:szCs w:val="28"/>
          <w:lang w:val="en-GB" w:eastAsia="it-IT"/>
        </w:rPr>
      </w:pPr>
      <w:r w:rsidRPr="00BA7FB8">
        <w:rPr>
          <w:rFonts w:ascii="Palatino Linotype" w:hAnsi="Palatino Linotype"/>
          <w:szCs w:val="28"/>
          <w:lang w:val="en-GB" w:eastAsia="it-IT"/>
        </w:rPr>
        <w:t xml:space="preserve">The literature </w:t>
      </w:r>
      <w:r w:rsidR="001C09C1">
        <w:rPr>
          <w:rFonts w:ascii="Palatino Linotype" w:hAnsi="Palatino Linotype"/>
          <w:szCs w:val="28"/>
          <w:lang w:val="en-GB" w:eastAsia="it-IT"/>
        </w:rPr>
        <w:t xml:space="preserve">has </w:t>
      </w:r>
      <w:r w:rsidRPr="00BA7FB8">
        <w:rPr>
          <w:rFonts w:ascii="Palatino Linotype" w:hAnsi="Palatino Linotype"/>
          <w:szCs w:val="28"/>
          <w:lang w:val="en-GB" w:eastAsia="it-IT"/>
        </w:rPr>
        <w:t>propose</w:t>
      </w:r>
      <w:r w:rsidR="001C09C1">
        <w:rPr>
          <w:rFonts w:ascii="Palatino Linotype" w:hAnsi="Palatino Linotype"/>
          <w:szCs w:val="28"/>
          <w:lang w:val="en-GB" w:eastAsia="it-IT"/>
        </w:rPr>
        <w:t>d</w:t>
      </w:r>
      <w:r w:rsidRPr="00BA7FB8">
        <w:rPr>
          <w:rFonts w:ascii="Palatino Linotype" w:hAnsi="Palatino Linotype"/>
          <w:szCs w:val="28"/>
          <w:lang w:val="en-GB" w:eastAsia="it-IT"/>
        </w:rPr>
        <w:t xml:space="preserve"> several circular business models for textiles. </w:t>
      </w:r>
      <w:r>
        <w:rPr>
          <w:rFonts w:ascii="Palatino Linotype" w:hAnsi="Palatino Linotype"/>
          <w:szCs w:val="28"/>
          <w:lang w:val="en-GB" w:eastAsia="it-IT"/>
        </w:rPr>
        <w:t xml:space="preserve">The first classification identifies four models </w:t>
      </w:r>
      <w:r>
        <w:rPr>
          <w:rFonts w:ascii="Palatino Linotype" w:hAnsi="Palatino Linotype"/>
          <w:szCs w:val="28"/>
          <w:lang w:val="en-GB" w:eastAsia="it-IT"/>
        </w:rPr>
        <w:fldChar w:fldCharType="begin" w:fldLock="1"/>
      </w:r>
      <w:r>
        <w:rPr>
          <w:rFonts w:ascii="Palatino Linotype" w:hAnsi="Palatino Linotype"/>
          <w:szCs w:val="28"/>
          <w:lang w:val="en-GB" w:eastAsia="it-IT"/>
        </w:rPr>
        <w:instrText>ADDIN CSL_CITATION {"citationItems":[{"id":"ITEM-1","itemData":{"DOI":"10.1080/21681015.2016.1172124","ISBN":"10.1080/21681015.2016.1172124","ISSN":"21681023","abstract":"The transition within business from a linear to a circular economy brings with it a range of practical challenges for companies. The following question is addressed: What are the product design and business model strategies for companies that want to move to a circular economy model? This paper develops a framework of strategies to guide designers and business strategists in the move from a linear to a circular economy. Building on Stahel, the terminology of slowing, closing, and narrowing resource loops is introduced. A list of product design strategies, business model strategies, and examples for key decision-makers in businesses is introduced, to facilitate the move to a circular economy. This framework also opens up a future research agenda for the circular economy.","author":[{"dropping-particle":"","family":"Bocken","given":"Nancy M. P.","non-dropping-particle":"","parse-names":false,"suffix":""},{"dropping-particle":"","family":"Pauw","given":"Ingrid","non-dropping-particle":"de","parse-names":false,"suffix":""},{"dropping-particle":"","family":"Bakker","given":"Conny A.","non-dropping-particle":"","parse-names":false,"suffix":""},{"dropping-particle":"","family":"Grinten","given":"Bram","non-dropping-particle":"van der","parse-names":false,"suffix":""}],"container-title":"Journal of Industrial and Production Engineering","id":"ITEM-1","issue":"5","issued":{"date-parts":[["2016"]]},"page":"308-320","publisher":"Taylor &amp; Francis","title":"Product design and business model strategies for a circular economy","type":"article-journal","volume":"33"},"uris":["http://www.mendeley.com/documents/?uuid=6e80c7e2-b13c-441b-93e4-a68514e66cec"]}],"mendeley":{"formattedCitation":"(Bocken et al., 2016)","plainTextFormattedCitation":"(Bocken et al., 2016)","previouslyFormattedCitation":"(Bocken et al., 2016)"},"properties":{"noteIndex":0},"schema":"https://github.com/citation-style-language/schema/raw/master/csl-citation.json"}</w:instrText>
      </w:r>
      <w:r>
        <w:rPr>
          <w:rFonts w:ascii="Palatino Linotype" w:hAnsi="Palatino Linotype"/>
          <w:szCs w:val="28"/>
          <w:lang w:val="en-GB" w:eastAsia="it-IT"/>
        </w:rPr>
        <w:fldChar w:fldCharType="separate"/>
      </w:r>
      <w:r w:rsidRPr="00B05BDB">
        <w:rPr>
          <w:rFonts w:ascii="Palatino Linotype" w:hAnsi="Palatino Linotype"/>
          <w:noProof/>
          <w:szCs w:val="28"/>
          <w:lang w:val="en-GB" w:eastAsia="it-IT"/>
        </w:rPr>
        <w:t>(Bocken et al., 2016)</w:t>
      </w:r>
      <w:r>
        <w:rPr>
          <w:rFonts w:ascii="Palatino Linotype" w:hAnsi="Palatino Linotype"/>
          <w:szCs w:val="28"/>
          <w:lang w:val="en-GB" w:eastAsia="it-IT"/>
        </w:rPr>
        <w:fldChar w:fldCharType="end"/>
      </w:r>
      <w:r w:rsidRPr="00BA7FB8">
        <w:rPr>
          <w:rFonts w:ascii="Palatino Linotype" w:hAnsi="Palatino Linotype"/>
          <w:szCs w:val="28"/>
          <w:lang w:val="en-GB" w:eastAsia="it-IT"/>
        </w:rPr>
        <w:t xml:space="preserve">: </w:t>
      </w:r>
      <w:proofErr w:type="spellStart"/>
      <w:r w:rsidRPr="00BA7FB8">
        <w:rPr>
          <w:rFonts w:ascii="Palatino Linotype" w:hAnsi="Palatino Linotype"/>
          <w:szCs w:val="28"/>
          <w:lang w:val="en-GB" w:eastAsia="it-IT"/>
        </w:rPr>
        <w:t>i</w:t>
      </w:r>
      <w:proofErr w:type="spellEnd"/>
      <w:r w:rsidRPr="00BA7FB8">
        <w:rPr>
          <w:rFonts w:ascii="Palatino Linotype" w:hAnsi="Palatino Linotype"/>
          <w:szCs w:val="28"/>
          <w:lang w:val="en-GB" w:eastAsia="it-IT"/>
        </w:rPr>
        <w:t xml:space="preserve">) Longevity and durability, ii) Access-based models (including renting, leasing, </w:t>
      </w:r>
      <w:r w:rsidR="001C09C1">
        <w:rPr>
          <w:rFonts w:ascii="Palatino Linotype" w:hAnsi="Palatino Linotype"/>
          <w:szCs w:val="28"/>
          <w:lang w:val="en-GB" w:eastAsia="it-IT"/>
        </w:rPr>
        <w:t xml:space="preserve">and </w:t>
      </w:r>
      <w:r w:rsidRPr="00BA7FB8">
        <w:rPr>
          <w:rFonts w:ascii="Palatino Linotype" w:hAnsi="Palatino Linotype"/>
          <w:szCs w:val="28"/>
          <w:lang w:val="en-GB" w:eastAsia="it-IT"/>
        </w:rPr>
        <w:t>garment sharing), iii) Collection and resale</w:t>
      </w:r>
      <w:r>
        <w:rPr>
          <w:rFonts w:ascii="Palatino Linotype" w:hAnsi="Palatino Linotype"/>
          <w:szCs w:val="28"/>
          <w:lang w:val="en-GB" w:eastAsia="it-IT"/>
        </w:rPr>
        <w:t xml:space="preserve"> and</w:t>
      </w:r>
      <w:r w:rsidRPr="00BA7FB8">
        <w:rPr>
          <w:rFonts w:ascii="Palatino Linotype" w:hAnsi="Palatino Linotype"/>
          <w:szCs w:val="28"/>
          <w:lang w:val="en-GB" w:eastAsia="it-IT"/>
        </w:rPr>
        <w:t xml:space="preserve"> iv) Recycling and reuse of materials. </w:t>
      </w:r>
      <w:r>
        <w:rPr>
          <w:rFonts w:ascii="Palatino Linotype" w:hAnsi="Palatino Linotype"/>
          <w:szCs w:val="28"/>
          <w:lang w:val="en-GB" w:eastAsia="it-IT"/>
        </w:rPr>
        <w:t xml:space="preserve">Another classification identifies three models </w:t>
      </w:r>
      <w:r>
        <w:rPr>
          <w:rFonts w:ascii="Palatino Linotype" w:hAnsi="Palatino Linotype"/>
          <w:szCs w:val="28"/>
          <w:lang w:val="en-GB" w:eastAsia="it-IT"/>
        </w:rPr>
        <w:fldChar w:fldCharType="begin" w:fldLock="1"/>
      </w:r>
      <w:r>
        <w:rPr>
          <w:rFonts w:ascii="Palatino Linotype" w:hAnsi="Palatino Linotype"/>
          <w:szCs w:val="28"/>
          <w:lang w:val="en-GB" w:eastAsia="it-IT"/>
        </w:rPr>
        <w:instrText>ADDIN CSL_CITATION {"citationItems":[{"id":"ITEM-1","itemData":{"DOI":"10.1108/IJPPM-12-2020-0683","ISSN":"1741-0401","abstract":"Purpose Digital innovation and circular business model innovation are two critical enablers of a circular economy. A wide variety of digital technologies such as blockchain, 3D printing, cyber-physical systems, or big data also diverges the applications of digital technologies in circular business models. Given heterogeneous attributes of circular business models and digital technologies, the selections of digital technologies and circular business models might be highly distinctive within and between sectorial contexts. This paper examines digital circular business models in the context of the fashion industry and its multiple actors. This industry as the world’s second polluting industry requires an urgent circular economy (CE) transition with less resource consumption, lower waste emissions and a more stable economy. Design/methodology/approach An inductive, exploratory multiple-case study method is employed to investigate the ten cases of different sized fashion companies (i.e. large, small medium-sized firm (SME) and startup firms). The comparison across cases is conducted to understand fashion firms' distinct behaviours in adopting various digital circular economy strategies. Findings The paper presents three archetypes of digital-based circular business models in the fashion industry: the blockchain-based supply chain model, the service-based model and the pull demand-driven model. Besides incremental innovations, the radical business model and digital innovations as presented in the pull demand-driven model may be crucial to the fashion circular economy transition. The pull demand–driven model may shift the economy from scales to scopes, change the whole process of how the fashion items are forecasted, produced, and used, and reform consumer behaviours. The paths of adopting digital fashion circular business models are also different among large, SMEs and startup fashion firms. Practical implications The study provides business managers with empirical insights on how circular business models (CBMs) should be chosen according to intrinsic business capacities, technological competences and CE strategies. The emerging trends of new fashion markets (e.g. rental, subscription) and consumers' sustainable awareness should be not be neglected. Moreover, besides adopting recycling and reuse strategies, large fashion incumbents consider collaborating with other technology suppliers and startup companies to incubate more radical innovations. Social implica…","author":[{"dropping-particle":"","family":"Huynh","given":"Phuc Hong","non-dropping-particle":"","parse-names":false,"suffix":""}],"container-title":"International Journal of Productivity and Performance Management","id":"ITEM-1","issue":"3","issued":{"date-parts":[["2022","1","1"]]},"page":"870-895","publisher":"Emerald Publishing Limited","title":"“Enabling circular business models in the fashion industry: the role of digital innovation”","type":"article-journal","volume":"71"},"uris":["http://www.mendeley.com/documents/?uuid=06322c9f-4ddd-4294-822c-0cbe641f94c7"]}],"mendeley":{"formattedCitation":"(Huynh, 2022)","plainTextFormattedCitation":"(Huynh, 2022)","previouslyFormattedCitation":"(Huynh, 2022)"},"properties":{"noteIndex":0},"schema":"https://github.com/citation-style-language/schema/raw/master/csl-citation.json"}</w:instrText>
      </w:r>
      <w:r>
        <w:rPr>
          <w:rFonts w:ascii="Palatino Linotype" w:hAnsi="Palatino Linotype"/>
          <w:szCs w:val="28"/>
          <w:lang w:val="en-GB" w:eastAsia="it-IT"/>
        </w:rPr>
        <w:fldChar w:fldCharType="separate"/>
      </w:r>
      <w:r w:rsidRPr="00647679">
        <w:rPr>
          <w:rFonts w:ascii="Palatino Linotype" w:hAnsi="Palatino Linotype"/>
          <w:noProof/>
          <w:szCs w:val="28"/>
          <w:lang w:val="en-GB" w:eastAsia="it-IT"/>
        </w:rPr>
        <w:t>(Huynh, 2022)</w:t>
      </w:r>
      <w:r>
        <w:rPr>
          <w:rFonts w:ascii="Palatino Linotype" w:hAnsi="Palatino Linotype"/>
          <w:szCs w:val="28"/>
          <w:lang w:val="en-GB" w:eastAsia="it-IT"/>
        </w:rPr>
        <w:fldChar w:fldCharType="end"/>
      </w:r>
      <w:r w:rsidRPr="00BA7FB8">
        <w:rPr>
          <w:rFonts w:ascii="Palatino Linotype" w:hAnsi="Palatino Linotype"/>
          <w:szCs w:val="28"/>
          <w:lang w:val="en-GB" w:eastAsia="it-IT"/>
        </w:rPr>
        <w:t xml:space="preserve">: </w:t>
      </w:r>
      <w:proofErr w:type="spellStart"/>
      <w:r w:rsidRPr="00BA7FB8">
        <w:rPr>
          <w:rFonts w:ascii="Palatino Linotype" w:hAnsi="Palatino Linotype"/>
          <w:szCs w:val="28"/>
          <w:lang w:val="en-GB" w:eastAsia="it-IT"/>
        </w:rPr>
        <w:t>i</w:t>
      </w:r>
      <w:proofErr w:type="spellEnd"/>
      <w:r w:rsidRPr="00BA7FB8">
        <w:rPr>
          <w:rFonts w:ascii="Palatino Linotype" w:hAnsi="Palatino Linotype"/>
          <w:szCs w:val="28"/>
          <w:lang w:val="en-GB" w:eastAsia="it-IT"/>
        </w:rPr>
        <w:t>) a blockchain-based model, focusing on material and product traceability in the supply chain; ii) a service-based model, focusing on the leasing, renting and subscription of garments; and iii) a demand-driven pull model, counteracting fast fashion</w:t>
      </w:r>
      <w:r>
        <w:rPr>
          <w:rFonts w:ascii="Palatino Linotype" w:hAnsi="Palatino Linotype"/>
          <w:szCs w:val="28"/>
          <w:lang w:val="en-GB" w:eastAsia="it-IT"/>
        </w:rPr>
        <w:t xml:space="preserve">. </w:t>
      </w:r>
      <w:r w:rsidRPr="00BA7FB8">
        <w:rPr>
          <w:rFonts w:ascii="Palatino Linotype" w:hAnsi="Palatino Linotype"/>
          <w:szCs w:val="28"/>
          <w:lang w:val="en-GB" w:eastAsia="it-IT"/>
        </w:rPr>
        <w:t>Access-based models aim to reduce resource utilisation by increasing the utilisation rate of the product stock</w:t>
      </w:r>
      <w:r>
        <w:rPr>
          <w:rFonts w:ascii="Palatino Linotype" w:hAnsi="Palatino Linotype"/>
          <w:szCs w:val="28"/>
          <w:lang w:val="en-GB" w:eastAsia="it-IT"/>
        </w:rPr>
        <w:t xml:space="preserve"> </w:t>
      </w:r>
      <w:r>
        <w:rPr>
          <w:rFonts w:ascii="Palatino Linotype" w:hAnsi="Palatino Linotype"/>
          <w:szCs w:val="28"/>
          <w:lang w:val="en-GB" w:eastAsia="it-IT"/>
        </w:rPr>
        <w:fldChar w:fldCharType="begin" w:fldLock="1"/>
      </w:r>
      <w:r>
        <w:rPr>
          <w:rFonts w:ascii="Palatino Linotype" w:hAnsi="Palatino Linotype"/>
          <w:szCs w:val="28"/>
          <w:lang w:val="en-GB" w:eastAsia="it-IT"/>
        </w:rPr>
        <w:instrText>ADDIN CSL_CITATION {"citationItems":[{"id":"ITEM-1","itemData":{"DOI":"10.1080/15487733.2022.2083792","ISSN":"null","author":[{"dropping-particle":"","family":"Coscieme","given":"Luca","non-dropping-particle":"","parse-names":false,"suffix":""},{"dropping-particle":"","family":"Manshoven","given":"Saskia","non-dropping-particle":"","parse-names":false,"suffix":""},{"dropping-particle":"","family":"Gillabel","given":"Jeroen","non-dropping-particle":"","parse-names":false,"suffix":""},{"dropping-particle":"","family":"Grossi","given":"Francesca","non-dropping-particle":"","parse-names":false,"suffix":""},{"dropping-particle":"","family":"Mortensen","given":"Lars F","non-dropping-particle":"","parse-names":false,"suffix":""}],"container-title":"Sustainability: Science, Practice and Policy","id":"ITEM-1","issue":"1","issued":{"date-parts":[["2022","12","9"]]},"note":"doi: 10.1080/15487733.2022.2083792","page":"451-462","publisher":"Taylor &amp; Francis","title":"A framework of circular business models for fashion and textiles: the role of business-model, technical, and social innovation","type":"article-journal","volume":"18"},"uris":["http://www.mendeley.com/documents/?uuid=66a350cd-6268-4cf1-aeea-a1f7d20e3193"]}],"mendeley":{"formattedCitation":"(Coscieme et al., 2022)","plainTextFormattedCitation":"(Coscieme et al., 2022)","previouslyFormattedCitation":"(Coscieme et al., 2022)"},"properties":{"noteIndex":0},"schema":"https://github.com/citation-style-language/schema/raw/master/csl-citation.json"}</w:instrText>
      </w:r>
      <w:r>
        <w:rPr>
          <w:rFonts w:ascii="Palatino Linotype" w:hAnsi="Palatino Linotype"/>
          <w:szCs w:val="28"/>
          <w:lang w:val="en-GB" w:eastAsia="it-IT"/>
        </w:rPr>
        <w:fldChar w:fldCharType="separate"/>
      </w:r>
      <w:r w:rsidRPr="00B05BDB">
        <w:rPr>
          <w:rFonts w:ascii="Palatino Linotype" w:hAnsi="Palatino Linotype"/>
          <w:noProof/>
          <w:szCs w:val="28"/>
          <w:lang w:val="en-GB" w:eastAsia="it-IT"/>
        </w:rPr>
        <w:t>(Coscieme et al., 2022)</w:t>
      </w:r>
      <w:r>
        <w:rPr>
          <w:rFonts w:ascii="Palatino Linotype" w:hAnsi="Palatino Linotype"/>
          <w:szCs w:val="28"/>
          <w:lang w:val="en-GB" w:eastAsia="it-IT"/>
        </w:rPr>
        <w:fldChar w:fldCharType="end"/>
      </w:r>
      <w:r w:rsidRPr="00BA7FB8">
        <w:rPr>
          <w:rFonts w:ascii="Palatino Linotype" w:hAnsi="Palatino Linotype"/>
          <w:szCs w:val="28"/>
          <w:lang w:val="en-GB" w:eastAsia="it-IT"/>
        </w:rPr>
        <w:t xml:space="preserve"> and service-based business models enable the extension of the life cycle of garments through increased reuse of clothes and recycling of textile fibres </w:t>
      </w:r>
      <w:r>
        <w:rPr>
          <w:rFonts w:ascii="Palatino Linotype" w:hAnsi="Palatino Linotype"/>
          <w:szCs w:val="28"/>
          <w:lang w:val="en-GB" w:eastAsia="it-IT"/>
        </w:rPr>
        <w:fldChar w:fldCharType="begin" w:fldLock="1"/>
      </w:r>
      <w:r>
        <w:rPr>
          <w:rFonts w:ascii="Palatino Linotype" w:hAnsi="Palatino Linotype"/>
          <w:szCs w:val="28"/>
          <w:lang w:val="en-GB" w:eastAsia="it-IT"/>
        </w:rPr>
        <w:instrText>ADDIN CSL_CITATION {"citationItems":[{"id":"ITEM-1","itemData":{"DOI":"10.1108/IJPPM-12-2020-0683","ISSN":"1741-0401","abstract":"Purpose Digital innovation and circular business model innovation are two critical enablers of a circular economy. A wide variety of digital technologies such as blockchain, 3D printing, cyber-physical systems, or big data also diverges the applications of digital technologies in circular business models. Given heterogeneous attributes of circular business models and digital technologies, the selections of digital technologies and circular business models might be highly distinctive within and between sectorial contexts. This paper examines digital circular business models in the context of the fashion industry and its multiple actors. This industry as the world’s second polluting industry requires an urgent circular economy (CE) transition with less resource consumption, lower waste emissions and a more stable economy. Design/methodology/approach An inductive, exploratory multiple-case study method is employed to investigate the ten cases of different sized fashion companies (i.e. large, small medium-sized firm (SME) and startup firms). The comparison across cases is conducted to understand fashion firms' distinct behaviours in adopting various digital circular economy strategies. Findings The paper presents three archetypes of digital-based circular business models in the fashion industry: the blockchain-based supply chain model, the service-based model and the pull demand-driven model. Besides incremental innovations, the radical business model and digital innovations as presented in the pull demand-driven model may be crucial to the fashion circular economy transition. The pull demand–driven model may shift the economy from scales to scopes, change the whole process of how the fashion items are forecasted, produced, and used, and reform consumer behaviours. The paths of adopting digital fashion circular business models are also different among large, SMEs and startup fashion firms. Practical implications The study provides business managers with empirical insights on how circular business models (CBMs) should be chosen according to intrinsic business capacities, technological competences and CE strategies. The emerging trends of new fashion markets (e.g. rental, subscription) and consumers' sustainable awareness should be not be neglected. Moreover, besides adopting recycling and reuse strategies, large fashion incumbents consider collaborating with other technology suppliers and startup companies to incubate more radical innovations. Social implica…","author":[{"dropping-particle":"","family":"Huynh","given":"Phuc Hong","non-dropping-particle":"","parse-names":false,"suffix":""}],"container-title":"International Journal of Productivity and Performance Management","id":"ITEM-1","issue":"3","issued":{"date-parts":[["2022","1","1"]]},"page":"870-895","publisher":"Emerald Publishing Limited","title":"“Enabling circular business models in the fashion industry: the role of digital innovation”","type":"article-journal","volume":"71"},"uris":["http://www.mendeley.com/documents/?uuid=06322c9f-4ddd-4294-822c-0cbe641f94c7"]}],"mendeley":{"formattedCitation":"(Huynh, 2022)","plainTextFormattedCitation":"(Huynh, 2022)","previouslyFormattedCitation":"(Huynh, 2022)"},"properties":{"noteIndex":0},"schema":"https://github.com/citation-style-language/schema/raw/master/csl-citation.json"}</w:instrText>
      </w:r>
      <w:r>
        <w:rPr>
          <w:rFonts w:ascii="Palatino Linotype" w:hAnsi="Palatino Linotype"/>
          <w:szCs w:val="28"/>
          <w:lang w:val="en-GB" w:eastAsia="it-IT"/>
        </w:rPr>
        <w:fldChar w:fldCharType="separate"/>
      </w:r>
      <w:r w:rsidRPr="00647679">
        <w:rPr>
          <w:rFonts w:ascii="Palatino Linotype" w:hAnsi="Palatino Linotype"/>
          <w:noProof/>
          <w:szCs w:val="28"/>
          <w:lang w:val="en-GB" w:eastAsia="it-IT"/>
        </w:rPr>
        <w:t>(Huynh, 2022)</w:t>
      </w:r>
      <w:r>
        <w:rPr>
          <w:rFonts w:ascii="Palatino Linotype" w:hAnsi="Palatino Linotype"/>
          <w:szCs w:val="28"/>
          <w:lang w:val="en-GB" w:eastAsia="it-IT"/>
        </w:rPr>
        <w:fldChar w:fldCharType="end"/>
      </w:r>
      <w:r w:rsidRPr="00BA7FB8">
        <w:rPr>
          <w:rFonts w:ascii="Palatino Linotype" w:hAnsi="Palatino Linotype"/>
          <w:szCs w:val="28"/>
          <w:lang w:val="en-GB" w:eastAsia="it-IT"/>
        </w:rPr>
        <w:t xml:space="preserve">. Leasing and subscription models may be suitable for items that are unlikely to be used several times, such as clothes for rapidly growing children </w:t>
      </w:r>
      <w:r>
        <w:rPr>
          <w:rFonts w:ascii="Palatino Linotype" w:hAnsi="Palatino Linotype"/>
          <w:szCs w:val="28"/>
          <w:lang w:val="en-GB" w:eastAsia="it-IT"/>
        </w:rPr>
        <w:fldChar w:fldCharType="begin" w:fldLock="1"/>
      </w:r>
      <w:r>
        <w:rPr>
          <w:rFonts w:ascii="Palatino Linotype" w:hAnsi="Palatino Linotype"/>
          <w:szCs w:val="28"/>
          <w:lang w:val="en-GB" w:eastAsia="it-IT"/>
        </w:rPr>
        <w:instrText>ADDIN CSL_CITATION {"citationItems":[{"id":"ITEM-1","itemData":{"DOI":"10.3390/su14106292","ISBN":"2071-1050","abstract":"Business models providing used clothing to consumers have the potential to increase the use of each garment and thereby reduce pressure on raw materials and primary production. This research used in-depth interviews complemented by a literature review to improve the understanding of the business models and the ways in which they can impact the environment. In total, the interviews were carried out with seven business owners and six experts in clothing sustainability, product lifespan extension, and circular business models. Examples of business models of interest include businesses selling secondhand clothes and businesses renting clothes to customers. A typology of business models is used to understand how each model impacts the environment and to highlight the factors that contribute most to the impacts that need to be managed. Business models vary in how they impact the environment, through differences in the way they manage transport, storage, and cleaning. Business models also vary in how successfully they reduce the environmental impacts from the production of new garments by increasing the number of times different wearers wear a garment and reducing the need to buy new garments. This effect is referred to as displacement, and the displacement rate provides an indication of the efficiency of reuse models in reducing total volumes of throughput. Indeed, some new business models may not have reduced throughput as a goal at all, and appraisal of this is crucial to understanding the environmental impacts of the various models.","author":[{"dropping-particle":"","family":"Gray","given":"Sarah","non-dropping-particle":"","parse-names":false,"suffix":""},{"dropping-particle":"","family":"Druckman","given":"Angela","non-dropping-particle":"","parse-names":false,"suffix":""},{"dropping-particle":"","family":"Sadhukhan","given":"Jhuma","non-dropping-particle":"","parse-names":false,"suffix":""},{"dropping-particle":"","family":"James","given":"Keith","non-dropping-particle":"","parse-names":false,"suffix":""}],"container-title":"Sustainability","id":"ITEM-1","issue":"10","issued":{"date-parts":[["2022"]]},"page":"6292","title":"Reducing the Environmental Impact of Clothing: An Exploration of the Potential of Alternative Business Models","type":"article","volume":"14"},"uris":["http://www.mendeley.com/documents/?uuid=6f96a693-21bd-40ef-878f-3d86aa6d81bd"]}],"mendeley":{"formattedCitation":"(Gray et al., 2022)","plainTextFormattedCitation":"(Gray et al., 2022)","previouslyFormattedCitation":"(Gray et al., 2022)"},"properties":{"noteIndex":0},"schema":"https://github.com/citation-style-language/schema/raw/master/csl-citation.json"}</w:instrText>
      </w:r>
      <w:r>
        <w:rPr>
          <w:rFonts w:ascii="Palatino Linotype" w:hAnsi="Palatino Linotype"/>
          <w:szCs w:val="28"/>
          <w:lang w:val="en-GB" w:eastAsia="it-IT"/>
        </w:rPr>
        <w:fldChar w:fldCharType="separate"/>
      </w:r>
      <w:r w:rsidRPr="00B05BDB">
        <w:rPr>
          <w:rFonts w:ascii="Palatino Linotype" w:hAnsi="Palatino Linotype"/>
          <w:noProof/>
          <w:szCs w:val="28"/>
          <w:lang w:val="en-GB" w:eastAsia="it-IT"/>
        </w:rPr>
        <w:t>(Gray et al., 2022)</w:t>
      </w:r>
      <w:r>
        <w:rPr>
          <w:rFonts w:ascii="Palatino Linotype" w:hAnsi="Palatino Linotype"/>
          <w:szCs w:val="28"/>
          <w:lang w:val="en-GB" w:eastAsia="it-IT"/>
        </w:rPr>
        <w:fldChar w:fldCharType="end"/>
      </w:r>
      <w:r w:rsidRPr="00BA7FB8">
        <w:rPr>
          <w:rFonts w:ascii="Palatino Linotype" w:hAnsi="Palatino Linotype"/>
          <w:szCs w:val="28"/>
          <w:lang w:val="en-GB" w:eastAsia="it-IT"/>
        </w:rPr>
        <w:t xml:space="preserve">. However, circular redesign of clothes, leasing and renting fashion subscription models, textile reuse and recycling are still considered unknown territories for textile companies </w:t>
      </w:r>
      <w:r>
        <w:rPr>
          <w:rFonts w:ascii="Palatino Linotype" w:hAnsi="Palatino Linotype"/>
          <w:szCs w:val="28"/>
          <w:lang w:val="en-GB" w:eastAsia="it-IT"/>
        </w:rPr>
        <w:fldChar w:fldCharType="begin" w:fldLock="1"/>
      </w:r>
      <w:r>
        <w:rPr>
          <w:rFonts w:ascii="Palatino Linotype" w:hAnsi="Palatino Linotype"/>
          <w:szCs w:val="28"/>
          <w:lang w:val="en-GB" w:eastAsia="it-IT"/>
        </w:rPr>
        <w:instrText>ADDIN CSL_CITATION {"citationItems":[{"id":"ITEM-1","itemData":{"DOI":"10.1111/jiec.13196","ISSN":"1088-1980","abstract":"Abstract The academic literature offers some insights about lagging progress on circular economy (CE) transition, including cultural, regulatory, market, and technical barriers. There is also an increasing body of knowledge about barriers to CE adoption that takes a macro-level perspective across industries. However, such studies have largely neglected the industry scale. This study fills that gap by examining barriers to CE transition in the Dutch technical and interior textiles industries. Using data from 27 interviews with manufacturers and retailers, the study finds that high costs for production and marketing, along with lack of consumer interest, are among the most substantial barriers. To provide a system-wide perspective, the study conceptualizes relationships among barriers as a chain reaction: limited knowledge of CE design options raises the difficulty and cost of delivering high-quality circular products at the firm level, while limited availability of circular supply streams combined with the orientation of existing production systems toward linear supply chains constrain CE transition at the industry level. These findings highlight the need for intervention at levels beyond the scale of individual firms, a key implication for public policy.","author":[{"dropping-particle":"","family":"Hartley","given":"Kris","non-dropping-particle":"","parse-names":false,"suffix":""},{"dropping-particle":"","family":"Roosendaal","given":"Jasper","non-dropping-particle":"","parse-names":false,"suffix":""},{"dropping-particle":"","family":"Kirchherr","given":"Julian","non-dropping-particle":"","parse-names":false,"suffix":""}],"container-title":"Journal of Industrial Ecology","id":"ITEM-1","issue":"2","issued":{"date-parts":[["2022","4","1"]]},"page":"477-490","publisher":"John Wiley &amp; Sons, Ltd","title":"Barriers to the circular economy: The case of the Dutch technical and interior textiles industries","type":"article-journal","volume":"26"},"uris":["http://www.mendeley.com/documents/?uuid=f8243b58-c9c1-425c-8f20-1be3239fc27f"]}],"mendeley":{"formattedCitation":"(Hartley et al., 2022)","plainTextFormattedCitation":"(Hartley et al., 2022)","previouslyFormattedCitation":"(Hartley et al., 2022)"},"properties":{"noteIndex":0},"schema":"https://github.com/citation-style-language/schema/raw/master/csl-citation.json"}</w:instrText>
      </w:r>
      <w:r>
        <w:rPr>
          <w:rFonts w:ascii="Palatino Linotype" w:hAnsi="Palatino Linotype"/>
          <w:szCs w:val="28"/>
          <w:lang w:val="en-GB" w:eastAsia="it-IT"/>
        </w:rPr>
        <w:fldChar w:fldCharType="separate"/>
      </w:r>
      <w:r w:rsidRPr="00B05BDB">
        <w:rPr>
          <w:rFonts w:ascii="Palatino Linotype" w:hAnsi="Palatino Linotype"/>
          <w:noProof/>
          <w:szCs w:val="28"/>
          <w:lang w:val="en-GB" w:eastAsia="it-IT"/>
        </w:rPr>
        <w:t>(Hartley et al., 2022)</w:t>
      </w:r>
      <w:r>
        <w:rPr>
          <w:rFonts w:ascii="Palatino Linotype" w:hAnsi="Palatino Linotype"/>
          <w:szCs w:val="28"/>
          <w:lang w:val="en-GB" w:eastAsia="it-IT"/>
        </w:rPr>
        <w:fldChar w:fldCharType="end"/>
      </w:r>
      <w:r w:rsidRPr="00BA7FB8">
        <w:rPr>
          <w:rFonts w:ascii="Palatino Linotype" w:hAnsi="Palatino Linotype"/>
          <w:szCs w:val="28"/>
          <w:lang w:val="en-GB" w:eastAsia="it-IT"/>
        </w:rPr>
        <w:t xml:space="preserve">. </w:t>
      </w:r>
      <w:r w:rsidR="00145FDE" w:rsidRPr="00145FDE">
        <w:rPr>
          <w:rFonts w:ascii="Palatino Linotype" w:hAnsi="Palatino Linotype"/>
          <w:szCs w:val="28"/>
          <w:lang w:val="en-GB" w:eastAsia="it-IT"/>
        </w:rPr>
        <w:t>Thus, the identification of business strategies within the fashion industry appears to be a central issue in the literature in order to achieve sustainable goals</w:t>
      </w:r>
      <w:r w:rsidR="00145FDE">
        <w:rPr>
          <w:rFonts w:ascii="Palatino Linotype" w:hAnsi="Palatino Linotype"/>
          <w:szCs w:val="28"/>
          <w:lang w:val="en-GB" w:eastAsia="it-IT"/>
        </w:rPr>
        <w:t xml:space="preserve"> </w:t>
      </w:r>
      <w:r w:rsidR="00145FDE">
        <w:rPr>
          <w:rFonts w:ascii="Palatino Linotype" w:hAnsi="Palatino Linotype"/>
          <w:szCs w:val="28"/>
          <w:lang w:val="en-GB" w:eastAsia="it-IT"/>
        </w:rPr>
        <w:fldChar w:fldCharType="begin" w:fldLock="1"/>
      </w:r>
      <w:r w:rsidR="00BD20F0">
        <w:rPr>
          <w:rFonts w:ascii="Palatino Linotype" w:hAnsi="Palatino Linotype"/>
          <w:szCs w:val="28"/>
          <w:lang w:val="en-GB" w:eastAsia="it-IT"/>
        </w:rPr>
        <w:instrText>ADDIN CSL_CITATION {"citationItems":[{"id":"ITEM-1","itemData":{"DOI":"10.1002/bse.3545","ISSN":"0964-4733","abstract":"Abstract In recent years, the fashion and textile industries have come under pressure to manage customer expectations. Previous research has shown that female consumers tend to buy more clothing than male consumers and are understood to care more about fashion. However, existing studies that have focused on understanding consumer attitudes toward sustainable fast fashion consumption have not been particularly explored from the female consumer's perspective. Neither have they attempted to explore the impact of sustainable business strategies on purchasing behaviour. This study attempts to bridge this gap and focuses on exploring the attitude and purchasing behaviour of female consumers driven by sustainable business strategies of fast fashion firms. The research findings are based on responses from 155 female consumers, followed by interviews to triangulate the findings. The results show that female consumers are sustainably conscious and aware of the sustainable initiatives of fast fashion companies. Furthermore, the study indicates that female consumers' attitudes and purchasing behaviour are both (unconsciously) influenced by the sustainable initiatives of fast fashion companies. Therefore, fast fashion companies should investigate how their sustainable initiatives and strategies influence the female consumer in terms of attitude and purchasing behaviour. This study thus adds to the limited empirical studies investigating female consumers' attitudes, awareness and purchasing behaviours.","author":[{"dropping-particle":"","family":"Hageman","given":"Eva","non-dropping-particle":"","parse-names":false,"suffix":""},{"dropping-particle":"","family":"Kumar","given":"Vikas","non-dropping-particle":"","parse-names":false,"suffix":""},{"dropping-particle":"","family":"Duong","given":"Linh","non-dropping-particle":"","parse-names":false,"suffix":""},{"dropping-particle":"","family":"Kumari","given":"Archana","non-dropping-particle":"","parse-names":false,"suffix":""},{"dropping-particle":"","family":"McAuliffe","given":"Eileen","non-dropping-particle":"","parse-names":false,"suffix":""}],"container-title":"Business Strategy and the Environment","id":"ITEM-1","issue":"n/a","issued":{"date-parts":[["2023","8","17"]]},"page":"1-18","publisher":"John Wiley &amp; Sons, Ltd","title":"Do fast fashion sustainable business strategies influence attitude, awareness and behaviours of female consumers?","type":"article-journal","volume":"n/a"},"uris":["http://www.mendeley.com/documents/?uuid=4b514268-983a-49c0-be07-ff90472a2872"]},{"id":"ITEM-2","itemData":{"DOI":"https://doi.org/10.1002/bse.3559","ISSN":"0964-4733","abstract":"Abstract Fashion, acknowledged as among the most polluting industries, is responsible for excessive production and consumption, necessitating a reevaluation and transformation of current strategies by adopting more sustainable ones. The emergence of fashion subscription services (FSSs) has the potential to mitigate the industry's unsustainability. However, it is empirically unknown whether FSSs contribute to sustainable consumption and, if so, how their slow adoption can be addressed. This research: (a) examined whether consumers who already use FSSs are more engaged in pro-environmental behaviors (Study 1), and (b) developed and tested an adoption model with a strong underscore on the mediating role of psychological ownership (Study 2). The results revealed that those who subscribe to such services display sustainable consumption behaviors, and psychological ownership acted as a critical mediator facilitating service adoption intentions. This research offers empirical evidence to support the theoretical premise of the service's positive impact on environmental sustainability and a strategic direction to accelerate its market penetration.","author":[{"dropping-particle":"","family":"Kang","given":"Jiyun","non-dropping-particle":"","parse-names":false,"suffix":""},{"dropping-particle":"","family":"Bissenbina","given":"Assemgul","non-dropping-particle":"","parse-names":false,"suffix":""},{"dropping-particle":"","family":"Faria","given":"Amy A","non-dropping-particle":"","parse-names":false,"suffix":""},{"dropping-particle":"","family":"Jang","given":"Jisu","non-dropping-particle":"","parse-names":false,"suffix":""}],"container-title":"Business Strategy and the Environment","id":"ITEM-2","issue":"n/a","issued":{"date-parts":[["2023","9","5"]]},"page":"1-18","publisher":"John Wiley &amp; Sons, Ltd","title":"Psychological ownership rather than material consumption: Can fashion firms' new subscription services become an environmentally sustainable business strategy?","type":"article-journal","volume":"n/a"},"uris":["http://www.mendeley.com/documents/?uuid=a5e79af3-d844-4e59-9112-aaaa5d676d91"]}],"mendeley":{"formattedCitation":"(Hageman et al., 2023; Kang et al., 2023)","plainTextFormattedCitation":"(Hageman et al., 2023; Kang et al., 2023)","previouslyFormattedCitation":"(Hageman et al., 2023; Kang et al., 2023)"},"properties":{"noteIndex":0},"schema":"https://github.com/citation-style-language/schema/raw/master/csl-citation.json"}</w:instrText>
      </w:r>
      <w:r w:rsidR="00145FDE">
        <w:rPr>
          <w:rFonts w:ascii="Palatino Linotype" w:hAnsi="Palatino Linotype"/>
          <w:szCs w:val="28"/>
          <w:lang w:val="en-GB" w:eastAsia="it-IT"/>
        </w:rPr>
        <w:fldChar w:fldCharType="separate"/>
      </w:r>
      <w:r w:rsidR="00466DE3" w:rsidRPr="00466DE3">
        <w:rPr>
          <w:rFonts w:ascii="Palatino Linotype" w:hAnsi="Palatino Linotype"/>
          <w:noProof/>
          <w:szCs w:val="28"/>
          <w:lang w:val="en-GB" w:eastAsia="it-IT"/>
        </w:rPr>
        <w:t>(Hageman et al., 2023; Kang et al., 2023)</w:t>
      </w:r>
      <w:r w:rsidR="00145FDE">
        <w:rPr>
          <w:rFonts w:ascii="Palatino Linotype" w:hAnsi="Palatino Linotype"/>
          <w:szCs w:val="28"/>
          <w:lang w:val="en-GB" w:eastAsia="it-IT"/>
        </w:rPr>
        <w:fldChar w:fldCharType="end"/>
      </w:r>
      <w:r w:rsidR="00145FDE" w:rsidRPr="00145FDE">
        <w:rPr>
          <w:rFonts w:ascii="Palatino Linotype" w:hAnsi="Palatino Linotype"/>
          <w:szCs w:val="28"/>
          <w:lang w:val="en-GB" w:eastAsia="it-IT"/>
        </w:rPr>
        <w:t>.</w:t>
      </w:r>
      <w:r w:rsidR="00145FDE">
        <w:rPr>
          <w:rFonts w:ascii="Palatino Linotype" w:hAnsi="Palatino Linotype"/>
          <w:szCs w:val="28"/>
          <w:lang w:val="en-GB" w:eastAsia="it-IT"/>
        </w:rPr>
        <w:t xml:space="preserve"> </w:t>
      </w:r>
    </w:p>
    <w:p w14:paraId="6442F989" w14:textId="141B133E" w:rsidR="00B33608" w:rsidRDefault="008A7F55" w:rsidP="00B33608">
      <w:pPr>
        <w:pStyle w:val="bodytext"/>
        <w:shd w:val="clear" w:color="auto" w:fill="FFFFFF"/>
        <w:spacing w:before="0" w:beforeAutospacing="0" w:after="0" w:afterAutospacing="0" w:line="360" w:lineRule="auto"/>
        <w:jc w:val="both"/>
        <w:rPr>
          <w:rFonts w:ascii="Palatino Linotype" w:hAnsi="Palatino Linotype"/>
          <w:szCs w:val="28"/>
          <w:lang w:val="en-GB" w:eastAsia="it-IT"/>
        </w:rPr>
      </w:pPr>
      <w:r w:rsidRPr="008A7F55">
        <w:rPr>
          <w:rFonts w:ascii="Palatino Linotype" w:hAnsi="Palatino Linotype"/>
          <w:szCs w:val="28"/>
          <w:lang w:val="en-GB" w:eastAsia="it-IT"/>
        </w:rPr>
        <w:lastRenderedPageBreak/>
        <w:t xml:space="preserve">Thus, the literature suggests that leasing is an option that could be analysed but </w:t>
      </w:r>
      <w:r w:rsidR="001C09C1">
        <w:rPr>
          <w:rFonts w:ascii="Palatino Linotype" w:hAnsi="Palatino Linotype"/>
          <w:szCs w:val="28"/>
          <w:lang w:val="en-GB" w:eastAsia="it-IT"/>
        </w:rPr>
        <w:t>has not been</w:t>
      </w:r>
      <w:r w:rsidRPr="008A7F55">
        <w:rPr>
          <w:rFonts w:ascii="Palatino Linotype" w:hAnsi="Palatino Linotype"/>
          <w:szCs w:val="28"/>
          <w:lang w:val="en-GB" w:eastAsia="it-IT"/>
        </w:rPr>
        <w:t xml:space="preserve"> fully implemented</w:t>
      </w:r>
      <w:r>
        <w:rPr>
          <w:rFonts w:ascii="Palatino Linotype" w:hAnsi="Palatino Linotype"/>
          <w:szCs w:val="28"/>
          <w:lang w:val="en-GB" w:eastAsia="it-IT"/>
        </w:rPr>
        <w:t xml:space="preserve"> </w:t>
      </w:r>
      <w:r>
        <w:rPr>
          <w:rFonts w:ascii="Palatino Linotype" w:hAnsi="Palatino Linotype"/>
          <w:szCs w:val="28"/>
          <w:lang w:val="en-GB" w:eastAsia="it-IT"/>
        </w:rPr>
        <w:fldChar w:fldCharType="begin" w:fldLock="1"/>
      </w:r>
      <w:r w:rsidR="00B95976">
        <w:rPr>
          <w:rFonts w:ascii="Palatino Linotype" w:hAnsi="Palatino Linotype"/>
          <w:szCs w:val="28"/>
          <w:lang w:val="en-GB" w:eastAsia="it-IT"/>
        </w:rPr>
        <w:instrText>ADDIN CSL_CITATION {"citationItems":[{"id":"ITEM-1","itemData":{"DOI":"10.1016/j.spc.2022.11.020","ISSN":"2352-5509","abstract":"The transition towards Circular Economy is needed, all the more in industries with a harmful environmental impact such as the textile and fashion ones. This transformation, however, presents several challenges. While these challenges have been widely investigated in literature, solutions to overcome them have received much less attention to date. Practices and strategies proposed by the literature are still largely fragmented and not interpreted through an overarching theory, which prevents the understanding of how circular supply chains should be managed and coordinated. Therefore, this paper proposes a circular supply chain orchestration approach to understand responses to Circular Economy adoption barriers in the textile and fashion supply chains. A multiple case study has been carried out in the Prato (Italy) regenerated wool district, which has been practicing Circular Economy for more than a century. The paper contributes to knowledge accumulation on circular supply chain orchestration by integrating the resource orchestration, supply chain orchestration and Circular Economy streams. It adopts this perspective as a theoretical lens to analyse responses to challenges and, in particular, to operationalize the general orchestration mechanisms pointed out in the extant literature. Our study also provides support to managers in the textile supply chain to design challenge-response orchestration mechanisms in the move towards Circular Economy.","author":[{"dropping-particle":"","family":"Saccani","given":"Nicola","non-dropping-particle":"","parse-names":false,"suffix":""},{"dropping-particle":"","family":"Bressanelli","given":"Gianmarco","non-dropping-particle":"","parse-names":false,"suffix":""},{"dropping-particle":"","family":"Visintin","given":"Filippo","non-dropping-particle":"","parse-names":false,"suffix":""}],"container-title":"Sustainable Production and Consumption","id":"ITEM-1","issued":{"date-parts":[["2023"]]},"page":"469-482","title":"Circular supply chain orchestration to overcome Circular Economy challenges: An empirical investigation in the textile and fashion industries","type":"article-journal","volume":"35"},"uris":["http://www.mendeley.com/documents/?uuid=d5a7b4ce-3e48-424a-be9e-46b0e4a8d2d4"]},{"id":"ITEM-2","itemData":{"DOI":"10.1177/0734242X221149639","ISSN":"0734-242X","author":[{"dropping-particle":"","family":"Bartl","given":"Andreas","non-dropping-particle":"","parse-names":false,"suffix":""},{"dropping-particle":"","family":"Ipsmiller","given":"Wolfgang","non-dropping-particle":"","parse-names":false,"suffix":""}],"container-title":"Waste Management &amp; Research","id":"ITEM-2","issue":"3","issued":{"date-parts":[["2023","2","2"]]},"note":"doi: 10.1177/0734242X221149639","page":"497-498","publisher":"SAGE Publications Ltd STM","title":"Fast fashion and the Circular Economy: Symbiosis or antibiosis?","type":"article-journal","volume":"41"},"uris":["http://www.mendeley.com/documents/?uuid=ad0c57b6-a56c-4719-9e83-d6f2ad20de29"]},{"id":"ITEM-3","itemData":{"DOI":"10.1016/j.cogsc.2023.100809","ISSN":"2452-2236","abstract":"Circular economy (CE) principles have been employed by different industry sectors in recent years, including fashion and textiles. This article discusses CE in the apparel, fashion, and textiles industry sectors from the social media perspective. We inspire our discussion from data retrieved from companies' LinkedIn profiles containing the “circular economy” term. This involved all 471 companies worldwide, most located in the UK, followed by the USA and Italy. Most of these companies have been established during the last five years. The most important re-strategies and activities reported involve recycling, repairing, reusing, regenerating, renting, and reselling. Our approach can also be applied in the future to monitor the sector's progress.","author":[{"dropping-particle":"","family":"Tsironis","given":"Georgios","non-dropping-particle":"","parse-names":false,"suffix":""},{"dropping-particle":"","family":"Tsagarakis","given":"Konstantinos P","non-dropping-particle":"","parse-names":false,"suffix":""}],"container-title":"Current Opinion in Green and Sustainable Chemistry","id":"ITEM-3","issued":{"date-parts":[["2023"]]},"page":"100809","title":"Global online networking for circular economy companies in fashion, apparel, and textiles industries, the LinkedIn platform","type":"article-journal","volume":"41"},"uris":["http://www.mendeley.com/documents/?uuid=f30ba30c-6a36-4710-8bab-a204851828e1"]}],"mendeley":{"formattedCitation":"(Bartl and Ipsmiller, 2023; Saccani et al., 2023; Tsironis and Tsagarakis, 2023)","plainTextFormattedCitation":"(Bartl and Ipsmiller, 2023; Saccani et al., 2023; Tsironis and Tsagarakis, 2023)","previouslyFormattedCitation":"(Bartl and Ipsmiller, 2023; Saccani et al., 2023; Tsironis and Tsagarakis, 2023)"},"properties":{"noteIndex":0},"schema":"https://github.com/citation-style-language/schema/raw/master/csl-citation.json"}</w:instrText>
      </w:r>
      <w:r>
        <w:rPr>
          <w:rFonts w:ascii="Palatino Linotype" w:hAnsi="Palatino Linotype"/>
          <w:szCs w:val="28"/>
          <w:lang w:val="en-GB" w:eastAsia="it-IT"/>
        </w:rPr>
        <w:fldChar w:fldCharType="separate"/>
      </w:r>
      <w:r w:rsidRPr="00B05BDB">
        <w:rPr>
          <w:rFonts w:ascii="Palatino Linotype" w:hAnsi="Palatino Linotype"/>
          <w:noProof/>
          <w:szCs w:val="28"/>
          <w:lang w:val="en-GB" w:eastAsia="it-IT"/>
        </w:rPr>
        <w:t>(Bartl and Ipsmiller, 2023; Saccani et al., 2023; Tsironis and Tsagarakis, 2023)</w:t>
      </w:r>
      <w:r>
        <w:rPr>
          <w:rFonts w:ascii="Palatino Linotype" w:hAnsi="Palatino Linotype"/>
          <w:szCs w:val="28"/>
          <w:lang w:val="en-GB" w:eastAsia="it-IT"/>
        </w:rPr>
        <w:fldChar w:fldCharType="end"/>
      </w:r>
      <w:r w:rsidRPr="008A7F55">
        <w:rPr>
          <w:rFonts w:ascii="Palatino Linotype" w:hAnsi="Palatino Linotype"/>
          <w:szCs w:val="28"/>
          <w:lang w:val="en-GB" w:eastAsia="it-IT"/>
        </w:rPr>
        <w:t xml:space="preserve">. </w:t>
      </w:r>
      <w:r w:rsidR="001C09C1">
        <w:rPr>
          <w:rFonts w:ascii="Palatino Linotype" w:hAnsi="Palatino Linotype"/>
          <w:szCs w:val="28"/>
          <w:lang w:val="en-GB" w:eastAsia="it-IT"/>
        </w:rPr>
        <w:t>For this reason</w:t>
      </w:r>
      <w:r w:rsidR="00053CF9" w:rsidRPr="00053CF9">
        <w:rPr>
          <w:rFonts w:ascii="Palatino Linotype" w:hAnsi="Palatino Linotype"/>
          <w:szCs w:val="28"/>
          <w:lang w:val="en-GB" w:eastAsia="it-IT"/>
        </w:rPr>
        <w:t xml:space="preserve">, </w:t>
      </w:r>
      <w:r w:rsidR="001C09C1">
        <w:rPr>
          <w:rFonts w:ascii="Palatino Linotype" w:hAnsi="Palatino Linotype"/>
          <w:szCs w:val="28"/>
          <w:lang w:val="en-GB" w:eastAsia="it-IT"/>
        </w:rPr>
        <w:t>our</w:t>
      </w:r>
      <w:r w:rsidR="00053CF9" w:rsidRPr="00053CF9">
        <w:rPr>
          <w:rFonts w:ascii="Palatino Linotype" w:hAnsi="Palatino Linotype"/>
          <w:szCs w:val="28"/>
          <w:lang w:val="en-GB" w:eastAsia="it-IT"/>
        </w:rPr>
        <w:t xml:space="preserve"> literature review highlight</w:t>
      </w:r>
      <w:r w:rsidR="001C09C1">
        <w:rPr>
          <w:rFonts w:ascii="Palatino Linotype" w:hAnsi="Palatino Linotype"/>
          <w:szCs w:val="28"/>
          <w:lang w:val="en-GB" w:eastAsia="it-IT"/>
        </w:rPr>
        <w:t>ed</w:t>
      </w:r>
      <w:r w:rsidR="00053CF9" w:rsidRPr="00053CF9">
        <w:rPr>
          <w:rFonts w:ascii="Palatino Linotype" w:hAnsi="Palatino Linotype"/>
          <w:szCs w:val="28"/>
          <w:lang w:val="en-GB" w:eastAsia="it-IT"/>
        </w:rPr>
        <w:t xml:space="preserve"> a gap and</w:t>
      </w:r>
      <w:r w:rsidR="001C09C1">
        <w:rPr>
          <w:rFonts w:ascii="Palatino Linotype" w:hAnsi="Palatino Linotype"/>
          <w:szCs w:val="28"/>
          <w:lang w:val="en-GB" w:eastAsia="it-IT"/>
        </w:rPr>
        <w:t xml:space="preserve"> that</w:t>
      </w:r>
      <w:r w:rsidR="00053CF9" w:rsidRPr="00053CF9">
        <w:rPr>
          <w:rFonts w:ascii="Palatino Linotype" w:hAnsi="Palatino Linotype"/>
          <w:szCs w:val="28"/>
          <w:lang w:val="en-GB" w:eastAsia="it-IT"/>
        </w:rPr>
        <w:t xml:space="preserve"> a pragmatic approach is required to assess whether or not this business strategy is suitable.</w:t>
      </w:r>
      <w:r w:rsidR="00053CF9" w:rsidRPr="00053CF9" w:rsidDel="00053CF9">
        <w:rPr>
          <w:rFonts w:ascii="Palatino Linotype" w:hAnsi="Palatino Linotype"/>
          <w:szCs w:val="28"/>
          <w:lang w:val="en-GB" w:eastAsia="it-IT"/>
        </w:rPr>
        <w:t xml:space="preserve"> </w:t>
      </w:r>
      <w:r w:rsidR="00B33608" w:rsidRPr="00BA7FB8">
        <w:rPr>
          <w:rFonts w:ascii="Palatino Linotype" w:hAnsi="Palatino Linotype"/>
          <w:szCs w:val="28"/>
          <w:lang w:val="en-GB" w:eastAsia="it-IT"/>
        </w:rPr>
        <w:t xml:space="preserve">This </w:t>
      </w:r>
      <w:r w:rsidR="00B33608">
        <w:rPr>
          <w:rFonts w:ascii="Palatino Linotype" w:hAnsi="Palatino Linotype"/>
          <w:szCs w:val="28"/>
          <w:lang w:val="en-GB" w:eastAsia="it-IT"/>
        </w:rPr>
        <w:t>work</w:t>
      </w:r>
      <w:r w:rsidR="00B33608" w:rsidRPr="00BA7FB8">
        <w:rPr>
          <w:rFonts w:ascii="Palatino Linotype" w:hAnsi="Palatino Linotype"/>
          <w:szCs w:val="28"/>
          <w:lang w:val="en-GB" w:eastAsia="it-IT"/>
        </w:rPr>
        <w:t xml:space="preserve"> aims to support the development of circular economy models by focusing on leasing in the fashion industry</w:t>
      </w:r>
      <w:r w:rsidR="00B33608">
        <w:rPr>
          <w:rFonts w:ascii="Palatino Linotype" w:hAnsi="Palatino Linotype"/>
          <w:szCs w:val="28"/>
          <w:lang w:val="en-GB" w:eastAsia="it-IT"/>
        </w:rPr>
        <w:t xml:space="preserve"> and</w:t>
      </w:r>
      <w:r w:rsidR="00B33608" w:rsidRPr="00BA7FB8">
        <w:rPr>
          <w:rFonts w:ascii="Palatino Linotype" w:hAnsi="Palatino Linotype"/>
          <w:szCs w:val="28"/>
          <w:lang w:val="en-GB" w:eastAsia="it-IT"/>
        </w:rPr>
        <w:t xml:space="preserve"> assessing the perspectives of different stakeholder categories</w:t>
      </w:r>
      <w:r w:rsidR="00DA3C88">
        <w:rPr>
          <w:rFonts w:ascii="Palatino Linotype" w:hAnsi="Palatino Linotype"/>
          <w:szCs w:val="28"/>
          <w:lang w:val="en-GB" w:eastAsia="it-IT"/>
        </w:rPr>
        <w:t xml:space="preserve"> (academic experts and fashion and retail experts)</w:t>
      </w:r>
      <w:r w:rsidR="00B33608" w:rsidRPr="00BA7FB8">
        <w:rPr>
          <w:rFonts w:ascii="Palatino Linotype" w:hAnsi="Palatino Linotype"/>
          <w:szCs w:val="28"/>
          <w:lang w:val="en-GB" w:eastAsia="it-IT"/>
        </w:rPr>
        <w:t xml:space="preserve">. </w:t>
      </w:r>
      <w:r w:rsidR="00B33608" w:rsidRPr="009A0D26">
        <w:rPr>
          <w:rFonts w:ascii="Palatino Linotype" w:hAnsi="Palatino Linotype"/>
          <w:szCs w:val="28"/>
          <w:lang w:val="en-GB" w:eastAsia="it-IT"/>
        </w:rPr>
        <w:t xml:space="preserve">To this end, starting from the factors of the take-make-waste model, </w:t>
      </w:r>
      <w:r w:rsidR="00053CF9">
        <w:rPr>
          <w:rFonts w:ascii="Palatino Linotype" w:hAnsi="Palatino Linotype"/>
          <w:szCs w:val="28"/>
          <w:lang w:val="en-GB" w:eastAsia="it-IT"/>
        </w:rPr>
        <w:t xml:space="preserve">weights and </w:t>
      </w:r>
      <w:r w:rsidR="00B33608" w:rsidRPr="009A0D26">
        <w:rPr>
          <w:rFonts w:ascii="Palatino Linotype" w:hAnsi="Palatino Linotype"/>
          <w:szCs w:val="28"/>
          <w:lang w:val="en-GB" w:eastAsia="it-IT"/>
        </w:rPr>
        <w:t xml:space="preserve">values are </w:t>
      </w:r>
      <w:r w:rsidR="00053CF9">
        <w:rPr>
          <w:rFonts w:ascii="Palatino Linotype" w:hAnsi="Palatino Linotype"/>
          <w:szCs w:val="28"/>
          <w:lang w:val="en-GB" w:eastAsia="it-IT"/>
        </w:rPr>
        <w:t>assessed</w:t>
      </w:r>
      <w:r w:rsidR="00B33608" w:rsidRPr="009A0D26">
        <w:rPr>
          <w:rFonts w:ascii="Palatino Linotype" w:hAnsi="Palatino Linotype"/>
          <w:szCs w:val="28"/>
          <w:lang w:val="en-GB" w:eastAsia="it-IT"/>
        </w:rPr>
        <w:t xml:space="preserve"> to measure different </w:t>
      </w:r>
      <w:r w:rsidR="00B33608">
        <w:rPr>
          <w:rFonts w:ascii="Palatino Linotype" w:hAnsi="Palatino Linotype"/>
          <w:szCs w:val="28"/>
          <w:lang w:val="en-GB" w:eastAsia="it-IT"/>
        </w:rPr>
        <w:t xml:space="preserve">sustainable </w:t>
      </w:r>
      <w:r w:rsidR="00B33608" w:rsidRPr="009A0D26">
        <w:rPr>
          <w:rFonts w:ascii="Palatino Linotype" w:hAnsi="Palatino Linotype"/>
          <w:szCs w:val="28"/>
          <w:lang w:val="en-GB" w:eastAsia="it-IT"/>
        </w:rPr>
        <w:t>alternatives</w:t>
      </w:r>
      <w:r w:rsidR="00B33608">
        <w:rPr>
          <w:rFonts w:ascii="Palatino Linotype" w:hAnsi="Palatino Linotype"/>
          <w:szCs w:val="28"/>
          <w:lang w:val="en-GB" w:eastAsia="it-IT"/>
        </w:rPr>
        <w:t xml:space="preserve"> concerning different sides of the value chain as raw materials, transport, human conditions, waste and production </w:t>
      </w:r>
      <w:r w:rsidR="00B33608" w:rsidRPr="009A0D26">
        <w:rPr>
          <w:rFonts w:ascii="Palatino Linotype" w:hAnsi="Palatino Linotype"/>
          <w:szCs w:val="28"/>
          <w:lang w:val="en-GB" w:eastAsia="it-IT"/>
        </w:rPr>
        <w:t>a</w:t>
      </w:r>
      <w:r w:rsidR="00B33608">
        <w:rPr>
          <w:rFonts w:ascii="Palatino Linotype" w:hAnsi="Palatino Linotype"/>
          <w:szCs w:val="28"/>
          <w:lang w:val="en-GB" w:eastAsia="it-IT"/>
        </w:rPr>
        <w:t>s well as</w:t>
      </w:r>
      <w:r w:rsidR="00B33608" w:rsidRPr="009A0D26">
        <w:rPr>
          <w:rFonts w:ascii="Palatino Linotype" w:hAnsi="Palatino Linotype"/>
          <w:szCs w:val="28"/>
          <w:lang w:val="en-GB" w:eastAsia="it-IT"/>
        </w:rPr>
        <w:t xml:space="preserve"> assessing fast fashion. The application of a multi-criteria approach identifies priorities and assesses the feasibility of achieving sustainability</w:t>
      </w:r>
      <w:r w:rsidR="004506F1">
        <w:rPr>
          <w:rFonts w:ascii="Palatino Linotype" w:hAnsi="Palatino Linotype"/>
          <w:szCs w:val="28"/>
          <w:lang w:val="en-GB" w:eastAsia="it-IT"/>
        </w:rPr>
        <w:t xml:space="preserve"> in the fashion industry</w:t>
      </w:r>
      <w:r w:rsidR="00B33608" w:rsidRPr="009A0D26">
        <w:rPr>
          <w:rFonts w:ascii="Palatino Linotype" w:hAnsi="Palatino Linotype"/>
          <w:szCs w:val="28"/>
          <w:lang w:val="en-GB" w:eastAsia="it-IT"/>
        </w:rPr>
        <w:t>.</w:t>
      </w:r>
    </w:p>
    <w:p w14:paraId="54269583" w14:textId="1BC9AF6E" w:rsidR="00B05BDB" w:rsidRPr="0017147B" w:rsidRDefault="00096789" w:rsidP="00064B95">
      <w:pPr>
        <w:pStyle w:val="bodytext"/>
        <w:shd w:val="clear" w:color="auto" w:fill="FFFFFF"/>
        <w:spacing w:before="0" w:beforeAutospacing="0" w:after="0" w:afterAutospacing="0" w:line="360" w:lineRule="auto"/>
        <w:jc w:val="both"/>
        <w:rPr>
          <w:rFonts w:ascii="Palatino Linotype" w:hAnsi="Palatino Linotype"/>
          <w:szCs w:val="28"/>
          <w:lang w:val="en-US" w:eastAsia="it-IT"/>
        </w:rPr>
      </w:pPr>
      <w:r w:rsidRPr="00096789">
        <w:rPr>
          <w:rFonts w:ascii="Palatino Linotype" w:hAnsi="Palatino Linotype"/>
          <w:szCs w:val="28"/>
          <w:lang w:val="en-GB" w:eastAsia="it-IT"/>
        </w:rPr>
        <w:t xml:space="preserve">The work is divided as follows. A literature review on the topic of circular fashion is proposed in section 2 and the methodology of this work, based on Multicriteria Decision Analysis (MCDA) using different categories of stakeholders, is </w:t>
      </w:r>
      <w:r w:rsidR="001C09C1">
        <w:rPr>
          <w:rFonts w:ascii="Palatino Linotype" w:hAnsi="Palatino Linotype"/>
          <w:szCs w:val="28"/>
          <w:lang w:val="en-GB" w:eastAsia="it-IT"/>
        </w:rPr>
        <w:t>included</w:t>
      </w:r>
      <w:r w:rsidRPr="00096789">
        <w:rPr>
          <w:rFonts w:ascii="Palatino Linotype" w:hAnsi="Palatino Linotype"/>
          <w:szCs w:val="28"/>
          <w:lang w:val="en-GB" w:eastAsia="it-IT"/>
        </w:rPr>
        <w:t xml:space="preserve"> in section 3. The results obtained from MCDA for different leasing strategies are proposed in section 4 while the discussions and implications of this work are </w:t>
      </w:r>
      <w:r w:rsidR="001C09C1">
        <w:rPr>
          <w:rFonts w:ascii="Palatino Linotype" w:hAnsi="Palatino Linotype"/>
          <w:szCs w:val="28"/>
          <w:lang w:val="en-GB" w:eastAsia="it-IT"/>
        </w:rPr>
        <w:t>presented</w:t>
      </w:r>
      <w:r w:rsidRPr="00096789">
        <w:rPr>
          <w:rFonts w:ascii="Palatino Linotype" w:hAnsi="Palatino Linotype"/>
          <w:szCs w:val="28"/>
          <w:lang w:val="en-GB" w:eastAsia="it-IT"/>
        </w:rPr>
        <w:t xml:space="preserve"> in section 5. </w:t>
      </w:r>
      <w:r w:rsidR="001C09C1">
        <w:rPr>
          <w:rFonts w:ascii="Palatino Linotype" w:hAnsi="Palatino Linotype"/>
          <w:szCs w:val="28"/>
          <w:lang w:val="en-GB" w:eastAsia="it-IT"/>
        </w:rPr>
        <w:t xml:space="preserve">The </w:t>
      </w:r>
      <w:r w:rsidR="001C09C1">
        <w:rPr>
          <w:rFonts w:ascii="Palatino Linotype" w:hAnsi="Palatino Linotype"/>
          <w:szCs w:val="28"/>
          <w:lang w:val="en-US" w:eastAsia="it-IT"/>
        </w:rPr>
        <w:t>c</w:t>
      </w:r>
      <w:r w:rsidRPr="0017147B">
        <w:rPr>
          <w:rFonts w:ascii="Palatino Linotype" w:hAnsi="Palatino Linotype"/>
          <w:szCs w:val="28"/>
          <w:lang w:val="en-US" w:eastAsia="it-IT"/>
        </w:rPr>
        <w:t xml:space="preserve">onclusions </w:t>
      </w:r>
      <w:r w:rsidR="001C09C1">
        <w:rPr>
          <w:rFonts w:ascii="Palatino Linotype" w:hAnsi="Palatino Linotype"/>
          <w:szCs w:val="28"/>
          <w:lang w:val="en-US" w:eastAsia="it-IT"/>
        </w:rPr>
        <w:t>drawn from the present work are included</w:t>
      </w:r>
      <w:r w:rsidRPr="0017147B">
        <w:rPr>
          <w:rFonts w:ascii="Palatino Linotype" w:hAnsi="Palatino Linotype"/>
          <w:szCs w:val="28"/>
          <w:lang w:val="en-US" w:eastAsia="it-IT"/>
        </w:rPr>
        <w:t xml:space="preserve"> </w:t>
      </w:r>
      <w:r w:rsidR="001C09C1">
        <w:rPr>
          <w:rFonts w:ascii="Palatino Linotype" w:hAnsi="Palatino Linotype"/>
          <w:szCs w:val="28"/>
          <w:lang w:val="en-US" w:eastAsia="it-IT"/>
        </w:rPr>
        <w:t xml:space="preserve">in </w:t>
      </w:r>
      <w:r w:rsidRPr="0017147B">
        <w:rPr>
          <w:rFonts w:ascii="Palatino Linotype" w:hAnsi="Palatino Linotype"/>
          <w:szCs w:val="28"/>
          <w:lang w:val="en-US" w:eastAsia="it-IT"/>
        </w:rPr>
        <w:t>section 6.</w:t>
      </w:r>
    </w:p>
    <w:p w14:paraId="00351F3E" w14:textId="77777777" w:rsidR="006B7B05" w:rsidRDefault="006B7B05" w:rsidP="009A0D26">
      <w:pPr>
        <w:pStyle w:val="bodytext"/>
        <w:shd w:val="clear" w:color="auto" w:fill="FFFFFF"/>
        <w:spacing w:before="0" w:beforeAutospacing="0" w:after="0" w:afterAutospacing="0" w:line="360" w:lineRule="auto"/>
        <w:jc w:val="both"/>
        <w:rPr>
          <w:rFonts w:ascii="Palatino Linotype" w:hAnsi="Palatino Linotype"/>
          <w:szCs w:val="28"/>
          <w:lang w:val="en-GB" w:eastAsia="it-IT"/>
        </w:rPr>
      </w:pPr>
    </w:p>
    <w:p w14:paraId="1F6370F6" w14:textId="77777777" w:rsidR="006B7B05" w:rsidRPr="00AA1D73" w:rsidRDefault="006B7B05" w:rsidP="006B7B05">
      <w:pPr>
        <w:pStyle w:val="bodytext"/>
        <w:shd w:val="clear" w:color="auto" w:fill="FFFFFF"/>
        <w:spacing w:before="0" w:beforeAutospacing="0" w:after="0" w:afterAutospacing="0" w:line="360" w:lineRule="auto"/>
        <w:jc w:val="both"/>
        <w:rPr>
          <w:rFonts w:ascii="Palatino Linotype" w:hAnsi="Palatino Linotype"/>
          <w:b/>
          <w:szCs w:val="28"/>
          <w:lang w:val="en-GB" w:eastAsia="it-IT"/>
        </w:rPr>
      </w:pPr>
      <w:r w:rsidRPr="00AA1D73">
        <w:rPr>
          <w:rFonts w:ascii="Palatino Linotype" w:hAnsi="Palatino Linotype"/>
          <w:b/>
          <w:szCs w:val="28"/>
          <w:lang w:val="en-GB" w:eastAsia="it-IT"/>
        </w:rPr>
        <w:t>2. Literature review</w:t>
      </w:r>
    </w:p>
    <w:p w14:paraId="44F1530D" w14:textId="148F39B9" w:rsidR="006B7B05" w:rsidRDefault="006B7B05" w:rsidP="006B7B05">
      <w:pPr>
        <w:pStyle w:val="bodytext"/>
        <w:shd w:val="clear" w:color="auto" w:fill="FFFFFF"/>
        <w:spacing w:before="0" w:beforeAutospacing="0" w:after="0" w:afterAutospacing="0" w:line="360" w:lineRule="auto"/>
        <w:jc w:val="both"/>
        <w:rPr>
          <w:rFonts w:ascii="Palatino Linotype" w:hAnsi="Palatino Linotype"/>
          <w:szCs w:val="28"/>
          <w:lang w:val="en-GB" w:eastAsia="it-IT"/>
        </w:rPr>
      </w:pPr>
      <w:r>
        <w:rPr>
          <w:rFonts w:ascii="Palatino Linotype" w:hAnsi="Palatino Linotype"/>
          <w:szCs w:val="28"/>
          <w:lang w:val="en-GB" w:eastAsia="it-IT"/>
        </w:rPr>
        <w:t xml:space="preserve">The T&amp;C </w:t>
      </w:r>
      <w:r w:rsidRPr="00C3106D">
        <w:rPr>
          <w:rFonts w:ascii="Palatino Linotype" w:hAnsi="Palatino Linotype"/>
          <w:szCs w:val="28"/>
          <w:lang w:val="en-GB" w:eastAsia="it-IT"/>
        </w:rPr>
        <w:t xml:space="preserve">sector plays an important role in the European manufacturing industry, generating a </w:t>
      </w:r>
      <w:r>
        <w:rPr>
          <w:rFonts w:ascii="Palatino Linotype" w:hAnsi="Palatino Linotype"/>
          <w:szCs w:val="28"/>
          <w:lang w:val="en-GB" w:eastAsia="it-IT"/>
        </w:rPr>
        <w:t xml:space="preserve">turnover of </w:t>
      </w:r>
      <w:r w:rsidRPr="00C3106D">
        <w:rPr>
          <w:rFonts w:ascii="Palatino Linotype" w:hAnsi="Palatino Linotype"/>
          <w:szCs w:val="28"/>
          <w:lang w:val="en-GB" w:eastAsia="it-IT"/>
        </w:rPr>
        <w:t>166 billion</w:t>
      </w:r>
      <w:r>
        <w:rPr>
          <w:rFonts w:ascii="Palatino Linotype" w:hAnsi="Palatino Linotype"/>
          <w:szCs w:val="28"/>
          <w:lang w:val="en-GB" w:eastAsia="it-IT"/>
        </w:rPr>
        <w:t xml:space="preserve"> €</w:t>
      </w:r>
      <w:r w:rsidRPr="00C3106D">
        <w:rPr>
          <w:rFonts w:ascii="Palatino Linotype" w:hAnsi="Palatino Linotype"/>
          <w:szCs w:val="28"/>
          <w:lang w:val="en-GB" w:eastAsia="it-IT"/>
        </w:rPr>
        <w:t xml:space="preserve"> and employing 1.7 million people </w:t>
      </w:r>
      <w:r>
        <w:rPr>
          <w:rFonts w:ascii="Palatino Linotype" w:hAnsi="Palatino Linotype"/>
          <w:szCs w:val="28"/>
          <w:lang w:val="en-GB" w:eastAsia="it-IT"/>
        </w:rPr>
        <w:fldChar w:fldCharType="begin" w:fldLock="1"/>
      </w:r>
      <w:r w:rsidR="00B05BDB">
        <w:rPr>
          <w:rFonts w:ascii="Palatino Linotype" w:hAnsi="Palatino Linotype"/>
          <w:szCs w:val="28"/>
          <w:lang w:val="en-GB" w:eastAsia="it-IT"/>
        </w:rPr>
        <w:instrText>ADDIN CSL_CITATION {"citationItems":[{"id":"ITEM-1","itemData":{"URL":"https://ec.europa.eu/growth/sectors/fashion/textiles-and-clothing-industries_it","accessed":{"date-parts":[["2022","1","29"]]},"author":[{"dropping-particle":"","family":"European Commission","given":"","non-dropping-particle":"","parse-names":false,"suffix":""}],"id":"ITEM-1","issued":{"date-parts":[["2022"]]},"title":"Textiles and clothing industries","type":"webpage"},"uris":["http://www.mendeley.com/documents/?uuid=e1aa48ae-4e37-4c7e-bb1c-88698626ada8"]}],"mendeley":{"formattedCitation":"(European Commission, 2022)","plainTextFormattedCitation":"(European Commission, 2022)","previouslyFormattedCitation":"(European Commission, 2022)"},"properties":{"noteIndex":0},"schema":"https://github.com/citation-style-language/schema/raw/master/csl-citation.json"}</w:instrText>
      </w:r>
      <w:r>
        <w:rPr>
          <w:rFonts w:ascii="Palatino Linotype" w:hAnsi="Palatino Linotype"/>
          <w:szCs w:val="28"/>
          <w:lang w:val="en-GB" w:eastAsia="it-IT"/>
        </w:rPr>
        <w:fldChar w:fldCharType="separate"/>
      </w:r>
      <w:r w:rsidR="00064B95" w:rsidRPr="00064B95">
        <w:rPr>
          <w:rFonts w:ascii="Palatino Linotype" w:hAnsi="Palatino Linotype"/>
          <w:noProof/>
          <w:szCs w:val="28"/>
          <w:lang w:val="en-GB" w:eastAsia="it-IT"/>
        </w:rPr>
        <w:t>(European Commission, 2022)</w:t>
      </w:r>
      <w:r>
        <w:rPr>
          <w:rFonts w:ascii="Palatino Linotype" w:hAnsi="Palatino Linotype"/>
          <w:szCs w:val="28"/>
          <w:lang w:val="en-GB" w:eastAsia="it-IT"/>
        </w:rPr>
        <w:fldChar w:fldCharType="end"/>
      </w:r>
      <w:r w:rsidRPr="00C3106D">
        <w:rPr>
          <w:rFonts w:ascii="Palatino Linotype" w:hAnsi="Palatino Linotype"/>
          <w:szCs w:val="28"/>
          <w:lang w:val="en-GB" w:eastAsia="it-IT"/>
        </w:rPr>
        <w:t>.</w:t>
      </w:r>
      <w:r>
        <w:rPr>
          <w:rFonts w:ascii="Palatino Linotype" w:hAnsi="Palatino Linotype"/>
          <w:szCs w:val="28"/>
          <w:lang w:val="en-GB" w:eastAsia="it-IT"/>
        </w:rPr>
        <w:t xml:space="preserve"> </w:t>
      </w:r>
      <w:r w:rsidRPr="000F4ED2">
        <w:rPr>
          <w:rFonts w:ascii="Palatino Linotype" w:hAnsi="Palatino Linotype"/>
          <w:szCs w:val="28"/>
          <w:lang w:val="en-GB" w:eastAsia="it-IT"/>
        </w:rPr>
        <w:t>The literature pays much attention to the combination of T&amp;C and sustainability through a natural-resource-based view</w:t>
      </w:r>
      <w:r>
        <w:rPr>
          <w:rFonts w:ascii="Palatino Linotype" w:hAnsi="Palatino Linotype"/>
          <w:szCs w:val="28"/>
          <w:lang w:val="en-GB" w:eastAsia="it-IT"/>
        </w:rPr>
        <w:t xml:space="preserve"> </w:t>
      </w:r>
      <w:r>
        <w:rPr>
          <w:rFonts w:ascii="Palatino Linotype" w:hAnsi="Palatino Linotype"/>
          <w:szCs w:val="28"/>
          <w:lang w:val="en-GB" w:eastAsia="it-IT"/>
        </w:rPr>
        <w:fldChar w:fldCharType="begin" w:fldLock="1"/>
      </w:r>
      <w:r w:rsidR="00B05BDB">
        <w:rPr>
          <w:rFonts w:ascii="Palatino Linotype" w:hAnsi="Palatino Linotype"/>
          <w:szCs w:val="28"/>
          <w:lang w:val="en-GB" w:eastAsia="it-IT"/>
        </w:rPr>
        <w:instrText>ADDIN CSL_CITATION {"citationItems":[{"id":"ITEM-1","itemData":{"DOI":"10.1002/bse.3394","ISSN":"0964-4733","abstract":"Abstract Implementing the circular economy (CE) through the design of a restorative industrial system is a major challenge. This study investigates the capabilities that underpin the circular competitive advantages of firms in the textile and clothing industry in Italy, which is one of the country's most polluting sectors. We have developed a framework of dynamic capabilities needed for circular transition, using the theoretical lenses of a natural-resource-based view. Using a multiple-case study, the strategies of pollution prevention, product stewardship, and sustainable development and the associated capabilities of sensing, seizing, and reconfiguring are investigated. Internal practices, the role of the downstream actors in the supply chain, co-creation dynamics with external actors, and the social potential of the CE emerge as key factors. Managers may also benefit from our recommendations aimed at increasing the environmental performance of their firms and scaling up their born-circular businesses.","author":[{"dropping-particle":"","family":"Coppola","given":"Carla","non-dropping-particle":"","parse-names":false,"suffix":""},{"dropping-particle":"","family":"Vollero","given":"Agostino","non-dropping-particle":"","parse-names":false,"suffix":""},{"dropping-particle":"","family":"Siano","given":"Alfonso","non-dropping-particle":"","parse-names":false,"suffix":""}],"container-title":"Business Strategy and the Environment","id":"ITEM-1","issue":"7","issued":{"date-parts":[["2023","11","1"]]},"page":"4798-4820","publisher":"John Wiley &amp; Sons, Ltd","title":"Developing dynamic capabilities for the circular economy in the textile and clothing industry in Italy: A natural-resource-based view","type":"article-journal","volume":"32"},"uris":["http://www.mendeley.com/documents/?uuid=2ccabd52-aa79-4db4-b7b2-c4af47373e49"]}],"mendeley":{"formattedCitation":"(Coppola et al., 2023)","plainTextFormattedCitation":"(Coppola et al., 2023)","previouslyFormattedCitation":"(Coppola et al., 2023)"},"properties":{"noteIndex":0},"schema":"https://github.com/citation-style-language/schema/raw/master/csl-citation.json"}</w:instrText>
      </w:r>
      <w:r>
        <w:rPr>
          <w:rFonts w:ascii="Palatino Linotype" w:hAnsi="Palatino Linotype"/>
          <w:szCs w:val="28"/>
          <w:lang w:val="en-GB" w:eastAsia="it-IT"/>
        </w:rPr>
        <w:fldChar w:fldCharType="separate"/>
      </w:r>
      <w:r w:rsidR="00064B95" w:rsidRPr="00064B95">
        <w:rPr>
          <w:rFonts w:ascii="Palatino Linotype" w:hAnsi="Palatino Linotype"/>
          <w:noProof/>
          <w:szCs w:val="28"/>
          <w:lang w:val="en-GB" w:eastAsia="it-IT"/>
        </w:rPr>
        <w:t>(Coppola et al., 2023)</w:t>
      </w:r>
      <w:r>
        <w:rPr>
          <w:rFonts w:ascii="Palatino Linotype" w:hAnsi="Palatino Linotype"/>
          <w:szCs w:val="28"/>
          <w:lang w:val="en-GB" w:eastAsia="it-IT"/>
        </w:rPr>
        <w:fldChar w:fldCharType="end"/>
      </w:r>
      <w:r w:rsidRPr="000F4ED2">
        <w:rPr>
          <w:rFonts w:ascii="Palatino Linotype" w:hAnsi="Palatino Linotype"/>
          <w:szCs w:val="28"/>
          <w:lang w:val="en-GB" w:eastAsia="it-IT"/>
        </w:rPr>
        <w:t xml:space="preserve"> and the resolution of social barriers</w:t>
      </w:r>
      <w:r>
        <w:rPr>
          <w:rFonts w:ascii="Palatino Linotype" w:hAnsi="Palatino Linotype"/>
          <w:szCs w:val="28"/>
          <w:lang w:val="en-GB" w:eastAsia="it-IT"/>
        </w:rPr>
        <w:t xml:space="preserve"> </w:t>
      </w:r>
      <w:r>
        <w:rPr>
          <w:rFonts w:ascii="Palatino Linotype" w:hAnsi="Palatino Linotype"/>
          <w:szCs w:val="28"/>
          <w:lang w:val="en-GB" w:eastAsia="it-IT"/>
        </w:rPr>
        <w:fldChar w:fldCharType="begin" w:fldLock="1"/>
      </w:r>
      <w:r w:rsidR="00B05BDB">
        <w:rPr>
          <w:rFonts w:ascii="Palatino Linotype" w:hAnsi="Palatino Linotype"/>
          <w:szCs w:val="28"/>
          <w:lang w:val="en-GB" w:eastAsia="it-IT"/>
        </w:rPr>
        <w:instrText>ADDIN CSL_CITATION {"citationItems":[{"id":"ITEM-1","itemData":{"DOI":"10.1002/sd.2331","ISSN":"0968-0802","abstract":"Abstract Social sustainability, the social dimension of sustainable development goals (SDGs), is getting increasing attention in recent years. The issues of social sustainability are very challenging in the textile and clothing supply chain especially in emerging economies. This article proposes a modified fuzzy interpretive structural modelling (fuzzy ISM) for analysing the contextual relationships among the barriers of social sustainability. Twenty barriers are shortlisted based on review of literature and experts' opinion. The contextual relationships among the barriers are captured in form of linguistic ratings given by the experts. Using the modified fuzzy ISM method, an eight-level hierarchical model is developed. The lack of consumer awareness is found to be the most important driving barrier. The other important driving barriers are lack of strict implementation of government laws and regulation, and lack of financial support from the Government and trade bodies. This study shows that the issues of social sustainability in the textile and clothing supply chain can be addressed by increasing consumer awareness, coercive pressure from the regulatory bodies, and financial aids and incentives to supply chain partners. This study contributes to the methodology by developing an improved interpretive model of decision making. The hierarchical and contextual relationships among the social sustainability barriers have been deciphered. The study also utilises organisational change management theory to address the barriers of adoption of social sustainability. Outcome of this research will be useful to frame strategies to implement social sustainability in textile and clothing supply chain.","author":[{"dropping-particle":"","family":"Shaw","given":"Mahesh","non-dropping-particle":"","parse-names":false,"suffix":""},{"dropping-particle":"","family":"Majumdar","given":"Abhijit","non-dropping-particle":"","parse-names":false,"suffix":""},{"dropping-particle":"","family":"Govindan","given":"Kannan","non-dropping-particle":"","parse-names":false,"suffix":""}],"container-title":"Sustainable Development","id":"ITEM-1","issue":"6","issued":{"date-parts":[["2022","12","1"]]},"page":"1616-1633","publisher":"John Wiley &amp; Sons, Ltd","title":"Barriers of social sustainability: an improved interpretive structural model of Indian textile and clothing supply chain","type":"article-journal","volume":"30"},"uris":["http://www.mendeley.com/documents/?uuid=e291d49a-1206-4806-9a0b-f1a305428db0"]}],"mendeley":{"formattedCitation":"(Shaw et al., 2022)","plainTextFormattedCitation":"(Shaw et al., 2022)","previouslyFormattedCitation":"(Shaw et al., 2022)"},"properties":{"noteIndex":0},"schema":"https://github.com/citation-style-language/schema/raw/master/csl-citation.json"}</w:instrText>
      </w:r>
      <w:r>
        <w:rPr>
          <w:rFonts w:ascii="Palatino Linotype" w:hAnsi="Palatino Linotype"/>
          <w:szCs w:val="28"/>
          <w:lang w:val="en-GB" w:eastAsia="it-IT"/>
        </w:rPr>
        <w:fldChar w:fldCharType="separate"/>
      </w:r>
      <w:r w:rsidR="00064B95" w:rsidRPr="00064B95">
        <w:rPr>
          <w:rFonts w:ascii="Palatino Linotype" w:hAnsi="Palatino Linotype"/>
          <w:noProof/>
          <w:szCs w:val="28"/>
          <w:lang w:val="en-GB" w:eastAsia="it-IT"/>
        </w:rPr>
        <w:t>(Shaw et al., 2022)</w:t>
      </w:r>
      <w:r>
        <w:rPr>
          <w:rFonts w:ascii="Palatino Linotype" w:hAnsi="Palatino Linotype"/>
          <w:szCs w:val="28"/>
          <w:lang w:val="en-GB" w:eastAsia="it-IT"/>
        </w:rPr>
        <w:fldChar w:fldCharType="end"/>
      </w:r>
      <w:r w:rsidRPr="000F4ED2">
        <w:rPr>
          <w:rFonts w:ascii="Palatino Linotype" w:hAnsi="Palatino Linotype"/>
          <w:szCs w:val="28"/>
          <w:lang w:val="en-GB" w:eastAsia="it-IT"/>
        </w:rPr>
        <w:t xml:space="preserve">. However, it is undeniable that even T&amp;C can be contaminated by the phenomenon of greenwashing </w:t>
      </w:r>
      <w:r>
        <w:rPr>
          <w:rFonts w:ascii="Palatino Linotype" w:hAnsi="Palatino Linotype"/>
          <w:szCs w:val="28"/>
          <w:lang w:val="en-GB" w:eastAsia="it-IT"/>
        </w:rPr>
        <w:fldChar w:fldCharType="begin" w:fldLock="1"/>
      </w:r>
      <w:r w:rsidR="00B05BDB">
        <w:rPr>
          <w:rFonts w:ascii="Palatino Linotype" w:hAnsi="Palatino Linotype"/>
          <w:szCs w:val="28"/>
          <w:lang w:val="en-GB" w:eastAsia="it-IT"/>
        </w:rPr>
        <w:instrText>ADDIN CSL_CITATION {"citationItems":[{"id":"ITEM-1","itemData":{"DOI":"10.1016/j.cogsc.2022.100710","ISSN":"2452-2236","abstract":"The fashion industry is now in the eye of the storm for what concerns sustainability because of the enormous impact that such a business area has on the environment. To exploit the full potential for circular economy implementation, the fashion industry requires urgent changes adapting much more conscientious business practices, driving consumers to change their perceptions and behaviors toward circular products and services. The renunciation of greenwashing practices and the use of strategy focused on regaining consumer's trust will increase the positive sentiment toward the fashion brands. This work demonstrates to what extent greenwashing may jeopardize the fashion industry in addressing challenges related to the implementation of more sustainable circular economy in the context of designing with intention of recycle, reduction of by-products, lower energy consumption, and wise purchase habits. This study provides guides for fashion brands about the risks and gains related to the greenwashing practices and sustainable fashion industry. This study sketches also future research opportunities in more sustainable holistic approach of a products’ life cycle and how this can be translated into clear, transparent, or reliable certification schemes to prevent the misleading and dishonest marketing strategies helping the consumers to make a responsible choice.","author":[{"dropping-particle":"","family":"Adamkiewicz","given":"Julia","non-dropping-particle":"","parse-names":false,"suffix":""},{"dropping-particle":"","family":"Kochańska","given":"Ewa","non-dropping-particle":"","parse-names":false,"suffix":""},{"dropping-particle":"","family":"Adamkiewicz","given":"Iwona","non-dropping-particle":"","parse-names":false,"suffix":""},{"dropping-particle":"","family":"Łukasik","given":"Rafał M","non-dropping-particle":"","parse-names":false,"suffix":""}],"container-title":"Current Opinion in Green and Sustainable Chemistry","id":"ITEM-1","issued":{"date-parts":[["2022"]]},"page":"100710","title":"Greenwashing and sustainable fashion industry","type":"article-journal","volume":"38"},"uris":["http://www.mendeley.com/documents/?uuid=5e35bcd4-0999-4b57-986c-678ae8800f31"]}],"mendeley":{"formattedCitation":"(Adamkiewicz et al., 2022)","plainTextFormattedCitation":"(Adamkiewicz et al., 2022)","previouslyFormattedCitation":"(Adamkiewicz et al., 2022)"},"properties":{"noteIndex":0},"schema":"https://github.com/citation-style-language/schema/raw/master/csl-citation.json"}</w:instrText>
      </w:r>
      <w:r>
        <w:rPr>
          <w:rFonts w:ascii="Palatino Linotype" w:hAnsi="Palatino Linotype"/>
          <w:szCs w:val="28"/>
          <w:lang w:val="en-GB" w:eastAsia="it-IT"/>
        </w:rPr>
        <w:fldChar w:fldCharType="separate"/>
      </w:r>
      <w:r w:rsidR="00064B95" w:rsidRPr="00064B95">
        <w:rPr>
          <w:rFonts w:ascii="Palatino Linotype" w:hAnsi="Palatino Linotype"/>
          <w:noProof/>
          <w:szCs w:val="28"/>
          <w:lang w:val="en-GB" w:eastAsia="it-IT"/>
        </w:rPr>
        <w:t>(Adamkiewicz et al., 2022)</w:t>
      </w:r>
      <w:r>
        <w:rPr>
          <w:rFonts w:ascii="Palatino Linotype" w:hAnsi="Palatino Linotype"/>
          <w:szCs w:val="28"/>
          <w:lang w:val="en-GB" w:eastAsia="it-IT"/>
        </w:rPr>
        <w:fldChar w:fldCharType="end"/>
      </w:r>
      <w:r>
        <w:rPr>
          <w:rFonts w:ascii="Palatino Linotype" w:hAnsi="Palatino Linotype"/>
          <w:szCs w:val="28"/>
          <w:lang w:val="en-GB" w:eastAsia="it-IT"/>
        </w:rPr>
        <w:t xml:space="preserve">. </w:t>
      </w:r>
    </w:p>
    <w:p w14:paraId="790BF0B6" w14:textId="55A61C49" w:rsidR="006B7B05" w:rsidRDefault="006B7B05" w:rsidP="006B7B05">
      <w:pPr>
        <w:pStyle w:val="bodytext"/>
        <w:shd w:val="clear" w:color="auto" w:fill="FFFFFF"/>
        <w:spacing w:before="0" w:beforeAutospacing="0" w:after="0" w:afterAutospacing="0" w:line="360" w:lineRule="auto"/>
        <w:jc w:val="both"/>
        <w:rPr>
          <w:rFonts w:ascii="Palatino Linotype" w:hAnsi="Palatino Linotype"/>
          <w:szCs w:val="28"/>
          <w:lang w:val="en-GB" w:eastAsia="it-IT"/>
        </w:rPr>
      </w:pPr>
      <w:r w:rsidRPr="00C3106D">
        <w:rPr>
          <w:rFonts w:ascii="Palatino Linotype" w:hAnsi="Palatino Linotype"/>
          <w:szCs w:val="28"/>
          <w:lang w:val="en-GB" w:eastAsia="it-IT"/>
        </w:rPr>
        <w:t>The exploitation of human resources employed in outsourced production units in low</w:t>
      </w:r>
      <w:r w:rsidR="001C09C1">
        <w:rPr>
          <w:rFonts w:ascii="Palatino Linotype" w:hAnsi="Palatino Linotype"/>
          <w:szCs w:val="28"/>
          <w:lang w:val="en-GB" w:eastAsia="it-IT"/>
        </w:rPr>
        <w:t>-labour-</w:t>
      </w:r>
      <w:r w:rsidRPr="00C3106D">
        <w:rPr>
          <w:rFonts w:ascii="Palatino Linotype" w:hAnsi="Palatino Linotype"/>
          <w:szCs w:val="28"/>
          <w:lang w:val="en-GB" w:eastAsia="it-IT"/>
        </w:rPr>
        <w:t>cost countries is the other primary concern besides water and carbon emissions</w:t>
      </w:r>
      <w:r>
        <w:rPr>
          <w:rFonts w:ascii="Palatino Linotype" w:hAnsi="Palatino Linotype"/>
          <w:szCs w:val="28"/>
          <w:lang w:val="en-GB" w:eastAsia="it-IT"/>
        </w:rPr>
        <w:t xml:space="preserve"> </w:t>
      </w:r>
      <w:r>
        <w:rPr>
          <w:rFonts w:ascii="Palatino Linotype" w:hAnsi="Palatino Linotype"/>
          <w:szCs w:val="28"/>
          <w:lang w:val="en-GB" w:eastAsia="it-IT"/>
        </w:rPr>
        <w:fldChar w:fldCharType="begin" w:fldLock="1"/>
      </w:r>
      <w:r w:rsidR="00B05BDB">
        <w:rPr>
          <w:rFonts w:ascii="Palatino Linotype" w:hAnsi="Palatino Linotype"/>
          <w:szCs w:val="28"/>
          <w:lang w:val="en-GB" w:eastAsia="it-IT"/>
        </w:rPr>
        <w:instrText>ADDIN CSL_CITATION {"citationItems":[{"id":"ITEM-1","itemData":{"DOI":"doi.org/10.1016/j.jclepro.2020.123772","ISSN":"0959-6526","abstract":"The apparel manufacturers and retailers throughout the world are searching for innovative solutions to reduce the harmful impact the industry has on the environment. These firms cannot afford to lose the environmentally conscious consumers. Circular fashion is an emerging area that promotes the reuse and recycling of the used clothing. Online renting of the used clothes is an emerging business that supports circular fashion practices leading to environmental and economic sustainability. The present study investigates the antecedents of online second-hand clothing rental platforms that drive the consumer to adopt them. Based on the theoretical underpinning of the unified theory of acceptance and use of technology and source credibility theory, the study finds that the utility of these platforms, ease of use, attitude, and social pressure drives the behavioral intent of the consumers to use these platforms. The study also identifies that communications from Instagram microcelebrities could positively influence the consumers to adopt these platforms promoting circular fashion and sustainability.","author":[{"dropping-particle":"","family":"Shrivastava","given":"Archana","non-dropping-particle":"","parse-names":false,"suffix":""},{"dropping-particle":"","family":"Jain","given":"Geetika","non-dropping-particle":"","parse-names":false,"suffix":""},{"dropping-particle":"","family":"Kamble","given":"Sachin S","non-dropping-particle":"","parse-names":false,"suffix":""},{"dropping-particle":"","family":"Belhadi","given":"Amine","non-dropping-particle":"","parse-names":false,"suffix":""}],"container-title":"Journal of Cleaner Production","id":"ITEM-1","issued":{"date-parts":[["2021"]]},"page":"123772","title":"Sustainability through online renting clothing: Circular fashion fueled by instagram micro-celebrities","type":"article-journal","volume":"278"},"uris":["http://www.mendeley.com/documents/?uuid=116dfa7e-4b2d-453b-b7be-2c217191cfbf"]}],"mendeley":{"formattedCitation":"(Shrivastava et al., 2021)","plainTextFormattedCitation":"(Shrivastava et al., 2021)","previouslyFormattedCitation":"(Shrivastava et al., 2021)"},"properties":{"noteIndex":0},"schema":"https://github.com/citation-style-language/schema/raw/master/csl-citation.json"}</w:instrText>
      </w:r>
      <w:r>
        <w:rPr>
          <w:rFonts w:ascii="Palatino Linotype" w:hAnsi="Palatino Linotype"/>
          <w:szCs w:val="28"/>
          <w:lang w:val="en-GB" w:eastAsia="it-IT"/>
        </w:rPr>
        <w:fldChar w:fldCharType="separate"/>
      </w:r>
      <w:r w:rsidR="00064B95" w:rsidRPr="00064B95">
        <w:rPr>
          <w:rFonts w:ascii="Palatino Linotype" w:hAnsi="Palatino Linotype"/>
          <w:noProof/>
          <w:szCs w:val="28"/>
          <w:lang w:val="en-GB" w:eastAsia="it-IT"/>
        </w:rPr>
        <w:t>(Shrivastava et al., 2021)</w:t>
      </w:r>
      <w:r>
        <w:rPr>
          <w:rFonts w:ascii="Palatino Linotype" w:hAnsi="Palatino Linotype"/>
          <w:szCs w:val="28"/>
          <w:lang w:val="en-GB" w:eastAsia="it-IT"/>
        </w:rPr>
        <w:fldChar w:fldCharType="end"/>
      </w:r>
      <w:r w:rsidRPr="00C3106D">
        <w:rPr>
          <w:rFonts w:ascii="Palatino Linotype" w:hAnsi="Palatino Linotype"/>
          <w:szCs w:val="28"/>
          <w:lang w:val="en-GB" w:eastAsia="it-IT"/>
        </w:rPr>
        <w:t xml:space="preserve">.  In addition, negative social impacts can be generated throughout </w:t>
      </w:r>
      <w:r w:rsidRPr="00C3106D">
        <w:rPr>
          <w:rFonts w:ascii="Palatino Linotype" w:hAnsi="Palatino Linotype"/>
          <w:szCs w:val="28"/>
          <w:lang w:val="en-GB" w:eastAsia="it-IT"/>
        </w:rPr>
        <w:lastRenderedPageBreak/>
        <w:t>the supply chain</w:t>
      </w:r>
      <w:r>
        <w:rPr>
          <w:rFonts w:ascii="Palatino Linotype" w:hAnsi="Palatino Linotype"/>
          <w:szCs w:val="28"/>
          <w:lang w:val="en-GB" w:eastAsia="it-IT"/>
        </w:rPr>
        <w:t xml:space="preserve"> </w:t>
      </w:r>
      <w:r>
        <w:rPr>
          <w:rFonts w:ascii="Palatino Linotype" w:hAnsi="Palatino Linotype"/>
          <w:szCs w:val="28"/>
          <w:lang w:val="en-GB" w:eastAsia="it-IT"/>
        </w:rPr>
        <w:fldChar w:fldCharType="begin" w:fldLock="1"/>
      </w:r>
      <w:r w:rsidR="00B05BDB">
        <w:rPr>
          <w:rFonts w:ascii="Palatino Linotype" w:hAnsi="Palatino Linotype"/>
          <w:szCs w:val="28"/>
          <w:lang w:val="en-GB" w:eastAsia="it-IT"/>
        </w:rPr>
        <w:instrText>ADDIN CSL_CITATION {"citationItems":[{"id":"ITEM-1","itemData":{"DOI":"10.1007/s11356-021-12416-9","ISSN":"1614-7499","abstract":"The textile industry is a large source of pollution due to the production of raw materials (natural and synthetic fibers), preparation and finishing processes, as well as due to textile waste, especially the post-consumer waste. This paper is an attempt to change the perception concerning such waste. In the context of circular economy, textile waste has to be conceived as a source for carbon and energy. A new attitude is compulsory due to the increase of post-consumer waste quantity since the volume of textile consumption has lately increased. Fast fashion cycle and cheaper textile products having a shorter lifetime led to an increase of the quantity of post-consumer textile waste. Demands for pollution reduction generated the concern to upcycle the textile waste in order to recover, at least partially, the materials as well as the energy consumed for their manufacture, reducing accordingly the carbon and water footprints of these products,. The scarcity of raw materials and of fossil fuels, the high environmental impact of the simple disposal of waste, imposed a new policy regarding the transformation of the linear economy which characterizes today’s textile industry into a circular one, leading to a lower environmental impact. This involves the valorization of post-consumer waste by recycling or at least by a partial recovery of the materials and energy spent for the manufacture of these products. A good management of post-consumer textile waste is mandatory for attaining a zero waste target. Some good practices in the field are presented by this paper.","author":[{"dropping-particle":"","family":"Stanescu","given":"Michaela Dina","non-dropping-particle":"","parse-names":false,"suffix":""}],"container-title":"Environmental Science and Pollution Research","id":"ITEM-1","issue":"12","issued":{"date-parts":[["2021"]]},"page":"14253-14270","title":"State of the art of post-consumer textile waste upcycling to reach the zero waste milestone","type":"article-journal","volume":"28"},"uris":["http://www.mendeley.com/documents/?uuid=3f32a9ca-97cf-442e-9de1-71ee98380cc5"]}],"mendeley":{"formattedCitation":"(Stanescu, 2021)","plainTextFormattedCitation":"(Stanescu, 2021)","previouslyFormattedCitation":"(Stanescu, 2021)"},"properties":{"noteIndex":0},"schema":"https://github.com/citation-style-language/schema/raw/master/csl-citation.json"}</w:instrText>
      </w:r>
      <w:r>
        <w:rPr>
          <w:rFonts w:ascii="Palatino Linotype" w:hAnsi="Palatino Linotype"/>
          <w:szCs w:val="28"/>
          <w:lang w:val="en-GB" w:eastAsia="it-IT"/>
        </w:rPr>
        <w:fldChar w:fldCharType="separate"/>
      </w:r>
      <w:r w:rsidR="00064B95" w:rsidRPr="00064B95">
        <w:rPr>
          <w:rFonts w:ascii="Palatino Linotype" w:hAnsi="Palatino Linotype"/>
          <w:noProof/>
          <w:szCs w:val="28"/>
          <w:lang w:val="en-GB" w:eastAsia="it-IT"/>
        </w:rPr>
        <w:t>(Stanescu, 2021)</w:t>
      </w:r>
      <w:r>
        <w:rPr>
          <w:rFonts w:ascii="Palatino Linotype" w:hAnsi="Palatino Linotype"/>
          <w:szCs w:val="28"/>
          <w:lang w:val="en-GB" w:eastAsia="it-IT"/>
        </w:rPr>
        <w:fldChar w:fldCharType="end"/>
      </w:r>
      <w:r w:rsidRPr="00C3106D">
        <w:rPr>
          <w:rFonts w:ascii="Palatino Linotype" w:hAnsi="Palatino Linotype"/>
          <w:szCs w:val="28"/>
          <w:lang w:val="en-GB" w:eastAsia="it-IT"/>
        </w:rPr>
        <w:t xml:space="preserve"> and the unproductive use of garments </w:t>
      </w:r>
      <w:r>
        <w:rPr>
          <w:rFonts w:ascii="Palatino Linotype" w:hAnsi="Palatino Linotype"/>
          <w:szCs w:val="28"/>
          <w:lang w:val="en-GB" w:eastAsia="it-IT"/>
        </w:rPr>
        <w:fldChar w:fldCharType="begin" w:fldLock="1"/>
      </w:r>
      <w:r w:rsidR="00B05BDB">
        <w:rPr>
          <w:rFonts w:ascii="Palatino Linotype" w:hAnsi="Palatino Linotype"/>
          <w:szCs w:val="28"/>
          <w:lang w:val="en-GB" w:eastAsia="it-IT"/>
        </w:rPr>
        <w:instrText>ADDIN CSL_CITATION {"citationItems":[{"id":"ITEM-1","itemData":{"DOI":"10.1016/j.procir.2020.01.076","ISSN":"2212-8271","abstract":"As an emerging product-service system (PSS) and part of a growing sharing economy, rental services of casual clothing for women are becoming increasingly common in many countries around the world. Rental services of casual and formal wear have the potential to reduce the life cycle environmental impact compared to the conventional ownership model of consumption. However, the environmental impact of rental services highly depends on the structure of business models and the resulting consumption patterns, which therefore makes the environmental benefit uncertain. To clarify the environmental implication of casual wear PSS, we analyzed the business model of providing companies in Germany and Japan through media research and interviews with the business providers. We performed a simple life cycle assessment of representative business models in each country. Our results show that it is necessary to increase the number of times a garment is worn when rented to achieve environmental benefits. These benefits are more significant for formal garments, which are infrequently worn for specific occasions than for a T-Shirt.","author":[{"dropping-particle":"","family":"Piontek","given":"Felix M","non-dropping-particle":"","parse-names":false,"suffix":""},{"dropping-particle":"","family":"Amasawa","given":"Eri","non-dropping-particle":"","parse-names":false,"suffix":""},{"dropping-particle":"","family":"Kimita","given":"Koji","non-dropping-particle":"","parse-names":false,"suffix":""}],"container-title":"Procedia CIRP","id":"ITEM-1","issued":{"date-parts":[["2020"]]},"note":"27th CIRP Life Cycle Engineering Conference (LCE2020)Advancing Life Cycle Engineering : from technological eco-efficiency to technology that supports a world that meets the development goals and the absolute sustainability","page":"724-729","title":"Environmental implication of casual wear rental services: Case of Japan and Germany","type":"article-journal","volume":"90"},"uris":["http://www.mendeley.com/documents/?uuid=f86c2c94-8f5d-443c-a7b6-857fe39d17b1"]}],"mendeley":{"formattedCitation":"(Piontek et al., 2020)","plainTextFormattedCitation":"(Piontek et al., 2020)","previouslyFormattedCitation":"(Piontek et al., 2020)"},"properties":{"noteIndex":0},"schema":"https://github.com/citation-style-language/schema/raw/master/csl-citation.json"}</w:instrText>
      </w:r>
      <w:r>
        <w:rPr>
          <w:rFonts w:ascii="Palatino Linotype" w:hAnsi="Palatino Linotype"/>
          <w:szCs w:val="28"/>
          <w:lang w:val="en-GB" w:eastAsia="it-IT"/>
        </w:rPr>
        <w:fldChar w:fldCharType="separate"/>
      </w:r>
      <w:r w:rsidR="00064B95" w:rsidRPr="00064B95">
        <w:rPr>
          <w:rFonts w:ascii="Palatino Linotype" w:hAnsi="Palatino Linotype"/>
          <w:noProof/>
          <w:szCs w:val="28"/>
          <w:lang w:val="en-GB" w:eastAsia="it-IT"/>
        </w:rPr>
        <w:t>(Piontek et al., 2020)</w:t>
      </w:r>
      <w:r>
        <w:rPr>
          <w:rFonts w:ascii="Palatino Linotype" w:hAnsi="Palatino Linotype"/>
          <w:szCs w:val="28"/>
          <w:lang w:val="en-GB" w:eastAsia="it-IT"/>
        </w:rPr>
        <w:fldChar w:fldCharType="end"/>
      </w:r>
      <w:r w:rsidRPr="00C3106D">
        <w:rPr>
          <w:rFonts w:ascii="Palatino Linotype" w:hAnsi="Palatino Linotype"/>
          <w:szCs w:val="28"/>
          <w:lang w:val="en-GB" w:eastAsia="it-IT"/>
        </w:rPr>
        <w:t xml:space="preserve"> results in increased waste generation lead</w:t>
      </w:r>
      <w:r>
        <w:rPr>
          <w:rFonts w:ascii="Palatino Linotype" w:hAnsi="Palatino Linotype"/>
          <w:szCs w:val="28"/>
          <w:lang w:val="en-GB" w:eastAsia="it-IT"/>
        </w:rPr>
        <w:t>ing</w:t>
      </w:r>
      <w:r w:rsidRPr="00C3106D">
        <w:rPr>
          <w:rFonts w:ascii="Palatino Linotype" w:hAnsi="Palatino Linotype"/>
          <w:szCs w:val="28"/>
          <w:lang w:val="en-GB" w:eastAsia="it-IT"/>
        </w:rPr>
        <w:t xml:space="preserve"> to increased landfill storage</w:t>
      </w:r>
      <w:r>
        <w:rPr>
          <w:rFonts w:ascii="Palatino Linotype" w:hAnsi="Palatino Linotype"/>
          <w:szCs w:val="28"/>
          <w:lang w:val="en-GB" w:eastAsia="it-IT"/>
        </w:rPr>
        <w:t xml:space="preserve"> </w:t>
      </w:r>
      <w:r>
        <w:rPr>
          <w:rFonts w:ascii="Palatino Linotype" w:hAnsi="Palatino Linotype"/>
          <w:szCs w:val="28"/>
          <w:lang w:val="en-GB" w:eastAsia="it-IT"/>
        </w:rPr>
        <w:fldChar w:fldCharType="begin" w:fldLock="1"/>
      </w:r>
      <w:r w:rsidR="00B05BDB">
        <w:rPr>
          <w:rFonts w:ascii="Palatino Linotype" w:hAnsi="Palatino Linotype"/>
          <w:szCs w:val="28"/>
          <w:lang w:val="en-GB" w:eastAsia="it-IT"/>
        </w:rPr>
        <w:instrText>ADDIN CSL_CITATION {"citationItems":[{"id":"ITEM-1","itemData":{"DOI":"10.1186/s12940-018-0433-7","ISSN":"1476-069X","abstract":"Fast fashion, inexpensive and widely available of-the-moment garments, has changed the way people buy and dispose of clothing. By selling large quantities of clothing at cheap prices, fast fashion has emerged as a dominant business model, causing garment consumption to skyrocket. While this transition is sometimes heralded as the “democratization” of fashion in which the latest styles are available to all classes of consumers, the human and environmental health risks associated with inexpensive clothing are hidden throughout the lifecycle of each garment. From the growth of water-intensive cotton, to the release of untreated dyes into local water sources, to worker’s low wages and poor working conditions; the environmental and social costs involved in textile manufacturing are widespread.","author":[{"dropping-particle":"","family":"Bick","given":"Rachel","non-dropping-particle":"","parse-names":false,"suffix":""},{"dropping-particle":"","family":"Halsey","given":"Erika","non-dropping-particle":"","parse-names":false,"suffix":""},{"dropping-particle":"","family":"Ekenga","given":"Christine C","non-dropping-particle":"","parse-names":false,"suffix":""}],"container-title":"Environmental Health","id":"ITEM-1","issue":"1","issued":{"date-parts":[["2018"]]},"page":"92","title":"The global environmental injustice of fast fashion","type":"article-journal","volume":"17"},"uris":["http://www.mendeley.com/documents/?uuid=ab884ae3-1320-49cc-85d5-e7ed3a31999f"]}],"mendeley":{"formattedCitation":"(Bick et al., 2018)","plainTextFormattedCitation":"(Bick et al., 2018)","previouslyFormattedCitation":"(Bick et al., 2018)"},"properties":{"noteIndex":0},"schema":"https://github.com/citation-style-language/schema/raw/master/csl-citation.json"}</w:instrText>
      </w:r>
      <w:r>
        <w:rPr>
          <w:rFonts w:ascii="Palatino Linotype" w:hAnsi="Palatino Linotype"/>
          <w:szCs w:val="28"/>
          <w:lang w:val="en-GB" w:eastAsia="it-IT"/>
        </w:rPr>
        <w:fldChar w:fldCharType="separate"/>
      </w:r>
      <w:r w:rsidR="00064B95" w:rsidRPr="00064B95">
        <w:rPr>
          <w:rFonts w:ascii="Palatino Linotype" w:hAnsi="Palatino Linotype"/>
          <w:noProof/>
          <w:szCs w:val="28"/>
          <w:lang w:val="en-GB" w:eastAsia="it-IT"/>
        </w:rPr>
        <w:t>(Bick et al., 2018)</w:t>
      </w:r>
      <w:r>
        <w:rPr>
          <w:rFonts w:ascii="Palatino Linotype" w:hAnsi="Palatino Linotype"/>
          <w:szCs w:val="28"/>
          <w:lang w:val="en-GB" w:eastAsia="it-IT"/>
        </w:rPr>
        <w:fldChar w:fldCharType="end"/>
      </w:r>
      <w:r w:rsidRPr="00C3106D">
        <w:rPr>
          <w:rFonts w:ascii="Palatino Linotype" w:hAnsi="Palatino Linotype"/>
          <w:szCs w:val="28"/>
          <w:lang w:val="en-GB" w:eastAsia="it-IT"/>
        </w:rPr>
        <w:t xml:space="preserve">. </w:t>
      </w:r>
    </w:p>
    <w:p w14:paraId="5A1E71E6" w14:textId="57E6B4BB" w:rsidR="006B7B05" w:rsidRPr="0055750D" w:rsidRDefault="006B7B05" w:rsidP="006B7B05">
      <w:pPr>
        <w:pStyle w:val="bodytext"/>
        <w:shd w:val="clear" w:color="auto" w:fill="FFFFFF"/>
        <w:spacing w:before="0" w:beforeAutospacing="0" w:after="0" w:afterAutospacing="0" w:line="360" w:lineRule="auto"/>
        <w:jc w:val="both"/>
        <w:rPr>
          <w:rFonts w:ascii="Palatino Linotype" w:hAnsi="Palatino Linotype"/>
          <w:szCs w:val="28"/>
          <w:lang w:val="en-GB" w:eastAsia="it-IT"/>
        </w:rPr>
      </w:pPr>
      <w:r w:rsidRPr="00C3106D">
        <w:rPr>
          <w:rFonts w:ascii="Palatino Linotype" w:hAnsi="Palatino Linotype"/>
          <w:szCs w:val="28"/>
          <w:lang w:val="en-GB" w:eastAsia="it-IT"/>
        </w:rPr>
        <w:t xml:space="preserve">The challenge is quite complex as the fashion industry has short product life cycles, high product variety, unpredictable and volatile demand and long and inflexible supply chains </w:t>
      </w:r>
      <w:r>
        <w:rPr>
          <w:rFonts w:ascii="Palatino Linotype" w:hAnsi="Palatino Linotype"/>
          <w:szCs w:val="28"/>
          <w:lang w:val="en-GB" w:eastAsia="it-IT"/>
        </w:rPr>
        <w:fldChar w:fldCharType="begin" w:fldLock="1"/>
      </w:r>
      <w:r w:rsidR="00B05BDB">
        <w:rPr>
          <w:rFonts w:ascii="Palatino Linotype" w:hAnsi="Palatino Linotype"/>
          <w:szCs w:val="28"/>
          <w:lang w:val="en-GB" w:eastAsia="it-IT"/>
        </w:rPr>
        <w:instrText>ADDIN CSL_CITATION {"citationItems":[{"id":"ITEM-1","itemData":{"DOI":"10.1016/j.ijpe.2007.05.022","ISSN":"0925-5273","abstract":"The fashion industry has short product life cycles, tremendous product variety, volatile and unpredictable demand, and long and inflexible supply processes. These characteristics, a complex supply chain and wide availability of data make the industry a suitable avenue for efficient supply chain management practices. The industry has also been in a transition over the last 20 years: significant consolidation in retail, majority of apparel manufacturing operations moving overseas and, more recently, increasing use of electronic commerce in retail and wholesale trade. This paper aims to review the current state of operations and recent trends across the fashion supply chain in the US. We use industry-wide data, articles from business journals, industry reviews and extensive interviews with an apparel manufacturer in California, and a major US department store chain to describe the current operational practices and how the industry is restructuring itself during the transition, focusing at the apparel manufacture and retail segments of the supply chain.","author":[{"dropping-particle":"","family":"Şen","given":"Alper","non-dropping-particle":"","parse-names":false,"suffix":""}],"container-title":"International Journal of Production Economics","id":"ITEM-1","issue":"2","issued":{"date-parts":[["2008"]]},"note":"Special Section on Logistics Management in Fashion Retail Supply Chains","page":"571-593","title":"The US fashion industry: A supply chain review","type":"article-journal","volume":"114"},"uris":["http://www.mendeley.com/documents/?uuid=ae650046-12e0-4aac-8a25-5921dc91a924"]}],"mendeley":{"formattedCitation":"(Şen, 2008)","plainTextFormattedCitation":"(Şen, 2008)","previouslyFormattedCitation":"(Şen, 2008)"},"properties":{"noteIndex":0},"schema":"https://github.com/citation-style-language/schema/raw/master/csl-citation.json"}</w:instrText>
      </w:r>
      <w:r>
        <w:rPr>
          <w:rFonts w:ascii="Palatino Linotype" w:hAnsi="Palatino Linotype"/>
          <w:szCs w:val="28"/>
          <w:lang w:val="en-GB" w:eastAsia="it-IT"/>
        </w:rPr>
        <w:fldChar w:fldCharType="separate"/>
      </w:r>
      <w:r w:rsidR="00064B95" w:rsidRPr="00064B95">
        <w:rPr>
          <w:rFonts w:ascii="Palatino Linotype" w:hAnsi="Palatino Linotype"/>
          <w:noProof/>
          <w:szCs w:val="28"/>
          <w:lang w:val="en-GB" w:eastAsia="it-IT"/>
        </w:rPr>
        <w:t>(Şen, 2008)</w:t>
      </w:r>
      <w:r>
        <w:rPr>
          <w:rFonts w:ascii="Palatino Linotype" w:hAnsi="Palatino Linotype"/>
          <w:szCs w:val="28"/>
          <w:lang w:val="en-GB" w:eastAsia="it-IT"/>
        </w:rPr>
        <w:fldChar w:fldCharType="end"/>
      </w:r>
      <w:r w:rsidRPr="00C3106D">
        <w:rPr>
          <w:rFonts w:ascii="Palatino Linotype" w:hAnsi="Palatino Linotype"/>
          <w:szCs w:val="28"/>
          <w:lang w:val="en-GB" w:eastAsia="it-IT"/>
        </w:rPr>
        <w:t>. A sustainable approach within the industry will require the application of the 'take, make, waste' principle in all supply chains, given their degree of complexity and interconnectivity</w:t>
      </w:r>
      <w:r>
        <w:rPr>
          <w:rFonts w:ascii="Palatino Linotype" w:hAnsi="Palatino Linotype"/>
          <w:szCs w:val="28"/>
          <w:lang w:val="en-GB" w:eastAsia="it-IT"/>
        </w:rPr>
        <w:t xml:space="preserve"> </w:t>
      </w:r>
      <w:r>
        <w:rPr>
          <w:rFonts w:ascii="Palatino Linotype" w:hAnsi="Palatino Linotype"/>
          <w:szCs w:val="28"/>
          <w:lang w:val="en-GB" w:eastAsia="it-IT"/>
        </w:rPr>
        <w:fldChar w:fldCharType="begin" w:fldLock="1"/>
      </w:r>
      <w:r w:rsidR="00B05BDB">
        <w:rPr>
          <w:rFonts w:ascii="Palatino Linotype" w:hAnsi="Palatino Linotype"/>
          <w:szCs w:val="28"/>
          <w:lang w:val="en-GB" w:eastAsia="it-IT"/>
        </w:rPr>
        <w:instrText>ADDIN CSL_CITATION {"citationItems":[{"id":"ITEM-1","itemData":{"DOI":"10.1016/j.jclepro.2021.126245","ISSN":"0959-6526","abstract":"The fashion industry is one of the most wasteful consumer industries in the world. Through the advent of fast fashion – trendy, low-cost clothing produced by global fashion brands – clothing has evolved from a durable good to a daily purchase. In recent years, the concept of the circular economy, a framework for a more efficient, closed-loop economy, has emerged as a key way forward in the transition to a more sustainable and less wasteful fashion industry. This paper investigates how the Swedish fashion industry has implemented circular economy principles. Drawing on interviews with the founders, CEOs, and/or brand sustainability managers of 19 Swedish fashion brands, this article maps circular economy strategies across key stages: take, make, and waste. Crucially, for the fashion industry to move towards circularity, this paper argues that brands must integrate these strategies across supply chains, rather than limiting them to the waste stage. The analysis explores the gaps between circular economy principles and practice, identifying challenges inherent in fashion brand approaches. It concludes with recommendations for further study of the circular economy and the fashion industry.","author":[{"dropping-particle":"","family":"Brydges","given":"Taylor","non-dropping-particle":"","parse-names":false,"suffix":""}],"container-title":"Journal of Cleaner Production","id":"ITEM-1","issued":{"date-parts":[["2021"]]},"page":"126245","title":"Closing the loop on take, make, waste: Investigating circular economy practices in the Swedish fashion industry","type":"article-journal","volume":"293"},"uris":["http://www.mendeley.com/documents/?uuid=19539cd9-667b-4be5-a72e-0eed54561721"]}],"mendeley":{"formattedCitation":"(Brydges, 2021)","plainTextFormattedCitation":"(Brydges, 2021)","previouslyFormattedCitation":"(Brydges, 2021)"},"properties":{"noteIndex":0},"schema":"https://github.com/citation-style-language/schema/raw/master/csl-citation.json"}</w:instrText>
      </w:r>
      <w:r>
        <w:rPr>
          <w:rFonts w:ascii="Palatino Linotype" w:hAnsi="Palatino Linotype"/>
          <w:szCs w:val="28"/>
          <w:lang w:val="en-GB" w:eastAsia="it-IT"/>
        </w:rPr>
        <w:fldChar w:fldCharType="separate"/>
      </w:r>
      <w:r w:rsidR="00064B95" w:rsidRPr="00064B95">
        <w:rPr>
          <w:rFonts w:ascii="Palatino Linotype" w:hAnsi="Palatino Linotype"/>
          <w:noProof/>
          <w:szCs w:val="28"/>
          <w:lang w:val="en-GB" w:eastAsia="it-IT"/>
        </w:rPr>
        <w:t>(Brydges, 2021)</w:t>
      </w:r>
      <w:r>
        <w:rPr>
          <w:rFonts w:ascii="Palatino Linotype" w:hAnsi="Palatino Linotype"/>
          <w:szCs w:val="28"/>
          <w:lang w:val="en-GB" w:eastAsia="it-IT"/>
        </w:rPr>
        <w:fldChar w:fldCharType="end"/>
      </w:r>
      <w:r w:rsidRPr="00C3106D">
        <w:rPr>
          <w:rFonts w:ascii="Palatino Linotype" w:hAnsi="Palatino Linotype"/>
          <w:szCs w:val="28"/>
          <w:lang w:val="en-GB" w:eastAsia="it-IT"/>
        </w:rPr>
        <w:t>. Consequently, there is a need for fashion brands to implement initiatives to reduce the perceived gap between fashion and sustainability. Such initiatives could include using recycled materials, reducing CO</w:t>
      </w:r>
      <w:r w:rsidRPr="00482CFF">
        <w:rPr>
          <w:rFonts w:ascii="Palatino Linotype" w:hAnsi="Palatino Linotype"/>
          <w:szCs w:val="28"/>
          <w:vertAlign w:val="subscript"/>
          <w:lang w:val="en-GB" w:eastAsia="it-IT"/>
        </w:rPr>
        <w:t>2</w:t>
      </w:r>
      <w:r w:rsidRPr="00C3106D">
        <w:rPr>
          <w:rFonts w:ascii="Palatino Linotype" w:hAnsi="Palatino Linotype"/>
          <w:szCs w:val="28"/>
          <w:lang w:val="en-GB" w:eastAsia="it-IT"/>
        </w:rPr>
        <w:t xml:space="preserve"> emissions and conserving water or energy </w:t>
      </w:r>
      <w:r>
        <w:rPr>
          <w:rFonts w:ascii="Palatino Linotype" w:hAnsi="Palatino Linotype"/>
          <w:szCs w:val="28"/>
          <w:lang w:val="en-GB" w:eastAsia="it-IT"/>
        </w:rPr>
        <w:fldChar w:fldCharType="begin" w:fldLock="1"/>
      </w:r>
      <w:r w:rsidR="00B05BDB">
        <w:rPr>
          <w:rFonts w:ascii="Palatino Linotype" w:hAnsi="Palatino Linotype"/>
          <w:szCs w:val="28"/>
          <w:lang w:val="en-GB" w:eastAsia="it-IT"/>
        </w:rPr>
        <w:instrText>ADDIN CSL_CITATION {"citationItems":[{"id":"ITEM-1","itemData":{"DOI":"10.1016/j.jclepro.2020.125579","ISSN":"0959-6526","abstract":"The fashion industry has been recognized as one of the major industries that contribute to environmental damage. Although fashion companies have started to take some actions aimed at protecting the environment, how consumers make purchasing decisions about sustainable fashion products is a lingering question. This research thus investigates the effect of sustainable product attributes (i.e., recycled materials) on consumers’ purchase intention toward luxury and fast fashion products. Drawing from the social judgment theory, we propose that sustainability leads to higher consumers’ purchase intentions and that this effect is explained by the activation of perceived warmth. Three studies provide support for this assertation. Specifically, sustainable product attributes (i.e., recycled materials) affect positively the purchase intentions and this effect is magnified in the case of fast fashion products (Study 1). Consumers show more positive implicit attitudes when sustainability is paired with luxury than with fast fashion (Study 2). Finally, sustainability activates higher levels of perceived warmth which, in turn, affects consumers’ purchase intentions towards fast fashion products (Study 3). This research provides insightful theoretical implications by enclosing the psychological mechanism (i.e., perceived warmth) behind the relationship between sustainability and consumers’ purchase intentions. The paper also offers actionable levers on how to communicate sustainable initiatives to strengthen the consumer-brand relationship.","author":[{"dropping-particle":"","family":"Grazzini","given":"Laura","non-dropping-particle":"","parse-names":false,"suffix":""},{"dropping-particle":"","family":"Acuti","given":"Diletta","non-dropping-particle":"","parse-names":false,"suffix":""},{"dropping-particle":"","family":"Aiello","given":"Gaetano","non-dropping-particle":"","parse-names":false,"suffix":""}],"container-title":"Journal of Cleaner Production","id":"ITEM-1","issued":{"date-parts":[["2021"]]},"page":"125579","title":"Solving the puzzle of sustainable fashion consumption: The role of consumers’ implicit attitudes and perceived warmth","type":"article-journal","volume":"287"},"uris":["http://www.mendeley.com/documents/?uuid=5f7bff9f-0c65-498c-8ebd-42516c89315f"]}],"mendeley":{"formattedCitation":"(Grazzini et al., 2021)","plainTextFormattedCitation":"(Grazzini et al., 2021)","previouslyFormattedCitation":"(Grazzini et al., 2021)"},"properties":{"noteIndex":0},"schema":"https://github.com/citation-style-language/schema/raw/master/csl-citation.json"}</w:instrText>
      </w:r>
      <w:r>
        <w:rPr>
          <w:rFonts w:ascii="Palatino Linotype" w:hAnsi="Palatino Linotype"/>
          <w:szCs w:val="28"/>
          <w:lang w:val="en-GB" w:eastAsia="it-IT"/>
        </w:rPr>
        <w:fldChar w:fldCharType="separate"/>
      </w:r>
      <w:r w:rsidR="00064B95" w:rsidRPr="00064B95">
        <w:rPr>
          <w:rFonts w:ascii="Palatino Linotype" w:hAnsi="Palatino Linotype"/>
          <w:noProof/>
          <w:szCs w:val="28"/>
          <w:lang w:val="en-GB" w:eastAsia="it-IT"/>
        </w:rPr>
        <w:t>(Grazzini et al., 2021)</w:t>
      </w:r>
      <w:r>
        <w:rPr>
          <w:rFonts w:ascii="Palatino Linotype" w:hAnsi="Palatino Linotype"/>
          <w:szCs w:val="28"/>
          <w:lang w:val="en-GB" w:eastAsia="it-IT"/>
        </w:rPr>
        <w:fldChar w:fldCharType="end"/>
      </w:r>
      <w:r w:rsidRPr="00C3106D">
        <w:rPr>
          <w:rFonts w:ascii="Palatino Linotype" w:hAnsi="Palatino Linotype"/>
          <w:szCs w:val="28"/>
          <w:lang w:val="en-GB" w:eastAsia="it-IT"/>
        </w:rPr>
        <w:t xml:space="preserve">. Sustainable fashion solutions come not only from recycling but also from reusing clothes </w:t>
      </w:r>
      <w:r>
        <w:rPr>
          <w:rFonts w:ascii="Palatino Linotype" w:hAnsi="Palatino Linotype"/>
          <w:szCs w:val="28"/>
          <w:lang w:val="en-GB" w:eastAsia="it-IT"/>
        </w:rPr>
        <w:fldChar w:fldCharType="begin" w:fldLock="1"/>
      </w:r>
      <w:r w:rsidR="00B05BDB">
        <w:rPr>
          <w:rFonts w:ascii="Palatino Linotype" w:hAnsi="Palatino Linotype"/>
          <w:szCs w:val="28"/>
          <w:lang w:val="en-GB" w:eastAsia="it-IT"/>
        </w:rPr>
        <w:instrText>ADDIN CSL_CITATION {"citationItems":[{"id":"ITEM-1","itemData":{"DOI":"10.1016/j.jretconser.2020.102270","ISSN":"0969-6989","abstract":"Rapidly increasing demand for eco-friendly products is an example of responsible purchasing intention of customers. That responsible behaviour forces businesses not only to understand their responsible purchase intention, but also helps them to sustainability in the market for the long term. In this regard, very little discussion is available in current literature, especially in the context of apparel product consumption. Therefore, to contribute to literature in this field, this work aims to build a predictive sustainable model through an empirical study to examine the relationships among different factors such as attitude, social norms, perceived behaviour control, environmental consciousness, willingness to pay (WTP) premium and consumer purchase intention for environmentally friendly apparels. The data of two hundred and thirty-two respondents were analysed by structural equation modelling (SEM). With the help of the findings, it can be concluded that Indian consumers are aware of green apparels, have a positive attitude to them and show a responsible purchase intention to protect the environment. This is in contrast to the old saying that Indians are price sensitive given the emergence of higher WTP premiums for green apparel products. Other factors such as subjective norms, perceived behaviour control and environmental consciousness are also positively affecting consumer purchase intention. From the study findings, retail managers can benefit through more focused strategies for environmental protection to make a reduction in apparel material while educating their consumers about green apparel.","author":[{"dropping-particle":"","family":"Kumar","given":"Anil","non-dropping-particle":"","parse-names":false,"suffix":""},{"dropping-particle":"","family":"Prakash","given":"Gyan","non-dropping-particle":"","parse-names":false,"suffix":""},{"dropping-particle":"","family":"Kumar","given":"Gaurav","non-dropping-particle":"","parse-names":false,"suffix":""}],"container-title":"Journal of Retailing and Consumer Services","id":"ITEM-1","issued":{"date-parts":[["2021"]]},"page":"102270","title":"Does environmentally responsible purchase intention matter for consumers? A predictive sustainable model developed through an empirical study","type":"article-journal","volume":"58"},"uris":["http://www.mendeley.com/documents/?uuid=b5bd7693-0ac2-4a7f-a19b-2ed247fcc960"]}],"mendeley":{"formattedCitation":"(Kumar et al., 2021)","plainTextFormattedCitation":"(Kumar et al., 2021)","previouslyFormattedCitation":"(Kumar et al., 2021)"},"properties":{"noteIndex":0},"schema":"https://github.com/citation-style-language/schema/raw/master/csl-citation.json"}</w:instrText>
      </w:r>
      <w:r>
        <w:rPr>
          <w:rFonts w:ascii="Palatino Linotype" w:hAnsi="Palatino Linotype"/>
          <w:szCs w:val="28"/>
          <w:lang w:val="en-GB" w:eastAsia="it-IT"/>
        </w:rPr>
        <w:fldChar w:fldCharType="separate"/>
      </w:r>
      <w:r w:rsidR="00064B95" w:rsidRPr="00064B95">
        <w:rPr>
          <w:rFonts w:ascii="Palatino Linotype" w:hAnsi="Palatino Linotype"/>
          <w:noProof/>
          <w:szCs w:val="28"/>
          <w:lang w:val="en-GB" w:eastAsia="it-IT"/>
        </w:rPr>
        <w:t>(Kumar et al., 2021)</w:t>
      </w:r>
      <w:r>
        <w:rPr>
          <w:rFonts w:ascii="Palatino Linotype" w:hAnsi="Palatino Linotype"/>
          <w:szCs w:val="28"/>
          <w:lang w:val="en-GB" w:eastAsia="it-IT"/>
        </w:rPr>
        <w:fldChar w:fldCharType="end"/>
      </w:r>
      <w:r w:rsidRPr="00C3106D">
        <w:rPr>
          <w:rFonts w:ascii="Palatino Linotype" w:hAnsi="Palatino Linotype"/>
          <w:szCs w:val="28"/>
          <w:lang w:val="en-GB" w:eastAsia="it-IT"/>
        </w:rPr>
        <w:t xml:space="preserve">. In addition, the use of bio-based products is </w:t>
      </w:r>
      <w:r>
        <w:rPr>
          <w:rFonts w:ascii="Palatino Linotype" w:hAnsi="Palatino Linotype"/>
          <w:szCs w:val="28"/>
          <w:lang w:val="en-GB" w:eastAsia="it-IT"/>
        </w:rPr>
        <w:t xml:space="preserve">also </w:t>
      </w:r>
      <w:r w:rsidRPr="00C3106D">
        <w:rPr>
          <w:rFonts w:ascii="Palatino Linotype" w:hAnsi="Palatino Linotype"/>
          <w:szCs w:val="28"/>
          <w:lang w:val="en-GB" w:eastAsia="it-IT"/>
        </w:rPr>
        <w:t xml:space="preserve">desirable, but only if circularity can be demonstrated throughout the entire product life cycle </w:t>
      </w:r>
      <w:r>
        <w:rPr>
          <w:rFonts w:ascii="Palatino Linotype" w:hAnsi="Palatino Linotype"/>
          <w:szCs w:val="28"/>
          <w:lang w:val="en-GB" w:eastAsia="it-IT"/>
        </w:rPr>
        <w:fldChar w:fldCharType="begin" w:fldLock="1"/>
      </w:r>
      <w:r w:rsidR="00B05BDB">
        <w:rPr>
          <w:rFonts w:ascii="Palatino Linotype" w:hAnsi="Palatino Linotype"/>
          <w:szCs w:val="28"/>
          <w:lang w:val="en-GB" w:eastAsia="it-IT"/>
        </w:rPr>
        <w:instrText>ADDIN CSL_CITATION {"citationItems":[{"id":"ITEM-1","itemData":{"DOI":"10.3390/su14010570","ISSN":"2071-1050","abstract":"Fashion industry investments drive the choice for textile solutions characterized by radical experimentation and a firm commitment to sustainability. In the last five years, textile innovations have been strongly related to biobased textile solutions evolving to become effectively feasible and strategic. The produced qualitative knowledge implementations consider new production patterns, innovative technical and digital know-how, and new consumption scenarios. The directions the industry is tracing may provide new opportunities for future textile development in the circular biobased economy. This paper presents a map of current European practices. It discusses the possible passage through a holistic paradigm that goes beyond the boundaries of the old productive systems to accompany the sector towards a new sustainable and transversal state. It also presents three selected best practices that return the actual context in which the phenomenon occurs. A model is presented to demonstrate how these circular processes of biobased materials production enable more process innovations which are developed through implementing the process itself: companies&amp;rsquo; search for rethinking and implementing the traditional practices or designing new ones (as determined by the doctoral research of one of the authors).","author":[{"dropping-particle":"","family":"D’Itria","given":"Erminia","non-dropping-particle":"","parse-names":false,"suffix":""},{"dropping-particle":"","family":"Colombi","given":"Chiara","non-dropping-particle":"","parse-names":false,"suffix":""}],"container-title":"Sustainability","id":"ITEM-1","issue":"1","issued":{"date-parts":[["2022"]]},"page":"570","title":"Biobased Innovation as a Fashion and Textile Design Must: A European Perspective","type":"article-journal","volume":"14"},"uris":["http://www.mendeley.com/documents/?uuid=02be9735-fa27-4cc1-ab3b-f71edbdb5c40"]}],"mendeley":{"formattedCitation":"(D’Itria and Colombi, 2022)","plainTextFormattedCitation":"(D’Itria and Colombi, 2022)","previouslyFormattedCitation":"(D’Itria and Colombi, 2022)"},"properties":{"noteIndex":0},"schema":"https://github.com/citation-style-language/schema/raw/master/csl-citation.json"}</w:instrText>
      </w:r>
      <w:r>
        <w:rPr>
          <w:rFonts w:ascii="Palatino Linotype" w:hAnsi="Palatino Linotype"/>
          <w:szCs w:val="28"/>
          <w:lang w:val="en-GB" w:eastAsia="it-IT"/>
        </w:rPr>
        <w:fldChar w:fldCharType="separate"/>
      </w:r>
      <w:r w:rsidR="00064B95" w:rsidRPr="00064B95">
        <w:rPr>
          <w:rFonts w:ascii="Palatino Linotype" w:hAnsi="Palatino Linotype"/>
          <w:noProof/>
          <w:szCs w:val="28"/>
          <w:lang w:val="en-GB" w:eastAsia="it-IT"/>
        </w:rPr>
        <w:t>(D’Itria and Colombi, 2022)</w:t>
      </w:r>
      <w:r>
        <w:rPr>
          <w:rFonts w:ascii="Palatino Linotype" w:hAnsi="Palatino Linotype"/>
          <w:szCs w:val="28"/>
          <w:lang w:val="en-GB" w:eastAsia="it-IT"/>
        </w:rPr>
        <w:fldChar w:fldCharType="end"/>
      </w:r>
      <w:r w:rsidRPr="00C3106D">
        <w:rPr>
          <w:rFonts w:ascii="Palatino Linotype" w:hAnsi="Palatino Linotype"/>
          <w:szCs w:val="28"/>
          <w:lang w:val="en-GB" w:eastAsia="it-IT"/>
        </w:rPr>
        <w:t xml:space="preserve">. Particular attention is given to younger generations who seem to show a conscious intention to buy fashion with sustainable characteristics </w:t>
      </w:r>
      <w:r>
        <w:rPr>
          <w:rFonts w:ascii="Palatino Linotype" w:hAnsi="Palatino Linotype"/>
          <w:szCs w:val="28"/>
          <w:lang w:val="en-GB" w:eastAsia="it-IT"/>
        </w:rPr>
        <w:fldChar w:fldCharType="begin" w:fldLock="1"/>
      </w:r>
      <w:r w:rsidR="00B05BDB">
        <w:rPr>
          <w:rFonts w:ascii="Palatino Linotype" w:hAnsi="Palatino Linotype"/>
          <w:szCs w:val="28"/>
          <w:lang w:val="en-GB" w:eastAsia="it-IT"/>
        </w:rPr>
        <w:instrText>ADDIN CSL_CITATION {"citationItems":[{"id":"ITEM-1","itemData":{"DOI":"10.3390/su12010245","ISBN":"2071-1050","abstract":"The aim of this study is to understand the actual preferences, behaviors, and purchasing decisions of young consumers in the context of sustainability, with an emphasis on luxury products. The primary objective of the research is to determine the impact of &amp;lsquo;sustainable tendencies&amp;rsquo; on stimulating the purchase of luxury goods by the Italian Generation Z and Generation Y populations. In addition to examining the intergenerational differences in perception of corporate social responsibility (CSR) and sustainable marketing, the study is aimed at investigating the potential intersection of the consumption of luxury products and the consumption of slow fashion. In particular, through an empirical analysis carried out on a sample of 1314 young consumers in Italy (representing the two generational cohorts), this research provides interesting results which demonstrate the importance of adopting differentiated CSR strategies which are attentive to sustainability based on the demographic characteristics of young consumers of luxury brands. Structural equation modeling is used to analyze and understand the structural relationships between variables. This study thus helps to fill the knowledge gap about the consumption orientation of the younger generations. The results of this study contribute to a growing body of literature on luxury brands and sustainability issues in marketing.","author":[{"dropping-particle":"","family":"Pencarelli","given":"Tonino","non-dropping-particle":"","parse-names":false,"suffix":""},{"dropping-particle":"","family":"Ali Taha","given":"Viktória","non-dropping-particle":"","parse-names":false,"suffix":""},{"dropping-particle":"","family":"Škerháková","given":"Veronika","non-dropping-particle":"","parse-names":false,"suffix":""},{"dropping-particle":"","family":"Valentiny","given":"Tomáš","non-dropping-particle":"","parse-names":false,"suffix":""},{"dropping-particle":"","family":"Fedorko","given":"Richard","non-dropping-particle":"","parse-names":false,"suffix":""}],"container-title":"Sustainability","id":"ITEM-1","issue":"1","issued":{"date-parts":[["2020"]]},"page":"245","title":"Luxury Products and Sustainability Issues from the Perspective of Young Italian Consumers","type":"article-journal","volume":"12"},"uris":["http://www.mendeley.com/documents/?uuid=b1642bcb-8b5f-4fd2-887a-7efa1462f11a"]}],"mendeley":{"formattedCitation":"(Pencarelli et al., 2020)","plainTextFormattedCitation":"(Pencarelli et al., 2020)","previouslyFormattedCitation":"(Pencarelli et al., 2020)"},"properties":{"noteIndex":0},"schema":"https://github.com/citation-style-language/schema/raw/master/csl-citation.json"}</w:instrText>
      </w:r>
      <w:r>
        <w:rPr>
          <w:rFonts w:ascii="Palatino Linotype" w:hAnsi="Palatino Linotype"/>
          <w:szCs w:val="28"/>
          <w:lang w:val="en-GB" w:eastAsia="it-IT"/>
        </w:rPr>
        <w:fldChar w:fldCharType="separate"/>
      </w:r>
      <w:r w:rsidR="00064B95" w:rsidRPr="00064B95">
        <w:rPr>
          <w:rFonts w:ascii="Palatino Linotype" w:hAnsi="Palatino Linotype"/>
          <w:noProof/>
          <w:szCs w:val="28"/>
          <w:lang w:val="en-GB" w:eastAsia="it-IT"/>
        </w:rPr>
        <w:t>(Pencarelli et al., 2020)</w:t>
      </w:r>
      <w:r>
        <w:rPr>
          <w:rFonts w:ascii="Palatino Linotype" w:hAnsi="Palatino Linotype"/>
          <w:szCs w:val="28"/>
          <w:lang w:val="en-GB" w:eastAsia="it-IT"/>
        </w:rPr>
        <w:fldChar w:fldCharType="end"/>
      </w:r>
      <w:r w:rsidRPr="00C3106D">
        <w:rPr>
          <w:rFonts w:ascii="Palatino Linotype" w:hAnsi="Palatino Linotype"/>
          <w:szCs w:val="28"/>
          <w:lang w:val="en-GB" w:eastAsia="it-IT"/>
        </w:rPr>
        <w:t xml:space="preserve">, evaluating brands based on their production history and their commitment to social responsibility and environmental sustainability, often influenced by Instagram micro-celebrities </w:t>
      </w:r>
      <w:r>
        <w:rPr>
          <w:rFonts w:ascii="Palatino Linotype" w:hAnsi="Palatino Linotype"/>
          <w:szCs w:val="28"/>
          <w:lang w:val="en-GB" w:eastAsia="it-IT"/>
        </w:rPr>
        <w:fldChar w:fldCharType="begin" w:fldLock="1"/>
      </w:r>
      <w:r w:rsidR="00B05BDB">
        <w:rPr>
          <w:rFonts w:ascii="Palatino Linotype" w:hAnsi="Palatino Linotype"/>
          <w:szCs w:val="28"/>
          <w:lang w:val="en-GB" w:eastAsia="it-IT"/>
        </w:rPr>
        <w:instrText>ADDIN CSL_CITATION {"citationItems":[{"id":"ITEM-1","itemData":{"DOI":"10.3390/su12072809","ISBN":"2071-1050","abstract":"The significant changes which have occurred in the competitive scenario in which fashion companies operate, combined with deep transformation in the lifestyles of final consumers, translate into the need to redefine the business models. Starting from a general overview of the emerging trends today affecting the fashion industry, the paper will devote particular attention to the analysis of the most important phenomena that are influencing this market and the drivers for long-lasting competitiveness: sustainability and attention to the so-called circular economy. According to the literature, from the consumer behavior&amp;rsquo;s point of view, the younger generations are paying growing attention to these issues. In light of these considerations, this paper aimed to analyze how sustainability and circular economy principles are influencing the perception of the fashion world among the new generations of consumers. After mapping the emerging trends in the fashion industry and analyzing the role of sustainability from both the demand and supply side, this paper presents the results of a survey conducted through an anonymous questionnaire made in collaboration with Insubria University. The results of the survey describe the students&amp;rsquo; behaviour as regards fashion&amp;rsquo;s emerging trends, with particular attention to sustainability issues and the application of circular economy principles. The survey results were analyzed from both a descriptive and quantitative point of view with the aim to check the different perceptions as regards sustainable fashion and circular economy in fashion, focusing mainly on the so-called Generation Z. The results of the analysis proved to be consistent with the theoretical framework and confirm the relevance of sustainability issues in the fashion industry today in driving the demand of Generation Z, by considering a gender perspective. Moreover, the circular economy is descriptively analyzed with the aim to understand the relevance of the different facets for the entire sample of respondents.","author":[{"dropping-particle":"","family":"Gazzola","given":"Patrizia","non-dropping-particle":"","parse-names":false,"suffix":""},{"dropping-particle":"","family":"Pavione","given":"Enrica","non-dropping-particle":"","parse-names":false,"suffix":""},{"dropping-particle":"","family":"Pezzetti","given":"Roberta","non-dropping-particle":"","parse-names":false,"suffix":""},{"dropping-particle":"","family":"Grechi","given":"Daniele","non-dropping-particle":"","parse-names":false,"suffix":""}],"container-title":"Sustainability","id":"ITEM-1","issue":"7","issued":{"date-parts":[["2020"]]},"page":"2809","title":"Trends in the Fashion Industry. The Perception of Sustainability and Circular Economy: A Gender/Generation Quantitative Approach","type":"article-journal","volume":"12"},"uris":["http://www.mendeley.com/documents/?uuid=a11d4b9d-b623-45ed-91ca-fa60c057989e"]},{"id":"ITEM-2","itemData":{"DOI":"doi.org/10.1016/j.jclepro.2020.123772","ISSN":"0959-6526","abstract":"The apparel manufacturers and retailers throughout the world are searching for innovative solutions to reduce the harmful impact the industry has on the environment. These firms cannot afford to lose the environmentally conscious consumers. Circular fashion is an emerging area that promotes the reuse and recycling of the used clothing. Online renting of the used clothes is an emerging business that supports circular fashion practices leading to environmental and economic sustainability. The present study investigates the antecedents of online second-hand clothing rental platforms that drive the consumer to adopt them. Based on the theoretical underpinning of the unified theory of acceptance and use of technology and source credibility theory, the study finds that the utility of these platforms, ease of use, attitude, and social pressure drives the behavioral intent of the consumers to use these platforms. The study also identifies that communications from Instagram microcelebrities could positively influence the consumers to adopt these platforms promoting circular fashion and sustainability.","author":[{"dropping-particle":"","family":"Shrivastava","given":"Archana","non-dropping-particle":"","parse-names":false,"suffix":""},{"dropping-particle":"","family":"Jain","given":"Geetika","non-dropping-particle":"","parse-names":false,"suffix":""},{"dropping-particle":"","family":"Kamble","given":"Sachin S","non-dropping-particle":"","parse-names":false,"suffix":""},{"dropping-particle":"","family":"Belhadi","given":"Amine","non-dropping-particle":"","parse-names":false,"suffix":""}],"container-title":"Journal of Cleaner Production","id":"ITEM-2","issued":{"date-parts":[["2021"]]},"page":"123772","title":"Sustainability through online renting clothing: Circular fashion fueled by instagram micro-celebrities","type":"article-journal","volume":"278"},"uris":["http://www.mendeley.com/documents/?uuid=116dfa7e-4b2d-453b-b7be-2c217191cfbf"]}],"mendeley":{"formattedCitation":"(Gazzola et al., 2020; Shrivastava et al., 2021)","plainTextFormattedCitation":"(Gazzola et al., 2020; Shrivastava et al., 2021)","previouslyFormattedCitation":"(Gazzola et al., 2020; Shrivastava et al., 2021)"},"properties":{"noteIndex":0},"schema":"https://github.com/citation-style-language/schema/raw/master/csl-citation.json"}</w:instrText>
      </w:r>
      <w:r>
        <w:rPr>
          <w:rFonts w:ascii="Palatino Linotype" w:hAnsi="Palatino Linotype"/>
          <w:szCs w:val="28"/>
          <w:lang w:val="en-GB" w:eastAsia="it-IT"/>
        </w:rPr>
        <w:fldChar w:fldCharType="separate"/>
      </w:r>
      <w:r w:rsidR="00064B95" w:rsidRPr="00064B95">
        <w:rPr>
          <w:rFonts w:ascii="Palatino Linotype" w:hAnsi="Palatino Linotype"/>
          <w:noProof/>
          <w:szCs w:val="28"/>
          <w:lang w:val="en-GB" w:eastAsia="it-IT"/>
        </w:rPr>
        <w:t>(Gazzola et al., 2020; Shrivastava et al., 2021)</w:t>
      </w:r>
      <w:r>
        <w:rPr>
          <w:rFonts w:ascii="Palatino Linotype" w:hAnsi="Palatino Linotype"/>
          <w:szCs w:val="28"/>
          <w:lang w:val="en-GB" w:eastAsia="it-IT"/>
        </w:rPr>
        <w:fldChar w:fldCharType="end"/>
      </w:r>
      <w:r w:rsidRPr="0055750D">
        <w:rPr>
          <w:rFonts w:ascii="Palatino Linotype" w:hAnsi="Palatino Linotype"/>
          <w:szCs w:val="28"/>
          <w:lang w:val="en-GB" w:eastAsia="it-IT"/>
        </w:rPr>
        <w:t>.</w:t>
      </w:r>
    </w:p>
    <w:p w14:paraId="5D046117" w14:textId="00A071FA" w:rsidR="006B7B05" w:rsidRPr="00C3106D" w:rsidRDefault="006B7B05" w:rsidP="006B7B05">
      <w:pPr>
        <w:pStyle w:val="bodytext"/>
        <w:shd w:val="clear" w:color="auto" w:fill="FFFFFF"/>
        <w:spacing w:before="0" w:beforeAutospacing="0" w:after="0" w:afterAutospacing="0" w:line="360" w:lineRule="auto"/>
        <w:jc w:val="both"/>
        <w:rPr>
          <w:rFonts w:ascii="Palatino Linotype" w:hAnsi="Palatino Linotype"/>
          <w:szCs w:val="28"/>
          <w:lang w:val="en-GB" w:eastAsia="it-IT"/>
        </w:rPr>
      </w:pPr>
      <w:r>
        <w:rPr>
          <w:rFonts w:ascii="Palatino Linotype" w:hAnsi="Palatino Linotype"/>
          <w:szCs w:val="28"/>
          <w:lang w:val="en-GB" w:eastAsia="it-IT"/>
        </w:rPr>
        <w:t xml:space="preserve">In addition, </w:t>
      </w:r>
      <w:r w:rsidRPr="000F4ED2">
        <w:rPr>
          <w:rFonts w:ascii="Palatino Linotype" w:hAnsi="Palatino Linotype"/>
          <w:szCs w:val="28"/>
          <w:lang w:val="en-GB" w:eastAsia="it-IT"/>
        </w:rPr>
        <w:t>companies must pay close attention to consumer demands. In fact, increasingly aware and demanding consumers are no longer satisfied with garments that look good to wear. They also want to know how such garments are produced and to ensure that the ways, times and places of production do not contribute to the deterioration of the planet's environmental conditions and the working conditions of production staff</w:t>
      </w:r>
      <w:r>
        <w:rPr>
          <w:rFonts w:ascii="Palatino Linotype" w:hAnsi="Palatino Linotype"/>
          <w:szCs w:val="28"/>
          <w:lang w:val="en-GB" w:eastAsia="it-IT"/>
        </w:rPr>
        <w:t xml:space="preserve"> </w:t>
      </w:r>
      <w:r>
        <w:rPr>
          <w:rFonts w:ascii="Palatino Linotype" w:hAnsi="Palatino Linotype"/>
          <w:szCs w:val="28"/>
          <w:lang w:val="en-GB" w:eastAsia="it-IT"/>
        </w:rPr>
        <w:fldChar w:fldCharType="begin" w:fldLock="1"/>
      </w:r>
      <w:r w:rsidR="00B05BDB">
        <w:rPr>
          <w:rFonts w:ascii="Palatino Linotype" w:hAnsi="Palatino Linotype"/>
          <w:szCs w:val="28"/>
          <w:lang w:val="en-GB" w:eastAsia="it-IT"/>
        </w:rPr>
        <w:instrText>ADDIN CSL_CITATION {"citationItems":[{"id":"ITEM-1","itemData":{"DOI":"10.3390/su12010245","ISBN":"2071-1050","abstract":"The aim of this study is to understand the actual preferences, behaviors, and purchasing decisions of young consumers in the context of sustainability, with an emphasis on luxury products. The primary objective of the research is to determine the impact of &amp;lsquo;sustainable tendencies&amp;rsquo; on stimulating the purchase of luxury goods by the Italian Generation Z and Generation Y populations. In addition to examining the intergenerational differences in perception of corporate social responsibility (CSR) and sustainable marketing, the study is aimed at investigating the potential intersection of the consumption of luxury products and the consumption of slow fashion. In particular, through an empirical analysis carried out on a sample of 1314 young consumers in Italy (representing the two generational cohorts), this research provides interesting results which demonstrate the importance of adopting differentiated CSR strategies which are attentive to sustainability based on the demographic characteristics of young consumers of luxury brands. Structural equation modeling is used to analyze and understand the structural relationships between variables. This study thus helps to fill the knowledge gap about the consumption orientation of the younger generations. The results of this study contribute to a growing body of literature on luxury brands and sustainability issues in marketing.","author":[{"dropping-particle":"","family":"Pencarelli","given":"Tonino","non-dropping-particle":"","parse-names":false,"suffix":""},{"dropping-particle":"","family":"Ali Taha","given":"Viktória","non-dropping-particle":"","parse-names":false,"suffix":""},{"dropping-particle":"","family":"Škerháková","given":"Veronika","non-dropping-particle":"","parse-names":false,"suffix":""},{"dropping-particle":"","family":"Valentiny","given":"Tomáš","non-dropping-particle":"","parse-names":false,"suffix":""},{"dropping-particle":"","family":"Fedorko","given":"Richard","non-dropping-particle":"","parse-names":false,"suffix":""}],"container-title":"Sustainability","id":"ITEM-1","issue":"1","issued":{"date-parts":[["2020"]]},"page":"245","title":"Luxury Products and Sustainability Issues from the Perspective of Young Italian Consumers","type":"article-journal","volume":"12"},"uris":["http://www.mendeley.com/documents/?uuid=b1642bcb-8b5f-4fd2-887a-7efa1462f11a"]}],"mendeley":{"formattedCitation":"(Pencarelli et al., 2020)","plainTextFormattedCitation":"(Pencarelli et al., 2020)","previouslyFormattedCitation":"(Pencarelli et al., 2020)"},"properties":{"noteIndex":0},"schema":"https://github.com/citation-style-language/schema/raw/master/csl-citation.json"}</w:instrText>
      </w:r>
      <w:r>
        <w:rPr>
          <w:rFonts w:ascii="Palatino Linotype" w:hAnsi="Palatino Linotype"/>
          <w:szCs w:val="28"/>
          <w:lang w:val="en-GB" w:eastAsia="it-IT"/>
        </w:rPr>
        <w:fldChar w:fldCharType="separate"/>
      </w:r>
      <w:r w:rsidR="00064B95" w:rsidRPr="00064B95">
        <w:rPr>
          <w:rFonts w:ascii="Palatino Linotype" w:hAnsi="Palatino Linotype"/>
          <w:noProof/>
          <w:szCs w:val="28"/>
          <w:lang w:val="en-GB" w:eastAsia="it-IT"/>
        </w:rPr>
        <w:t>(Pencarelli et al., 2020)</w:t>
      </w:r>
      <w:r>
        <w:rPr>
          <w:rFonts w:ascii="Palatino Linotype" w:hAnsi="Palatino Linotype"/>
          <w:szCs w:val="28"/>
          <w:lang w:val="en-GB" w:eastAsia="it-IT"/>
        </w:rPr>
        <w:fldChar w:fldCharType="end"/>
      </w:r>
      <w:r w:rsidRPr="00D46D53">
        <w:rPr>
          <w:rFonts w:ascii="Palatino Linotype" w:hAnsi="Palatino Linotype"/>
          <w:szCs w:val="28"/>
          <w:lang w:val="en-GB" w:eastAsia="it-IT"/>
        </w:rPr>
        <w:t>.</w:t>
      </w:r>
    </w:p>
    <w:p w14:paraId="14FCCFE2" w14:textId="6098118E" w:rsidR="009D3A47" w:rsidRDefault="006B7B05" w:rsidP="00C74198">
      <w:pPr>
        <w:pStyle w:val="bodytext"/>
        <w:shd w:val="clear" w:color="auto" w:fill="FFFFFF"/>
        <w:spacing w:before="0" w:beforeAutospacing="0" w:after="0" w:afterAutospacing="0" w:line="360" w:lineRule="auto"/>
        <w:jc w:val="both"/>
        <w:rPr>
          <w:rFonts w:ascii="Palatino Linotype" w:hAnsi="Palatino Linotype"/>
          <w:szCs w:val="28"/>
          <w:lang w:val="en-GB" w:eastAsia="it-IT"/>
        </w:rPr>
      </w:pPr>
      <w:r w:rsidRPr="001A0741">
        <w:rPr>
          <w:rFonts w:ascii="Palatino Linotype" w:hAnsi="Palatino Linotype"/>
          <w:szCs w:val="28"/>
          <w:lang w:val="en-GB" w:eastAsia="it-IT"/>
        </w:rPr>
        <w:t>Renting or leasing clothes instead of buying them is a viable option to slow down the resource cycle as this reduces the need for virgin material</w:t>
      </w:r>
      <w:r>
        <w:rPr>
          <w:rFonts w:ascii="Palatino Linotype" w:hAnsi="Palatino Linotype"/>
          <w:szCs w:val="28"/>
          <w:lang w:val="en-GB" w:eastAsia="it-IT"/>
        </w:rPr>
        <w:t>s</w:t>
      </w:r>
      <w:r w:rsidRPr="001A0741">
        <w:rPr>
          <w:rFonts w:ascii="Palatino Linotype" w:hAnsi="Palatino Linotype"/>
          <w:szCs w:val="28"/>
          <w:lang w:val="en-GB" w:eastAsia="it-IT"/>
        </w:rPr>
        <w:t xml:space="preserve"> and resources. This is known as a PSS (Product Service System) in which the availability of a product is not owned by the customer</w:t>
      </w:r>
      <w:r>
        <w:rPr>
          <w:rFonts w:ascii="Palatino Linotype" w:hAnsi="Palatino Linotype"/>
          <w:szCs w:val="28"/>
          <w:lang w:val="en-GB" w:eastAsia="it-IT"/>
        </w:rPr>
        <w:t xml:space="preserve"> </w:t>
      </w:r>
      <w:r>
        <w:rPr>
          <w:rFonts w:ascii="Palatino Linotype" w:hAnsi="Palatino Linotype"/>
          <w:szCs w:val="28"/>
          <w:lang w:val="en-GB" w:eastAsia="it-IT"/>
        </w:rPr>
        <w:fldChar w:fldCharType="begin" w:fldLock="1"/>
      </w:r>
      <w:r w:rsidR="00B05BDB">
        <w:rPr>
          <w:rFonts w:ascii="Palatino Linotype" w:hAnsi="Palatino Linotype"/>
          <w:szCs w:val="28"/>
          <w:lang w:val="en-GB" w:eastAsia="it-IT"/>
        </w:rPr>
        <w:instrText>ADDIN CSL_CITATION {"citationItems":[{"id":"ITEM-1","itemData":{"DOI":"10.1243/09544054JEM858","ISSN":"0954-4054","abstract":"A Product-Service System (PSS) is an integrated combination of products and services. This Western concept embraces a service-led competitive strategy, environmental sustainability, and the basis to differentiate from competitors who simply offer lower priced products. This paper aims to report the state-of-the-art of PSS research by presenting a clinical review of literature currently available on this topic. The literature is classified and the major outcomes of each study are addressed and analysed. On this basis, this paper defines the PSS concept, reports on its origin and features, gives examples of applications along with potential benefits and barriers to adoption, summarizes available tools and methodologies, and identifies future research challenges. © IMechE 2007.","author":[{"dropping-particle":"","family":"Baines","given":"Tim","non-dropping-particle":"","parse-names":false,"suffix":""},{"dropping-particle":"","family":"Lightfoot","given":"Howard","non-dropping-particle":"","parse-names":false,"suffix":""},{"dropping-particle":"","family":"Evans","given":"S","non-dropping-particle":"","parse-names":false,"suffix":""},{"dropping-particle":"","family":"Neely","given":"Andy","non-dropping-particle":"","parse-names":false,"suffix":""},{"dropping-particle":"","family":"Greenough","given":"R","non-dropping-particle":"","parse-names":false,"suffix":""},{"dropping-particle":"","family":"Peppard","given":"J","non-dropping-particle":"","parse-names":false,"suffix":""},{"dropping-particle":"","family":"Roy","given":"Rajkumar","non-dropping-particle":"","parse-names":false,"suffix":""},{"dropping-particle":"","family":"Shehab","given":"E","non-dropping-particle":"","parse-names":false,"suffix":""},{"dropping-particle":"","family":"Braganza","given":"A","non-dropping-particle":"","parse-names":false,"suffix":""},{"dropping-particle":"","family":"Tiwari","given":"A","non-dropping-particle":"","parse-names":false,"suffix":""},{"dropping-particle":"","family":"Alcock","given":"J R","non-dropping-particle":"","parse-names":false,"suffix":""},{"dropping-particle":"","family":"Angus","given":"J P","non-dropping-particle":"","parse-names":false,"suffix":""},{"dropping-particle":"","family":"Bastl","given":"M","non-dropping-particle":"","parse-names":false,"suffix":""},{"dropping-particle":"","family":"Cousens","given":"A","non-dropping-particle":"","parse-names":false,"suffix":""},{"dropping-particle":"","family":"Irving","given":"P","non-dropping-particle":"","parse-names":false,"suffix":""},{"dropping-particle":"","family":"Johnson","given":"M","non-dropping-particle":"","parse-names":false,"suffix":""},{"dropping-particle":"","family":"Kingston","given":"J","non-dropping-particle":"","parse-names":false,"suffix":""},{"dropping-particle":"","family":"Lockett","given":"H","non-dropping-particle":"","parse-names":false,"suffix":""},{"dropping-particle":"","family":"Martinez","given":"Veronica","non-dropping-particle":"","parse-names":false,"suffix":""},{"dropping-particle":"","family":"Michele","given":"P","non-dropping-particle":"","parse-names":false,"suffix":""},{"dropping-particle":"","family":"Tranfield","given":"D","non-dropping-particle":"","parse-names":false,"suffix":""},{"dropping-particle":"","family":"Walton","given":"I M","non-dropping-particle":"","parse-names":false,"suffix":""},{"dropping-particle":"","family":"Wilson","given":"H","non-dropping-particle":"","parse-names":false,"suffix":""}],"container-title":"Proceedings of the Institution of Mechanical Engineers, Part B: Journal of Engineering Manufacture","id":"ITEM-1","issue":"10","issued":{"date-parts":[["2007","1"]]},"page":"1543-1552","title":"State-of-the-art in product-service systems","type":"article-journal","volume":"221"},"uris":["http://www.mendeley.com/documents/?uuid=961f3fd0-85e8-4126-ba16-390d9889e792"]}],"mendeley":{"formattedCitation":"(Baines et al., 2007)","plainTextFormattedCitation":"(Baines et al., 2007)","previouslyFormattedCitation":"(Baines et al., 2007)"},"properties":{"noteIndex":0},"schema":"https://github.com/citation-style-language/schema/raw/master/csl-citation.json"}</w:instrText>
      </w:r>
      <w:r>
        <w:rPr>
          <w:rFonts w:ascii="Palatino Linotype" w:hAnsi="Palatino Linotype"/>
          <w:szCs w:val="28"/>
          <w:lang w:val="en-GB" w:eastAsia="it-IT"/>
        </w:rPr>
        <w:fldChar w:fldCharType="separate"/>
      </w:r>
      <w:r w:rsidR="00064B95" w:rsidRPr="00064B95">
        <w:rPr>
          <w:rFonts w:ascii="Palatino Linotype" w:hAnsi="Palatino Linotype"/>
          <w:noProof/>
          <w:szCs w:val="28"/>
          <w:lang w:val="en-GB" w:eastAsia="it-IT"/>
        </w:rPr>
        <w:t>(Baines et al., 2007)</w:t>
      </w:r>
      <w:r>
        <w:rPr>
          <w:rFonts w:ascii="Palatino Linotype" w:hAnsi="Palatino Linotype"/>
          <w:szCs w:val="28"/>
          <w:lang w:val="en-GB" w:eastAsia="it-IT"/>
        </w:rPr>
        <w:fldChar w:fldCharType="end"/>
      </w:r>
      <w:r w:rsidR="00A9100E">
        <w:rPr>
          <w:rFonts w:ascii="Palatino Linotype" w:hAnsi="Palatino Linotype"/>
          <w:szCs w:val="28"/>
          <w:lang w:val="en-GB" w:eastAsia="it-IT"/>
        </w:rPr>
        <w:t xml:space="preserve">. </w:t>
      </w:r>
      <w:r w:rsidR="00A9100E" w:rsidRPr="00A9100E">
        <w:rPr>
          <w:rFonts w:ascii="Palatino Linotype" w:hAnsi="Palatino Linotype"/>
          <w:szCs w:val="28"/>
          <w:lang w:val="en-GB" w:eastAsia="it-IT"/>
        </w:rPr>
        <w:t xml:space="preserve">PSS is based on whole life cycle </w:t>
      </w:r>
      <w:r w:rsidR="00466DE3">
        <w:rPr>
          <w:rFonts w:ascii="Palatino Linotype" w:hAnsi="Palatino Linotype"/>
          <w:szCs w:val="28"/>
          <w:lang w:val="en-GB" w:eastAsia="it-IT"/>
        </w:rPr>
        <w:t>analysis</w:t>
      </w:r>
      <w:r w:rsidR="00A9100E">
        <w:rPr>
          <w:rFonts w:ascii="Palatino Linotype" w:hAnsi="Palatino Linotype"/>
          <w:szCs w:val="28"/>
          <w:lang w:val="en-GB" w:eastAsia="it-IT"/>
        </w:rPr>
        <w:t xml:space="preserve"> </w:t>
      </w:r>
      <w:r w:rsidR="00A9100E">
        <w:rPr>
          <w:rFonts w:ascii="Palatino Linotype" w:hAnsi="Palatino Linotype"/>
          <w:szCs w:val="28"/>
          <w:lang w:val="en-GB" w:eastAsia="it-IT"/>
        </w:rPr>
        <w:fldChar w:fldCharType="begin" w:fldLock="1"/>
      </w:r>
      <w:r w:rsidR="00691764">
        <w:rPr>
          <w:rFonts w:ascii="Palatino Linotype" w:hAnsi="Palatino Linotype"/>
          <w:szCs w:val="28"/>
          <w:lang w:val="en-GB" w:eastAsia="it-IT"/>
        </w:rPr>
        <w:instrText>ADDIN CSL_CITATION {"citationItems":[{"id":"ITEM-1","itemData":{"DOI":"10.1504/IJPLM.2018.092826","ISSN":"1743-5110","abstract":"Nowadays, product service systems (PSSs) and smart products are surging in the market and acquiring a strategic role for companies' survival. Manufacturers, compelled towards the transformation process into PSS providers, have to face the challenge of building up knowledge for successfully providing such complex solutions, also resorting to the help of more effective IT systems and tools. The need to adopt a collaborative design platform is starting to be raised also in the PSS context, since companies often have a lack of knowledge for providing PSS. This work, grounded on a combination of lean and DfX-based theories, is aimed at improving the knowledge formalisation and sharing with the support of IT tools. In this sense, the lean design rules tool (LDRT), able to manage the PSS design knowledge generated is proposed and integrated in a more holistic engineering environment able to interact with product lifecycle management (PLM) systems.","author":[{"dropping-particle":"","family":"Sassanelli","given":"Claudio","non-dropping-particle":"","parse-names":false,"suffix":""},{"dropping-particle":"","family":"Pezzotta","given":"Giuditta","non-dropping-particle":"","parse-names":false,"suffix":""},{"dropping-particle":"","family":"Pirola","given":"Fabiana","non-dropping-particle":"","parse-names":false,"suffix":""},{"dropping-particle":"","family":"Sala","given":"Roberto","non-dropping-particle":"","parse-names":false,"suffix":""},{"dropping-particle":"","family":"Margarito","given":"Antonio","non-dropping-particle":"","parse-names":false,"suffix":""},{"dropping-particle":"","family":"Lazoi","given":"Mariangela","non-dropping-particle":"","parse-names":false,"suffix":""},{"dropping-particle":"","family":"Corallo","given":"Angelo","non-dropping-particle":"","parse-names":false,"suffix":""},{"dropping-particle":"","family":"Rossi","given":"Monica","non-dropping-particle":"","parse-names":false,"suffix":""},{"dropping-particle":"","family":"Terzi","given":"Sergio","non-dropping-particle":"","parse-names":false,"suffix":""}],"container-title":"International Journal of Product Lifecycle Management","id":"ITEM-1","issue":"2","issued":{"date-parts":[["2018","1","1"]]},"note":"doi: 10.1504/IJPLM.2018.092826","page":"91-115","publisher":"Inderscience Publishers","title":"Using design rules to guide the PSS design in an engineering platform based on the product service lifecycle management paradigm","type":"article-journal","volume":"11"},"uris":["http://www.mendeley.com/documents/?uuid=a270d3b2-c16b-4753-a3ad-eb170d3bff46"]}],"mendeley":{"formattedCitation":"(Sassanelli et al., 2018)","plainTextFormattedCitation":"(Sassanelli et al., 2018)","previouslyFormattedCitation":"(Sassanelli et al., 2018)"},"properties":{"noteIndex":0},"schema":"https://github.com/citation-style-language/schema/raw/master/csl-citation.json"}</w:instrText>
      </w:r>
      <w:r w:rsidR="00A9100E">
        <w:rPr>
          <w:rFonts w:ascii="Palatino Linotype" w:hAnsi="Palatino Linotype"/>
          <w:szCs w:val="28"/>
          <w:lang w:val="en-GB" w:eastAsia="it-IT"/>
        </w:rPr>
        <w:fldChar w:fldCharType="separate"/>
      </w:r>
      <w:r w:rsidR="00A9100E" w:rsidRPr="00A9100E">
        <w:rPr>
          <w:rFonts w:ascii="Palatino Linotype" w:hAnsi="Palatino Linotype"/>
          <w:noProof/>
          <w:szCs w:val="28"/>
          <w:lang w:val="en-GB" w:eastAsia="it-IT"/>
        </w:rPr>
        <w:t>(Sassanelli et al., 2018)</w:t>
      </w:r>
      <w:r w:rsidR="00A9100E">
        <w:rPr>
          <w:rFonts w:ascii="Palatino Linotype" w:hAnsi="Palatino Linotype"/>
          <w:szCs w:val="28"/>
          <w:lang w:val="en-GB" w:eastAsia="it-IT"/>
        </w:rPr>
        <w:fldChar w:fldCharType="end"/>
      </w:r>
      <w:r w:rsidR="00A9100E" w:rsidRPr="00A9100E">
        <w:rPr>
          <w:rFonts w:ascii="Palatino Linotype" w:hAnsi="Palatino Linotype"/>
          <w:szCs w:val="28"/>
          <w:lang w:val="en-GB" w:eastAsia="it-IT"/>
        </w:rPr>
        <w:t xml:space="preserve"> and is</w:t>
      </w:r>
      <w:r w:rsidR="00A9100E">
        <w:rPr>
          <w:rFonts w:ascii="Palatino Linotype" w:hAnsi="Palatino Linotype"/>
          <w:szCs w:val="28"/>
          <w:lang w:val="en-GB" w:eastAsia="it-IT"/>
        </w:rPr>
        <w:t xml:space="preserve"> </w:t>
      </w:r>
      <w:r w:rsidR="00A9100E" w:rsidRPr="00A9100E">
        <w:rPr>
          <w:rFonts w:ascii="Palatino Linotype" w:hAnsi="Palatino Linotype"/>
          <w:szCs w:val="28"/>
          <w:lang w:val="en-GB" w:eastAsia="it-IT"/>
        </w:rPr>
        <w:t xml:space="preserve">useful for improving knowledge management </w:t>
      </w:r>
      <w:r w:rsidR="004506F1">
        <w:rPr>
          <w:rFonts w:ascii="Palatino Linotype" w:hAnsi="Palatino Linotype"/>
          <w:szCs w:val="28"/>
          <w:lang w:val="en-GB" w:eastAsia="it-IT"/>
        </w:rPr>
        <w:fldChar w:fldCharType="begin" w:fldLock="1"/>
      </w:r>
      <w:r w:rsidR="00A9100E">
        <w:rPr>
          <w:rFonts w:ascii="Palatino Linotype" w:hAnsi="Palatino Linotype"/>
          <w:szCs w:val="28"/>
          <w:lang w:val="en-GB" w:eastAsia="it-IT"/>
        </w:rPr>
        <w:instrText>ADDIN CSL_CITATION {"citationItems":[{"id":"ITEM-1","itemData":{"DOI":"10.1177/1063293X21991806","ISSN":"1063-293X","abstract":"Most methodologies developed to support the Product-Service System (PSS) design consider the integration of service features into the product design from a high-level of abstraction and are usually focused on the conceptual phase, neglecting the detailed level of design. Besides, the Knowledge Management perspective is not considered in those methodologies, also affecting how new design knowledge is created, formalized, and shared across the company?s organization. The PSS Design GuRu Methodology, grounded on Concurrent Engineering and Design for X approaches, was developed to fill these issues. This study presents how the PSS Design GuRu Methodology can be incorporated into a PSS detailed design process in a B2B company operating in the food and bakery machinery sector, focusing the analysis on its contribution to promoting Knowledge Management. In particular, a detailed case of development and integration of a service feature?the installation service?to a product in the PSS scope is conducted. The PSS Design GuRu Methodology proves to be effective in supporting the generation, management, use, sharing, and reuse of new knowledge in the shape of design guidelines and rules.","author":[{"dropping-particle":"","family":"Sassanelli","given":"Claudio","non-dropping-particle":"","parse-names":false,"suffix":""},{"dropping-particle":"","family":"Costa Fernandes","given":"Sânia","non-dropping-particle":"Da","parse-names":false,"suffix":""},{"dropping-particle":"","family":"Rozenfeld","given":"Henrique","non-dropping-particle":"","parse-names":false,"suffix":""},{"dropping-particle":"","family":"Mascarenhas","given":"Janaina","non-dropping-particle":"","parse-names":false,"suffix":""},{"dropping-particle":"","family":"Terzi","given":"Sergio","non-dropping-particle":"","parse-names":false,"suffix":""}],"container-title":"Concurrent Engineering","id":"ITEM-1","issue":"4","issued":{"date-parts":[["2021","2","8"]]},"note":"doi: 10.1177/1063293X21991806","page":"295-308","publisher":"SAGE Publications Ltd STM","title":"Enhancing knowledge management in the PSS detailed design: a case study in a food and bakery machinery company","type":"article-journal","volume":"29"},"uris":["http://www.mendeley.com/documents/?uuid=7a1ac924-fa2f-4c4b-add9-dd2b242062f6"]}],"mendeley":{"formattedCitation":"(Sassanelli et al., 2021)","plainTextFormattedCitation":"(Sassanelli et al., 2021)","previouslyFormattedCitation":"(Sassanelli et al., 2021)"},"properties":{"noteIndex":0},"schema":"https://github.com/citation-style-language/schema/raw/master/csl-citation.json"}</w:instrText>
      </w:r>
      <w:r w:rsidR="004506F1">
        <w:rPr>
          <w:rFonts w:ascii="Palatino Linotype" w:hAnsi="Palatino Linotype"/>
          <w:szCs w:val="28"/>
          <w:lang w:val="en-GB" w:eastAsia="it-IT"/>
        </w:rPr>
        <w:fldChar w:fldCharType="separate"/>
      </w:r>
      <w:r w:rsidR="004506F1" w:rsidRPr="004506F1">
        <w:rPr>
          <w:rFonts w:ascii="Palatino Linotype" w:hAnsi="Palatino Linotype"/>
          <w:noProof/>
          <w:szCs w:val="28"/>
          <w:lang w:val="en-GB" w:eastAsia="it-IT"/>
        </w:rPr>
        <w:t>(Sassanelli et al., 2021)</w:t>
      </w:r>
      <w:r w:rsidR="004506F1">
        <w:rPr>
          <w:rFonts w:ascii="Palatino Linotype" w:hAnsi="Palatino Linotype"/>
          <w:szCs w:val="28"/>
          <w:lang w:val="en-GB" w:eastAsia="it-IT"/>
        </w:rPr>
        <w:fldChar w:fldCharType="end"/>
      </w:r>
      <w:r w:rsidRPr="001A0741">
        <w:rPr>
          <w:rFonts w:ascii="Palatino Linotype" w:hAnsi="Palatino Linotype"/>
          <w:szCs w:val="28"/>
          <w:lang w:val="en-GB" w:eastAsia="it-IT"/>
        </w:rPr>
        <w:t xml:space="preserve">. PSS, like repair, leasing and rental models, provide a new way of extending product life by focusing on </w:t>
      </w:r>
      <w:r w:rsidRPr="001A0741">
        <w:rPr>
          <w:rFonts w:ascii="Palatino Linotype" w:hAnsi="Palatino Linotype"/>
          <w:szCs w:val="28"/>
          <w:lang w:val="en-GB" w:eastAsia="it-IT"/>
        </w:rPr>
        <w:lastRenderedPageBreak/>
        <w:t>usage</w:t>
      </w:r>
      <w:r>
        <w:rPr>
          <w:rFonts w:ascii="Palatino Linotype" w:hAnsi="Palatino Linotype"/>
          <w:szCs w:val="28"/>
          <w:lang w:val="en-GB" w:eastAsia="it-IT"/>
        </w:rPr>
        <w:t xml:space="preserve"> </w:t>
      </w:r>
      <w:r>
        <w:rPr>
          <w:rFonts w:ascii="Palatino Linotype" w:hAnsi="Palatino Linotype"/>
          <w:szCs w:val="28"/>
          <w:lang w:val="en-GB" w:eastAsia="it-IT"/>
        </w:rPr>
        <w:fldChar w:fldCharType="begin" w:fldLock="1"/>
      </w:r>
      <w:r w:rsidR="00B05BDB">
        <w:rPr>
          <w:rFonts w:ascii="Palatino Linotype" w:hAnsi="Palatino Linotype"/>
          <w:szCs w:val="28"/>
          <w:lang w:val="en-GB" w:eastAsia="it-IT"/>
        </w:rPr>
        <w:instrText>ADDIN CSL_CITATION {"citationItems":[{"id":"ITEM-1","itemData":{"DOI":"10.3390/laws8040027","ISBN":"2075-471X","abstract":"The fashion industry has to play an important role in the path towards sustainability and the circular economy. Indeed, the fashion industry is a sector with a high environmental impact; it involves a very long and complicated supply chain, which is associated with large consumption of water and energy, use of chemical substances, water and air pollution, waste production and finally microplastic generation. In particular, textiles and clothing waste has become a huge global concern. Against this background, this paper aims at analysing the existing EU measures that have an impact on the development of sustainable practices and the transition to a circular economy in the fashion industry, with a particular focus on the EU revised legislative framework on waste adopted within the Circular Economy Action Plan of 2015.","author":[{"dropping-particle":"","family":"Jacometti","given":"Valentina","non-dropping-particle":"","parse-names":false,"suffix":""}],"container-title":"Laws","id":"ITEM-1","issue":"4","issued":{"date-parts":[["2019"]]},"page":"27","title":"Circular Economy and Waste in the Fashion Industry","type":"article-journal","volume":"8"},"uris":["http://www.mendeley.com/documents/?uuid=e5b91700-84ce-46ac-9d77-9fe70f39fe58"]}],"mendeley":{"formattedCitation":"(Jacometti, 2019)","plainTextFormattedCitation":"(Jacometti, 2019)","previouslyFormattedCitation":"(Jacometti, 2019)"},"properties":{"noteIndex":0},"schema":"https://github.com/citation-style-language/schema/raw/master/csl-citation.json"}</w:instrText>
      </w:r>
      <w:r>
        <w:rPr>
          <w:rFonts w:ascii="Palatino Linotype" w:hAnsi="Palatino Linotype"/>
          <w:szCs w:val="28"/>
          <w:lang w:val="en-GB" w:eastAsia="it-IT"/>
        </w:rPr>
        <w:fldChar w:fldCharType="separate"/>
      </w:r>
      <w:r w:rsidR="00064B95" w:rsidRPr="00064B95">
        <w:rPr>
          <w:rFonts w:ascii="Palatino Linotype" w:hAnsi="Palatino Linotype"/>
          <w:noProof/>
          <w:szCs w:val="28"/>
          <w:lang w:val="en-GB" w:eastAsia="it-IT"/>
        </w:rPr>
        <w:t>(Jacometti, 2019)</w:t>
      </w:r>
      <w:r>
        <w:rPr>
          <w:rFonts w:ascii="Palatino Linotype" w:hAnsi="Palatino Linotype"/>
          <w:szCs w:val="28"/>
          <w:lang w:val="en-GB" w:eastAsia="it-IT"/>
        </w:rPr>
        <w:fldChar w:fldCharType="end"/>
      </w:r>
      <w:r w:rsidRPr="001A0741">
        <w:rPr>
          <w:rFonts w:ascii="Palatino Linotype" w:hAnsi="Palatino Linotype"/>
          <w:szCs w:val="28"/>
          <w:lang w:val="en-GB" w:eastAsia="it-IT"/>
        </w:rPr>
        <w:t>. Developing durable and fashionable clothes and making them available through sharing platforms can change the way clothes are bought and consumed and their environmental impact</w:t>
      </w:r>
      <w:r>
        <w:rPr>
          <w:rFonts w:ascii="Palatino Linotype" w:hAnsi="Palatino Linotype"/>
          <w:szCs w:val="28"/>
          <w:lang w:val="en-GB" w:eastAsia="it-IT"/>
        </w:rPr>
        <w:t xml:space="preserve"> </w:t>
      </w:r>
      <w:r>
        <w:rPr>
          <w:rFonts w:ascii="Palatino Linotype" w:hAnsi="Palatino Linotype"/>
          <w:szCs w:val="28"/>
          <w:lang w:val="en-GB" w:eastAsia="it-IT"/>
        </w:rPr>
        <w:fldChar w:fldCharType="begin" w:fldLock="1"/>
      </w:r>
      <w:r w:rsidR="00B05BDB">
        <w:rPr>
          <w:rFonts w:ascii="Palatino Linotype" w:hAnsi="Palatino Linotype"/>
          <w:szCs w:val="28"/>
          <w:lang w:val="en-GB" w:eastAsia="it-IT"/>
        </w:rPr>
        <w:instrText>ADDIN CSL_CITATION {"citationItems":[{"id":"ITEM-1","itemData":{"DOI":"10.1007/978-981-19-0530-8_2","ISBN":"978-981-19-0530-8","abstract":"The concept of circular economy is gaining traction as an alternative way of overcoming sustainability issues embedded in the linear fashion system. Circular economy business models are established based on the concept that the resources are kept on using for a longer period. Extending product life, a key strategy of circular economy, aims to keep the product in use to the highest extent as possible through design and operational practices. This chapter offers a comprehensive overview of strategies that enables extending the life of a fashion product. Three major strategies of (i) design for long life, (ii) product service systems that enable collaborative consumption through repairing, exchange, rental and leasing services, and (iii) refashioning models which are facilitated by the producer, or consumer-based Do-It-Yourself (DIY) methods are discussed in detail, together with their pros and cons. This analysis provides useful insights for the designers, consumers and businesses to support the transition towards sustainable and circular fashion.","author":[{"dropping-particle":"","family":"Dissanayake","given":"D G K","non-dropping-particle":"","parse-names":false,"suffix":""}],"container-title":"Sustainable Approaches in Textiles and Fashion: Circular Economy and Microplastic Pollution","editor":[{"dropping-particle":"","family":"Muthu","given":"Subramanian Senthilkannan","non-dropping-particle":"","parse-names":false,"suffix":""}],"id":"ITEM-1","issued":{"date-parts":[["2022"]]},"page":"21-40","publisher":"Springer Singapore","publisher-place":"Singapore","title":"Enabling Circular Fashion Through Product Life Extension","type":"chapter"},"uris":["http://www.mendeley.com/documents/?uuid=80f1810b-f112-4abb-b66c-b962deeaa953"]}],"mendeley":{"formattedCitation":"(Dissanayake, 2022)","plainTextFormattedCitation":"(Dissanayake, 2022)","previouslyFormattedCitation":"(Dissanayake, 2022)"},"properties":{"noteIndex":0},"schema":"https://github.com/citation-style-language/schema/raw/master/csl-citation.json"}</w:instrText>
      </w:r>
      <w:r>
        <w:rPr>
          <w:rFonts w:ascii="Palatino Linotype" w:hAnsi="Palatino Linotype"/>
          <w:szCs w:val="28"/>
          <w:lang w:val="en-GB" w:eastAsia="it-IT"/>
        </w:rPr>
        <w:fldChar w:fldCharType="separate"/>
      </w:r>
      <w:r w:rsidR="00064B95" w:rsidRPr="00064B95">
        <w:rPr>
          <w:rFonts w:ascii="Palatino Linotype" w:hAnsi="Palatino Linotype"/>
          <w:noProof/>
          <w:szCs w:val="28"/>
          <w:lang w:val="en-GB" w:eastAsia="it-IT"/>
        </w:rPr>
        <w:t>(Dissanayake, 2022)</w:t>
      </w:r>
      <w:r>
        <w:rPr>
          <w:rFonts w:ascii="Palatino Linotype" w:hAnsi="Palatino Linotype"/>
          <w:szCs w:val="28"/>
          <w:lang w:val="en-GB" w:eastAsia="it-IT"/>
        </w:rPr>
        <w:fldChar w:fldCharType="end"/>
      </w:r>
      <w:r w:rsidRPr="001A0741">
        <w:rPr>
          <w:rFonts w:ascii="Palatino Linotype" w:hAnsi="Palatino Linotype"/>
          <w:szCs w:val="28"/>
          <w:lang w:val="en-GB" w:eastAsia="it-IT"/>
        </w:rPr>
        <w:t xml:space="preserve">. Retailers can meet customers' needs with fewer garments, decreasing the production of new products and their entry into the market </w:t>
      </w:r>
      <w:r>
        <w:rPr>
          <w:rFonts w:ascii="Palatino Linotype" w:hAnsi="Palatino Linotype"/>
          <w:szCs w:val="28"/>
          <w:lang w:val="en-GB" w:eastAsia="it-IT"/>
        </w:rPr>
        <w:fldChar w:fldCharType="begin" w:fldLock="1"/>
      </w:r>
      <w:r w:rsidR="00B05BDB">
        <w:rPr>
          <w:rFonts w:ascii="Palatino Linotype" w:hAnsi="Palatino Linotype"/>
          <w:szCs w:val="28"/>
          <w:lang w:val="en-GB" w:eastAsia="it-IT"/>
        </w:rPr>
        <w:instrText>ADDIN CSL_CITATION {"citationItems":[{"id":"ITEM-1","itemData":{"DOI":"10.35199/NORDDESIGN2020.53","ISSN":"1912254085","author":[{"dropping-particle":"","family":"Kongelf","given":"Ingrid","non-dropping-particle":"","parse-names":false,"suffix":""},{"dropping-particle":"","family":"Camacho-Otero","given":"Juana","non-dropping-particle":"","parse-names":false,"suffix":""}],"container-title":"DS 101: Proceedings of NordDesign 2020, Lyngby, Denmark, 12th-14th August 2020","id":"ITEM-1","issued":{"date-parts":[["2020"]]},"page":"1-12","title":"Service design and circular economy in the fashion industry","type":"article-journal"},"uris":["http://www.mendeley.com/documents/?uuid=d8016480-8076-4cbb-b87b-96ca4c7ce3de"]}],"mendeley":{"formattedCitation":"(Kongelf and Camacho-Otero, 2020)","plainTextFormattedCitation":"(Kongelf and Camacho-Otero, 2020)","previouslyFormattedCitation":"(Kongelf and Camacho-Otero, 2020)"},"properties":{"noteIndex":0},"schema":"https://github.com/citation-style-language/schema/raw/master/csl-citation.json"}</w:instrText>
      </w:r>
      <w:r>
        <w:rPr>
          <w:rFonts w:ascii="Palatino Linotype" w:hAnsi="Palatino Linotype"/>
          <w:szCs w:val="28"/>
          <w:lang w:val="en-GB" w:eastAsia="it-IT"/>
        </w:rPr>
        <w:fldChar w:fldCharType="separate"/>
      </w:r>
      <w:r w:rsidR="00064B95" w:rsidRPr="00064B95">
        <w:rPr>
          <w:rFonts w:ascii="Palatino Linotype" w:hAnsi="Palatino Linotype"/>
          <w:noProof/>
          <w:szCs w:val="28"/>
          <w:lang w:val="en-GB" w:eastAsia="it-IT"/>
        </w:rPr>
        <w:t>(Kongelf and Camacho-Otero, 2020)</w:t>
      </w:r>
      <w:r>
        <w:rPr>
          <w:rFonts w:ascii="Palatino Linotype" w:hAnsi="Palatino Linotype"/>
          <w:szCs w:val="28"/>
          <w:lang w:val="en-GB" w:eastAsia="it-IT"/>
        </w:rPr>
        <w:fldChar w:fldCharType="end"/>
      </w:r>
      <w:r w:rsidRPr="001A0741">
        <w:rPr>
          <w:rFonts w:ascii="Palatino Linotype" w:hAnsi="Palatino Linotype"/>
          <w:szCs w:val="28"/>
          <w:lang w:val="en-GB" w:eastAsia="it-IT"/>
        </w:rPr>
        <w:t>. Rental and leasing models have proven to be profitable for some segments of apparel, where high</w:t>
      </w:r>
      <w:r w:rsidR="001C09C1">
        <w:rPr>
          <w:rFonts w:ascii="Palatino Linotype" w:hAnsi="Palatino Linotype"/>
          <w:szCs w:val="28"/>
          <w:lang w:val="en-GB" w:eastAsia="it-IT"/>
        </w:rPr>
        <w:t xml:space="preserve"> </w:t>
      </w:r>
      <w:r w:rsidRPr="001A0741">
        <w:rPr>
          <w:rFonts w:ascii="Palatino Linotype" w:hAnsi="Palatino Linotype"/>
          <w:szCs w:val="28"/>
          <w:lang w:val="en-GB" w:eastAsia="it-IT"/>
        </w:rPr>
        <w:t>profit margins and lower rental prices can be achieved if the product is rented several times</w:t>
      </w:r>
      <w:r>
        <w:rPr>
          <w:rFonts w:ascii="Palatino Linotype" w:hAnsi="Palatino Linotype"/>
          <w:szCs w:val="28"/>
          <w:lang w:val="en-GB" w:eastAsia="it-IT"/>
        </w:rPr>
        <w:t xml:space="preserve"> </w:t>
      </w:r>
      <w:r>
        <w:rPr>
          <w:rFonts w:ascii="Palatino Linotype" w:hAnsi="Palatino Linotype"/>
          <w:szCs w:val="28"/>
          <w:lang w:val="en-GB" w:eastAsia="it-IT"/>
        </w:rPr>
        <w:fldChar w:fldCharType="begin" w:fldLock="1"/>
      </w:r>
      <w:r w:rsidR="00B05BDB">
        <w:rPr>
          <w:rFonts w:ascii="Palatino Linotype" w:hAnsi="Palatino Linotype"/>
          <w:szCs w:val="28"/>
          <w:lang w:val="en-GB" w:eastAsia="it-IT"/>
        </w:rPr>
        <w:instrText>ADDIN CSL_CITATION {"citationItems":[{"id":"ITEM-1","itemData":{"author":[{"dropping-particle":"","family":"The Ellen MacArthur Foundation","given":"","non-dropping-particle":"","parse-names":false,"suffix":""}],"id":"ITEM-1","issued":{"date-parts":[["2017"]]},"title":"A New Textiles Economy: Redesigning fashion’s future","type":"report"},"uris":["http://www.mendeley.com/documents/?uuid=a56880e8-8fdd-4e0b-b5a3-306dabf5aeb5"]}],"mendeley":{"formattedCitation":"(The Ellen MacArthur Foundation, 2017)","plainTextFormattedCitation":"(The Ellen MacArthur Foundation, 2017)","previouslyFormattedCitation":"(The Ellen MacArthur Foundation, 2017)"},"properties":{"noteIndex":0},"schema":"https://github.com/citation-style-language/schema/raw/master/csl-citation.json"}</w:instrText>
      </w:r>
      <w:r>
        <w:rPr>
          <w:rFonts w:ascii="Palatino Linotype" w:hAnsi="Palatino Linotype"/>
          <w:szCs w:val="28"/>
          <w:lang w:val="en-GB" w:eastAsia="it-IT"/>
        </w:rPr>
        <w:fldChar w:fldCharType="separate"/>
      </w:r>
      <w:r w:rsidR="00064B95" w:rsidRPr="00064B95">
        <w:rPr>
          <w:rFonts w:ascii="Palatino Linotype" w:hAnsi="Palatino Linotype"/>
          <w:noProof/>
          <w:szCs w:val="28"/>
          <w:lang w:val="en-GB" w:eastAsia="it-IT"/>
        </w:rPr>
        <w:t>(The Ellen MacArthur Foundation, 2017)</w:t>
      </w:r>
      <w:r>
        <w:rPr>
          <w:rFonts w:ascii="Palatino Linotype" w:hAnsi="Palatino Linotype"/>
          <w:szCs w:val="28"/>
          <w:lang w:val="en-GB" w:eastAsia="it-IT"/>
        </w:rPr>
        <w:fldChar w:fldCharType="end"/>
      </w:r>
      <w:r w:rsidRPr="001A0741">
        <w:rPr>
          <w:rFonts w:ascii="Palatino Linotype" w:hAnsi="Palatino Linotype"/>
          <w:szCs w:val="28"/>
          <w:lang w:val="en-GB" w:eastAsia="it-IT"/>
        </w:rPr>
        <w:t>. Collaborative consumption facilitated by appropriate sharing platforms encourage</w:t>
      </w:r>
      <w:r>
        <w:rPr>
          <w:rFonts w:ascii="Palatino Linotype" w:hAnsi="Palatino Linotype"/>
          <w:szCs w:val="28"/>
          <w:lang w:val="en-GB" w:eastAsia="it-IT"/>
        </w:rPr>
        <w:t>s</w:t>
      </w:r>
      <w:r w:rsidRPr="001A0741">
        <w:rPr>
          <w:rFonts w:ascii="Palatino Linotype" w:hAnsi="Palatino Linotype"/>
          <w:szCs w:val="28"/>
          <w:lang w:val="en-GB" w:eastAsia="it-IT"/>
        </w:rPr>
        <w:t xml:space="preserve"> customers to use a variety of fashion items on a short-term basis, keep up with the latest trends while reducing resource consumption, easily dispose of garments that are no longer desired and prevent these garments from ending up in landfills and continue to reuse them </w:t>
      </w:r>
      <w:r>
        <w:rPr>
          <w:rFonts w:ascii="Palatino Linotype" w:hAnsi="Palatino Linotype"/>
          <w:szCs w:val="28"/>
          <w:lang w:val="en-GB" w:eastAsia="it-IT"/>
        </w:rPr>
        <w:fldChar w:fldCharType="begin" w:fldLock="1"/>
      </w:r>
      <w:r w:rsidR="00B05BDB">
        <w:rPr>
          <w:rFonts w:ascii="Palatino Linotype" w:hAnsi="Palatino Linotype"/>
          <w:szCs w:val="28"/>
          <w:lang w:val="en-GB" w:eastAsia="it-IT"/>
        </w:rPr>
        <w:instrText>ADDIN CSL_CITATION {"citationItems":[{"id":"ITEM-1","itemData":{"DOI":"10.1007/978-981-19-0530-8_2","ISBN":"978-981-19-0530-8","abstract":"The concept of circular economy is gaining traction as an alternative way of overcoming sustainability issues embedded in the linear fashion system. Circular economy business models are established based on the concept that the resources are kept on using for a longer period. Extending product life, a key strategy of circular economy, aims to keep the product in use to the highest extent as possible through design and operational practices. This chapter offers a comprehensive overview of strategies that enables extending the life of a fashion product. Three major strategies of (i) design for long life, (ii) product service systems that enable collaborative consumption through repairing, exchange, rental and leasing services, and (iii) refashioning models which are facilitated by the producer, or consumer-based Do-It-Yourself (DIY) methods are discussed in detail, together with their pros and cons. This analysis provides useful insights for the designers, consumers and businesses to support the transition towards sustainable and circular fashion.","author":[{"dropping-particle":"","family":"Dissanayake","given":"D G K","non-dropping-particle":"","parse-names":false,"suffix":""}],"container-title":"Sustainable Approaches in Textiles and Fashion: Circular Economy and Microplastic Pollution","editor":[{"dropping-particle":"","family":"Muthu","given":"Subramanian Senthilkannan","non-dropping-particle":"","parse-names":false,"suffix":""}],"id":"ITEM-1","issued":{"date-parts":[["2022"]]},"page":"21-40","publisher":"Springer Singapore","publisher-place":"Singapore","title":"Enabling Circular Fashion Through Product Life Extension","type":"chapter"},"uris":["http://www.mendeley.com/documents/?uuid=80f1810b-f112-4abb-b66c-b962deeaa953"]}],"mendeley":{"formattedCitation":"(Dissanayake, 2022)","plainTextFormattedCitation":"(Dissanayake, 2022)","previouslyFormattedCitation":"(Dissanayake, 2022)"},"properties":{"noteIndex":0},"schema":"https://github.com/citation-style-language/schema/raw/master/csl-citation.json"}</w:instrText>
      </w:r>
      <w:r>
        <w:rPr>
          <w:rFonts w:ascii="Palatino Linotype" w:hAnsi="Palatino Linotype"/>
          <w:szCs w:val="28"/>
          <w:lang w:val="en-GB" w:eastAsia="it-IT"/>
        </w:rPr>
        <w:fldChar w:fldCharType="separate"/>
      </w:r>
      <w:r w:rsidR="00064B95" w:rsidRPr="00064B95">
        <w:rPr>
          <w:rFonts w:ascii="Palatino Linotype" w:hAnsi="Palatino Linotype"/>
          <w:noProof/>
          <w:szCs w:val="28"/>
          <w:lang w:val="en-GB" w:eastAsia="it-IT"/>
        </w:rPr>
        <w:t>(Dissanayake, 2022)</w:t>
      </w:r>
      <w:r>
        <w:rPr>
          <w:rFonts w:ascii="Palatino Linotype" w:hAnsi="Palatino Linotype"/>
          <w:szCs w:val="28"/>
          <w:lang w:val="en-GB" w:eastAsia="it-IT"/>
        </w:rPr>
        <w:fldChar w:fldCharType="end"/>
      </w:r>
      <w:r w:rsidRPr="001A0741">
        <w:rPr>
          <w:rFonts w:ascii="Palatino Linotype" w:hAnsi="Palatino Linotype"/>
          <w:szCs w:val="28"/>
          <w:lang w:val="en-GB" w:eastAsia="it-IT"/>
        </w:rPr>
        <w:t>. However, specific surveys on consumer habits have shown that an increased cognitive and affective awareness of sustainability does not automatically translate into purchasing behaviour in the absence of policy support</w:t>
      </w:r>
      <w:r>
        <w:rPr>
          <w:rFonts w:ascii="Palatino Linotype" w:hAnsi="Palatino Linotype"/>
          <w:szCs w:val="28"/>
          <w:lang w:val="en-GB" w:eastAsia="it-IT"/>
        </w:rPr>
        <w:t xml:space="preserve"> </w:t>
      </w:r>
      <w:r>
        <w:rPr>
          <w:rFonts w:ascii="Palatino Linotype" w:hAnsi="Palatino Linotype"/>
          <w:szCs w:val="28"/>
          <w:lang w:val="en-GB" w:eastAsia="it-IT"/>
        </w:rPr>
        <w:fldChar w:fldCharType="begin" w:fldLock="1"/>
      </w:r>
      <w:r w:rsidR="00B05BDB">
        <w:rPr>
          <w:rFonts w:ascii="Palatino Linotype" w:hAnsi="Palatino Linotype"/>
          <w:szCs w:val="28"/>
          <w:lang w:val="en-GB" w:eastAsia="it-IT"/>
        </w:rPr>
        <w:instrText>ADDIN CSL_CITATION {"citationItems":[{"id":"ITEM-1","itemData":{"DOI":"10.3390/su13041646","ISBN":"2071-1050","abstract":"This paper attempts to provide an up-to-date depiction and analysis of the consumer’s attitude towards sustainability of fast fashion products in the UK. Four related strands of literature are reviewed to establish a tri-component model of attitude (ABC), i.e., Affective, Behavioural and Cognitive. A wide set of determinants for attitude is identified, including income, price, gender, culture, religion, age, etc. Based on this conceptual framework, an online questionnaire is designed and sent to university students and alumni in the UK, returning 128 valid responses. Both descriptive statistics and regression analysis (oprobit) are employed to shed light on the three components of attitude towards sustainability. It is found that cognitive and behavioural components converge across cultures and religions, but the affective component remains significantly diverse. Employment status contributes to the awareness, decision and feeling of sustainability features, but gender only matters for purchase decisions. In general, there is an improved cognitive and affective awareness of sustainability, but this does not automatically translate to purchase behaviour. Policy interventions like taxes and subsidies are still needed to foster sustainability in the fast fashion industry.","author":[{"dropping-particle":"","family":"Zhang","given":"Bo","non-dropping-particle":"","parse-names":false,"suffix":""},{"dropping-particle":"","family":"Zhang","given":"Yaozhong","non-dropping-particle":"","parse-names":false,"suffix":""},{"dropping-particle":"","family":"Zhou","given":"Peng","non-dropping-particle":"","parse-names":false,"suffix":""}],"container-title":"Sustainability","id":"ITEM-1","issue":"4","issued":{"date-parts":[["2021"]]},"page":"1646","title":"Consumer Attitude towards Sustainability of Fast Fashion Products in the UK","type":"article-journal","volume":"13"},"uris":["http://www.mendeley.com/documents/?uuid=948d5e4c-ca0a-4a2b-833d-1b39c323170b"]}],"mendeley":{"formattedCitation":"(Zhang et al., 2021)","plainTextFormattedCitation":"(Zhang et al., 2021)","previouslyFormattedCitation":"(Zhang et al., 2021)"},"properties":{"noteIndex":0},"schema":"https://github.com/citation-style-language/schema/raw/master/csl-citation.json"}</w:instrText>
      </w:r>
      <w:r>
        <w:rPr>
          <w:rFonts w:ascii="Palatino Linotype" w:hAnsi="Palatino Linotype"/>
          <w:szCs w:val="28"/>
          <w:lang w:val="en-GB" w:eastAsia="it-IT"/>
        </w:rPr>
        <w:fldChar w:fldCharType="separate"/>
      </w:r>
      <w:r w:rsidR="00064B95" w:rsidRPr="00064B95">
        <w:rPr>
          <w:rFonts w:ascii="Palatino Linotype" w:hAnsi="Palatino Linotype"/>
          <w:noProof/>
          <w:szCs w:val="28"/>
          <w:lang w:val="en-GB" w:eastAsia="it-IT"/>
        </w:rPr>
        <w:t>(Zhang et al., 2021)</w:t>
      </w:r>
      <w:r>
        <w:rPr>
          <w:rFonts w:ascii="Palatino Linotype" w:hAnsi="Palatino Linotype"/>
          <w:szCs w:val="28"/>
          <w:lang w:val="en-GB" w:eastAsia="it-IT"/>
        </w:rPr>
        <w:fldChar w:fldCharType="end"/>
      </w:r>
      <w:r w:rsidRPr="001A0741">
        <w:rPr>
          <w:rFonts w:ascii="Palatino Linotype" w:hAnsi="Palatino Linotype"/>
          <w:szCs w:val="28"/>
          <w:lang w:val="en-GB" w:eastAsia="it-IT"/>
        </w:rPr>
        <w:t>. In addition, immediate action is needed to develop effective communication strategies</w:t>
      </w:r>
      <w:r>
        <w:rPr>
          <w:rFonts w:ascii="Palatino Linotype" w:hAnsi="Palatino Linotype"/>
          <w:szCs w:val="28"/>
          <w:lang w:val="en-GB" w:eastAsia="it-IT"/>
        </w:rPr>
        <w:t xml:space="preserve"> </w:t>
      </w:r>
      <w:r>
        <w:rPr>
          <w:rFonts w:ascii="Palatino Linotype" w:hAnsi="Palatino Linotype"/>
          <w:szCs w:val="28"/>
          <w:lang w:val="en-GB" w:eastAsia="it-IT"/>
        </w:rPr>
        <w:fldChar w:fldCharType="begin" w:fldLock="1"/>
      </w:r>
      <w:r w:rsidR="00B05BDB">
        <w:rPr>
          <w:rFonts w:ascii="Palatino Linotype" w:hAnsi="Palatino Linotype"/>
          <w:szCs w:val="28"/>
          <w:lang w:val="en-GB" w:eastAsia="it-IT"/>
        </w:rPr>
        <w:instrText>ADDIN CSL_CITATION {"citationItems":[{"id":"ITEM-1","itemData":{"DOI":"10.1080/17569370.2019.1669326","author":[{"dropping-particle":"","family":"Blazquez","given":"Marta","non-dropping-particle":"","parse-names":false,"suffix":""},{"dropping-particle":"","family":"Henninger","given":"Claudia E","non-dropping-particle":"","parse-names":false,"suffix":""},{"dropping-particle":"","family":"Alexander","given":"Bethan","non-dropping-particle":"","parse-names":false,"suffix":""},{"dropping-particle":"","family":"Franquesa","given":"Carlota","non-dropping-particle":"","parse-names":false,"suffix":""}],"container-title":"Fashion Practice","id":"ITEM-1","issue":"1","issued":{"date-parts":[["2020"]]},"page":"34-54","publisher":"Routledge","title":"Consumers’ Knowledge and Intentions towards Sustainability: A Spanish Fashion Perspective","type":"article-journal","volume":"12"},"uris":["http://www.mendeley.com/documents/?uuid=217198f6-234b-4028-a1ff-ba880fe8c3a4"]}],"mendeley":{"formattedCitation":"(Blazquez et al., 2020)","plainTextFormattedCitation":"(Blazquez et al., 2020)","previouslyFormattedCitation":"(Blazquez et al., 2020)"},"properties":{"noteIndex":0},"schema":"https://github.com/citation-style-language/schema/raw/master/csl-citation.json"}</w:instrText>
      </w:r>
      <w:r>
        <w:rPr>
          <w:rFonts w:ascii="Palatino Linotype" w:hAnsi="Palatino Linotype"/>
          <w:szCs w:val="28"/>
          <w:lang w:val="en-GB" w:eastAsia="it-IT"/>
        </w:rPr>
        <w:fldChar w:fldCharType="separate"/>
      </w:r>
      <w:r w:rsidR="00064B95" w:rsidRPr="00064B95">
        <w:rPr>
          <w:rFonts w:ascii="Palatino Linotype" w:hAnsi="Palatino Linotype"/>
          <w:noProof/>
          <w:szCs w:val="28"/>
          <w:lang w:val="en-GB" w:eastAsia="it-IT"/>
        </w:rPr>
        <w:t>(Blazquez et al., 2020)</w:t>
      </w:r>
      <w:r>
        <w:rPr>
          <w:rFonts w:ascii="Palatino Linotype" w:hAnsi="Palatino Linotype"/>
          <w:szCs w:val="28"/>
          <w:lang w:val="en-GB" w:eastAsia="it-IT"/>
        </w:rPr>
        <w:fldChar w:fldCharType="end"/>
      </w:r>
      <w:r w:rsidRPr="001A0741">
        <w:rPr>
          <w:rFonts w:ascii="Palatino Linotype" w:hAnsi="Palatino Linotype"/>
          <w:szCs w:val="28"/>
          <w:lang w:val="en-GB" w:eastAsia="it-IT"/>
        </w:rPr>
        <w:t xml:space="preserve">, as projections show that circular fashion will be the dominant future trend, with the second-hand market assuming a significant role </w:t>
      </w:r>
      <w:r>
        <w:rPr>
          <w:rFonts w:ascii="Palatino Linotype" w:hAnsi="Palatino Linotype"/>
          <w:szCs w:val="28"/>
          <w:lang w:val="en-GB" w:eastAsia="it-IT"/>
        </w:rPr>
        <w:fldChar w:fldCharType="begin" w:fldLock="1"/>
      </w:r>
      <w:r w:rsidR="00B05BDB">
        <w:rPr>
          <w:rFonts w:ascii="Palatino Linotype" w:hAnsi="Palatino Linotype"/>
          <w:szCs w:val="28"/>
          <w:lang w:val="en-GB" w:eastAsia="it-IT"/>
        </w:rPr>
        <w:instrText>ADDIN CSL_CITATION {"citationItems":[{"id":"ITEM-1","itemData":{"DOI":"10.1016/j.jretconser.2021.102457","ISSN":"0969-6989","abstract":"The circular fashion system (CFS) posits that clothes not only need to be designed and produced sustainably but also need to circulate among consumers for as long as possible to minimize waste. Fashion industry experts believe that circular fashion will be the dominating future trend of the industry, and many brands and start-ups have launched platforms following the CFS where consumers can exchange or donate their used clothes. However, circular fashion still needs to overcome the negative images associated with second-hand clothes, such as contamination. What can decrease consumers' concerns with used clothes as well as promote circular fashion effectively among consumers? Based on the narrative competence theory, this study examines the effects of providing the product history of clothes on enhancing consumers' trust, perceived benefits, attitude, and usage intentions toward circular fashion service. An online experiment was conducted with 238 U.S. consumers. Results revealed that providing product history enhances consumers' trust toward the service and the perceived hedonic, social, and economic benefits of the service. Greater trust and hedonic benefits of the service enhance consumers’ attitude toward the service, which consequently increase their intentions to use the service. Implications and suggestions for future research are discussed in this paper.","author":[{"dropping-particle":"","family":"Kim","given":"Naeun (Lauren)","non-dropping-particle":"","parse-names":false,"suffix":""},{"dropping-particle":"","family":"Woo","given":"Hongjoo","non-dropping-particle":"","parse-names":false,"suffix":""},{"dropping-particle":"","family":"Ramkumar","given":"Bharath","non-dropping-particle":"","parse-names":false,"suffix":""}],"container-title":"Journal of Retailing and Consumer Services","id":"ITEM-1","issued":{"date-parts":[["2021"]]},"page":"102457","title":"The role of product history in consumer response to online second-hand clothing retail service based on circular fashion","type":"article-journal","volume":"60"},"uris":["http://www.mendeley.com/documents/?uuid=b2e3f607-af0c-4426-af92-0220c07b407e"]}],"mendeley":{"formattedCitation":"(Kim et al., 2021)","plainTextFormattedCitation":"(Kim et al., 2021)","previouslyFormattedCitation":"(Kim et al., 2021)"},"properties":{"noteIndex":0},"schema":"https://github.com/citation-style-language/schema/raw/master/csl-citation.json"}</w:instrText>
      </w:r>
      <w:r>
        <w:rPr>
          <w:rFonts w:ascii="Palatino Linotype" w:hAnsi="Palatino Linotype"/>
          <w:szCs w:val="28"/>
          <w:lang w:val="en-GB" w:eastAsia="it-IT"/>
        </w:rPr>
        <w:fldChar w:fldCharType="separate"/>
      </w:r>
      <w:r w:rsidR="00064B95" w:rsidRPr="00064B95">
        <w:rPr>
          <w:rFonts w:ascii="Palatino Linotype" w:hAnsi="Palatino Linotype"/>
          <w:noProof/>
          <w:szCs w:val="28"/>
          <w:lang w:val="en-GB" w:eastAsia="it-IT"/>
        </w:rPr>
        <w:t>(Kim et al., 2021)</w:t>
      </w:r>
      <w:r>
        <w:rPr>
          <w:rFonts w:ascii="Palatino Linotype" w:hAnsi="Palatino Linotype"/>
          <w:szCs w:val="28"/>
          <w:lang w:val="en-GB" w:eastAsia="it-IT"/>
        </w:rPr>
        <w:fldChar w:fldCharType="end"/>
      </w:r>
      <w:r w:rsidRPr="001A0741">
        <w:rPr>
          <w:rFonts w:ascii="Palatino Linotype" w:hAnsi="Palatino Linotype"/>
          <w:szCs w:val="28"/>
          <w:lang w:val="en-GB" w:eastAsia="it-IT"/>
        </w:rPr>
        <w:t xml:space="preserve">. All this highlights the importance of the circular economy in the fashion industry and the need to focus on the product life cycle to demonstrate the positive relationship between circular economy and sustainability </w:t>
      </w:r>
      <w:r>
        <w:rPr>
          <w:rFonts w:ascii="Palatino Linotype" w:hAnsi="Palatino Linotype"/>
          <w:szCs w:val="28"/>
          <w:lang w:val="en-GB" w:eastAsia="it-IT"/>
        </w:rPr>
        <w:fldChar w:fldCharType="begin" w:fldLock="1"/>
      </w:r>
      <w:r w:rsidR="00B05BDB">
        <w:rPr>
          <w:rFonts w:ascii="Palatino Linotype" w:hAnsi="Palatino Linotype"/>
          <w:szCs w:val="28"/>
          <w:lang w:val="en-GB" w:eastAsia="it-IT"/>
        </w:rPr>
        <w:instrText>ADDIN CSL_CITATION {"citationItems":[{"id":"ITEM-1","itemData":{"DOI":"10.1002/bse.2658","ISSN":"0964-4733","abstract":"Abstract Fashion is widely considered as one of the most polluting and destructive industries to the environment and is a resource-intensive industry in which opportunities to reduce environmental impacts abound. By relying on an exploratory approach, this paper features an investigation into the circular economy (CE) practices of four purposefully selected Italian fashion companies. The study endorses the overlooked perspective of the product lifecycle (vis-à-vis the business model perspective), consistent with the key principles of the CE, to provide a comprehensive picture of CE practices implemented. This study engages with the current debate on the relationship between the concepts of sustainability and CE, supporting the idea that there is a beneficial relation between the two. The analysis shows the emergence of categories of CE-related practices as well as CE implementation challenges. The study also provides granular insights into the nature of these challenges that hinder the implementation of CE and demonstrates how they can be turned into sources of competitive advantage. Drawing on this emblematic evidence, we develop a set of theoretical and managerial implications.","author":[{"dropping-particle":"","family":"Colucci","given":"Mariachiara","non-dropping-particle":"","parse-names":false,"suffix":""},{"dropping-particle":"","family":"Vecchi","given":"Alessandra","non-dropping-particle":"","parse-names":false,"suffix":""}],"container-title":"Business Strategy and the Environment","id":"ITEM-1","issue":"2","issued":{"date-parts":[["2021","2","1"]]},"note":"https://doi.org/10.1002/bse.2658","page":"856-873","publisher":"John Wiley &amp; Sons, Ltd","title":"Close the loop: Evidence on the implementation of the circular economy from the Italian fashion industry","type":"article-journal","volume":"30"},"uris":["http://www.mendeley.com/documents/?uuid=5145295c-a7d4-4c4c-ab57-3d794036aebf"]}],"mendeley":{"formattedCitation":"(Colucci and Vecchi, 2021)","plainTextFormattedCitation":"(Colucci and Vecchi, 2021)","previouslyFormattedCitation":"(Colucci and Vecchi, 2021)"},"properties":{"noteIndex":0},"schema":"https://github.com/citation-style-language/schema/raw/master/csl-citation.json"}</w:instrText>
      </w:r>
      <w:r>
        <w:rPr>
          <w:rFonts w:ascii="Palatino Linotype" w:hAnsi="Palatino Linotype"/>
          <w:szCs w:val="28"/>
          <w:lang w:val="en-GB" w:eastAsia="it-IT"/>
        </w:rPr>
        <w:fldChar w:fldCharType="separate"/>
      </w:r>
      <w:r w:rsidR="00064B95" w:rsidRPr="00064B95">
        <w:rPr>
          <w:rFonts w:ascii="Palatino Linotype" w:hAnsi="Palatino Linotype"/>
          <w:noProof/>
          <w:szCs w:val="28"/>
          <w:lang w:val="en-GB" w:eastAsia="it-IT"/>
        </w:rPr>
        <w:t>(Colucci and Vecchi, 2021)</w:t>
      </w:r>
      <w:r>
        <w:rPr>
          <w:rFonts w:ascii="Palatino Linotype" w:hAnsi="Palatino Linotype"/>
          <w:szCs w:val="28"/>
          <w:lang w:val="en-GB" w:eastAsia="it-IT"/>
        </w:rPr>
        <w:fldChar w:fldCharType="end"/>
      </w:r>
      <w:r w:rsidRPr="001A0741">
        <w:rPr>
          <w:rFonts w:ascii="Palatino Linotype" w:hAnsi="Palatino Linotype"/>
          <w:szCs w:val="28"/>
          <w:lang w:val="en-GB" w:eastAsia="it-IT"/>
        </w:rPr>
        <w:t xml:space="preserve">. A sustainability bias emerges in the fashion industry, with distorted decisions being made by consumers. An analysis of the circular premium shows that it is verified for clothes that are produced in a worker-friendly manner or made from bio-based materials, and to a lesser extent also with those made from recycled materials. </w:t>
      </w:r>
      <w:r>
        <w:rPr>
          <w:rFonts w:ascii="Palatino Linotype" w:hAnsi="Palatino Linotype"/>
          <w:szCs w:val="28"/>
          <w:lang w:val="en-GB" w:eastAsia="it-IT"/>
        </w:rPr>
        <w:t>Instead</w:t>
      </w:r>
      <w:r w:rsidRPr="001A0741">
        <w:rPr>
          <w:rFonts w:ascii="Palatino Linotype" w:hAnsi="Palatino Linotype"/>
          <w:szCs w:val="28"/>
          <w:lang w:val="en-GB" w:eastAsia="it-IT"/>
        </w:rPr>
        <w:t>, the result associated with second-hand is negative</w:t>
      </w:r>
      <w:r>
        <w:rPr>
          <w:rFonts w:ascii="Palatino Linotype" w:hAnsi="Palatino Linotype"/>
          <w:szCs w:val="28"/>
          <w:lang w:val="en-GB" w:eastAsia="it-IT"/>
        </w:rPr>
        <w:t xml:space="preserve"> </w:t>
      </w:r>
      <w:r>
        <w:rPr>
          <w:rFonts w:ascii="Palatino Linotype" w:hAnsi="Palatino Linotype"/>
          <w:szCs w:val="28"/>
          <w:lang w:val="en-GB" w:eastAsia="it-IT"/>
        </w:rPr>
        <w:fldChar w:fldCharType="begin" w:fldLock="1"/>
      </w:r>
      <w:r w:rsidR="00B05BDB">
        <w:rPr>
          <w:rFonts w:ascii="Palatino Linotype" w:hAnsi="Palatino Linotype"/>
          <w:szCs w:val="28"/>
          <w:lang w:val="en-GB" w:eastAsia="it-IT"/>
        </w:rPr>
        <w:instrText>ADDIN CSL_CITATION {"citationItems":[{"id":"ITEM-1","itemData":{"DOI":"10.1016/j.jclepro.2021.129774","author":[{"dropping-particle":"","family":"Colasante","given":"Annarita","non-dropping-particle":"","parse-names":false,"suffix":""},{"dropping-particle":"","family":"D'Adamo","given":"Idiano","non-dropping-particle":"","parse-names":false,"suffix":""}],"container-title":"Journal of Cleaner Production","id":"ITEM-1","issued":{"date-parts":[["2021"]]},"page":"129774","title":"The circular economy and bioeconomy in the fashion sector: Emergence of a “sustainability bias”","type":"article-journal","volume":"329"},"uris":["http://www.mendeley.com/documents/?uuid=f6c83764-59fd-442e-8301-727110617467"]}],"mendeley":{"formattedCitation":"(Colasante and D’Adamo, 2021)","plainTextFormattedCitation":"(Colasante and D’Adamo, 2021)","previouslyFormattedCitation":"(Colasante and D’Adamo, 2021)"},"properties":{"noteIndex":0},"schema":"https://github.com/citation-style-language/schema/raw/master/csl-citation.json"}</w:instrText>
      </w:r>
      <w:r>
        <w:rPr>
          <w:rFonts w:ascii="Palatino Linotype" w:hAnsi="Palatino Linotype"/>
          <w:szCs w:val="28"/>
          <w:lang w:val="en-GB" w:eastAsia="it-IT"/>
        </w:rPr>
        <w:fldChar w:fldCharType="separate"/>
      </w:r>
      <w:r w:rsidR="00064B95" w:rsidRPr="00064B95">
        <w:rPr>
          <w:rFonts w:ascii="Palatino Linotype" w:hAnsi="Palatino Linotype"/>
          <w:noProof/>
          <w:szCs w:val="28"/>
          <w:lang w:val="en-GB" w:eastAsia="it-IT"/>
        </w:rPr>
        <w:t>(Colasante and D’Adamo, 2021)</w:t>
      </w:r>
      <w:r>
        <w:rPr>
          <w:rFonts w:ascii="Palatino Linotype" w:hAnsi="Palatino Linotype"/>
          <w:szCs w:val="28"/>
          <w:lang w:val="en-GB" w:eastAsia="it-IT"/>
        </w:rPr>
        <w:fldChar w:fldCharType="end"/>
      </w:r>
      <w:r>
        <w:rPr>
          <w:rFonts w:ascii="Palatino Linotype" w:hAnsi="Palatino Linotype"/>
          <w:szCs w:val="28"/>
          <w:lang w:val="en-GB" w:eastAsia="it-IT"/>
        </w:rPr>
        <w:t xml:space="preserve">. </w:t>
      </w:r>
      <w:r w:rsidR="009D3A47">
        <w:rPr>
          <w:rFonts w:ascii="Palatino Linotype" w:hAnsi="Palatino Linotype"/>
          <w:szCs w:val="28"/>
          <w:lang w:val="en-GB" w:eastAsia="it-IT"/>
        </w:rPr>
        <w:t xml:space="preserve">In this way, </w:t>
      </w:r>
      <w:r w:rsidR="00145FDE">
        <w:rPr>
          <w:rFonts w:ascii="Palatino Linotype" w:hAnsi="Palatino Linotype"/>
          <w:szCs w:val="28"/>
          <w:lang w:val="en-GB" w:eastAsia="it-IT"/>
        </w:rPr>
        <w:t>c</w:t>
      </w:r>
      <w:r w:rsidR="00145FDE" w:rsidRPr="00145FDE">
        <w:rPr>
          <w:rFonts w:ascii="Palatino Linotype" w:hAnsi="Palatino Linotype"/>
          <w:szCs w:val="28"/>
          <w:lang w:val="en-GB" w:eastAsia="it-IT"/>
        </w:rPr>
        <w:t>onsumer collectives have the power to change how consumers feel about circular products and raise their willingness to pay a premium for them</w:t>
      </w:r>
      <w:r w:rsidR="00145FDE">
        <w:rPr>
          <w:rFonts w:ascii="Palatino Linotype" w:hAnsi="Palatino Linotype"/>
          <w:szCs w:val="28"/>
          <w:lang w:val="en-GB" w:eastAsia="it-IT"/>
        </w:rPr>
        <w:t xml:space="preserve"> </w:t>
      </w:r>
      <w:r w:rsidR="00145FDE">
        <w:rPr>
          <w:rFonts w:ascii="Palatino Linotype" w:hAnsi="Palatino Linotype"/>
          <w:szCs w:val="28"/>
          <w:lang w:val="en-GB" w:eastAsia="it-IT"/>
        </w:rPr>
        <w:fldChar w:fldCharType="begin" w:fldLock="1"/>
      </w:r>
      <w:r w:rsidR="00145FDE">
        <w:rPr>
          <w:rFonts w:ascii="Palatino Linotype" w:hAnsi="Palatino Linotype"/>
          <w:szCs w:val="28"/>
          <w:lang w:val="en-GB" w:eastAsia="it-IT"/>
        </w:rPr>
        <w:instrText>ADDIN CSL_CITATION {"citationItems":[{"id":"ITEM-1","itemData":{"DOI":"10.1016/j.spc.2024.01.006","ISSN":"2352-5509","abstract":"Despite the importance of social connections and communities in creating, maintaining and advocating circular consumption patterns, the role of consumer collectives has not been adequately defined in the circular economy literature. Through a systematic review of 145 articles from the sustainability literature, a novel conceptual framework was created to address this gap. The current study reveals that the role of consumer collectives in the circular economy is multi-levelled and recursive. First, the framework presents how members of the consumer collective shape the group's characteristics and share their capabilities for circular consumption. In turn, consumer collectives satisfy their members' social needs and enable behavioural changes towards circularity. Second, consumer collectives influence other actors in society by creating institutional plurality and diffusing circular initiatives. Societal structures do not merely shape collectives' courses of action but also enable the actions themselves. The present study contributes to the emerging field of circular consumption by introducing a multi-level, collective perspective on consumers' role in the circular economy. It also offers a research agenda to inspire further theoretical exploration of this topic. Furthermore, the framework provides implications for individual consumers, consumer collectives and policy makers on utilising the identified mechanisms of influence to increase circular consumption.","author":[{"dropping-particle":"","family":"Luukkonen","given":"Roosa","non-dropping-particle":"","parse-names":false,"suffix":""},{"dropping-particle":"","family":"Närvänen","given":"Elina","non-dropping-particle":"","parse-names":false,"suffix":""},{"dropping-particle":"","family":"Becker","given":"Larissa","non-dropping-particle":"","parse-names":false,"suffix":""}],"container-title":"Sustainable Production and Consumption","id":"ITEM-1","issued":{"date-parts":[["2024"]]},"page":"281-293","title":"Consumer collectives in the circular economy: A systematic review and research agenda","type":"article-journal","volume":"45"},"uris":["http://www.mendeley.com/documents/?uuid=fba66d9f-a6b7-4973-9976-86a53c0d2fdd"]}],"mendeley":{"formattedCitation":"(Luukkonen et al., 2024)","plainTextFormattedCitation":"(Luukkonen et al., 2024)","previouslyFormattedCitation":"(Luukkonen et al., 2024)"},"properties":{"noteIndex":0},"schema":"https://github.com/citation-style-language/schema/raw/master/csl-citation.json"}</w:instrText>
      </w:r>
      <w:r w:rsidR="00145FDE">
        <w:rPr>
          <w:rFonts w:ascii="Palatino Linotype" w:hAnsi="Palatino Linotype"/>
          <w:szCs w:val="28"/>
          <w:lang w:val="en-GB" w:eastAsia="it-IT"/>
        </w:rPr>
        <w:fldChar w:fldCharType="separate"/>
      </w:r>
      <w:r w:rsidR="00145FDE" w:rsidRPr="00145FDE">
        <w:rPr>
          <w:rFonts w:ascii="Palatino Linotype" w:hAnsi="Palatino Linotype"/>
          <w:noProof/>
          <w:szCs w:val="28"/>
          <w:lang w:val="en-GB" w:eastAsia="it-IT"/>
        </w:rPr>
        <w:t>(Luukkonen et al., 2024)</w:t>
      </w:r>
      <w:r w:rsidR="00145FDE">
        <w:rPr>
          <w:rFonts w:ascii="Palatino Linotype" w:hAnsi="Palatino Linotype"/>
          <w:szCs w:val="28"/>
          <w:lang w:val="en-GB" w:eastAsia="it-IT"/>
        </w:rPr>
        <w:fldChar w:fldCharType="end"/>
      </w:r>
      <w:r w:rsidR="00145FDE" w:rsidRPr="00145FDE">
        <w:rPr>
          <w:rFonts w:ascii="Palatino Linotype" w:hAnsi="Palatino Linotype"/>
          <w:szCs w:val="28"/>
          <w:lang w:val="en-GB" w:eastAsia="it-IT"/>
        </w:rPr>
        <w:t>.</w:t>
      </w:r>
    </w:p>
    <w:p w14:paraId="0C0D95B6" w14:textId="3AD69B8B" w:rsidR="006B7B05" w:rsidRDefault="006B7B05" w:rsidP="00C74198">
      <w:pPr>
        <w:pStyle w:val="bodytext"/>
        <w:shd w:val="clear" w:color="auto" w:fill="FFFFFF"/>
        <w:spacing w:before="0" w:beforeAutospacing="0" w:after="0" w:afterAutospacing="0" w:line="360" w:lineRule="auto"/>
        <w:jc w:val="both"/>
        <w:rPr>
          <w:rFonts w:ascii="Palatino Linotype" w:hAnsi="Palatino Linotype"/>
          <w:szCs w:val="28"/>
          <w:lang w:val="en-GB" w:eastAsia="it-IT"/>
        </w:rPr>
      </w:pPr>
      <w:r>
        <w:rPr>
          <w:rFonts w:ascii="Palatino Linotype" w:hAnsi="Palatino Linotype"/>
          <w:szCs w:val="28"/>
          <w:lang w:val="en-GB" w:eastAsia="it-IT"/>
        </w:rPr>
        <w:t xml:space="preserve">A circular supply chain is a pre-requisite for the fashion industry </w:t>
      </w:r>
      <w:r>
        <w:rPr>
          <w:rFonts w:ascii="Palatino Linotype" w:hAnsi="Palatino Linotype"/>
          <w:szCs w:val="28"/>
          <w:lang w:val="en-GB" w:eastAsia="it-IT"/>
        </w:rPr>
        <w:fldChar w:fldCharType="begin" w:fldLock="1"/>
      </w:r>
      <w:r w:rsidR="00B05BDB">
        <w:rPr>
          <w:rFonts w:ascii="Palatino Linotype" w:hAnsi="Palatino Linotype"/>
          <w:szCs w:val="28"/>
          <w:lang w:val="en-GB" w:eastAsia="it-IT"/>
        </w:rPr>
        <w:instrText>ADDIN CSL_CITATION {"citationItems":[{"id":"ITEM-1","itemData":{"DOI":"10.1016/j.spc.2022.11.020","ISSN":"2352-5509","abstract":"The transition towards Circular Economy is needed, all the more in industries with a harmful environmental impact such as the textile and fashion ones. This transformation, however, presents several challenges. While these challenges have been widely investigated in literature, solutions to overcome them have received much less attention to date. Practices and strategies proposed by the literature are still largely fragmented and not interpreted through an overarching theory, which prevents the understanding of how circular supply chains should be managed and coordinated. Therefore, this paper proposes a circular supply chain orchestration approach to understand responses to Circular Economy adoption barriers in the textile and fashion supply chains. A multiple case study has been carried out in the Prato (Italy) regenerated wool district, which has been practicing Circular Economy for more than a century. The paper contributes to knowledge accumulation on circular supply chain orchestration by integrating the resource orchestration, supply chain orchestration and Circular Economy streams. It adopts this perspective as a theoretical lens to analyse responses to challenges and, in particular, to operationalize the general orchestration mechanisms pointed out in the extant literature. Our study also provides support to managers in the textile supply chain to design challenge-response orchestration mechanisms in the move towards Circular Economy.","author":[{"dropping-particle":"","family":"Saccani","given":"Nicola","non-dropping-particle":"","parse-names":false,"suffix":""},{"dropping-particle":"","family":"Bressanelli","given":"Gianmarco","non-dropping-particle":"","parse-names":false,"suffix":""},{"dropping-particle":"","family":"Visintin","given":"Filippo","non-dropping-particle":"","parse-names":false,"suffix":""}],"container-title":"Sustainable Production and Consumption","id":"ITEM-1","issued":{"date-parts":[["2023"]]},"page":"469-482","title":"Circular supply chain orchestration to overcome Circular Economy challenges: An empirical investigation in the textile and fashion industries","type":"article-journal","volume":"35"},"uris":["http://www.mendeley.com/documents/?uuid=d5a7b4ce-3e48-424a-be9e-46b0e4a8d2d4"]}],"mendeley":{"formattedCitation":"(Saccani et al., 2023)","plainTextFormattedCitation":"(Saccani et al., 2023)","previouslyFormattedCitation":"(Saccani et al., 2023)"},"properties":{"noteIndex":0},"schema":"https://github.com/citation-style-language/schema/raw/master/csl-citation.json"}</w:instrText>
      </w:r>
      <w:r>
        <w:rPr>
          <w:rFonts w:ascii="Palatino Linotype" w:hAnsi="Palatino Linotype"/>
          <w:szCs w:val="28"/>
          <w:lang w:val="en-GB" w:eastAsia="it-IT"/>
        </w:rPr>
        <w:fldChar w:fldCharType="separate"/>
      </w:r>
      <w:r w:rsidR="00064B95" w:rsidRPr="00064B95">
        <w:rPr>
          <w:rFonts w:ascii="Palatino Linotype" w:hAnsi="Palatino Linotype"/>
          <w:noProof/>
          <w:szCs w:val="28"/>
          <w:lang w:val="en-GB" w:eastAsia="it-IT"/>
        </w:rPr>
        <w:t>(Saccani et al., 2023)</w:t>
      </w:r>
      <w:r>
        <w:rPr>
          <w:rFonts w:ascii="Palatino Linotype" w:hAnsi="Palatino Linotype"/>
          <w:szCs w:val="28"/>
          <w:lang w:val="en-GB" w:eastAsia="it-IT"/>
        </w:rPr>
        <w:fldChar w:fldCharType="end"/>
      </w:r>
      <w:r w:rsidRPr="001A0741">
        <w:rPr>
          <w:rFonts w:ascii="Palatino Linotype" w:hAnsi="Palatino Linotype"/>
          <w:szCs w:val="28"/>
          <w:lang w:val="en-GB" w:eastAsia="it-IT"/>
        </w:rPr>
        <w:t xml:space="preserve"> and it is therefore necessary to identify new strategies for achieving sustainable targets </w:t>
      </w:r>
      <w:r>
        <w:rPr>
          <w:rFonts w:ascii="Palatino Linotype" w:hAnsi="Palatino Linotype"/>
          <w:szCs w:val="28"/>
          <w:lang w:val="en-GB" w:eastAsia="it-IT"/>
        </w:rPr>
        <w:lastRenderedPageBreak/>
        <w:fldChar w:fldCharType="begin" w:fldLock="1"/>
      </w:r>
      <w:r w:rsidR="00B05BDB">
        <w:rPr>
          <w:rFonts w:ascii="Palatino Linotype" w:hAnsi="Palatino Linotype"/>
          <w:szCs w:val="28"/>
          <w:lang w:val="en-GB" w:eastAsia="it-IT"/>
        </w:rPr>
        <w:instrText>ADDIN CSL_CITATION {"citationItems":[{"id":"ITEM-1","itemData":{"DOI":"10.1007/s11356-021-14763-z","ISSN":"1614-7499","abstract":"Microfiber pollution is one of the recent threats to sustainability. Due to the increased use of synthetic textiles, microplastic fiber release to the environment has increased exponentially. This review aims to analyze the existing literature to identify the potential preventive measures to control microfiber pollution. The review consolidates the findings under the textile properties and laundry product category. The review results show that the use of finer count yarns with filaments and compact structures reduces microfiber shedding. Similarly, mechanical finishes like shearing and raising increase the microfiber release as they damage the fabric structure. A significant increment is noted in microfiber reduction percentage after the chemical (coating) finishing process. In the case of commercial products, the available external laundry filters are reported as more efficient than the in-drum devices in the market. An analysis of the existing regulatory norms showed that very few countries had developed their laws, and no global regulation and standards were found to test microfiber pollution. In the case of laundry filters, though they filter microfiber effectively, they do not prevent it, so it can be a control measure and not a solution for the issue. Out of the review results, it is identified that controlling the textile parameter is the only effective strategy to prevent the microfiber shedding from the synthetic textile. A proper production method and parameter will yield a textile that sheds lesser or no microfiber. However, no detailed research works are found in correlating these parameters together and indicate the potential scope for future research.","author":[{"dropping-particle":"","family":"Ramasamy","given":"Rathinamoorthy","non-dropping-particle":"","parse-names":false,"suffix":""},{"dropping-particle":"","family":"Subramanian","given":"Raja Balasaraswathi","non-dropping-particle":"","parse-names":false,"suffix":""}],"container-title":"Environmental Science and Pollution Research","id":"ITEM-1","issue":"31","issued":{"date-parts":[["2021"]]},"page":"41596-41611","title":"Synthetic textile and microfiber pollution: a review on mitigation strategies","type":"article-journal","volume":"28"},"uris":["http://www.mendeley.com/documents/?uuid=dc365cb2-17db-4e55-8ea4-bbd2b2c1191c"]}],"mendeley":{"formattedCitation":"(Ramasamy and Subramanian, 2021)","plainTextFormattedCitation":"(Ramasamy and Subramanian, 2021)","previouslyFormattedCitation":"(Ramasamy and Subramanian, 2021)"},"properties":{"noteIndex":0},"schema":"https://github.com/citation-style-language/schema/raw/master/csl-citation.json"}</w:instrText>
      </w:r>
      <w:r>
        <w:rPr>
          <w:rFonts w:ascii="Palatino Linotype" w:hAnsi="Palatino Linotype"/>
          <w:szCs w:val="28"/>
          <w:lang w:val="en-GB" w:eastAsia="it-IT"/>
        </w:rPr>
        <w:fldChar w:fldCharType="separate"/>
      </w:r>
      <w:r w:rsidR="00064B95" w:rsidRPr="00064B95">
        <w:rPr>
          <w:rFonts w:ascii="Palatino Linotype" w:hAnsi="Palatino Linotype"/>
          <w:noProof/>
          <w:szCs w:val="28"/>
          <w:lang w:val="en-GB" w:eastAsia="it-IT"/>
        </w:rPr>
        <w:t>(Ramasamy and Subramanian, 2021)</w:t>
      </w:r>
      <w:r>
        <w:rPr>
          <w:rFonts w:ascii="Palatino Linotype" w:hAnsi="Palatino Linotype"/>
          <w:szCs w:val="28"/>
          <w:lang w:val="en-GB" w:eastAsia="it-IT"/>
        </w:rPr>
        <w:fldChar w:fldCharType="end"/>
      </w:r>
      <w:r w:rsidRPr="001A0741">
        <w:rPr>
          <w:rFonts w:ascii="Palatino Linotype" w:hAnsi="Palatino Linotype"/>
          <w:szCs w:val="28"/>
          <w:lang w:val="en-GB" w:eastAsia="it-IT"/>
        </w:rPr>
        <w:t>.</w:t>
      </w:r>
      <w:r>
        <w:rPr>
          <w:rFonts w:ascii="Palatino Linotype" w:hAnsi="Palatino Linotype"/>
          <w:szCs w:val="28"/>
          <w:lang w:val="en-GB" w:eastAsia="it-IT"/>
        </w:rPr>
        <w:t xml:space="preserve"> </w:t>
      </w:r>
      <w:r w:rsidR="00466DE3" w:rsidRPr="00466DE3">
        <w:rPr>
          <w:rFonts w:ascii="Palatino Linotype" w:hAnsi="Palatino Linotype"/>
          <w:szCs w:val="28"/>
          <w:lang w:val="en-GB" w:eastAsia="it-IT"/>
        </w:rPr>
        <w:t>In this context, it is therefore crucial to study the relationship between different categories of stakeholders to identify positive and negative correlation points</w:t>
      </w:r>
      <w:r w:rsidR="00466DE3">
        <w:rPr>
          <w:rFonts w:ascii="Palatino Linotype" w:hAnsi="Palatino Linotype"/>
          <w:szCs w:val="28"/>
          <w:lang w:val="en-GB" w:eastAsia="it-IT"/>
        </w:rPr>
        <w:t xml:space="preserve"> </w:t>
      </w:r>
      <w:r w:rsidR="00BD20F0">
        <w:rPr>
          <w:rFonts w:ascii="Palatino Linotype" w:hAnsi="Palatino Linotype"/>
          <w:szCs w:val="28"/>
          <w:lang w:val="en-GB" w:eastAsia="it-IT"/>
        </w:rPr>
        <w:fldChar w:fldCharType="begin" w:fldLock="1"/>
      </w:r>
      <w:r w:rsidR="000E6281">
        <w:rPr>
          <w:rFonts w:ascii="Palatino Linotype" w:hAnsi="Palatino Linotype"/>
          <w:szCs w:val="28"/>
          <w:lang w:val="en-GB" w:eastAsia="it-IT"/>
        </w:rPr>
        <w:instrText>ADDIN CSL_CITATION {"citationItems":[{"id":"ITEM-1","itemData":{"DOI":"10.1108/JFMM-03-2022-0044","ISSN":"1361-2026","abstract":"Purpose The purpose of this study is proposing a novel neutrosophical stakeholders' analysis approach for sustainable fashion supply chain (SFSC), presenting a supply chain members and objectives in order to conduct a sustainable business, investigating the roles and positions of these stakeholders, determining the contribution levels of these stakeholders to the sustainability objectives, and accordingly identifying the convergence and divergence among the stakeholders in terms of realization of the objectives. Design/methodology/approach A novel neutrosophic set-based stakeholders' analysis Method of ACTors, Objectives, strength Reports (MACTOR) approach is proposed considering the uncertain and indeterminate opinions of decision-makers. In order to obtain the mutual opinions of decision-makers, Delphi technique is employed. Findings The analysis results of this research emphasizes that although the manufacturers can be thought as the foremost actor is SFSC by producing the main product, they have no superior power on conducting the business. Besides, the government, customer and fashion firms are the key players shaping the fashion industry. Retailers and distribution centers can be interpreted as an intermediary in between the other stakeholders. Moreover, the eco-friendly packaging providers have not gained an important role that they were supposed to in terms of the sustainability objectives. Research limitations/implications The application phase of the research includes the possibility of subjective judgments of the participants as a limitation. Therefore, Delphi technique is applied to overcome this challenge by multiple rounds of interviews for panel of participants in order to combine the benefits with elements of the wisdom of people. Practical implications Examining a multi-echelon supply chain is a practical implication providing the mutual opinions of experts such as designers, stylists, journalists, consultants, procurement managers, entrepreneurs, activists etc. for sustainability in the fashion industry. One can derive from the findings to determine which sub-echelon requires more attention, or which business is more important to focus on most, or which branch of activity influences others most. Originality/value This is one of the few articles that focuses on the sustainability objective and highlights the active roles of all members of the supply chain. Besides, this is the first study deploying neutrosophic sets for MACTOR analysis.","author":[{"dropping-particle":"","family":"Karadayi-Usta","given":"Saliha","non-dropping-particle":"","parse-names":false,"suffix":""}],"container-title":"Journal of Fashion Marketing and Management: An International Journal","id":"ITEM-1","issue":"2","issued":{"date-parts":[["2023","1","1"]]},"page":"370-394","publisher":"Emerald Publishing Limited","title":"A novel neutrosophical approach in stakeholder analysis for sustainable fashion supply chains","type":"article-journal","volume":"27"},"uris":["http://www.mendeley.com/documents/?uuid=a1874ec2-a926-4d49-a0fc-a2f5d363a253"]},{"id":"ITEM-2","itemData":{"DOI":"10.1002/csr.2347","ISSN":"1535-3958","abstract":"Abstract Society requires companies to adopt ethical and responsible behavior with regard to environmental policies in order to achieve sustainable development. One of the most controversial sectors in terms of sustainable production is the fashion industry. This study analyzes the extent to which seven of the biggest fashion brands in Spain and around the world communicate their Corporate Social Responsibility (CSR) policies (specifically, those related to sustainability). To this end, we identify the social media platforms used the most by the target audiences for these brands, and apply an exploratory, descriptive methodology to a content analysis of communication about their CSR policies, both formal (corporate websites) and informal (social media). The objective is to identify whether these companies communicate their sustainable activities and practices in the context of their CSR. Our findings confirm that the brands analyzed have integrated sustainability and environmental protection initiatives into their CSR policies. However, although they do communicate this on their corporate websites, they rarely do so on social media. We thus conclude that the seven fashion brands analyzed could make better use of social media to raise awareness and educate customers about environmental sustainability.","author":[{"dropping-particle":"","family":"Quiles-Soler","given":"Carmen","non-dropping-particle":"","parse-names":false,"suffix":""},{"dropping-particle":"","family":"Martínez-Sala","given":"Alba-María","non-dropping-particle":"","parse-names":false,"suffix":""},{"dropping-particle":"","family":"Monserrat-Gauchi","given":"Juan","non-dropping-particle":"","parse-names":false,"suffix":""}],"container-title":"Corporate Social Responsibility and Environmental Management","id":"ITEM-2","issue":"1","issued":{"date-parts":[["2023","1","1"]]},"page":"180-191","publisher":"John Wiley &amp; Sons, Ltd","title":"Fashion industry's environmental policy: Social media and corporate website as vehicles for communicating corporate social responsibility","type":"article-journal","volume":"30"},"uris":["http://www.mendeley.com/documents/?uuid=b21caf10-983d-4d24-b2ab-0d3eb5c1ecb2"]},{"id":"ITEM-3","itemData":{"DOI":"10.1007/s11356-022-19255-2","ISSN":"1614-7499","abstract":"The transition to a circular economy is a key concern for the fashion industry. The emerging second-hand market is a practice that could enable the circular economy in the fashion industry. As this is an emerging trend, the literature has not yet sufficiently explored how it is possible to simultaneously meet consumer and industry expectations in the management of second-hand garments within the value chain. This article aimed to fill that gap with the analytic hierarchy process, which demonstrated that garment collection and recycling are not necessarily best practices for the circular economy. For this to happen, close collaboration between manufacturers and retailers in the value chain is needed to move the industry towards responsibly sustainable production and consumption models. The results emphasise that harvesting management and internal competition on low-cost collection are critical business drivers, while responsible consumption and benefits are opportunities for consumers.","author":[{"dropping-particle":"","family":"D’Adamo","given":"Idiano","non-dropping-particle":"","parse-names":false,"suffix":""},{"dropping-particle":"","family":"Lupi","given":"Gianluca","non-dropping-particle":"","parse-names":false,"suffix":""},{"dropping-particle":"","family":"Morone","given":"Piergiuseppe","non-dropping-particle":"","parse-names":false,"suffix":""},{"dropping-particle":"","family":"Settembre-Blundo","given":"Davide","non-dropping-particle":"","parse-names":false,"suffix":""}],"container-title":"Environmental Science and Pollution Research","id":"ITEM-3","issued":{"date-parts":[["2022"]]},"page":"46620-46633","title":"Towards the circular economy in the fashion industry: the second-hand market as a best practice of sustainable responsibility for businesses and consumers","type":"article-journal","volume":"29"},"uris":["http://www.mendeley.com/documents/?uuid=af22bbaa-1986-4f1d-9faf-bc1afba3786e"]}],"mendeley":{"formattedCitation":"(D’Adamo et al., 2022; Karadayi-Usta, 2023; Quiles-Soler et al., 2023)","plainTextFormattedCitation":"(D’Adamo et al., 2022; Karadayi-Usta, 2023; Quiles-Soler et al., 2023)","previouslyFormattedCitation":"(D’Adamo et al., 2022; Karadayi-Usta, 2023; Quiles-Soler et al., 2023)"},"properties":{"noteIndex":0},"schema":"https://github.com/citation-style-language/schema/raw/master/csl-citation.json"}</w:instrText>
      </w:r>
      <w:r w:rsidR="00BD20F0">
        <w:rPr>
          <w:rFonts w:ascii="Palatino Linotype" w:hAnsi="Palatino Linotype"/>
          <w:szCs w:val="28"/>
          <w:lang w:val="en-GB" w:eastAsia="it-IT"/>
        </w:rPr>
        <w:fldChar w:fldCharType="separate"/>
      </w:r>
      <w:r w:rsidR="00BD20F0" w:rsidRPr="00BD20F0">
        <w:rPr>
          <w:rFonts w:ascii="Palatino Linotype" w:hAnsi="Palatino Linotype"/>
          <w:noProof/>
          <w:szCs w:val="28"/>
          <w:lang w:val="en-GB" w:eastAsia="it-IT"/>
        </w:rPr>
        <w:t>(D’Adamo et al., 2022; Karadayi-Usta, 2023; Quiles-Soler et al., 2023)</w:t>
      </w:r>
      <w:r w:rsidR="00BD20F0">
        <w:rPr>
          <w:rFonts w:ascii="Palatino Linotype" w:hAnsi="Palatino Linotype"/>
          <w:szCs w:val="28"/>
          <w:lang w:val="en-GB" w:eastAsia="it-IT"/>
        </w:rPr>
        <w:fldChar w:fldCharType="end"/>
      </w:r>
      <w:r w:rsidR="00466DE3" w:rsidRPr="00466DE3">
        <w:rPr>
          <w:rFonts w:ascii="Palatino Linotype" w:hAnsi="Palatino Linotype"/>
          <w:szCs w:val="28"/>
          <w:lang w:val="en-GB" w:eastAsia="it-IT"/>
        </w:rPr>
        <w:t>. Possible synergies could foster a greater sharing of the goals to be achieved.</w:t>
      </w:r>
    </w:p>
    <w:p w14:paraId="4C5CCE4E" w14:textId="77777777" w:rsidR="006B7B05" w:rsidRDefault="006B7B05" w:rsidP="009A0D26">
      <w:pPr>
        <w:pStyle w:val="bodytext"/>
        <w:shd w:val="clear" w:color="auto" w:fill="FFFFFF"/>
        <w:spacing w:before="0" w:beforeAutospacing="0" w:after="0" w:afterAutospacing="0" w:line="360" w:lineRule="auto"/>
        <w:jc w:val="both"/>
        <w:rPr>
          <w:rFonts w:ascii="Palatino Linotype" w:hAnsi="Palatino Linotype"/>
          <w:szCs w:val="28"/>
          <w:lang w:val="en-GB" w:eastAsia="it-IT"/>
        </w:rPr>
      </w:pPr>
    </w:p>
    <w:p w14:paraId="68A0519A" w14:textId="09F9DBEE" w:rsidR="002A58D0" w:rsidRPr="00C309CC" w:rsidRDefault="00A430D5">
      <w:pPr>
        <w:pStyle w:val="bodytext"/>
        <w:shd w:val="clear" w:color="auto" w:fill="FFFFFF"/>
        <w:spacing w:before="0" w:beforeAutospacing="0" w:after="0" w:afterAutospacing="0" w:line="360" w:lineRule="auto"/>
        <w:jc w:val="both"/>
        <w:rPr>
          <w:rFonts w:ascii="Palatino Linotype" w:hAnsi="Palatino Linotype"/>
          <w:b/>
          <w:szCs w:val="28"/>
          <w:lang w:val="en-GB" w:eastAsia="it-IT"/>
        </w:rPr>
      </w:pPr>
      <w:r>
        <w:rPr>
          <w:rFonts w:ascii="Palatino Linotype" w:hAnsi="Palatino Linotype"/>
          <w:b/>
          <w:szCs w:val="28"/>
          <w:lang w:val="en-GB" w:eastAsia="it-IT"/>
        </w:rPr>
        <w:t>3. Materials and methods</w:t>
      </w:r>
    </w:p>
    <w:p w14:paraId="69677E60" w14:textId="305B837E" w:rsidR="002A58D0" w:rsidRDefault="00542ED0">
      <w:pPr>
        <w:spacing w:line="360" w:lineRule="auto"/>
        <w:jc w:val="both"/>
        <w:rPr>
          <w:rFonts w:ascii="Palatino Linotype" w:hAnsi="Palatino Linotype"/>
          <w:szCs w:val="28"/>
          <w:lang w:val="en-GB"/>
        </w:rPr>
      </w:pPr>
      <w:r w:rsidRPr="00C309CC">
        <w:rPr>
          <w:rFonts w:ascii="Palatino Linotype" w:hAnsi="Palatino Linotype"/>
          <w:szCs w:val="28"/>
          <w:lang w:val="en-GB"/>
        </w:rPr>
        <w:t xml:space="preserve">Multi-Criteria Decision </w:t>
      </w:r>
      <w:r w:rsidR="006E75F3" w:rsidRPr="00C309CC">
        <w:rPr>
          <w:rFonts w:ascii="Palatino Linotype" w:hAnsi="Palatino Linotype"/>
          <w:szCs w:val="28"/>
          <w:lang w:val="en-GB"/>
        </w:rPr>
        <w:t xml:space="preserve">Analysis </w:t>
      </w:r>
      <w:r w:rsidR="00FC10E6" w:rsidRPr="00C309CC">
        <w:rPr>
          <w:rFonts w:ascii="Palatino Linotype" w:hAnsi="Palatino Linotype"/>
          <w:szCs w:val="28"/>
          <w:lang w:val="en-GB"/>
        </w:rPr>
        <w:t>(MCDA</w:t>
      </w:r>
      <w:r w:rsidRPr="00C309CC">
        <w:rPr>
          <w:rFonts w:ascii="Palatino Linotype" w:hAnsi="Palatino Linotype"/>
          <w:szCs w:val="28"/>
          <w:lang w:val="en-GB"/>
        </w:rPr>
        <w:t>) is a decision-making process to evaluate and compare different alternatives based on multiple criteria.</w:t>
      </w:r>
      <w:r w:rsidR="001F09FC" w:rsidRPr="00C309CC">
        <w:rPr>
          <w:rFonts w:ascii="Palatino Linotype" w:hAnsi="Palatino Linotype"/>
          <w:szCs w:val="28"/>
          <w:lang w:val="en-GB"/>
        </w:rPr>
        <w:t xml:space="preserve"> The goal is to identify the most appropriate strategy</w:t>
      </w:r>
      <w:r w:rsidR="00A430D5">
        <w:rPr>
          <w:rFonts w:ascii="Palatino Linotype" w:hAnsi="Palatino Linotype"/>
          <w:szCs w:val="28"/>
          <w:lang w:val="en-GB"/>
        </w:rPr>
        <w:t xml:space="preserve"> among different alternatives</w:t>
      </w:r>
      <w:r w:rsidR="001F09FC" w:rsidRPr="00C309CC">
        <w:rPr>
          <w:rFonts w:ascii="Palatino Linotype" w:hAnsi="Palatino Linotype"/>
          <w:szCs w:val="28"/>
          <w:lang w:val="en-GB"/>
        </w:rPr>
        <w:t xml:space="preserve"> to support the development of apparel leasing within sustainable practices.</w:t>
      </w:r>
      <w:r w:rsidR="000318E5">
        <w:rPr>
          <w:rFonts w:ascii="Palatino Linotype" w:hAnsi="Palatino Linotype"/>
          <w:szCs w:val="28"/>
          <w:lang w:val="en-GB"/>
        </w:rPr>
        <w:t xml:space="preserve"> </w:t>
      </w:r>
      <w:r w:rsidR="000318E5" w:rsidRPr="000318E5">
        <w:rPr>
          <w:rFonts w:ascii="Palatino Linotype" w:hAnsi="Palatino Linotype"/>
          <w:szCs w:val="28"/>
          <w:lang w:val="en-GB"/>
        </w:rPr>
        <w:t>These alternatives compare several features of leasing with the fast fashion solution.</w:t>
      </w:r>
      <w:r w:rsidR="001F09FC" w:rsidRPr="00C309CC">
        <w:rPr>
          <w:rFonts w:ascii="Palatino Linotype" w:hAnsi="Palatino Linotype"/>
          <w:szCs w:val="28"/>
          <w:lang w:val="en-GB"/>
        </w:rPr>
        <w:t xml:space="preserve"> Clothing leasing represents a new vision that goes beyond the traditional idea of ownership. Instead of buying clothing to wear only occasionally, leasing offers the opportunity to rent high-quality clothing for a specific </w:t>
      </w:r>
      <w:r w:rsidR="00CA3720" w:rsidRPr="00C309CC">
        <w:rPr>
          <w:rFonts w:ascii="Palatino Linotype" w:hAnsi="Palatino Linotype"/>
          <w:szCs w:val="28"/>
          <w:lang w:val="en-GB"/>
        </w:rPr>
        <w:t>period</w:t>
      </w:r>
      <w:r w:rsidR="001F09FC" w:rsidRPr="00C309CC">
        <w:rPr>
          <w:rFonts w:ascii="Palatino Linotype" w:hAnsi="Palatino Linotype"/>
          <w:szCs w:val="28"/>
          <w:lang w:val="en-GB"/>
        </w:rPr>
        <w:t xml:space="preserve">, helping to reduce waste and the accumulation of unused clothing </w:t>
      </w:r>
      <w:r w:rsidR="00AA6822">
        <w:rPr>
          <w:rFonts w:ascii="Palatino Linotype" w:hAnsi="Palatino Linotype"/>
          <w:szCs w:val="28"/>
          <w:lang w:val="en-GB"/>
        </w:rPr>
        <w:fldChar w:fldCharType="begin" w:fldLock="1"/>
      </w:r>
      <w:r w:rsidR="00B05BDB">
        <w:rPr>
          <w:rFonts w:ascii="Palatino Linotype" w:hAnsi="Palatino Linotype"/>
          <w:szCs w:val="28"/>
          <w:lang w:val="en-GB"/>
        </w:rPr>
        <w:instrText>ADDIN CSL_CITATION {"citationItems":[{"id":"ITEM-1","itemData":{"DOI":"10.3390/su14106292","ISBN":"2071-1050","abstract":"Business models providing used clothing to consumers have the potential to increase the use of each garment and thereby reduce pressure on raw materials and primary production. This research used in-depth interviews complemented by a literature review to improve the understanding of the business models and the ways in which they can impact the environment. In total, the interviews were carried out with seven business owners and six experts in clothing sustainability, product lifespan extension, and circular business models. Examples of business models of interest include businesses selling secondhand clothes and businesses renting clothes to customers. A typology of business models is used to understand how each model impacts the environment and to highlight the factors that contribute most to the impacts that need to be managed. Business models vary in how they impact the environment, through differences in the way they manage transport, storage, and cleaning. Business models also vary in how successfully they reduce the environmental impacts from the production of new garments by increasing the number of times different wearers wear a garment and reducing the need to buy new garments. This effect is referred to as displacement, and the displacement rate provides an indication of the efficiency of reuse models in reducing total volumes of throughput. Indeed, some new business models may not have reduced throughput as a goal at all, and appraisal of this is crucial to understanding the environmental impacts of the various models.","author":[{"dropping-particle":"","family":"Gray","given":"Sarah","non-dropping-particle":"","parse-names":false,"suffix":""},{"dropping-particle":"","family":"Druckman","given":"Angela","non-dropping-particle":"","parse-names":false,"suffix":""},{"dropping-particle":"","family":"Sadhukhan","given":"Jhuma","non-dropping-particle":"","parse-names":false,"suffix":""},{"dropping-particle":"","family":"James","given":"Keith","non-dropping-particle":"","parse-names":false,"suffix":""}],"container-title":"Sustainability","id":"ITEM-1","issue":"10","issued":{"date-parts":[["2022"]]},"page":"6292","title":"Reducing the Environmental Impact of Clothing: An Exploration of the Potential of Alternative Business Models","type":"article","volume":"14"},"uris":["http://www.mendeley.com/documents/?uuid=6f96a693-21bd-40ef-878f-3d86aa6d81bd"]},{"id":"ITEM-2","itemData":{"DOI":"10.1007/s10668-022-02363-x","ISSN":"1573-2975","abstract":"The apparel industry and above all the business model on which it relies (fast fashion) are recognized as the source of marked environmental impacts. An alternative business model such as one of those promoted by the circular economy could be the solution to improve resource productivity and value creation, without damaging the environment. The rental model, or more in general the product-as-a-service, is often linked to multiple benefits such as reduction in environmental impact, increase in competitiveness and user value. However, to be sure of the environmental sustainability of this model, it is necessary to conduct an objective assessment of its application to the context of the apparel industry. The goal of this work was to carry out an analysis of the environmental impacts related to the life cycle of formal dresses. In detail, the analysis focused on the comparison between a business model based on rental of garments and an online purchase model. The results show that by extending the life of a product, in terms of the number of uses, it is possible to limit the environmental impacts associated with the fashion sector. In fact for the case under consideration, the rental business model makes it possible to extend the number of uses of a single dress, with a consequent reduction in the environmental impacts associated with its entire life cycle.","author":[{"dropping-particle":"","family":"Monticelli","given":"Anna","non-dropping-particle":"","parse-names":false,"suffix":""},{"dropping-particle":"","family":"Costamagna","given":"Mattia","non-dropping-particle":"","parse-names":false,"suffix":""}],"container-title":"Environment, Development and Sustainability","id":"ITEM-2","issue":"8","issued":{"date-parts":[["2023"]]},"page":"7625-7643","title":"Environmental assessment of the rental business model: a case study for formal wear","type":"article-journal","volume":"25"},"uris":["http://www.mendeley.com/documents/?uuid=0f315070-7bb6-47b6-bf6f-a9893837b996"]}],"mendeley":{"formattedCitation":"(Gray et al., 2022; Monticelli and Costamagna, 2023)","plainTextFormattedCitation":"(Gray et al., 2022; Monticelli and Costamagna, 2023)","previouslyFormattedCitation":"(Gray et al., 2022; Monticelli and Costamagna, 2023)"},"properties":{"noteIndex":0},"schema":"https://github.com/citation-style-language/schema/raw/master/csl-citation.json"}</w:instrText>
      </w:r>
      <w:r w:rsidR="00AA6822">
        <w:rPr>
          <w:rFonts w:ascii="Palatino Linotype" w:hAnsi="Palatino Linotype"/>
          <w:szCs w:val="28"/>
          <w:lang w:val="en-GB"/>
        </w:rPr>
        <w:fldChar w:fldCharType="separate"/>
      </w:r>
      <w:r w:rsidR="00064B95" w:rsidRPr="00064B95">
        <w:rPr>
          <w:rFonts w:ascii="Palatino Linotype" w:hAnsi="Palatino Linotype"/>
          <w:noProof/>
          <w:szCs w:val="28"/>
          <w:lang w:val="en-GB"/>
        </w:rPr>
        <w:t>(Gray et al., 2022; Monticelli and Costamagna, 2023)</w:t>
      </w:r>
      <w:r w:rsidR="00AA6822">
        <w:rPr>
          <w:rFonts w:ascii="Palatino Linotype" w:hAnsi="Palatino Linotype"/>
          <w:szCs w:val="28"/>
          <w:lang w:val="en-GB"/>
        </w:rPr>
        <w:fldChar w:fldCharType="end"/>
      </w:r>
      <w:r w:rsidR="001F09FC" w:rsidRPr="00C309CC">
        <w:rPr>
          <w:rFonts w:ascii="Palatino Linotype" w:hAnsi="Palatino Linotype"/>
          <w:szCs w:val="28"/>
          <w:lang w:val="en-GB"/>
        </w:rPr>
        <w:t>.</w:t>
      </w:r>
    </w:p>
    <w:p w14:paraId="4A1700B4" w14:textId="44E66A26" w:rsidR="000318E5" w:rsidRDefault="000318E5">
      <w:pPr>
        <w:spacing w:line="360" w:lineRule="auto"/>
        <w:jc w:val="both"/>
        <w:rPr>
          <w:rFonts w:ascii="Palatino Linotype" w:hAnsi="Palatino Linotype"/>
          <w:szCs w:val="28"/>
          <w:lang w:val="en-GB"/>
        </w:rPr>
      </w:pPr>
      <w:r w:rsidRPr="000318E5">
        <w:rPr>
          <w:rFonts w:ascii="Palatino Linotype" w:hAnsi="Palatino Linotype"/>
          <w:szCs w:val="28"/>
          <w:lang w:val="en-GB"/>
        </w:rPr>
        <w:t>The decision-making process</w:t>
      </w:r>
      <w:r>
        <w:rPr>
          <w:rFonts w:ascii="Palatino Linotype" w:hAnsi="Palatino Linotype"/>
          <w:szCs w:val="28"/>
          <w:lang w:val="en-GB"/>
        </w:rPr>
        <w:t xml:space="preserve"> (Figure 1)</w:t>
      </w:r>
      <w:r w:rsidRPr="000318E5">
        <w:rPr>
          <w:rFonts w:ascii="Palatino Linotype" w:hAnsi="Palatino Linotype"/>
          <w:szCs w:val="28"/>
          <w:lang w:val="en-GB"/>
        </w:rPr>
        <w:t xml:space="preserve"> is based on the identification of academic experts (section 2.1) whose contributions allow for a comparison of the alternatives chosen to analyse the different leasing characteristics (section 2.2). The alternatives are evaluated </w:t>
      </w:r>
      <w:r w:rsidR="001C09C1">
        <w:rPr>
          <w:rFonts w:ascii="Palatino Linotype" w:hAnsi="Palatino Linotype"/>
          <w:szCs w:val="28"/>
          <w:lang w:val="en-GB"/>
        </w:rPr>
        <w:t>based on</w:t>
      </w:r>
      <w:r w:rsidRPr="000318E5">
        <w:rPr>
          <w:rFonts w:ascii="Palatino Linotype" w:hAnsi="Palatino Linotype"/>
          <w:szCs w:val="28"/>
          <w:lang w:val="en-GB"/>
        </w:rPr>
        <w:t xml:space="preserve"> specially selected criteria (Section 2.3). The Analytic Hierarchy Process</w:t>
      </w:r>
      <w:r>
        <w:rPr>
          <w:rFonts w:ascii="Palatino Linotype" w:hAnsi="Palatino Linotype"/>
          <w:szCs w:val="28"/>
          <w:lang w:val="en-GB"/>
        </w:rPr>
        <w:t xml:space="preserve"> (AHP)</w:t>
      </w:r>
      <w:r w:rsidRPr="000318E5">
        <w:rPr>
          <w:rFonts w:ascii="Palatino Linotype" w:hAnsi="Palatino Linotype"/>
          <w:szCs w:val="28"/>
          <w:lang w:val="en-GB"/>
        </w:rPr>
        <w:t xml:space="preserve"> based on </w:t>
      </w:r>
      <w:r w:rsidR="00DA3C88">
        <w:rPr>
          <w:rFonts w:ascii="Palatino Linotype" w:hAnsi="Palatino Linotype"/>
          <w:szCs w:val="28"/>
          <w:lang w:val="en-GB"/>
        </w:rPr>
        <w:t xml:space="preserve">academic </w:t>
      </w:r>
      <w:r w:rsidRPr="000318E5">
        <w:rPr>
          <w:rFonts w:ascii="Palatino Linotype" w:hAnsi="Palatino Linotype"/>
          <w:szCs w:val="28"/>
          <w:lang w:val="en-GB"/>
        </w:rPr>
        <w:t>expert judgement allows the criteria to be assigned a weight (section 2.4). A new selection step involves the selection of fashion and retail experts (section 2.5) who assign values to the criteria for each alternative examined (section 2.6).</w:t>
      </w:r>
    </w:p>
    <w:p w14:paraId="42680543" w14:textId="4E910FE6" w:rsidR="002A58D0" w:rsidRDefault="00DA3C88">
      <w:pPr>
        <w:spacing w:line="360" w:lineRule="auto"/>
        <w:jc w:val="both"/>
        <w:rPr>
          <w:rFonts w:ascii="Palatino Linotype" w:hAnsi="Palatino Linotype"/>
          <w:lang w:val="en-GB"/>
        </w:rPr>
      </w:pPr>
      <w:r w:rsidRPr="00DA3C88">
        <w:rPr>
          <w:rFonts w:ascii="Palatino Linotype" w:hAnsi="Palatino Linotype"/>
          <w:szCs w:val="28"/>
          <w:lang w:val="en-GB"/>
        </w:rPr>
        <w:t>The aggregation phase of the different evaluations makes it possible to construct a row vector, which deduces the weight of the criteria and is thus obtained by the academic experts, and a column vector, which proposes the values for each alternative according to the examined criterion obtained by the fashion and retail experts. The product between the row vector and the column vector identifies a unique value, called sustainability va</w:t>
      </w:r>
      <w:r>
        <w:rPr>
          <w:rFonts w:ascii="Palatino Linotype" w:hAnsi="Palatino Linotype"/>
          <w:szCs w:val="28"/>
          <w:lang w:val="en-GB"/>
        </w:rPr>
        <w:t xml:space="preserve">lue according to the literature </w:t>
      </w:r>
      <w:r w:rsidR="00330B10">
        <w:rPr>
          <w:rFonts w:ascii="Palatino Linotype" w:hAnsi="Palatino Linotype"/>
          <w:lang w:val="en-GB"/>
        </w:rPr>
        <w:fldChar w:fldCharType="begin" w:fldLock="1"/>
      </w:r>
      <w:r w:rsidR="00AF4C80">
        <w:rPr>
          <w:rFonts w:ascii="Palatino Linotype" w:hAnsi="Palatino Linotype"/>
          <w:lang w:val="en-GB"/>
        </w:rPr>
        <w:instrText>ADDIN CSL_CITATION {"citationItems":[{"id":"ITEM-1","itemData":{"DOI":"10.1016/j.spc.2023.11.005","abstract":"Food waste represents a significant burden to waste management systems, exacerbating food insecurity and contributing to global pollution, climate change, and biodiversity loss. Supermarkets bear partial responsibility for food waste, yet their sustainability efforts could also contribute to a solution. The present work aims at evaluating a sustainable approach to food waste management within supermarkets. To this end, we conducted a multi-criteria analysis, incorporating the perspectives of academic experts and 505 Italian consumers. Experts deemed residual value apps the most sustainable solution for food waste management in supermarkets, while also emphasising the influence of price and brand image. The consumer analysis corroborated these results. Specifically, consumers expressed a willingness to pay 36 % less for a bag of goods set to expire within 2–3 days, which increased to 60 % for goods set to expire within 24 h. The findings point to opportunities for mutual benefit between consumers and suppliers when food waste is effectively managed in store, thereby highlighting the need for further, product-focused research.","author":[{"dropping-particle":"","family":"D'Adamo","given":"Idiano","non-dropping-particle":"","parse-names":false,"suffix":""},{"dropping-particle":"","family":"Desideri","given":"Simona","non-dropping-particle":"","parse-names":false,"suffix":""},{"dropping-particle":"","family":"Gastaldi","given":"Massimo","non-dropping-particle":"","parse-names":false,"suffix":""},{"dropping-particle":"","family":"Tsagarakis","given":"Konstantinos","non-dropping-particle":"","parse-names":false,"suffix":""}],"container-title":"Sustainable Production and Consumption","id":"ITEM-1","issued":{"date-parts":[["2023"]]},"page":"204-216","title":"Sustainable food waste management in supermarkets","type":"article-journal","volume":"43"},"uris":["http://www.mendeley.com/documents/?uuid=77877056-5535-4b7a-8662-f1e9e44d40d9"]}],"mendeley":{"formattedCitation":"(D’Adamo et al., 2023)","plainTextFormattedCitation":"(D’Adamo et al., 2023)","previouslyFormattedCitation":"(D’Adamo et al., 2023)"},"properties":{"noteIndex":0},"schema":"https://github.com/citation-style-language/schema/raw/master/csl-citation.json"}</w:instrText>
      </w:r>
      <w:r w:rsidR="00330B10">
        <w:rPr>
          <w:rFonts w:ascii="Palatino Linotype" w:hAnsi="Palatino Linotype"/>
          <w:lang w:val="en-GB"/>
        </w:rPr>
        <w:fldChar w:fldCharType="separate"/>
      </w:r>
      <w:r w:rsidR="00AF4C80" w:rsidRPr="00AF4C80">
        <w:rPr>
          <w:rFonts w:ascii="Palatino Linotype" w:hAnsi="Palatino Linotype"/>
          <w:noProof/>
          <w:lang w:val="en-GB"/>
        </w:rPr>
        <w:t>(D’Adamo et al., 2023)</w:t>
      </w:r>
      <w:r w:rsidR="00330B10">
        <w:rPr>
          <w:rFonts w:ascii="Palatino Linotype" w:hAnsi="Palatino Linotype"/>
          <w:lang w:val="en-GB"/>
        </w:rPr>
        <w:fldChar w:fldCharType="end"/>
      </w:r>
      <w:r>
        <w:rPr>
          <w:rFonts w:ascii="Palatino Linotype" w:hAnsi="Palatino Linotype"/>
          <w:lang w:val="en-GB"/>
        </w:rPr>
        <w:t>.</w:t>
      </w:r>
    </w:p>
    <w:p w14:paraId="7246846E" w14:textId="77777777" w:rsidR="0017147B" w:rsidRDefault="0017147B">
      <w:pPr>
        <w:spacing w:line="360" w:lineRule="auto"/>
        <w:jc w:val="both"/>
        <w:rPr>
          <w:rFonts w:ascii="Palatino Linotype" w:hAnsi="Palatino Linotype"/>
          <w:lang w:val="en-GB"/>
        </w:rPr>
      </w:pPr>
    </w:p>
    <w:p w14:paraId="2B4252A4" w14:textId="0B74B2A4" w:rsidR="0017147B" w:rsidRDefault="009F6D8C">
      <w:pPr>
        <w:spacing w:line="360" w:lineRule="auto"/>
        <w:jc w:val="both"/>
        <w:rPr>
          <w:rFonts w:ascii="Palatino Linotype" w:hAnsi="Palatino Linotype"/>
          <w:lang w:val="en-GB"/>
        </w:rPr>
      </w:pPr>
      <w:r>
        <w:rPr>
          <w:noProof/>
        </w:rPr>
        <w:lastRenderedPageBreak/>
        <w:drawing>
          <wp:inline distT="0" distB="0" distL="0" distR="0" wp14:anchorId="215D7C3B" wp14:editId="16F603B7">
            <wp:extent cx="5930265" cy="7014845"/>
            <wp:effectExtent l="0" t="0" r="0" b="0"/>
            <wp:docPr id="621476340" name="Immagine 2" descr="Immagine che contiene testo, schermata, biglietto da visi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476340" name="Immagine 2" descr="Immagine che contiene testo, schermata, biglietto da visita, Carattere&#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0265" cy="7014845"/>
                    </a:xfrm>
                    <a:prstGeom prst="rect">
                      <a:avLst/>
                    </a:prstGeom>
                    <a:noFill/>
                    <a:ln>
                      <a:noFill/>
                    </a:ln>
                  </pic:spPr>
                </pic:pic>
              </a:graphicData>
            </a:graphic>
          </wp:inline>
        </w:drawing>
      </w:r>
    </w:p>
    <w:p w14:paraId="2B9EB3C2" w14:textId="3F43728B" w:rsidR="001F09FC" w:rsidRDefault="00A430D5" w:rsidP="00792030">
      <w:pPr>
        <w:spacing w:line="360" w:lineRule="auto"/>
        <w:jc w:val="both"/>
        <w:rPr>
          <w:rFonts w:ascii="Palatino Linotype" w:hAnsi="Palatino Linotype"/>
          <w:lang w:val="en-GB"/>
        </w:rPr>
      </w:pPr>
      <w:r>
        <w:rPr>
          <w:rFonts w:ascii="Palatino Linotype" w:hAnsi="Palatino Linotype"/>
          <w:lang w:val="en-GB"/>
        </w:rPr>
        <w:t xml:space="preserve">Figure 1. </w:t>
      </w:r>
      <w:r w:rsidRPr="00A430D5">
        <w:rPr>
          <w:rFonts w:ascii="Palatino Linotype" w:hAnsi="Palatino Linotype"/>
          <w:lang w:val="en-GB"/>
        </w:rPr>
        <w:t>Flow chart of the MCDA-based study</w:t>
      </w:r>
    </w:p>
    <w:p w14:paraId="62388328" w14:textId="77777777" w:rsidR="00DA3C88" w:rsidRPr="00C309CC" w:rsidRDefault="00DA3C88" w:rsidP="00A430D5">
      <w:pPr>
        <w:spacing w:line="360" w:lineRule="auto"/>
        <w:jc w:val="center"/>
        <w:rPr>
          <w:rFonts w:ascii="Palatino Linotype" w:hAnsi="Palatino Linotype"/>
          <w:lang w:val="en-GB"/>
        </w:rPr>
      </w:pPr>
    </w:p>
    <w:p w14:paraId="0262D9D8" w14:textId="5A7F775D" w:rsidR="002A58D0" w:rsidRPr="00C309CC" w:rsidRDefault="009B7E1A">
      <w:pPr>
        <w:spacing w:line="360" w:lineRule="auto"/>
        <w:jc w:val="both"/>
        <w:rPr>
          <w:rFonts w:ascii="Palatino Linotype" w:hAnsi="Palatino Linotype"/>
          <w:b/>
          <w:lang w:val="en-GB"/>
        </w:rPr>
      </w:pPr>
      <w:r>
        <w:rPr>
          <w:rFonts w:ascii="Palatino Linotype" w:hAnsi="Palatino Linotype"/>
          <w:b/>
          <w:lang w:val="en-GB"/>
        </w:rPr>
        <w:t>3</w:t>
      </w:r>
      <w:r w:rsidR="00FC10E6" w:rsidRPr="00C309CC">
        <w:rPr>
          <w:rFonts w:ascii="Palatino Linotype" w:hAnsi="Palatino Linotype"/>
          <w:b/>
          <w:lang w:val="en-GB"/>
        </w:rPr>
        <w:t xml:space="preserve">.1 </w:t>
      </w:r>
      <w:r w:rsidR="001C09C1">
        <w:rPr>
          <w:rFonts w:ascii="Palatino Linotype" w:hAnsi="Palatino Linotype"/>
          <w:b/>
          <w:lang w:val="en-GB"/>
        </w:rPr>
        <w:t>S</w:t>
      </w:r>
      <w:r w:rsidR="00FC10E6" w:rsidRPr="00C309CC">
        <w:rPr>
          <w:rFonts w:ascii="Palatino Linotype" w:hAnsi="Palatino Linotype"/>
          <w:b/>
          <w:lang w:val="en-GB"/>
        </w:rPr>
        <w:t>election of academic experts</w:t>
      </w:r>
    </w:p>
    <w:p w14:paraId="6C12C1A5" w14:textId="7DCB5F1D" w:rsidR="001F09FC" w:rsidRDefault="00FC10E6" w:rsidP="00F23D13">
      <w:pPr>
        <w:shd w:val="clear" w:color="auto" w:fill="FFFFFF"/>
        <w:spacing w:line="360" w:lineRule="auto"/>
        <w:jc w:val="both"/>
        <w:rPr>
          <w:rFonts w:ascii="Palatino Linotype" w:hAnsi="Palatino Linotype"/>
          <w:lang w:val="en-GB"/>
        </w:rPr>
      </w:pPr>
      <w:r w:rsidRPr="00C309CC">
        <w:rPr>
          <w:rFonts w:ascii="Palatino Linotype" w:hAnsi="Palatino Linotype"/>
          <w:lang w:val="en-GB"/>
        </w:rPr>
        <w:t xml:space="preserve">Expert selection plays a key role in the quality of AHP analysis. This study involved a panel of 10 academics </w:t>
      </w:r>
      <w:r w:rsidR="00330B10">
        <w:rPr>
          <w:rFonts w:ascii="Palatino Linotype" w:hAnsi="Palatino Linotype"/>
          <w:lang w:val="en-GB"/>
        </w:rPr>
        <w:fldChar w:fldCharType="begin" w:fldLock="1"/>
      </w:r>
      <w:r w:rsidR="00AF4C80">
        <w:rPr>
          <w:rFonts w:ascii="Palatino Linotype" w:hAnsi="Palatino Linotype"/>
          <w:lang w:val="en-GB"/>
        </w:rPr>
        <w:instrText>ADDIN CSL_CITATION {"citationItems":[{"id":"ITEM-1","itemData":{"DOI":"10.1016/j.spc.2023.11.005","abstract":"Food waste represents a significant burden to waste management systems, exacerbating food insecurity and contributing to global pollution, climate change, and biodiversity loss. Supermarkets bear partial responsibility for food waste, yet their sustainability efforts could also contribute to a solution. The present work aims at evaluating a sustainable approach to food waste management within supermarkets. To this end, we conducted a multi-criteria analysis, incorporating the perspectives of academic experts and 505 Italian consumers. Experts deemed residual value apps the most sustainable solution for food waste management in supermarkets, while also emphasising the influence of price and brand image. The consumer analysis corroborated these results. Specifically, consumers expressed a willingness to pay 36 % less for a bag of goods set to expire within 2–3 days, which increased to 60 % for goods set to expire within 24 h. The findings point to opportunities for mutual benefit between consumers and suppliers when food waste is effectively managed in store, thereby highlighting the need for further, product-focused research.","author":[{"dropping-particle":"","family":"D'Adamo","given":"Idiano","non-dropping-particle":"","parse-names":false,"suffix":""},{"dropping-particle":"","family":"Desideri","given":"Simona","non-dropping-particle":"","parse-names":false,"suffix":""},{"dropping-particle":"","family":"Gastaldi","given":"Massimo","non-dropping-particle":"","parse-names":false,"suffix":""},{"dropping-particle":"","family":"Tsagarakis","given":"Konstantinos","non-dropping-particle":"","parse-names":false,"suffix":""}],"container-title":"Sustainable Production and Consumption","id":"ITEM-1","issued":{"date-parts":[["2023"]]},"page":"204-216","title":"Sustainable food waste management in supermarkets","type":"article-journal","volume":"43"},"uris":["http://www.mendeley.com/documents/?uuid=77877056-5535-4b7a-8662-f1e9e44d40d9"]}],"mendeley":{"formattedCitation":"(D’Adamo et al., 2023)","plainTextFormattedCitation":"(D’Adamo et al., 2023)","previouslyFormattedCitation":"(D’Adamo et al., 2023)"},"properties":{"noteIndex":0},"schema":"https://github.com/citation-style-language/schema/raw/master/csl-citation.json"}</w:instrText>
      </w:r>
      <w:r w:rsidR="00330B10">
        <w:rPr>
          <w:rFonts w:ascii="Palatino Linotype" w:hAnsi="Palatino Linotype"/>
          <w:lang w:val="en-GB"/>
        </w:rPr>
        <w:fldChar w:fldCharType="separate"/>
      </w:r>
      <w:r w:rsidR="00AF4C80" w:rsidRPr="00AF4C80">
        <w:rPr>
          <w:rFonts w:ascii="Palatino Linotype" w:hAnsi="Palatino Linotype"/>
          <w:noProof/>
          <w:lang w:val="en-GB"/>
        </w:rPr>
        <w:t>(D’Adamo et al., 2023)</w:t>
      </w:r>
      <w:r w:rsidR="00330B10">
        <w:rPr>
          <w:rFonts w:ascii="Palatino Linotype" w:hAnsi="Palatino Linotype"/>
          <w:lang w:val="en-GB"/>
        </w:rPr>
        <w:fldChar w:fldCharType="end"/>
      </w:r>
      <w:r w:rsidRPr="00C309CC">
        <w:rPr>
          <w:rFonts w:ascii="Palatino Linotype" w:hAnsi="Palatino Linotype"/>
          <w:lang w:val="en-GB"/>
        </w:rPr>
        <w:t xml:space="preserve"> </w:t>
      </w:r>
      <w:r w:rsidR="00F23D13" w:rsidRPr="00C309CC">
        <w:rPr>
          <w:rFonts w:ascii="Palatino Linotype" w:hAnsi="Palatino Linotype"/>
          <w:lang w:val="en-GB"/>
        </w:rPr>
        <w:t xml:space="preserve">who were selected </w:t>
      </w:r>
      <w:r w:rsidR="00DA3C88">
        <w:rPr>
          <w:rFonts w:ascii="Palatino Linotype" w:hAnsi="Palatino Linotype"/>
          <w:lang w:val="en-GB"/>
        </w:rPr>
        <w:t xml:space="preserve">as follows. </w:t>
      </w:r>
      <w:r w:rsidR="00F23D13" w:rsidRPr="00C309CC">
        <w:rPr>
          <w:rFonts w:ascii="Palatino Linotype" w:hAnsi="Palatino Linotype"/>
          <w:lang w:val="en-GB"/>
        </w:rPr>
        <w:t xml:space="preserve">An initial screening process </w:t>
      </w:r>
      <w:r w:rsidR="009B7E1A">
        <w:rPr>
          <w:rFonts w:ascii="Palatino Linotype" w:hAnsi="Palatino Linotype"/>
          <w:lang w:val="en-GB"/>
        </w:rPr>
        <w:t>was</w:t>
      </w:r>
      <w:r w:rsidR="00F23D13" w:rsidRPr="00C309CC">
        <w:rPr>
          <w:rFonts w:ascii="Palatino Linotype" w:hAnsi="Palatino Linotype"/>
          <w:lang w:val="en-GB"/>
        </w:rPr>
        <w:t xml:space="preserve"> carried out in which the Scopus database was consulted and authors with </w:t>
      </w:r>
      <w:r w:rsidR="00F23D13" w:rsidRPr="00C309CC">
        <w:rPr>
          <w:rFonts w:ascii="Palatino Linotype" w:hAnsi="Palatino Linotype"/>
          <w:lang w:val="en-GB"/>
        </w:rPr>
        <w:lastRenderedPageBreak/>
        <w:t xml:space="preserve">backgrounds </w:t>
      </w:r>
      <w:r w:rsidR="004A44B7">
        <w:rPr>
          <w:rFonts w:ascii="Palatino Linotype" w:hAnsi="Palatino Linotype"/>
          <w:lang w:val="en-GB"/>
        </w:rPr>
        <w:t>i</w:t>
      </w:r>
      <w:r w:rsidR="004A44B7" w:rsidRPr="00C309CC">
        <w:rPr>
          <w:rFonts w:ascii="Palatino Linotype" w:hAnsi="Palatino Linotype"/>
          <w:lang w:val="en-GB"/>
        </w:rPr>
        <w:t xml:space="preserve">n </w:t>
      </w:r>
      <w:r w:rsidR="00F23D13" w:rsidRPr="00C309CC">
        <w:rPr>
          <w:rFonts w:ascii="Palatino Linotype" w:hAnsi="Palatino Linotype"/>
          <w:lang w:val="en-GB"/>
        </w:rPr>
        <w:t xml:space="preserve">sustainability and circular fashion were identified. It </w:t>
      </w:r>
      <w:r w:rsidR="009B7E1A">
        <w:rPr>
          <w:rFonts w:ascii="Palatino Linotype" w:hAnsi="Palatino Linotype"/>
          <w:lang w:val="en-GB"/>
        </w:rPr>
        <w:t>was</w:t>
      </w:r>
      <w:r w:rsidR="00F23D13" w:rsidRPr="00C309CC">
        <w:rPr>
          <w:rFonts w:ascii="Palatino Linotype" w:hAnsi="Palatino Linotype"/>
          <w:lang w:val="en-GB"/>
        </w:rPr>
        <w:t xml:space="preserve"> verified that these authors ha</w:t>
      </w:r>
      <w:r w:rsidR="00807CF5">
        <w:rPr>
          <w:rFonts w:ascii="Palatino Linotype" w:hAnsi="Palatino Linotype"/>
          <w:lang w:val="en-GB"/>
        </w:rPr>
        <w:t xml:space="preserve">d </w:t>
      </w:r>
      <w:r w:rsidR="00F23D13" w:rsidRPr="00C309CC">
        <w:rPr>
          <w:rFonts w:ascii="Palatino Linotype" w:hAnsi="Palatino Linotype"/>
          <w:lang w:val="en-GB"/>
        </w:rPr>
        <w:t xml:space="preserve">at least ten years of experience and an email </w:t>
      </w:r>
      <w:r w:rsidR="00807CF5">
        <w:rPr>
          <w:rFonts w:ascii="Palatino Linotype" w:hAnsi="Palatino Linotype"/>
          <w:lang w:val="en-GB"/>
        </w:rPr>
        <w:t>was</w:t>
      </w:r>
      <w:r w:rsidR="00F23D13" w:rsidRPr="00C309CC">
        <w:rPr>
          <w:rFonts w:ascii="Palatino Linotype" w:hAnsi="Palatino Linotype"/>
          <w:lang w:val="en-GB"/>
        </w:rPr>
        <w:t xml:space="preserve"> sent to them, explaining the purpose of the work, </w:t>
      </w:r>
      <w:r w:rsidR="004A44B7">
        <w:rPr>
          <w:rFonts w:ascii="Palatino Linotype" w:hAnsi="Palatino Linotype"/>
          <w:lang w:val="en-GB"/>
        </w:rPr>
        <w:t xml:space="preserve">and </w:t>
      </w:r>
      <w:r w:rsidR="00F23D13" w:rsidRPr="00C309CC">
        <w:rPr>
          <w:rFonts w:ascii="Palatino Linotype" w:hAnsi="Palatino Linotype"/>
          <w:lang w:val="en-GB"/>
        </w:rPr>
        <w:t xml:space="preserve">the methodology used and indicating that only the first ten positive responses are considered </w:t>
      </w:r>
      <w:r w:rsidR="001F09FC" w:rsidRPr="00C309CC">
        <w:rPr>
          <w:rFonts w:ascii="Palatino Linotype" w:hAnsi="Palatino Linotype"/>
          <w:lang w:val="en-GB"/>
        </w:rPr>
        <w:t>(Table S1)</w:t>
      </w:r>
      <w:r w:rsidR="00F23D13" w:rsidRPr="00C309CC">
        <w:rPr>
          <w:rFonts w:ascii="Palatino Linotype" w:hAnsi="Palatino Linotype"/>
          <w:lang w:val="en-GB"/>
        </w:rPr>
        <w:t xml:space="preserve">. </w:t>
      </w:r>
      <w:r w:rsidR="009B7E1A" w:rsidRPr="009B7E1A">
        <w:rPr>
          <w:rFonts w:ascii="Palatino Linotype" w:hAnsi="Palatino Linotype"/>
          <w:lang w:val="en-GB"/>
        </w:rPr>
        <w:t>Regarding the gender of this sample, it was 30% female.</w:t>
      </w:r>
    </w:p>
    <w:p w14:paraId="7C626EE0" w14:textId="77777777" w:rsidR="009B7E1A" w:rsidRPr="00C309CC" w:rsidRDefault="009B7E1A" w:rsidP="00F23D13">
      <w:pPr>
        <w:shd w:val="clear" w:color="auto" w:fill="FFFFFF"/>
        <w:spacing w:line="360" w:lineRule="auto"/>
        <w:jc w:val="both"/>
        <w:rPr>
          <w:rFonts w:ascii="Palatino Linotype" w:hAnsi="Palatino Linotype"/>
          <w:lang w:val="en-GB"/>
        </w:rPr>
      </w:pPr>
    </w:p>
    <w:p w14:paraId="269BD63F" w14:textId="6134CDD2" w:rsidR="002A58D0" w:rsidRPr="00C309CC" w:rsidRDefault="009B7E1A">
      <w:pPr>
        <w:shd w:val="clear" w:color="auto" w:fill="FFFFFF"/>
        <w:spacing w:line="360" w:lineRule="auto"/>
        <w:jc w:val="both"/>
        <w:rPr>
          <w:rFonts w:ascii="Palatino Linotype" w:hAnsi="Palatino Linotype"/>
          <w:b/>
          <w:lang w:val="en-GB"/>
        </w:rPr>
      </w:pPr>
      <w:r>
        <w:rPr>
          <w:rFonts w:ascii="Palatino Linotype" w:hAnsi="Palatino Linotype"/>
          <w:b/>
          <w:lang w:val="en-GB"/>
        </w:rPr>
        <w:t>3</w:t>
      </w:r>
      <w:r w:rsidR="00FC10E6" w:rsidRPr="00C309CC">
        <w:rPr>
          <w:rFonts w:ascii="Palatino Linotype" w:hAnsi="Palatino Linotype"/>
          <w:b/>
          <w:lang w:val="en-GB"/>
        </w:rPr>
        <w:t xml:space="preserve">.2 </w:t>
      </w:r>
      <w:r w:rsidR="001C09C1">
        <w:rPr>
          <w:rFonts w:ascii="Palatino Linotype" w:hAnsi="Palatino Linotype"/>
          <w:b/>
          <w:lang w:val="en-GB"/>
        </w:rPr>
        <w:t>D</w:t>
      </w:r>
      <w:r w:rsidR="00FC10E6" w:rsidRPr="00C309CC">
        <w:rPr>
          <w:rFonts w:ascii="Palatino Linotype" w:hAnsi="Palatino Linotype"/>
          <w:b/>
          <w:lang w:val="en-GB"/>
        </w:rPr>
        <w:t>escription of alternatives</w:t>
      </w:r>
    </w:p>
    <w:p w14:paraId="4376F9BD" w14:textId="55A31120" w:rsidR="002A58D0" w:rsidRPr="00C309CC" w:rsidRDefault="00FC10E6">
      <w:pPr>
        <w:pStyle w:val="NormalWeb"/>
        <w:shd w:val="clear" w:color="auto" w:fill="FFFFFF"/>
        <w:spacing w:before="0" w:beforeAutospacing="0" w:after="0" w:afterAutospacing="0" w:line="360" w:lineRule="auto"/>
        <w:jc w:val="both"/>
        <w:rPr>
          <w:rFonts w:ascii="Palatino Linotype" w:hAnsi="Palatino Linotype"/>
          <w:lang w:val="en-GB"/>
        </w:rPr>
      </w:pPr>
      <w:r w:rsidRPr="00C309CC">
        <w:rPr>
          <w:rFonts w:ascii="Palatino Linotype" w:hAnsi="Palatino Linotype"/>
          <w:lang w:val="en-GB"/>
        </w:rPr>
        <w:t xml:space="preserve">The fashion </w:t>
      </w:r>
      <w:r w:rsidR="00D40FB4">
        <w:rPr>
          <w:rFonts w:ascii="Palatino Linotype" w:hAnsi="Palatino Linotype"/>
          <w:lang w:val="en-GB"/>
        </w:rPr>
        <w:t>context</w:t>
      </w:r>
      <w:r w:rsidRPr="00C309CC">
        <w:rPr>
          <w:rFonts w:ascii="Palatino Linotype" w:hAnsi="Palatino Linotype"/>
          <w:lang w:val="en-GB"/>
        </w:rPr>
        <w:t xml:space="preserve"> is constantly evolving, and with it grows the importance of adopting sustainable practices that take into account the environment and social conditions. Clothing leasing emerges as a creative and environmentally friendly response to these challenges </w:t>
      </w:r>
      <w:r w:rsidR="00D06265">
        <w:rPr>
          <w:rFonts w:ascii="Palatino Linotype" w:hAnsi="Palatino Linotype"/>
          <w:lang w:val="en-GB"/>
        </w:rPr>
        <w:fldChar w:fldCharType="begin" w:fldLock="1"/>
      </w:r>
      <w:r w:rsidR="00B05BDB">
        <w:rPr>
          <w:rFonts w:ascii="Palatino Linotype" w:hAnsi="Palatino Linotype"/>
          <w:lang w:val="en-GB"/>
        </w:rPr>
        <w:instrText>ADDIN CSL_CITATION {"citationItems":[{"id":"ITEM-1","itemData":{"DOI":"10.1080/15487733.2022.2040231","ISSN":"null","author":[{"dropping-particle":"","family":"Buchel","given":"Sophie","non-dropping-particle":"","parse-names":false,"suffix":""},{"dropping-particle":"","family":"Hebinck","given":"Aniek","non-dropping-particle":"","parse-names":false,"suffix":""},{"dropping-particle":"","family":"Lavanga","given":"Mariangela","non-dropping-particle":"","parse-names":false,"suffix":""},{"dropping-particle":"","family":"Loorbach","given":"Derk","non-dropping-particle":"","parse-names":false,"suffix":""}],"container-title":"Sustainability: Science, Practice and Policy","id":"ITEM-1","issue":"1","issued":{"date-parts":[["2022","12","9"]]},"note":"doi: 10.1080/15487733.2022.2040231","page":"231-246","publisher":"Taylor &amp; Francis","title":"Disrupting the status quo: a sustainability transitions analysis of the fashion system","type":"article-journal","volume":"18"},"uris":["http://www.mendeley.com/documents/?uuid=07c9d1ab-e77a-43ad-94ed-422964cec08d"]},{"id":"ITEM-2","itemData":{"DOI":"10.3390/su13042118","ISSN":"2071-1050","abstract":"Business models like product-service systems (PSSs) often recognise different sustainability goals and are seen as solutions for the impacts of consumption and fast fashion, but there is a lack of evidence supporting the environmental claims of such business models for clothing. The research aimed to understand if rental clothing business models such as PSSs have the environmental benefits often purported by quantifying the environmental impacts of rental formal dresses in a life-cycle assessment (LCA) in a case study in Stockholm, Sweden. The effects of varying consumer behaviour on the potential impact of a PSS vs. linear business model are explored through three functional units and 14 consumption scenarios. How users decide to engage with clothing PSSs dictates the environmental savings potential that a PSS can have, as shown in how many times consumers wear garments, how they use rental to substitute their purchasing or use needs, as well as how consumers travel to rental store locations.","author":[{"dropping-particle":"","family":"Johnson","given":"Emma","non-dropping-particle":"","parse-names":false,"suffix":""},{"dropping-particle":"","family":"Plepys","given":"Andrius","non-dropping-particle":"","parse-names":false,"suffix":""}],"container-title":"Sustainability","id":"ITEM-2","issue":"4","issued":{"date-parts":[["2021"]]},"page":"2118","title":"Product-Service Systems and Sustainability: Analysing the Environmental Impacts of Rental Clothing","type":"article-journal","volume":"13"},"uris":["http://www.mendeley.com/documents/?uuid=728f92f8-6a4a-4841-9053-27c8b4b5c6db"]}],"mendeley":{"formattedCitation":"(Buchel et al., 2022; Johnson and Plepys, 2021)","plainTextFormattedCitation":"(Buchel et al., 2022; Johnson and Plepys, 2021)","previouslyFormattedCitation":"(Buchel et al., 2022; Johnson and Plepys, 2021)"},"properties":{"noteIndex":0},"schema":"https://github.com/citation-style-language/schema/raw/master/csl-citation.json"}</w:instrText>
      </w:r>
      <w:r w:rsidR="00D06265">
        <w:rPr>
          <w:rFonts w:ascii="Palatino Linotype" w:hAnsi="Palatino Linotype"/>
          <w:lang w:val="en-GB"/>
        </w:rPr>
        <w:fldChar w:fldCharType="separate"/>
      </w:r>
      <w:r w:rsidR="00064B95" w:rsidRPr="00064B95">
        <w:rPr>
          <w:rFonts w:ascii="Palatino Linotype" w:hAnsi="Palatino Linotype"/>
          <w:noProof/>
          <w:lang w:val="en-GB"/>
        </w:rPr>
        <w:t>(Buchel et al., 2022; Johnson and Plepys, 2021)</w:t>
      </w:r>
      <w:r w:rsidR="00D06265">
        <w:rPr>
          <w:rFonts w:ascii="Palatino Linotype" w:hAnsi="Palatino Linotype"/>
          <w:lang w:val="en-GB"/>
        </w:rPr>
        <w:fldChar w:fldCharType="end"/>
      </w:r>
      <w:r w:rsidRPr="00C309CC">
        <w:rPr>
          <w:rFonts w:ascii="Palatino Linotype" w:hAnsi="Palatino Linotype"/>
          <w:lang w:val="en-GB"/>
        </w:rPr>
        <w:t xml:space="preserve">. In </w:t>
      </w:r>
      <w:r w:rsidR="001F09FC" w:rsidRPr="00C309CC">
        <w:rPr>
          <w:rFonts w:ascii="Palatino Linotype" w:hAnsi="Palatino Linotype"/>
          <w:lang w:val="en-GB"/>
        </w:rPr>
        <w:t xml:space="preserve">order to assess the contribution of leasing to the sustainability challenge, six distinct scenarios, </w:t>
      </w:r>
      <w:r w:rsidRPr="00C309CC">
        <w:rPr>
          <w:rFonts w:ascii="Palatino Linotype" w:hAnsi="Palatino Linotype"/>
          <w:lang w:val="en-GB"/>
        </w:rPr>
        <w:t xml:space="preserve">each describing a </w:t>
      </w:r>
      <w:r w:rsidR="00D40FB4">
        <w:rPr>
          <w:rFonts w:ascii="Palatino Linotype" w:hAnsi="Palatino Linotype"/>
          <w:lang w:val="en-GB"/>
        </w:rPr>
        <w:t>business strategy</w:t>
      </w:r>
      <w:r w:rsidRPr="00C309CC">
        <w:rPr>
          <w:rFonts w:ascii="Palatino Linotype" w:hAnsi="Palatino Linotype"/>
          <w:lang w:val="en-GB"/>
        </w:rPr>
        <w:t xml:space="preserve">, </w:t>
      </w:r>
      <w:r w:rsidR="009B7E1A">
        <w:rPr>
          <w:rFonts w:ascii="Palatino Linotype" w:hAnsi="Palatino Linotype"/>
          <w:lang w:val="en-GB"/>
        </w:rPr>
        <w:t>were</w:t>
      </w:r>
      <w:r w:rsidR="001F09FC" w:rsidRPr="00C309CC">
        <w:rPr>
          <w:rFonts w:ascii="Palatino Linotype" w:hAnsi="Palatino Linotype"/>
          <w:lang w:val="en-GB"/>
        </w:rPr>
        <w:t xml:space="preserve"> identified </w:t>
      </w:r>
      <w:r w:rsidRPr="00C309CC">
        <w:rPr>
          <w:rFonts w:ascii="Palatino Linotype" w:hAnsi="Palatino Linotype"/>
          <w:lang w:val="en-GB"/>
        </w:rPr>
        <w:t xml:space="preserve">within the </w:t>
      </w:r>
      <w:r w:rsidR="001F09FC" w:rsidRPr="00C309CC">
        <w:rPr>
          <w:rFonts w:ascii="Palatino Linotype" w:hAnsi="Palatino Linotype"/>
          <w:lang w:val="en-GB"/>
        </w:rPr>
        <w:t>leasing</w:t>
      </w:r>
      <w:r w:rsidRPr="00C309CC">
        <w:rPr>
          <w:rFonts w:ascii="Palatino Linotype" w:hAnsi="Palatino Linotype"/>
          <w:lang w:val="en-GB"/>
        </w:rPr>
        <w:t xml:space="preserve"> model </w:t>
      </w:r>
      <w:r w:rsidR="001F09FC" w:rsidRPr="00C309CC">
        <w:rPr>
          <w:rFonts w:ascii="Palatino Linotype" w:hAnsi="Palatino Linotype"/>
          <w:lang w:val="en-GB"/>
        </w:rPr>
        <w:t>applied to clothing</w:t>
      </w:r>
      <w:r w:rsidRPr="00C309CC">
        <w:rPr>
          <w:rFonts w:ascii="Palatino Linotype" w:hAnsi="Palatino Linotype"/>
          <w:lang w:val="en-GB"/>
        </w:rPr>
        <w:t xml:space="preserve">. The </w:t>
      </w:r>
      <w:r w:rsidR="00AA284E">
        <w:rPr>
          <w:rFonts w:ascii="Palatino Linotype" w:hAnsi="Palatino Linotype"/>
          <w:lang w:val="en-GB"/>
        </w:rPr>
        <w:t>aim</w:t>
      </w:r>
      <w:r w:rsidRPr="00C309CC">
        <w:rPr>
          <w:rFonts w:ascii="Palatino Linotype" w:hAnsi="Palatino Linotype"/>
          <w:lang w:val="en-GB"/>
        </w:rPr>
        <w:t xml:space="preserve"> </w:t>
      </w:r>
      <w:r w:rsidR="009B7E1A">
        <w:rPr>
          <w:rFonts w:ascii="Palatino Linotype" w:hAnsi="Palatino Linotype"/>
          <w:lang w:val="en-GB"/>
        </w:rPr>
        <w:t>was</w:t>
      </w:r>
      <w:r w:rsidRPr="00C309CC">
        <w:rPr>
          <w:rFonts w:ascii="Palatino Linotype" w:hAnsi="Palatino Linotype"/>
          <w:lang w:val="en-GB"/>
        </w:rPr>
        <w:t xml:space="preserve"> to identify which aspects of clothing leasing have </w:t>
      </w:r>
      <w:r w:rsidR="00E57CE5" w:rsidRPr="00C309CC">
        <w:rPr>
          <w:rFonts w:ascii="Palatino Linotype" w:hAnsi="Palatino Linotype"/>
          <w:lang w:val="en-GB"/>
        </w:rPr>
        <w:t>the</w:t>
      </w:r>
      <w:r w:rsidRPr="00C309CC">
        <w:rPr>
          <w:rFonts w:ascii="Palatino Linotype" w:hAnsi="Palatino Linotype"/>
          <w:lang w:val="en-GB"/>
        </w:rPr>
        <w:t xml:space="preserve"> greatest potential to positively influence </w:t>
      </w:r>
      <w:r w:rsidR="00080D23" w:rsidRPr="00C309CC">
        <w:rPr>
          <w:rFonts w:ascii="Palatino Linotype" w:hAnsi="Palatino Linotype"/>
          <w:lang w:val="en-GB"/>
        </w:rPr>
        <w:t xml:space="preserve">fashion industry </w:t>
      </w:r>
      <w:proofErr w:type="spellStart"/>
      <w:r w:rsidRPr="00C309CC">
        <w:rPr>
          <w:rFonts w:ascii="Palatino Linotype" w:hAnsi="Palatino Linotype"/>
          <w:lang w:val="en-GB"/>
        </w:rPr>
        <w:t>behavior</w:t>
      </w:r>
      <w:proofErr w:type="spellEnd"/>
      <w:r w:rsidRPr="00C309CC">
        <w:rPr>
          <w:rFonts w:ascii="Palatino Linotype" w:hAnsi="Palatino Linotype"/>
          <w:lang w:val="en-GB"/>
        </w:rPr>
        <w:t xml:space="preserve"> by encouraging choices that respect the environment and the people involved in production. </w:t>
      </w:r>
      <w:r w:rsidR="001F09FC" w:rsidRPr="00C309CC">
        <w:rPr>
          <w:rFonts w:ascii="Palatino Linotype" w:hAnsi="Palatino Linotype"/>
          <w:lang w:val="en-GB"/>
        </w:rPr>
        <w:t xml:space="preserve">The choice of alternatives </w:t>
      </w:r>
      <w:r w:rsidR="009B7E1A">
        <w:rPr>
          <w:rFonts w:ascii="Palatino Linotype" w:hAnsi="Palatino Linotype"/>
          <w:lang w:val="en-GB"/>
        </w:rPr>
        <w:t>included</w:t>
      </w:r>
      <w:r w:rsidR="001F09FC" w:rsidRPr="00C309CC">
        <w:rPr>
          <w:rFonts w:ascii="Palatino Linotype" w:hAnsi="Palatino Linotype"/>
          <w:lang w:val="en-GB"/>
        </w:rPr>
        <w:t xml:space="preserve"> an initial </w:t>
      </w:r>
      <w:r w:rsidR="00240E44" w:rsidRPr="00C309CC">
        <w:rPr>
          <w:rFonts w:ascii="Palatino Linotype" w:hAnsi="Palatino Linotype"/>
          <w:lang w:val="en-GB"/>
        </w:rPr>
        <w:t xml:space="preserve">discussion </w:t>
      </w:r>
      <w:r w:rsidR="001F09FC" w:rsidRPr="00C309CC">
        <w:rPr>
          <w:rFonts w:ascii="Palatino Linotype" w:hAnsi="Palatino Linotype"/>
          <w:lang w:val="en-GB"/>
        </w:rPr>
        <w:t xml:space="preserve">phase with two of the ten </w:t>
      </w:r>
      <w:r w:rsidR="00240E44" w:rsidRPr="00C309CC">
        <w:rPr>
          <w:rFonts w:ascii="Palatino Linotype" w:hAnsi="Palatino Linotype"/>
          <w:lang w:val="en-GB"/>
        </w:rPr>
        <w:t>previously selected experts</w:t>
      </w:r>
      <w:r w:rsidR="009B7E1A">
        <w:rPr>
          <w:rFonts w:ascii="Palatino Linotype" w:hAnsi="Palatino Linotype"/>
          <w:lang w:val="en-GB"/>
        </w:rPr>
        <w:t xml:space="preserve"> (section 3.1)</w:t>
      </w:r>
      <w:r w:rsidR="00240E44" w:rsidRPr="00C309CC">
        <w:rPr>
          <w:rFonts w:ascii="Palatino Linotype" w:hAnsi="Palatino Linotype"/>
          <w:lang w:val="en-GB"/>
        </w:rPr>
        <w:t xml:space="preserve"> in order to identify an effective description of the alternatives and to assess that all aspects of sustainability </w:t>
      </w:r>
      <w:r w:rsidR="009B7E1A">
        <w:rPr>
          <w:rFonts w:ascii="Palatino Linotype" w:hAnsi="Palatino Linotype"/>
          <w:lang w:val="en-GB"/>
        </w:rPr>
        <w:t>were</w:t>
      </w:r>
      <w:r w:rsidR="00240E44" w:rsidRPr="00C309CC">
        <w:rPr>
          <w:rFonts w:ascii="Palatino Linotype" w:hAnsi="Palatino Linotype"/>
          <w:lang w:val="en-GB"/>
        </w:rPr>
        <w:t xml:space="preserve"> considered - Table 1.</w:t>
      </w:r>
      <w:r w:rsidR="009B7E1A">
        <w:rPr>
          <w:rFonts w:ascii="Palatino Linotype" w:hAnsi="Palatino Linotype"/>
          <w:lang w:val="en-GB"/>
        </w:rPr>
        <w:t xml:space="preserve"> </w:t>
      </w:r>
      <w:r w:rsidR="009B7E1A" w:rsidRPr="009B7E1A">
        <w:rPr>
          <w:rFonts w:ascii="Palatino Linotype" w:hAnsi="Palatino Linotype"/>
          <w:lang w:val="en-GB"/>
        </w:rPr>
        <w:t>The choice of alternatives was made in order to consider the different phases of a strategy and to the best of our knowledge we had not identified a framework. Therefore, it was essential to consolidate the choices on the basis of expert judgment.</w:t>
      </w:r>
    </w:p>
    <w:p w14:paraId="4657B31B" w14:textId="77777777" w:rsidR="001F09FC" w:rsidRPr="00C309CC" w:rsidRDefault="001F09FC" w:rsidP="00F23D13">
      <w:pPr>
        <w:pStyle w:val="NormalWeb"/>
        <w:shd w:val="clear" w:color="auto" w:fill="FFFFFF"/>
        <w:spacing w:before="0" w:beforeAutospacing="0" w:after="0" w:afterAutospacing="0" w:line="360" w:lineRule="auto"/>
        <w:jc w:val="both"/>
        <w:rPr>
          <w:rFonts w:ascii="Palatino Linotype" w:hAnsi="Palatino Linotype"/>
          <w:lang w:val="en-GB"/>
        </w:rPr>
      </w:pPr>
    </w:p>
    <w:p w14:paraId="2D7EFEC8" w14:textId="40ED3489" w:rsidR="002A58D0" w:rsidRPr="00F83DAB" w:rsidRDefault="00FC10E6">
      <w:pPr>
        <w:pStyle w:val="NormalWeb"/>
        <w:shd w:val="clear" w:color="auto" w:fill="FFFFFF"/>
        <w:spacing w:before="0" w:beforeAutospacing="0" w:after="0" w:afterAutospacing="0" w:line="360" w:lineRule="auto"/>
        <w:jc w:val="both"/>
        <w:rPr>
          <w:rFonts w:ascii="Palatino Linotype" w:hAnsi="Palatino Linotype"/>
          <w:lang w:val="en-US"/>
        </w:rPr>
      </w:pPr>
      <w:r w:rsidRPr="00565DAD">
        <w:rPr>
          <w:rFonts w:ascii="Palatino Linotype" w:hAnsi="Palatino Linotype"/>
          <w:lang w:val="es-ES"/>
        </w:rPr>
        <w:t xml:space="preserve">Table 1. </w:t>
      </w:r>
      <w:r w:rsidRPr="00F83DAB">
        <w:rPr>
          <w:rFonts w:ascii="Palatino Linotype" w:hAnsi="Palatino Linotype"/>
          <w:lang w:val="en-US"/>
        </w:rPr>
        <w:t>Description of alternatives</w:t>
      </w:r>
    </w:p>
    <w:tbl>
      <w:tblPr>
        <w:tblW w:w="9953" w:type="dxa"/>
        <w:tblBorders>
          <w:top w:val="single" w:sz="12" w:space="0" w:color="auto"/>
          <w:bottom w:val="single" w:sz="12" w:space="0" w:color="auto"/>
        </w:tblBorders>
        <w:tblLayout w:type="fixed"/>
        <w:tblLook w:val="04A0" w:firstRow="1" w:lastRow="0" w:firstColumn="1" w:lastColumn="0" w:noHBand="0" w:noVBand="1"/>
      </w:tblPr>
      <w:tblGrid>
        <w:gridCol w:w="1134"/>
        <w:gridCol w:w="2552"/>
        <w:gridCol w:w="6267"/>
      </w:tblGrid>
      <w:tr w:rsidR="00C309CC" w:rsidRPr="00C309CC" w14:paraId="11F8C364" w14:textId="77777777" w:rsidTr="00AA284E">
        <w:trPr>
          <w:trHeight w:val="383"/>
        </w:trPr>
        <w:tc>
          <w:tcPr>
            <w:tcW w:w="1134" w:type="dxa"/>
            <w:tcBorders>
              <w:top w:val="single" w:sz="4" w:space="0" w:color="auto"/>
              <w:bottom w:val="single" w:sz="4" w:space="0" w:color="auto"/>
            </w:tcBorders>
            <w:shd w:val="clear" w:color="auto" w:fill="auto"/>
            <w:noWrap/>
          </w:tcPr>
          <w:p w14:paraId="7C010EAD" w14:textId="77777777" w:rsidR="002A58D0" w:rsidRPr="00C309CC" w:rsidRDefault="00FC10E6">
            <w:pPr>
              <w:spacing w:line="360" w:lineRule="auto"/>
              <w:rPr>
                <w:rFonts w:ascii="Palatino Linotype" w:hAnsi="Palatino Linotype" w:cs="Calibri"/>
                <w:b/>
                <w:bCs/>
                <w:sz w:val="22"/>
                <w:szCs w:val="22"/>
                <w:lang w:eastAsia="en-GB"/>
              </w:rPr>
            </w:pPr>
            <w:r w:rsidRPr="00C309CC">
              <w:rPr>
                <w:rFonts w:ascii="Palatino Linotype" w:hAnsi="Palatino Linotype" w:cs="Calibri"/>
                <w:b/>
                <w:bCs/>
                <w:sz w:val="22"/>
                <w:szCs w:val="22"/>
                <w:lang w:eastAsia="en-GB"/>
              </w:rPr>
              <w:t>Number</w:t>
            </w:r>
          </w:p>
        </w:tc>
        <w:tc>
          <w:tcPr>
            <w:tcW w:w="2552" w:type="dxa"/>
            <w:tcBorders>
              <w:top w:val="single" w:sz="4" w:space="0" w:color="auto"/>
              <w:bottom w:val="single" w:sz="4" w:space="0" w:color="auto"/>
            </w:tcBorders>
          </w:tcPr>
          <w:p w14:paraId="4F9D02C0" w14:textId="77777777" w:rsidR="002A58D0" w:rsidRPr="00C309CC" w:rsidRDefault="00FC10E6">
            <w:pPr>
              <w:spacing w:line="360" w:lineRule="auto"/>
              <w:rPr>
                <w:rFonts w:ascii="Palatino Linotype" w:hAnsi="Palatino Linotype" w:cs="Calibri"/>
                <w:b/>
                <w:sz w:val="22"/>
                <w:szCs w:val="22"/>
                <w:lang w:eastAsia="en-GB"/>
              </w:rPr>
            </w:pPr>
            <w:r w:rsidRPr="00C309CC">
              <w:rPr>
                <w:rFonts w:ascii="Palatino Linotype" w:hAnsi="Palatino Linotype" w:cs="Calibri"/>
                <w:b/>
                <w:sz w:val="22"/>
                <w:szCs w:val="22"/>
                <w:lang w:eastAsia="en-GB"/>
              </w:rPr>
              <w:t>Alternative</w:t>
            </w:r>
          </w:p>
        </w:tc>
        <w:tc>
          <w:tcPr>
            <w:tcW w:w="6267" w:type="dxa"/>
            <w:tcBorders>
              <w:top w:val="single" w:sz="4" w:space="0" w:color="auto"/>
              <w:bottom w:val="single" w:sz="4" w:space="0" w:color="auto"/>
            </w:tcBorders>
            <w:shd w:val="clear" w:color="auto" w:fill="auto"/>
            <w:noWrap/>
          </w:tcPr>
          <w:p w14:paraId="557F5BFC" w14:textId="77777777" w:rsidR="002A58D0" w:rsidRPr="00C309CC" w:rsidRDefault="00FC10E6">
            <w:pPr>
              <w:spacing w:line="360" w:lineRule="auto"/>
              <w:rPr>
                <w:rFonts w:ascii="Palatino Linotype" w:hAnsi="Palatino Linotype" w:cs="Calibri"/>
                <w:b/>
                <w:sz w:val="22"/>
                <w:szCs w:val="22"/>
                <w:lang w:eastAsia="en-GB"/>
              </w:rPr>
            </w:pPr>
            <w:r w:rsidRPr="00C309CC">
              <w:rPr>
                <w:rFonts w:ascii="Palatino Linotype" w:hAnsi="Palatino Linotype" w:cs="Calibri"/>
                <w:b/>
                <w:sz w:val="22"/>
                <w:szCs w:val="22"/>
                <w:lang w:eastAsia="en-GB"/>
              </w:rPr>
              <w:t>Description</w:t>
            </w:r>
          </w:p>
        </w:tc>
      </w:tr>
      <w:tr w:rsidR="00C72EE8" w:rsidRPr="00C309CC" w14:paraId="527726CE" w14:textId="77777777" w:rsidTr="00AA284E">
        <w:trPr>
          <w:trHeight w:val="527"/>
        </w:trPr>
        <w:tc>
          <w:tcPr>
            <w:tcW w:w="1134" w:type="dxa"/>
            <w:tcBorders>
              <w:top w:val="single" w:sz="4" w:space="0" w:color="auto"/>
            </w:tcBorders>
            <w:shd w:val="clear" w:color="auto" w:fill="auto"/>
            <w:noWrap/>
          </w:tcPr>
          <w:p w14:paraId="0F6C9BF0" w14:textId="77777777" w:rsidR="00C72EE8" w:rsidRPr="004F0392" w:rsidRDefault="00C72EE8" w:rsidP="00C72EE8">
            <w:pPr>
              <w:spacing w:line="360" w:lineRule="auto"/>
              <w:rPr>
                <w:rFonts w:ascii="Palatino Linotype" w:hAnsi="Palatino Linotype" w:cs="Calibri"/>
                <w:b/>
                <w:sz w:val="22"/>
                <w:szCs w:val="22"/>
                <w:lang w:eastAsia="en-GB"/>
              </w:rPr>
            </w:pPr>
            <w:r w:rsidRPr="004F0392">
              <w:rPr>
                <w:rFonts w:ascii="Palatino Linotype" w:hAnsi="Palatino Linotype" w:cs="Calibri"/>
                <w:b/>
                <w:sz w:val="22"/>
                <w:szCs w:val="22"/>
                <w:lang w:eastAsia="en-GB"/>
              </w:rPr>
              <w:t>A1</w:t>
            </w:r>
          </w:p>
        </w:tc>
        <w:tc>
          <w:tcPr>
            <w:tcW w:w="2552" w:type="dxa"/>
            <w:tcBorders>
              <w:top w:val="single" w:sz="4" w:space="0" w:color="auto"/>
            </w:tcBorders>
          </w:tcPr>
          <w:p w14:paraId="54A6FA09" w14:textId="77777777" w:rsidR="00C72EE8" w:rsidRPr="00C309CC" w:rsidRDefault="00C72EE8" w:rsidP="00C72EE8">
            <w:pPr>
              <w:spacing w:line="360" w:lineRule="auto"/>
              <w:rPr>
                <w:rFonts w:ascii="Palatino Linotype" w:hAnsi="Palatino Linotype" w:cs="Calibri"/>
                <w:sz w:val="22"/>
                <w:szCs w:val="22"/>
                <w:lang w:eastAsia="en-GB"/>
              </w:rPr>
            </w:pPr>
            <w:r w:rsidRPr="00C309CC">
              <w:rPr>
                <w:rFonts w:ascii="Palatino Linotype" w:hAnsi="Palatino Linotype" w:cs="Calibri"/>
                <w:sz w:val="22"/>
                <w:szCs w:val="22"/>
                <w:lang w:eastAsia="en-GB"/>
              </w:rPr>
              <w:t>Fast Fashion</w:t>
            </w:r>
          </w:p>
        </w:tc>
        <w:tc>
          <w:tcPr>
            <w:tcW w:w="6267" w:type="dxa"/>
            <w:tcBorders>
              <w:top w:val="single" w:sz="4" w:space="0" w:color="auto"/>
            </w:tcBorders>
            <w:shd w:val="clear" w:color="auto" w:fill="auto"/>
            <w:noWrap/>
          </w:tcPr>
          <w:p w14:paraId="24D31FC9" w14:textId="77777777" w:rsidR="00C72EE8" w:rsidRPr="00C72EE8" w:rsidRDefault="00C72EE8" w:rsidP="00C72EE8">
            <w:pPr>
              <w:spacing w:line="360" w:lineRule="auto"/>
              <w:jc w:val="both"/>
              <w:rPr>
                <w:rFonts w:ascii="Palatino Linotype" w:hAnsi="Palatino Linotype" w:cs="Calibri"/>
                <w:sz w:val="22"/>
                <w:szCs w:val="22"/>
                <w:lang w:val="en-GB" w:eastAsia="en-GB"/>
              </w:rPr>
            </w:pPr>
            <w:r w:rsidRPr="00C72EE8">
              <w:rPr>
                <w:rFonts w:ascii="Palatino Linotype" w:hAnsi="Palatino Linotype" w:cs="Calibri"/>
                <w:sz w:val="22"/>
                <w:szCs w:val="22"/>
                <w:lang w:val="en-GB" w:eastAsia="en-GB"/>
              </w:rPr>
              <w:t>Total waste of products</w:t>
            </w:r>
          </w:p>
        </w:tc>
      </w:tr>
      <w:tr w:rsidR="00C72EE8" w:rsidRPr="006748A0" w14:paraId="2FB54A9F" w14:textId="77777777" w:rsidTr="00C72EE8">
        <w:trPr>
          <w:trHeight w:val="527"/>
        </w:trPr>
        <w:tc>
          <w:tcPr>
            <w:tcW w:w="1134" w:type="dxa"/>
            <w:shd w:val="clear" w:color="auto" w:fill="auto"/>
            <w:noWrap/>
          </w:tcPr>
          <w:p w14:paraId="40187CEF" w14:textId="77777777" w:rsidR="00C72EE8" w:rsidRPr="004F0392" w:rsidRDefault="00C72EE8" w:rsidP="00C72EE8">
            <w:pPr>
              <w:spacing w:line="360" w:lineRule="auto"/>
              <w:rPr>
                <w:rFonts w:ascii="Palatino Linotype" w:hAnsi="Palatino Linotype" w:cs="Calibri"/>
                <w:b/>
                <w:sz w:val="22"/>
                <w:szCs w:val="22"/>
                <w:lang w:eastAsia="en-GB"/>
              </w:rPr>
            </w:pPr>
            <w:r w:rsidRPr="004F0392">
              <w:rPr>
                <w:rFonts w:ascii="Palatino Linotype" w:hAnsi="Palatino Linotype" w:cs="Calibri"/>
                <w:b/>
                <w:sz w:val="22"/>
                <w:szCs w:val="22"/>
                <w:lang w:eastAsia="en-GB"/>
              </w:rPr>
              <w:t>A2</w:t>
            </w:r>
          </w:p>
        </w:tc>
        <w:tc>
          <w:tcPr>
            <w:tcW w:w="2552" w:type="dxa"/>
          </w:tcPr>
          <w:p w14:paraId="067DBD56" w14:textId="77777777" w:rsidR="00C72EE8" w:rsidRPr="00C309CC" w:rsidRDefault="00C72EE8" w:rsidP="00C72EE8">
            <w:pPr>
              <w:spacing w:line="360" w:lineRule="auto"/>
              <w:rPr>
                <w:rFonts w:ascii="Palatino Linotype" w:hAnsi="Palatino Linotype" w:cs="Calibri"/>
                <w:sz w:val="22"/>
                <w:szCs w:val="22"/>
                <w:lang w:eastAsia="en-GB"/>
              </w:rPr>
            </w:pPr>
            <w:r w:rsidRPr="00C309CC">
              <w:rPr>
                <w:rFonts w:ascii="Palatino Linotype" w:hAnsi="Palatino Linotype" w:cs="Calibri"/>
                <w:sz w:val="22"/>
                <w:szCs w:val="22"/>
                <w:lang w:eastAsia="en-GB"/>
              </w:rPr>
              <w:t>Raw materials</w:t>
            </w:r>
          </w:p>
        </w:tc>
        <w:tc>
          <w:tcPr>
            <w:tcW w:w="6267" w:type="dxa"/>
            <w:shd w:val="clear" w:color="auto" w:fill="auto"/>
            <w:noWrap/>
          </w:tcPr>
          <w:p w14:paraId="20D53DEC" w14:textId="77777777" w:rsidR="00C72EE8" w:rsidRPr="00C309CC" w:rsidRDefault="00C72EE8" w:rsidP="00C72EE8">
            <w:pPr>
              <w:spacing w:line="360" w:lineRule="auto"/>
              <w:jc w:val="both"/>
              <w:rPr>
                <w:rFonts w:ascii="Palatino Linotype" w:hAnsi="Palatino Linotype" w:cs="Calibri"/>
                <w:sz w:val="22"/>
                <w:szCs w:val="22"/>
                <w:lang w:val="en-GB" w:eastAsia="en-GB"/>
              </w:rPr>
            </w:pPr>
            <w:r w:rsidRPr="00C309CC">
              <w:rPr>
                <w:rFonts w:ascii="Palatino Linotype" w:hAnsi="Palatino Linotype" w:cs="Calibri"/>
                <w:sz w:val="22"/>
                <w:szCs w:val="22"/>
                <w:lang w:val="en-GB" w:eastAsia="en-GB"/>
              </w:rPr>
              <w:t>Leasing that looks at the nature of the raw materials used</w:t>
            </w:r>
            <w:r w:rsidR="00707D62">
              <w:rPr>
                <w:rFonts w:ascii="Palatino Linotype" w:hAnsi="Palatino Linotype" w:cs="Calibri"/>
                <w:sz w:val="22"/>
                <w:szCs w:val="22"/>
                <w:lang w:val="en-GB" w:eastAsia="en-GB"/>
              </w:rPr>
              <w:t xml:space="preserve"> (e.g. recycled </w:t>
            </w:r>
            <w:proofErr w:type="spellStart"/>
            <w:r w:rsidR="00707D62">
              <w:rPr>
                <w:rFonts w:ascii="Palatino Linotype" w:hAnsi="Palatino Linotype" w:cs="Calibri"/>
                <w:sz w:val="22"/>
                <w:szCs w:val="22"/>
                <w:lang w:val="en-GB" w:eastAsia="en-GB"/>
              </w:rPr>
              <w:t>fibers</w:t>
            </w:r>
            <w:proofErr w:type="spellEnd"/>
            <w:r w:rsidR="00707D62">
              <w:rPr>
                <w:rFonts w:ascii="Palatino Linotype" w:hAnsi="Palatino Linotype" w:cs="Calibri"/>
                <w:sz w:val="22"/>
                <w:szCs w:val="22"/>
                <w:lang w:val="en-GB" w:eastAsia="en-GB"/>
              </w:rPr>
              <w:t>, bio-based materials)</w:t>
            </w:r>
          </w:p>
        </w:tc>
      </w:tr>
      <w:tr w:rsidR="00C72EE8" w:rsidRPr="00583300" w14:paraId="1B0CCC99" w14:textId="77777777" w:rsidTr="00C72EE8">
        <w:trPr>
          <w:trHeight w:val="527"/>
        </w:trPr>
        <w:tc>
          <w:tcPr>
            <w:tcW w:w="1134" w:type="dxa"/>
            <w:shd w:val="clear" w:color="auto" w:fill="auto"/>
            <w:noWrap/>
          </w:tcPr>
          <w:p w14:paraId="58FC7EF7" w14:textId="77777777" w:rsidR="00C72EE8" w:rsidRPr="004F0392" w:rsidRDefault="00C72EE8" w:rsidP="00C72EE8">
            <w:pPr>
              <w:spacing w:line="360" w:lineRule="auto"/>
              <w:rPr>
                <w:rFonts w:ascii="Palatino Linotype" w:hAnsi="Palatino Linotype" w:cs="Calibri"/>
                <w:b/>
                <w:sz w:val="22"/>
                <w:szCs w:val="22"/>
                <w:lang w:val="en-GB" w:eastAsia="en-GB"/>
              </w:rPr>
            </w:pPr>
            <w:r w:rsidRPr="004F0392">
              <w:rPr>
                <w:rFonts w:ascii="Palatino Linotype" w:hAnsi="Palatino Linotype" w:cs="Calibri"/>
                <w:b/>
                <w:sz w:val="22"/>
                <w:szCs w:val="22"/>
                <w:lang w:val="en-GB" w:eastAsia="en-GB"/>
              </w:rPr>
              <w:t>A3</w:t>
            </w:r>
          </w:p>
        </w:tc>
        <w:tc>
          <w:tcPr>
            <w:tcW w:w="2552" w:type="dxa"/>
          </w:tcPr>
          <w:p w14:paraId="699FB553" w14:textId="77777777" w:rsidR="00C72EE8" w:rsidRPr="00707D62" w:rsidRDefault="00C72EE8" w:rsidP="00C72EE8">
            <w:pPr>
              <w:spacing w:line="360" w:lineRule="auto"/>
              <w:rPr>
                <w:rFonts w:ascii="Palatino Linotype" w:hAnsi="Palatino Linotype" w:cs="Calibri"/>
                <w:sz w:val="22"/>
                <w:szCs w:val="22"/>
                <w:lang w:val="en-GB" w:eastAsia="en-GB"/>
              </w:rPr>
            </w:pPr>
            <w:r w:rsidRPr="00707D62">
              <w:rPr>
                <w:rFonts w:ascii="Palatino Linotype" w:hAnsi="Palatino Linotype" w:cs="Calibri"/>
                <w:sz w:val="22"/>
                <w:szCs w:val="22"/>
                <w:lang w:val="en-GB" w:eastAsia="en-GB"/>
              </w:rPr>
              <w:t>Transport</w:t>
            </w:r>
          </w:p>
        </w:tc>
        <w:tc>
          <w:tcPr>
            <w:tcW w:w="6267" w:type="dxa"/>
            <w:shd w:val="clear" w:color="auto" w:fill="auto"/>
            <w:noWrap/>
          </w:tcPr>
          <w:p w14:paraId="2EFC2B10" w14:textId="77777777" w:rsidR="00C72EE8" w:rsidRPr="00C309CC" w:rsidRDefault="00C72EE8" w:rsidP="00C72EE8">
            <w:pPr>
              <w:spacing w:line="360" w:lineRule="auto"/>
              <w:jc w:val="both"/>
              <w:rPr>
                <w:rFonts w:ascii="Palatino Linotype" w:hAnsi="Palatino Linotype" w:cs="Calibri"/>
                <w:sz w:val="22"/>
                <w:szCs w:val="22"/>
                <w:lang w:val="en-GB" w:eastAsia="en-GB"/>
              </w:rPr>
            </w:pPr>
            <w:r w:rsidRPr="00C309CC">
              <w:rPr>
                <w:rFonts w:ascii="Palatino Linotype" w:hAnsi="Palatino Linotype" w:cs="Calibri"/>
                <w:sz w:val="22"/>
                <w:szCs w:val="22"/>
                <w:lang w:val="en-GB" w:eastAsia="en-GB"/>
              </w:rPr>
              <w:t>Leasing that looks at the stages by which transportation takes place in the various steps, including energy perspective</w:t>
            </w:r>
          </w:p>
        </w:tc>
      </w:tr>
      <w:tr w:rsidR="00C72EE8" w:rsidRPr="006748A0" w14:paraId="7660861B" w14:textId="77777777" w:rsidTr="00C72EE8">
        <w:trPr>
          <w:trHeight w:val="527"/>
        </w:trPr>
        <w:tc>
          <w:tcPr>
            <w:tcW w:w="1134" w:type="dxa"/>
            <w:shd w:val="clear" w:color="auto" w:fill="auto"/>
            <w:noWrap/>
          </w:tcPr>
          <w:p w14:paraId="5511BD82" w14:textId="77777777" w:rsidR="00C72EE8" w:rsidRPr="004F0392" w:rsidRDefault="00C72EE8" w:rsidP="00C72EE8">
            <w:pPr>
              <w:spacing w:line="360" w:lineRule="auto"/>
              <w:rPr>
                <w:rFonts w:ascii="Palatino Linotype" w:hAnsi="Palatino Linotype" w:cs="Calibri"/>
                <w:b/>
                <w:sz w:val="22"/>
                <w:szCs w:val="22"/>
                <w:lang w:eastAsia="en-GB"/>
              </w:rPr>
            </w:pPr>
            <w:r w:rsidRPr="004F0392">
              <w:rPr>
                <w:rFonts w:ascii="Palatino Linotype" w:hAnsi="Palatino Linotype" w:cs="Calibri"/>
                <w:b/>
                <w:sz w:val="22"/>
                <w:szCs w:val="22"/>
                <w:lang w:eastAsia="en-GB"/>
              </w:rPr>
              <w:lastRenderedPageBreak/>
              <w:t>A4</w:t>
            </w:r>
          </w:p>
        </w:tc>
        <w:tc>
          <w:tcPr>
            <w:tcW w:w="2552" w:type="dxa"/>
          </w:tcPr>
          <w:p w14:paraId="249FF959" w14:textId="77777777" w:rsidR="00C72EE8" w:rsidRPr="00C309CC" w:rsidRDefault="00C72EE8" w:rsidP="00C72EE8">
            <w:pPr>
              <w:spacing w:line="360" w:lineRule="auto"/>
              <w:rPr>
                <w:rFonts w:ascii="Palatino Linotype" w:hAnsi="Palatino Linotype" w:cs="Calibri"/>
                <w:sz w:val="22"/>
                <w:szCs w:val="22"/>
                <w:lang w:eastAsia="en-GB"/>
              </w:rPr>
            </w:pPr>
            <w:r w:rsidRPr="00C309CC">
              <w:rPr>
                <w:rFonts w:ascii="Palatino Linotype" w:hAnsi="Palatino Linotype" w:cs="Calibri"/>
                <w:sz w:val="22"/>
                <w:szCs w:val="22"/>
                <w:lang w:eastAsia="en-GB"/>
              </w:rPr>
              <w:t>Human conditions</w:t>
            </w:r>
          </w:p>
        </w:tc>
        <w:tc>
          <w:tcPr>
            <w:tcW w:w="6267" w:type="dxa"/>
            <w:shd w:val="clear" w:color="auto" w:fill="auto"/>
            <w:noWrap/>
          </w:tcPr>
          <w:p w14:paraId="282D8BFF" w14:textId="77777777" w:rsidR="00C72EE8" w:rsidRPr="00C309CC" w:rsidRDefault="00C72EE8" w:rsidP="00C72EE8">
            <w:pPr>
              <w:spacing w:line="360" w:lineRule="auto"/>
              <w:jc w:val="both"/>
              <w:rPr>
                <w:rFonts w:ascii="Palatino Linotype" w:hAnsi="Palatino Linotype" w:cs="Calibri"/>
                <w:sz w:val="22"/>
                <w:szCs w:val="22"/>
                <w:lang w:val="en-GB" w:eastAsia="en-GB"/>
              </w:rPr>
            </w:pPr>
            <w:r w:rsidRPr="00C309CC">
              <w:rPr>
                <w:rFonts w:ascii="Palatino Linotype" w:hAnsi="Palatino Linotype" w:cs="Calibri"/>
                <w:sz w:val="22"/>
                <w:szCs w:val="22"/>
                <w:lang w:val="en-GB" w:eastAsia="en-GB"/>
              </w:rPr>
              <w:t>Leasing that looks at human conditions</w:t>
            </w:r>
          </w:p>
        </w:tc>
      </w:tr>
      <w:tr w:rsidR="00C72EE8" w:rsidRPr="006748A0" w14:paraId="6CE3A7EF" w14:textId="77777777" w:rsidTr="00AA284E">
        <w:trPr>
          <w:trHeight w:val="527"/>
        </w:trPr>
        <w:tc>
          <w:tcPr>
            <w:tcW w:w="1134" w:type="dxa"/>
            <w:tcBorders>
              <w:bottom w:val="nil"/>
            </w:tcBorders>
            <w:shd w:val="clear" w:color="auto" w:fill="auto"/>
            <w:noWrap/>
          </w:tcPr>
          <w:p w14:paraId="7005BD28" w14:textId="77777777" w:rsidR="00C72EE8" w:rsidRPr="004F0392" w:rsidRDefault="00C72EE8" w:rsidP="00C72EE8">
            <w:pPr>
              <w:spacing w:line="360" w:lineRule="auto"/>
              <w:rPr>
                <w:rFonts w:ascii="Palatino Linotype" w:hAnsi="Palatino Linotype" w:cs="Calibri"/>
                <w:b/>
                <w:sz w:val="22"/>
                <w:szCs w:val="22"/>
                <w:lang w:eastAsia="en-GB"/>
              </w:rPr>
            </w:pPr>
            <w:r w:rsidRPr="004F0392">
              <w:rPr>
                <w:rFonts w:ascii="Palatino Linotype" w:hAnsi="Palatino Linotype" w:cs="Calibri"/>
                <w:b/>
                <w:sz w:val="22"/>
                <w:szCs w:val="22"/>
                <w:lang w:eastAsia="en-GB"/>
              </w:rPr>
              <w:t>A5</w:t>
            </w:r>
          </w:p>
        </w:tc>
        <w:tc>
          <w:tcPr>
            <w:tcW w:w="2552" w:type="dxa"/>
            <w:tcBorders>
              <w:bottom w:val="nil"/>
            </w:tcBorders>
          </w:tcPr>
          <w:p w14:paraId="27369168" w14:textId="77777777" w:rsidR="00C72EE8" w:rsidRPr="00C309CC" w:rsidRDefault="00C72EE8" w:rsidP="00C72EE8">
            <w:pPr>
              <w:spacing w:line="360" w:lineRule="auto"/>
              <w:rPr>
                <w:rFonts w:ascii="Palatino Linotype" w:hAnsi="Palatino Linotype" w:cs="Calibri"/>
                <w:sz w:val="22"/>
                <w:szCs w:val="22"/>
                <w:lang w:eastAsia="en-GB"/>
              </w:rPr>
            </w:pPr>
            <w:r w:rsidRPr="00C309CC">
              <w:rPr>
                <w:rFonts w:ascii="Palatino Linotype" w:hAnsi="Palatino Linotype" w:cs="Calibri"/>
                <w:sz w:val="22"/>
                <w:szCs w:val="22"/>
                <w:lang w:eastAsia="en-GB"/>
              </w:rPr>
              <w:t>Decrease in waste</w:t>
            </w:r>
          </w:p>
        </w:tc>
        <w:tc>
          <w:tcPr>
            <w:tcW w:w="6267" w:type="dxa"/>
            <w:tcBorders>
              <w:bottom w:val="nil"/>
            </w:tcBorders>
            <w:shd w:val="clear" w:color="auto" w:fill="auto"/>
            <w:noWrap/>
          </w:tcPr>
          <w:p w14:paraId="73750F94" w14:textId="77777777" w:rsidR="00C72EE8" w:rsidRPr="00C309CC" w:rsidRDefault="00C72EE8" w:rsidP="00C72EE8">
            <w:pPr>
              <w:spacing w:line="360" w:lineRule="auto"/>
              <w:jc w:val="both"/>
              <w:rPr>
                <w:rFonts w:ascii="Palatino Linotype" w:hAnsi="Palatino Linotype" w:cs="Calibri"/>
                <w:sz w:val="22"/>
                <w:szCs w:val="22"/>
                <w:lang w:val="en-GB" w:eastAsia="en-GB"/>
              </w:rPr>
            </w:pPr>
            <w:r w:rsidRPr="00C309CC">
              <w:rPr>
                <w:rFonts w:ascii="Palatino Linotype" w:hAnsi="Palatino Linotype" w:cs="Calibri"/>
                <w:sz w:val="22"/>
                <w:szCs w:val="22"/>
                <w:lang w:val="en-GB" w:eastAsia="en-GB"/>
              </w:rPr>
              <w:t>Leasing that looks at decreasing waste concerning also the design phase</w:t>
            </w:r>
          </w:p>
        </w:tc>
      </w:tr>
      <w:tr w:rsidR="00C72EE8" w:rsidRPr="006748A0" w14:paraId="4DA6083E" w14:textId="77777777" w:rsidTr="00AA284E">
        <w:trPr>
          <w:trHeight w:val="527"/>
        </w:trPr>
        <w:tc>
          <w:tcPr>
            <w:tcW w:w="1134" w:type="dxa"/>
            <w:tcBorders>
              <w:top w:val="nil"/>
              <w:bottom w:val="single" w:sz="4" w:space="0" w:color="auto"/>
            </w:tcBorders>
            <w:shd w:val="clear" w:color="auto" w:fill="auto"/>
            <w:noWrap/>
          </w:tcPr>
          <w:p w14:paraId="74AE6FBC" w14:textId="77777777" w:rsidR="00C72EE8" w:rsidRPr="004F0392" w:rsidRDefault="00C72EE8" w:rsidP="00C72EE8">
            <w:pPr>
              <w:spacing w:line="360" w:lineRule="auto"/>
              <w:rPr>
                <w:rFonts w:ascii="Palatino Linotype" w:hAnsi="Palatino Linotype" w:cs="Calibri"/>
                <w:b/>
                <w:sz w:val="22"/>
                <w:szCs w:val="22"/>
                <w:lang w:eastAsia="en-GB"/>
              </w:rPr>
            </w:pPr>
            <w:r w:rsidRPr="004F0392">
              <w:rPr>
                <w:rFonts w:ascii="Palatino Linotype" w:hAnsi="Palatino Linotype" w:cs="Calibri"/>
                <w:b/>
                <w:sz w:val="22"/>
                <w:szCs w:val="22"/>
                <w:lang w:eastAsia="en-GB"/>
              </w:rPr>
              <w:t>A6</w:t>
            </w:r>
          </w:p>
        </w:tc>
        <w:tc>
          <w:tcPr>
            <w:tcW w:w="2552" w:type="dxa"/>
            <w:tcBorders>
              <w:top w:val="nil"/>
              <w:bottom w:val="single" w:sz="4" w:space="0" w:color="auto"/>
            </w:tcBorders>
          </w:tcPr>
          <w:p w14:paraId="63017F7F" w14:textId="77777777" w:rsidR="00C72EE8" w:rsidRPr="00C309CC" w:rsidRDefault="00C72EE8" w:rsidP="00C72EE8">
            <w:pPr>
              <w:spacing w:line="360" w:lineRule="auto"/>
              <w:rPr>
                <w:rFonts w:ascii="Palatino Linotype" w:hAnsi="Palatino Linotype" w:cs="Calibri"/>
                <w:sz w:val="22"/>
                <w:szCs w:val="22"/>
                <w:lang w:eastAsia="en-GB"/>
              </w:rPr>
            </w:pPr>
            <w:r w:rsidRPr="00C309CC">
              <w:rPr>
                <w:rFonts w:ascii="Palatino Linotype" w:hAnsi="Palatino Linotype" w:cs="Calibri"/>
                <w:sz w:val="22"/>
                <w:szCs w:val="22"/>
                <w:lang w:eastAsia="en-GB"/>
              </w:rPr>
              <w:t>Decrease</w:t>
            </w:r>
            <w:r>
              <w:rPr>
                <w:rFonts w:ascii="Palatino Linotype" w:hAnsi="Palatino Linotype" w:cs="Calibri"/>
                <w:sz w:val="22"/>
                <w:szCs w:val="22"/>
                <w:lang w:eastAsia="en-GB"/>
              </w:rPr>
              <w:t xml:space="preserve"> in</w:t>
            </w:r>
            <w:r w:rsidRPr="00C309CC">
              <w:rPr>
                <w:rFonts w:ascii="Palatino Linotype" w:hAnsi="Palatino Linotype" w:cs="Calibri"/>
                <w:sz w:val="22"/>
                <w:szCs w:val="22"/>
                <w:lang w:eastAsia="en-GB"/>
              </w:rPr>
              <w:t xml:space="preserve"> production</w:t>
            </w:r>
          </w:p>
        </w:tc>
        <w:tc>
          <w:tcPr>
            <w:tcW w:w="6267" w:type="dxa"/>
            <w:tcBorders>
              <w:top w:val="nil"/>
              <w:bottom w:val="single" w:sz="4" w:space="0" w:color="auto"/>
            </w:tcBorders>
            <w:shd w:val="clear" w:color="auto" w:fill="auto"/>
            <w:noWrap/>
          </w:tcPr>
          <w:p w14:paraId="4B85233F" w14:textId="0F9EF94C" w:rsidR="00C72EE8" w:rsidRPr="00C309CC" w:rsidRDefault="00C72EE8" w:rsidP="00C72EE8">
            <w:pPr>
              <w:spacing w:line="360" w:lineRule="auto"/>
              <w:jc w:val="both"/>
              <w:rPr>
                <w:rFonts w:ascii="Palatino Linotype" w:hAnsi="Palatino Linotype" w:cs="Calibri"/>
                <w:sz w:val="22"/>
                <w:szCs w:val="22"/>
                <w:lang w:val="en-GB" w:eastAsia="en-GB"/>
              </w:rPr>
            </w:pPr>
            <w:r w:rsidRPr="00C309CC">
              <w:rPr>
                <w:rFonts w:ascii="Palatino Linotype" w:hAnsi="Palatino Linotype" w:cs="Calibri"/>
                <w:sz w:val="22"/>
                <w:szCs w:val="22"/>
                <w:lang w:val="en-GB" w:eastAsia="en-GB"/>
              </w:rPr>
              <w:t xml:space="preserve">Leasing that looks at the decrease in </w:t>
            </w:r>
            <w:r w:rsidR="001C09C1">
              <w:rPr>
                <w:rFonts w:ascii="Palatino Linotype" w:hAnsi="Palatino Linotype" w:cs="Calibri"/>
                <w:sz w:val="22"/>
                <w:szCs w:val="22"/>
                <w:lang w:val="en-GB" w:eastAsia="en-GB"/>
              </w:rPr>
              <w:t xml:space="preserve">the </w:t>
            </w:r>
            <w:r w:rsidRPr="00C309CC">
              <w:rPr>
                <w:rFonts w:ascii="Palatino Linotype" w:hAnsi="Palatino Linotype" w:cs="Calibri"/>
                <w:sz w:val="22"/>
                <w:szCs w:val="22"/>
                <w:lang w:val="en-GB" w:eastAsia="en-GB"/>
              </w:rPr>
              <w:t>production of the same item</w:t>
            </w:r>
          </w:p>
        </w:tc>
      </w:tr>
    </w:tbl>
    <w:p w14:paraId="759722FD" w14:textId="77777777" w:rsidR="00542ED0" w:rsidRDefault="00542ED0" w:rsidP="00F23D13">
      <w:pPr>
        <w:pStyle w:val="bodytext"/>
        <w:shd w:val="clear" w:color="auto" w:fill="FFFFFF"/>
        <w:spacing w:before="0" w:beforeAutospacing="0" w:after="0" w:afterAutospacing="0" w:line="360" w:lineRule="auto"/>
        <w:jc w:val="both"/>
        <w:rPr>
          <w:rFonts w:ascii="Palatino Linotype" w:hAnsi="Palatino Linotype"/>
          <w:lang w:val="en-GB"/>
        </w:rPr>
      </w:pPr>
    </w:p>
    <w:p w14:paraId="2DE53E71" w14:textId="7FA80513" w:rsidR="009B7E1A" w:rsidRPr="00C309CC" w:rsidRDefault="009B7E1A" w:rsidP="00F23D13">
      <w:pPr>
        <w:pStyle w:val="bodytext"/>
        <w:shd w:val="clear" w:color="auto" w:fill="FFFFFF"/>
        <w:spacing w:before="0" w:beforeAutospacing="0" w:after="0" w:afterAutospacing="0" w:line="360" w:lineRule="auto"/>
        <w:jc w:val="both"/>
        <w:rPr>
          <w:rFonts w:ascii="Palatino Linotype" w:hAnsi="Palatino Linotype"/>
          <w:lang w:val="en-GB"/>
        </w:rPr>
      </w:pPr>
      <w:r w:rsidRPr="009B7E1A">
        <w:rPr>
          <w:rFonts w:ascii="Palatino Linotype" w:hAnsi="Palatino Linotype"/>
          <w:lang w:val="en-GB"/>
        </w:rPr>
        <w:t>In addition to the identification of alternatives, a description was also given to help understand the choice that had been made. The different alternatives are listed below.</w:t>
      </w:r>
    </w:p>
    <w:p w14:paraId="42263667" w14:textId="77777777" w:rsidR="002A58D0" w:rsidRPr="00C309CC" w:rsidRDefault="00FC10E6">
      <w:pPr>
        <w:pStyle w:val="bodytext"/>
        <w:numPr>
          <w:ilvl w:val="0"/>
          <w:numId w:val="5"/>
        </w:numPr>
        <w:shd w:val="clear" w:color="auto" w:fill="FFFFFF"/>
        <w:spacing w:before="0" w:beforeAutospacing="0" w:after="0" w:afterAutospacing="0" w:line="360" w:lineRule="auto"/>
        <w:contextualSpacing/>
        <w:jc w:val="both"/>
        <w:rPr>
          <w:rFonts w:ascii="Palatino Linotype" w:hAnsi="Palatino Linotype"/>
          <w:bCs/>
          <w:lang w:val="en-GB"/>
        </w:rPr>
      </w:pPr>
      <w:r w:rsidRPr="00C309CC">
        <w:rPr>
          <w:rFonts w:ascii="Palatino Linotype" w:hAnsi="Palatino Linotype"/>
          <w:bCs/>
          <w:lang w:val="en-GB"/>
        </w:rPr>
        <w:t>Fast fashion: consumer does not care about anything (A1)</w:t>
      </w:r>
    </w:p>
    <w:p w14:paraId="4F01D5DF" w14:textId="5E72B2B6" w:rsidR="002A58D0" w:rsidRPr="00C309CC" w:rsidRDefault="00FC10E6">
      <w:pPr>
        <w:pStyle w:val="bodytext"/>
        <w:shd w:val="clear" w:color="auto" w:fill="FFFFFF"/>
        <w:spacing w:before="0" w:beforeAutospacing="0" w:after="0" w:afterAutospacing="0" w:line="360" w:lineRule="auto"/>
        <w:jc w:val="both"/>
        <w:rPr>
          <w:rFonts w:ascii="Palatino Linotype" w:hAnsi="Palatino Linotype"/>
          <w:b/>
          <w:bCs/>
          <w:lang w:val="en-GB"/>
        </w:rPr>
      </w:pPr>
      <w:r w:rsidRPr="00C309CC">
        <w:rPr>
          <w:rFonts w:ascii="Palatino Linotype" w:hAnsi="Palatino Linotype"/>
          <w:lang w:val="en-GB"/>
        </w:rPr>
        <w:t xml:space="preserve">This alternative explores the fast fashion segment, in which consumers are driven primarily by convenience and the latest trends, often neglecting sustainability issues. </w:t>
      </w:r>
      <w:r w:rsidR="008D4B92" w:rsidRPr="00C309CC">
        <w:rPr>
          <w:rFonts w:ascii="Palatino Linotype" w:hAnsi="Palatino Linotype"/>
          <w:lang w:val="en-GB"/>
        </w:rPr>
        <w:t xml:space="preserve">This option considers </w:t>
      </w:r>
      <w:r w:rsidRPr="00C309CC">
        <w:rPr>
          <w:rFonts w:ascii="Palatino Linotype" w:hAnsi="Palatino Linotype"/>
          <w:lang w:val="en-GB"/>
        </w:rPr>
        <w:t xml:space="preserve">more relevant the action of a </w:t>
      </w:r>
      <w:r w:rsidR="00AA284E">
        <w:rPr>
          <w:rFonts w:ascii="Palatino Linotype" w:hAnsi="Palatino Linotype"/>
          <w:lang w:val="en-GB"/>
        </w:rPr>
        <w:t>selling</w:t>
      </w:r>
      <w:r w:rsidRPr="00C309CC">
        <w:rPr>
          <w:rFonts w:ascii="Palatino Linotype" w:hAnsi="Palatino Linotype"/>
          <w:lang w:val="en-GB"/>
        </w:rPr>
        <w:t xml:space="preserve"> and production style such that a consumer prioritizes affordability and </w:t>
      </w:r>
      <w:r w:rsidR="00AA284E">
        <w:rPr>
          <w:rFonts w:ascii="Palatino Linotype" w:hAnsi="Palatino Linotype"/>
          <w:lang w:val="en-GB"/>
        </w:rPr>
        <w:t>convenience</w:t>
      </w:r>
      <w:r w:rsidRPr="00C309CC">
        <w:rPr>
          <w:rFonts w:ascii="Palatino Linotype" w:hAnsi="Palatino Linotype"/>
          <w:lang w:val="en-GB"/>
        </w:rPr>
        <w:t xml:space="preserve"> without fully considering the environmental or social impacts associated with mass production and accelerated fashion cycles.</w:t>
      </w:r>
    </w:p>
    <w:p w14:paraId="1476BEA8" w14:textId="77777777" w:rsidR="002A58D0" w:rsidRPr="00C309CC" w:rsidRDefault="00FC10E6">
      <w:pPr>
        <w:pStyle w:val="bodytext"/>
        <w:numPr>
          <w:ilvl w:val="0"/>
          <w:numId w:val="5"/>
        </w:numPr>
        <w:shd w:val="clear" w:color="auto" w:fill="FFFFFF"/>
        <w:spacing w:before="0" w:beforeAutospacing="0" w:after="0" w:afterAutospacing="0" w:line="360" w:lineRule="auto"/>
        <w:contextualSpacing/>
        <w:jc w:val="both"/>
        <w:rPr>
          <w:rFonts w:ascii="Palatino Linotype" w:hAnsi="Palatino Linotype"/>
          <w:bCs/>
          <w:lang w:val="en-GB"/>
        </w:rPr>
      </w:pPr>
      <w:r w:rsidRPr="00C309CC">
        <w:rPr>
          <w:rFonts w:ascii="Palatino Linotype" w:hAnsi="Palatino Linotype"/>
          <w:bCs/>
          <w:lang w:val="en-GB" w:eastAsia="it-IT"/>
        </w:rPr>
        <w:t>Leasing that looks at the nature of the raw materials used (A2)</w:t>
      </w:r>
    </w:p>
    <w:p w14:paraId="2A7CE310" w14:textId="77777777" w:rsidR="002A58D0" w:rsidRPr="00C309CC" w:rsidRDefault="00FC10E6">
      <w:pPr>
        <w:shd w:val="clear" w:color="auto" w:fill="FFFFFF"/>
        <w:spacing w:line="360" w:lineRule="auto"/>
        <w:jc w:val="both"/>
        <w:rPr>
          <w:rFonts w:ascii="Palatino Linotype" w:hAnsi="Palatino Linotype"/>
          <w:spacing w:val="3"/>
          <w:lang w:val="en-GB"/>
        </w:rPr>
      </w:pPr>
      <w:r w:rsidRPr="00C309CC">
        <w:rPr>
          <w:rFonts w:ascii="Palatino Linotype" w:hAnsi="Palatino Linotype"/>
          <w:spacing w:val="3"/>
          <w:lang w:val="en-GB"/>
        </w:rPr>
        <w:t xml:space="preserve">This option focuses on promoting the sustainability of raw materials used in the fashion industry through a leasing approach, specifically through the sale of 100% sustainable garments on specific platforms. This approach aims to incentivize companies to produce clothing using environmentally friendly and sustainable materials, thereby increasing their profit opportunities. This </w:t>
      </w:r>
      <w:r w:rsidR="008D4B92" w:rsidRPr="00C309CC">
        <w:rPr>
          <w:rFonts w:ascii="Palatino Linotype" w:hAnsi="Palatino Linotype"/>
          <w:spacing w:val="3"/>
          <w:lang w:val="en-GB"/>
        </w:rPr>
        <w:t xml:space="preserve">alternative recognizes </w:t>
      </w:r>
      <w:r w:rsidRPr="00C309CC">
        <w:rPr>
          <w:rFonts w:ascii="Palatino Linotype" w:hAnsi="Palatino Linotype"/>
          <w:spacing w:val="3"/>
          <w:lang w:val="en-GB"/>
        </w:rPr>
        <w:t xml:space="preserve">that this strategy offers an opportunity to push companies toward adopting greener and more responsible materials in the production of their products. This transition can help reduce the use of </w:t>
      </w:r>
      <w:r w:rsidR="009050EC" w:rsidRPr="00C309CC">
        <w:rPr>
          <w:rFonts w:ascii="Palatino Linotype" w:hAnsi="Palatino Linotype"/>
          <w:spacing w:val="3"/>
          <w:lang w:val="en-GB"/>
        </w:rPr>
        <w:t>non-renewable</w:t>
      </w:r>
      <w:r w:rsidRPr="00C309CC">
        <w:rPr>
          <w:rFonts w:ascii="Palatino Linotype" w:hAnsi="Palatino Linotype"/>
          <w:spacing w:val="3"/>
          <w:lang w:val="en-GB"/>
        </w:rPr>
        <w:t xml:space="preserve"> resources and limit the overall environmental impact. This perspective is based on the idea that the choice of raw materials plays a key role in creating sustainable products in the life cycle of the products themselves.</w:t>
      </w:r>
    </w:p>
    <w:p w14:paraId="141FA0DA" w14:textId="77777777" w:rsidR="002A58D0" w:rsidRPr="009050EC" w:rsidRDefault="00FC10E6">
      <w:pPr>
        <w:pStyle w:val="ListParagraph"/>
        <w:numPr>
          <w:ilvl w:val="0"/>
          <w:numId w:val="5"/>
        </w:numPr>
        <w:shd w:val="clear" w:color="auto" w:fill="FFFFFF"/>
        <w:spacing w:after="0" w:line="360" w:lineRule="auto"/>
        <w:jc w:val="both"/>
        <w:rPr>
          <w:rFonts w:ascii="Palatino Linotype" w:eastAsia="Times New Roman" w:hAnsi="Palatino Linotype" w:cs="Times New Roman"/>
          <w:sz w:val="24"/>
          <w:szCs w:val="24"/>
          <w:lang w:val="en-GB" w:eastAsia="it-IT"/>
        </w:rPr>
      </w:pPr>
      <w:r w:rsidRPr="00C309CC">
        <w:rPr>
          <w:rFonts w:ascii="Palatino Linotype" w:eastAsia="Times New Roman" w:hAnsi="Palatino Linotype" w:cs="Times New Roman"/>
          <w:bCs/>
          <w:sz w:val="24"/>
          <w:szCs w:val="24"/>
          <w:lang w:val="en-GB" w:eastAsia="it-IT"/>
        </w:rPr>
        <w:t xml:space="preserve">Leasing that looks </w:t>
      </w:r>
      <w:r w:rsidRPr="009050EC">
        <w:rPr>
          <w:rFonts w:ascii="Palatino Linotype" w:eastAsia="Times New Roman" w:hAnsi="Palatino Linotype" w:cs="Times New Roman"/>
          <w:bCs/>
          <w:sz w:val="24"/>
          <w:szCs w:val="24"/>
          <w:lang w:val="en-GB" w:eastAsia="it-IT"/>
        </w:rPr>
        <w:t xml:space="preserve">at the stages by which transportation takes place in the various steps, </w:t>
      </w:r>
      <w:r w:rsidR="009050EC" w:rsidRPr="009050EC">
        <w:rPr>
          <w:rFonts w:ascii="Palatino Linotype" w:hAnsi="Palatino Linotype" w:cs="Calibri"/>
          <w:sz w:val="24"/>
          <w:szCs w:val="24"/>
          <w:lang w:val="en-GB" w:eastAsia="en-GB"/>
        </w:rPr>
        <w:t>including energy perspective</w:t>
      </w:r>
      <w:r w:rsidR="009050EC" w:rsidRPr="009050EC">
        <w:rPr>
          <w:rFonts w:ascii="Palatino Linotype" w:eastAsia="Times New Roman" w:hAnsi="Palatino Linotype" w:cs="Times New Roman"/>
          <w:bCs/>
          <w:sz w:val="24"/>
          <w:szCs w:val="24"/>
          <w:lang w:val="en-GB" w:eastAsia="it-IT"/>
        </w:rPr>
        <w:t xml:space="preserve"> </w:t>
      </w:r>
      <w:r w:rsidRPr="009050EC">
        <w:rPr>
          <w:rFonts w:ascii="Palatino Linotype" w:eastAsia="Times New Roman" w:hAnsi="Palatino Linotype" w:cs="Times New Roman"/>
          <w:bCs/>
          <w:sz w:val="24"/>
          <w:szCs w:val="24"/>
          <w:lang w:val="en-GB" w:eastAsia="it-IT"/>
        </w:rPr>
        <w:t>(A3)</w:t>
      </w:r>
    </w:p>
    <w:p w14:paraId="1C6A7BFA" w14:textId="77777777" w:rsidR="002A58D0" w:rsidRPr="00C309CC" w:rsidRDefault="00FC10E6">
      <w:pPr>
        <w:shd w:val="clear" w:color="auto" w:fill="FFFFFF"/>
        <w:spacing w:line="360" w:lineRule="auto"/>
        <w:jc w:val="both"/>
        <w:rPr>
          <w:rFonts w:ascii="Palatino Linotype" w:hAnsi="Palatino Linotype"/>
          <w:lang w:val="en-GB"/>
        </w:rPr>
      </w:pPr>
      <w:r w:rsidRPr="00C309CC">
        <w:rPr>
          <w:rFonts w:ascii="Palatino Linotype" w:hAnsi="Palatino Linotype"/>
          <w:lang w:val="en-GB"/>
        </w:rPr>
        <w:t xml:space="preserve">This alternative focuses on optimizing transportation at different stages of the production process through the leasing model. </w:t>
      </w:r>
      <w:r w:rsidR="008D4B92" w:rsidRPr="00C309CC">
        <w:rPr>
          <w:rFonts w:ascii="Palatino Linotype" w:hAnsi="Palatino Linotype"/>
          <w:lang w:val="en-GB"/>
        </w:rPr>
        <w:t xml:space="preserve">This option recognizes </w:t>
      </w:r>
      <w:r w:rsidRPr="00C309CC">
        <w:rPr>
          <w:rFonts w:ascii="Palatino Linotype" w:hAnsi="Palatino Linotype"/>
          <w:lang w:val="en-GB"/>
        </w:rPr>
        <w:t xml:space="preserve">that energy-intensive </w:t>
      </w:r>
      <w:r w:rsidRPr="00C309CC">
        <w:rPr>
          <w:rFonts w:ascii="Palatino Linotype" w:hAnsi="Palatino Linotype"/>
          <w:lang w:val="en-GB"/>
        </w:rPr>
        <w:lastRenderedPageBreak/>
        <w:t>transportation can have a significant impact on the environment. Here, the focus is on reducing carbon emissions and improving energy efficiency during the transportation of raw materials and finished goods, contributing to a more environmentally sustainable fashion industry.</w:t>
      </w:r>
    </w:p>
    <w:p w14:paraId="3C22E2D0" w14:textId="77777777" w:rsidR="002A58D0" w:rsidRPr="00C309CC" w:rsidRDefault="00FC10E6">
      <w:pPr>
        <w:pStyle w:val="ListParagraph"/>
        <w:numPr>
          <w:ilvl w:val="0"/>
          <w:numId w:val="5"/>
        </w:numPr>
        <w:shd w:val="clear" w:color="auto" w:fill="FFFFFF"/>
        <w:spacing w:after="0" w:line="360" w:lineRule="auto"/>
        <w:jc w:val="both"/>
        <w:rPr>
          <w:rFonts w:ascii="Palatino Linotype" w:eastAsia="Times New Roman" w:hAnsi="Palatino Linotype" w:cs="Times New Roman"/>
          <w:sz w:val="24"/>
          <w:szCs w:val="24"/>
          <w:lang w:val="en-GB" w:eastAsia="it-IT"/>
        </w:rPr>
      </w:pPr>
      <w:r w:rsidRPr="00C309CC">
        <w:rPr>
          <w:rFonts w:ascii="Palatino Linotype" w:eastAsia="Times New Roman" w:hAnsi="Palatino Linotype" w:cs="Times New Roman"/>
          <w:bCs/>
          <w:sz w:val="24"/>
          <w:szCs w:val="24"/>
          <w:lang w:val="en-GB" w:eastAsia="it-IT"/>
        </w:rPr>
        <w:t>Leasing looking at human conditions (A4)</w:t>
      </w:r>
    </w:p>
    <w:p w14:paraId="216419DC" w14:textId="77777777" w:rsidR="002A58D0" w:rsidRPr="00C309CC" w:rsidRDefault="00FC10E6">
      <w:pPr>
        <w:shd w:val="clear" w:color="auto" w:fill="FFFFFF"/>
        <w:spacing w:line="360" w:lineRule="auto"/>
        <w:jc w:val="both"/>
        <w:rPr>
          <w:rFonts w:ascii="Palatino Linotype" w:hAnsi="Palatino Linotype"/>
          <w:lang w:val="en-GB"/>
        </w:rPr>
      </w:pPr>
      <w:r w:rsidRPr="00C309CC">
        <w:rPr>
          <w:rFonts w:ascii="Palatino Linotype" w:hAnsi="Palatino Linotype"/>
          <w:lang w:val="en-GB"/>
        </w:rPr>
        <w:t xml:space="preserve">This alternative focuses on the social aspect of sustainability in the fashion industry through the leasing model. </w:t>
      </w:r>
      <w:r w:rsidR="008D4B92" w:rsidRPr="00C309CC">
        <w:rPr>
          <w:rFonts w:ascii="Palatino Linotype" w:hAnsi="Palatino Linotype"/>
          <w:lang w:val="en-GB"/>
        </w:rPr>
        <w:t xml:space="preserve">This option recognizes </w:t>
      </w:r>
      <w:r w:rsidRPr="00C309CC">
        <w:rPr>
          <w:rFonts w:ascii="Palatino Linotype" w:hAnsi="Palatino Linotype"/>
          <w:lang w:val="en-GB"/>
        </w:rPr>
        <w:t xml:space="preserve">the importance of ensuring ethical and fair working conditions throughout the entire production chain. Here, the goal is to push companies to commit to the welfare of workers by eliminating exploitation and poor working conditions in </w:t>
      </w:r>
      <w:r w:rsidR="003B39E6" w:rsidRPr="00C309CC">
        <w:rPr>
          <w:rFonts w:ascii="Palatino Linotype" w:hAnsi="Palatino Linotype"/>
          <w:lang w:val="en-GB"/>
        </w:rPr>
        <w:t>order to sell such products in leasing platforms.</w:t>
      </w:r>
    </w:p>
    <w:p w14:paraId="1840CDAA" w14:textId="01F9325F" w:rsidR="002A58D0" w:rsidRPr="00C309CC" w:rsidRDefault="00FC10E6">
      <w:pPr>
        <w:pStyle w:val="ListParagraph"/>
        <w:numPr>
          <w:ilvl w:val="0"/>
          <w:numId w:val="5"/>
        </w:numPr>
        <w:shd w:val="clear" w:color="auto" w:fill="FFFFFF"/>
        <w:spacing w:after="0" w:line="360" w:lineRule="auto"/>
        <w:jc w:val="both"/>
        <w:rPr>
          <w:rFonts w:ascii="Palatino Linotype" w:eastAsia="Times New Roman" w:hAnsi="Palatino Linotype" w:cs="Times New Roman"/>
          <w:sz w:val="24"/>
          <w:szCs w:val="24"/>
          <w:lang w:val="en-GB" w:eastAsia="it-IT"/>
        </w:rPr>
      </w:pPr>
      <w:r w:rsidRPr="00C309CC">
        <w:rPr>
          <w:rFonts w:ascii="Palatino Linotype" w:eastAsia="Times New Roman" w:hAnsi="Palatino Linotype" w:cs="Times New Roman"/>
          <w:bCs/>
          <w:sz w:val="24"/>
          <w:szCs w:val="24"/>
          <w:lang w:val="en-GB" w:eastAsia="it-IT"/>
        </w:rPr>
        <w:t xml:space="preserve">Leasing that looks at decreasing waste </w:t>
      </w:r>
      <w:r w:rsidR="00C069FB" w:rsidRPr="00C309CC">
        <w:rPr>
          <w:rFonts w:ascii="Palatino Linotype" w:eastAsia="Times New Roman" w:hAnsi="Palatino Linotype" w:cs="Times New Roman"/>
          <w:bCs/>
          <w:sz w:val="24"/>
          <w:szCs w:val="24"/>
          <w:lang w:val="en-GB" w:eastAsia="it-IT"/>
        </w:rPr>
        <w:t xml:space="preserve">concerning the </w:t>
      </w:r>
      <w:r w:rsidRPr="00C309CC">
        <w:rPr>
          <w:rFonts w:ascii="Palatino Linotype" w:eastAsia="Times New Roman" w:hAnsi="Palatino Linotype" w:cs="Times New Roman"/>
          <w:bCs/>
          <w:sz w:val="24"/>
          <w:szCs w:val="24"/>
          <w:lang w:val="en-GB" w:eastAsia="it-IT"/>
        </w:rPr>
        <w:t>design phase (A5)</w:t>
      </w:r>
    </w:p>
    <w:p w14:paraId="091EA3D7" w14:textId="77777777" w:rsidR="002A58D0" w:rsidRPr="00C309CC" w:rsidRDefault="00FC10E6">
      <w:pPr>
        <w:shd w:val="clear" w:color="auto" w:fill="FFFFFF"/>
        <w:spacing w:line="360" w:lineRule="auto"/>
        <w:jc w:val="both"/>
        <w:rPr>
          <w:rFonts w:ascii="Palatino Linotype" w:hAnsi="Palatino Linotype"/>
          <w:lang w:val="en-GB"/>
        </w:rPr>
      </w:pPr>
      <w:r w:rsidRPr="00C309CC">
        <w:rPr>
          <w:rFonts w:ascii="Palatino Linotype" w:hAnsi="Palatino Linotype"/>
          <w:lang w:val="en-GB"/>
        </w:rPr>
        <w:t xml:space="preserve">This alternative focuses on reducing waste in the fashion industry through the leasing model. </w:t>
      </w:r>
      <w:r w:rsidR="00596325" w:rsidRPr="00C309CC">
        <w:rPr>
          <w:rFonts w:ascii="Palatino Linotype" w:hAnsi="Palatino Linotype"/>
          <w:lang w:val="en-GB"/>
        </w:rPr>
        <w:t xml:space="preserve">This option evaluates the </w:t>
      </w:r>
      <w:r w:rsidRPr="00C309CC">
        <w:rPr>
          <w:rFonts w:ascii="Palatino Linotype" w:hAnsi="Palatino Linotype"/>
          <w:lang w:val="en-GB"/>
        </w:rPr>
        <w:t>opportunity to reduce the textile waste problem through a design approach that takes into account the longevity, repairability, and recyclability of products. The goal is to push companies to create garments with a longer lifespan and encourage reuse or recycling at the end of the life cycle.</w:t>
      </w:r>
    </w:p>
    <w:p w14:paraId="7780219B" w14:textId="77777777" w:rsidR="002A58D0" w:rsidRPr="00C309CC" w:rsidRDefault="00FC10E6">
      <w:pPr>
        <w:pStyle w:val="ListParagraph"/>
        <w:numPr>
          <w:ilvl w:val="0"/>
          <w:numId w:val="5"/>
        </w:numPr>
        <w:shd w:val="clear" w:color="auto" w:fill="FFFFFF"/>
        <w:spacing w:after="0" w:line="360" w:lineRule="auto"/>
        <w:jc w:val="both"/>
        <w:rPr>
          <w:rFonts w:ascii="Palatino Linotype" w:eastAsia="Times New Roman" w:hAnsi="Palatino Linotype" w:cs="Times New Roman"/>
          <w:sz w:val="24"/>
          <w:szCs w:val="24"/>
          <w:lang w:val="en-GB" w:eastAsia="it-IT"/>
        </w:rPr>
      </w:pPr>
      <w:r w:rsidRPr="00C309CC">
        <w:rPr>
          <w:rFonts w:ascii="Palatino Linotype" w:eastAsia="Times New Roman" w:hAnsi="Palatino Linotype" w:cs="Times New Roman"/>
          <w:bCs/>
          <w:sz w:val="24"/>
          <w:szCs w:val="24"/>
          <w:lang w:val="en-GB" w:eastAsia="it-IT"/>
        </w:rPr>
        <w:t>Leasing that looks at the decrease in production of the same item (A6)</w:t>
      </w:r>
    </w:p>
    <w:p w14:paraId="0996217C" w14:textId="12D2313F" w:rsidR="002A58D0" w:rsidRPr="00C309CC" w:rsidRDefault="00FC10E6">
      <w:pPr>
        <w:shd w:val="clear" w:color="auto" w:fill="FFFFFF"/>
        <w:spacing w:line="360" w:lineRule="auto"/>
        <w:jc w:val="both"/>
        <w:rPr>
          <w:rFonts w:ascii="Palatino Linotype" w:hAnsi="Palatino Linotype"/>
          <w:lang w:val="en-GB"/>
        </w:rPr>
      </w:pPr>
      <w:r w:rsidRPr="00C309CC">
        <w:rPr>
          <w:rFonts w:ascii="Palatino Linotype" w:hAnsi="Palatino Linotype"/>
          <w:lang w:val="en-GB"/>
        </w:rPr>
        <w:t xml:space="preserve">This alternative focuses on reducing overproduction in the fashion industry through the leasing model. </w:t>
      </w:r>
      <w:r w:rsidR="00596325" w:rsidRPr="00C309CC">
        <w:rPr>
          <w:rFonts w:ascii="Palatino Linotype" w:hAnsi="Palatino Linotype"/>
          <w:lang w:val="en-GB"/>
        </w:rPr>
        <w:t xml:space="preserve">This option recognizes </w:t>
      </w:r>
      <w:r w:rsidRPr="00C309CC">
        <w:rPr>
          <w:rFonts w:ascii="Palatino Linotype" w:hAnsi="Palatino Linotype"/>
          <w:lang w:val="en-GB"/>
        </w:rPr>
        <w:t xml:space="preserve">the problem of excessive garment production that often leads to waste. Here, the focus is on promoting leasing models that reduce excess production, encouraging companies to focus on quality rather than quantity, </w:t>
      </w:r>
      <w:r w:rsidR="007C3ACA">
        <w:rPr>
          <w:rFonts w:ascii="Palatino Linotype" w:hAnsi="Palatino Linotype"/>
          <w:lang w:val="en-GB"/>
        </w:rPr>
        <w:t xml:space="preserve">and </w:t>
      </w:r>
      <w:r w:rsidRPr="00C309CC">
        <w:rPr>
          <w:rFonts w:ascii="Palatino Linotype" w:hAnsi="Palatino Linotype"/>
          <w:lang w:val="en-GB"/>
        </w:rPr>
        <w:t>contributing to a more environmentally and economically sustainable industry.</w:t>
      </w:r>
    </w:p>
    <w:p w14:paraId="5F8F545B" w14:textId="77777777" w:rsidR="00AC7581" w:rsidRPr="00C309CC" w:rsidRDefault="00AC7581" w:rsidP="00F23D13">
      <w:pPr>
        <w:shd w:val="clear" w:color="auto" w:fill="FFFFFF"/>
        <w:spacing w:line="360" w:lineRule="auto"/>
        <w:jc w:val="both"/>
        <w:rPr>
          <w:rFonts w:ascii="Palatino Linotype" w:hAnsi="Palatino Linotype"/>
          <w:lang w:val="en-GB"/>
        </w:rPr>
      </w:pPr>
    </w:p>
    <w:p w14:paraId="18A41DBF" w14:textId="713EDCD6" w:rsidR="002A58D0" w:rsidRPr="00C309CC" w:rsidRDefault="009B7E1A">
      <w:pPr>
        <w:shd w:val="clear" w:color="auto" w:fill="FFFFFF"/>
        <w:spacing w:line="360" w:lineRule="auto"/>
        <w:jc w:val="both"/>
        <w:rPr>
          <w:rFonts w:ascii="Palatino Linotype" w:hAnsi="Palatino Linotype"/>
          <w:b/>
          <w:lang w:val="en-GB"/>
        </w:rPr>
      </w:pPr>
      <w:r>
        <w:rPr>
          <w:rFonts w:ascii="Palatino Linotype" w:hAnsi="Palatino Linotype"/>
          <w:b/>
          <w:lang w:val="en-GB"/>
        </w:rPr>
        <w:t>3</w:t>
      </w:r>
      <w:r w:rsidR="00FC10E6" w:rsidRPr="00C309CC">
        <w:rPr>
          <w:rFonts w:ascii="Palatino Linotype" w:hAnsi="Palatino Linotype"/>
          <w:b/>
          <w:lang w:val="en-GB"/>
        </w:rPr>
        <w:t xml:space="preserve">.3 </w:t>
      </w:r>
      <w:r w:rsidR="001C09C1">
        <w:rPr>
          <w:rFonts w:ascii="Palatino Linotype" w:hAnsi="Palatino Linotype"/>
          <w:b/>
          <w:lang w:val="en-GB"/>
        </w:rPr>
        <w:t>D</w:t>
      </w:r>
      <w:r w:rsidR="00FC10E6" w:rsidRPr="00C309CC">
        <w:rPr>
          <w:rFonts w:ascii="Palatino Linotype" w:hAnsi="Palatino Linotype"/>
          <w:b/>
          <w:lang w:val="en-GB"/>
        </w:rPr>
        <w:t>escription of the criteria</w:t>
      </w:r>
    </w:p>
    <w:p w14:paraId="55AD0170" w14:textId="4AEF40E5" w:rsidR="00ED40CA" w:rsidRDefault="00ED40CA">
      <w:pPr>
        <w:shd w:val="clear" w:color="auto" w:fill="FFFFFF"/>
        <w:spacing w:line="360" w:lineRule="auto"/>
        <w:jc w:val="both"/>
        <w:rPr>
          <w:rFonts w:ascii="Palatino Linotype" w:hAnsi="Palatino Linotype"/>
          <w:lang w:val="en-GB"/>
        </w:rPr>
      </w:pPr>
      <w:r w:rsidRPr="00ED40CA">
        <w:rPr>
          <w:rFonts w:ascii="Palatino Linotype" w:hAnsi="Palatino Linotype"/>
          <w:lang w:val="en-GB"/>
        </w:rPr>
        <w:t xml:space="preserve">With regard to the choice of criteria, three </w:t>
      </w:r>
      <w:r w:rsidRPr="00C309CC">
        <w:rPr>
          <w:rFonts w:ascii="Palatino Linotype" w:hAnsi="Palatino Linotype"/>
          <w:lang w:val="en-GB"/>
        </w:rPr>
        <w:t>categories</w:t>
      </w:r>
      <w:r w:rsidRPr="00ED40CA">
        <w:rPr>
          <w:rFonts w:ascii="Palatino Linotype" w:hAnsi="Palatino Linotype"/>
          <w:lang w:val="en-GB"/>
        </w:rPr>
        <w:t xml:space="preserve"> were identified</w:t>
      </w:r>
      <w:r>
        <w:rPr>
          <w:rFonts w:ascii="Palatino Linotype" w:hAnsi="Palatino Linotype"/>
          <w:lang w:val="en-GB"/>
        </w:rPr>
        <w:t xml:space="preserve"> </w:t>
      </w:r>
      <w:r>
        <w:rPr>
          <w:rFonts w:ascii="Palatino Linotype" w:hAnsi="Palatino Linotype"/>
          <w:lang w:val="en-GB"/>
        </w:rPr>
        <w:fldChar w:fldCharType="begin" w:fldLock="1"/>
      </w:r>
      <w:r w:rsidR="00AF4C80">
        <w:rPr>
          <w:rFonts w:ascii="Palatino Linotype" w:hAnsi="Palatino Linotype"/>
          <w:lang w:val="en-GB"/>
        </w:rPr>
        <w:instrText>ADDIN CSL_CITATION {"citationItems":[{"id":"ITEM-1","itemData":{"ISBN":"0749476761","URL":"https://www.ellenmacarthurfoundation.org/fashion-business-models/overview","accessed":{"date-parts":[["2023","10","5"]]},"author":[{"dropping-particle":"","family":"The Ellen MacArthur Foundation","given":"","non-dropping-particle":"","parse-names":false,"suffix":""}],"id":"ITEM-1","issued":{"date-parts":[["2023"]]},"title":"Rethinking business models for a thriving fashion industry","type":"webpage"},"uris":["http://www.mendeley.com/documents/?uuid=b8b07cec-4058-4bc3-864b-1e80294ba9d4"]},{"id":"ITEM-2","itemData":{"DOI":"10.1016/j.jclepro.2021.126245","ISSN":"0959-6526","abstract":"The fashion industry is one of the most wasteful consumer industries in the world. Through the advent of fast fashion – trendy, low-cost clothing produced by global fashion brands – clothing has evolved from a durable good to a daily purchase. In recent years, the concept of the circular economy, a framework for a more efficient, closed-loop economy, has emerged as a key way forward in the transition to a more sustainable and less wasteful fashion industry. This paper investigates how the Swedish fashion industry has implemented circular economy principles. Drawing on interviews with the founders, CEOs, and/or brand sustainability managers of 19 Swedish fashion brands, this article maps circular economy strategies across key stages: take, make, and waste. Crucially, for the fashion industry to move towards circularity, this paper argues that brands must integrate these strategies across supply chains, rather than limiting them to the waste stage. The analysis explores the gaps between circular economy principles and practice, identifying challenges inherent in fashion brand approaches. It concludes with recommendations for further study of the circular economy and the fashion industry.","author":[{"dropping-particle":"","family":"Brydges","given":"Taylor","non-dropping-particle":"","parse-names":false,"suffix":""}],"container-title":"Journal of Cleaner Production","id":"ITEM-2","issued":{"date-parts":[["2021"]]},"page":"126245","title":"Closing the loop on take, make, waste: Investigating circular economy practices in the Swedish fashion industry","type":"article-journal","volume":"293"},"uris":["http://www.mendeley.com/documents/?uuid=19539cd9-667b-4be5-a72e-0eed54561721"]}],"mendeley":{"formattedCitation":"(Brydges, 2021; The Ellen MacArthur Foundation, 2023)","plainTextFormattedCitation":"(Brydges, 2021; The Ellen MacArthur Foundation, 2023)","previouslyFormattedCitation":"(Brydges, 2021; The Ellen MacArthur Foundation, 2023)"},"properties":{"noteIndex":0},"schema":"https://github.com/citation-style-language/schema/raw/master/csl-citation.json"}</w:instrText>
      </w:r>
      <w:r>
        <w:rPr>
          <w:rFonts w:ascii="Palatino Linotype" w:hAnsi="Palatino Linotype"/>
          <w:lang w:val="en-GB"/>
        </w:rPr>
        <w:fldChar w:fldCharType="separate"/>
      </w:r>
      <w:r w:rsidRPr="00ED40CA">
        <w:rPr>
          <w:rFonts w:ascii="Palatino Linotype" w:hAnsi="Palatino Linotype"/>
          <w:noProof/>
          <w:lang w:val="en-GB"/>
        </w:rPr>
        <w:t>(Brydges, 2021; The Ellen MacArthur Foundation, 2023)</w:t>
      </w:r>
      <w:r>
        <w:rPr>
          <w:rFonts w:ascii="Palatino Linotype" w:hAnsi="Palatino Linotype"/>
          <w:lang w:val="en-GB"/>
        </w:rPr>
        <w:fldChar w:fldCharType="end"/>
      </w:r>
      <w:r>
        <w:rPr>
          <w:rFonts w:ascii="Palatino Linotype" w:hAnsi="Palatino Linotype"/>
          <w:lang w:val="en-GB"/>
        </w:rPr>
        <w:t xml:space="preserve">: </w:t>
      </w:r>
      <w:r w:rsidRPr="00C309CC">
        <w:rPr>
          <w:rFonts w:ascii="Palatino Linotype" w:hAnsi="Palatino Linotype"/>
          <w:lang w:val="en-GB"/>
        </w:rPr>
        <w:t>take (the collection of raw materials), make (the production of garments) and waste (the use and subsequent disposal of garments).</w:t>
      </w:r>
    </w:p>
    <w:p w14:paraId="14288354" w14:textId="5845D0F5" w:rsidR="00ED40CA" w:rsidRDefault="00ED40CA">
      <w:pPr>
        <w:shd w:val="clear" w:color="auto" w:fill="FFFFFF"/>
        <w:spacing w:line="360" w:lineRule="auto"/>
        <w:jc w:val="both"/>
        <w:rPr>
          <w:rFonts w:ascii="Palatino Linotype" w:hAnsi="Palatino Linotype"/>
          <w:lang w:val="en-GB"/>
        </w:rPr>
      </w:pPr>
      <w:proofErr w:type="gramStart"/>
      <w:r w:rsidRPr="00ED40CA">
        <w:rPr>
          <w:rFonts w:ascii="Palatino Linotype" w:hAnsi="Palatino Linotype"/>
          <w:lang w:val="en-GB"/>
        </w:rPr>
        <w:lastRenderedPageBreak/>
        <w:t>Also</w:t>
      </w:r>
      <w:proofErr w:type="gramEnd"/>
      <w:r w:rsidRPr="00ED40CA">
        <w:rPr>
          <w:rFonts w:ascii="Palatino Linotype" w:hAnsi="Palatino Linotype"/>
          <w:lang w:val="en-GB"/>
        </w:rPr>
        <w:t xml:space="preserve"> in this step of the work, in the absence of a reference model, criteria were chosen to describe each category. In order to validate the choices made, the same two experts were used as proposed in section 3.2.</w:t>
      </w:r>
    </w:p>
    <w:p w14:paraId="27F45B19" w14:textId="24C542F8" w:rsidR="005B61AE" w:rsidRDefault="005B61AE">
      <w:pPr>
        <w:shd w:val="clear" w:color="auto" w:fill="FFFFFF"/>
        <w:spacing w:line="360" w:lineRule="auto"/>
        <w:jc w:val="both"/>
        <w:rPr>
          <w:rFonts w:ascii="Palatino Linotype" w:hAnsi="Palatino Linotype"/>
          <w:lang w:val="en-GB"/>
        </w:rPr>
      </w:pPr>
      <w:r w:rsidRPr="005B61AE">
        <w:rPr>
          <w:rFonts w:ascii="Palatino Linotype" w:hAnsi="Palatino Linotype"/>
          <w:lang w:val="en-GB"/>
        </w:rPr>
        <w:t>However, at this stage, not only was a description of the criteria chosen but the same number of criteria was identified for each category. Furthermore, considering that the number of criteria identified was twelve</w:t>
      </w:r>
      <w:r>
        <w:rPr>
          <w:rFonts w:ascii="Palatino Linotype" w:hAnsi="Palatino Linotype"/>
          <w:lang w:val="en-GB"/>
        </w:rPr>
        <w:t xml:space="preserve"> (Table 2)</w:t>
      </w:r>
      <w:r w:rsidRPr="005B61AE">
        <w:rPr>
          <w:rFonts w:ascii="Palatino Linotype" w:hAnsi="Palatino Linotype"/>
          <w:lang w:val="en-GB"/>
        </w:rPr>
        <w:t>, the local-global priority method was chosen</w:t>
      </w:r>
      <w:r w:rsidR="00AF4C80">
        <w:rPr>
          <w:rFonts w:ascii="Palatino Linotype" w:hAnsi="Palatino Linotype"/>
          <w:lang w:val="en-GB"/>
        </w:rPr>
        <w:t xml:space="preserve"> </w:t>
      </w:r>
      <w:r w:rsidR="00AF4C80">
        <w:rPr>
          <w:rFonts w:ascii="Palatino Linotype" w:hAnsi="Palatino Linotype"/>
          <w:lang w:val="en-GB"/>
        </w:rPr>
        <w:fldChar w:fldCharType="begin" w:fldLock="1"/>
      </w:r>
      <w:r w:rsidR="00AF4C80">
        <w:rPr>
          <w:rFonts w:ascii="Palatino Linotype" w:hAnsi="Palatino Linotype"/>
          <w:lang w:val="en-GB"/>
        </w:rPr>
        <w:instrText>ADDIN CSL_CITATION {"citationItems":[{"id":"ITEM-1","itemData":{"DOI":"10.1007/s11356-022-19255-2","ISSN":"1614-7499","abstract":"The transition to a circular economy is a key concern for the fashion industry. The emerging second-hand market is a practice that could enable the circular economy in the fashion industry. As this is an emerging trend, the literature has not yet sufficiently explored how it is possible to simultaneously meet consumer and industry expectations in the management of second-hand garments within the value chain. This article aimed to fill that gap with the analytic hierarchy process, which demonstrated that garment collection and recycling are not necessarily best practices for the circular economy. For this to happen, close collaboration between manufacturers and retailers in the value chain is needed to move the industry towards responsibly sustainable production and consumption models. The results emphasise that harvesting management and internal competition on low-cost collection are critical business drivers, while responsible consumption and benefits are opportunities for consumers.","author":[{"dropping-particle":"","family":"D’Adamo","given":"Idiano","non-dropping-particle":"","parse-names":false,"suffix":""},{"dropping-particle":"","family":"Lupi","given":"Gianluca","non-dropping-particle":"","parse-names":false,"suffix":""},{"dropping-particle":"","family":"Morone","given":"Piergiuseppe","non-dropping-particle":"","parse-names":false,"suffix":""},{"dropping-particle":"","family":"Settembre-Blundo","given":"Davide","non-dropping-particle":"","parse-names":false,"suffix":""}],"container-title":"Environmental Science and Pollution Research","id":"ITEM-1","issued":{"date-parts":[["2022"]]},"page":"46620-46633","title":"Towards the circular economy in the fashion industry: the second-hand market as a best practice of sustainable responsibility for businesses and consumers","type":"article-journal","volume":"29"},"uris":["http://www.mendeley.com/documents/?uuid=af22bbaa-1986-4f1d-9faf-bc1afba3786e"]}],"mendeley":{"formattedCitation":"(D’Adamo et al., 2022)","plainTextFormattedCitation":"(D’Adamo et al., 2022)","previouslyFormattedCitation":"(D’Adamo et al., 2022)"},"properties":{"noteIndex":0},"schema":"https://github.com/citation-style-language/schema/raw/master/csl-citation.json"}</w:instrText>
      </w:r>
      <w:r w:rsidR="00AF4C80">
        <w:rPr>
          <w:rFonts w:ascii="Palatino Linotype" w:hAnsi="Palatino Linotype"/>
          <w:lang w:val="en-GB"/>
        </w:rPr>
        <w:fldChar w:fldCharType="separate"/>
      </w:r>
      <w:r w:rsidR="00AF4C80" w:rsidRPr="00AF4C80">
        <w:rPr>
          <w:rFonts w:ascii="Palatino Linotype" w:hAnsi="Palatino Linotype"/>
          <w:noProof/>
          <w:lang w:val="en-GB"/>
        </w:rPr>
        <w:t>(D’Adamo et al., 2022)</w:t>
      </w:r>
      <w:r w:rsidR="00AF4C80">
        <w:rPr>
          <w:rFonts w:ascii="Palatino Linotype" w:hAnsi="Palatino Linotype"/>
          <w:lang w:val="en-GB"/>
        </w:rPr>
        <w:fldChar w:fldCharType="end"/>
      </w:r>
      <w:r w:rsidRPr="005B61AE">
        <w:rPr>
          <w:rFonts w:ascii="Palatino Linotype" w:hAnsi="Palatino Linotype"/>
          <w:lang w:val="en-GB"/>
        </w:rPr>
        <w:t>. This method allows a large number of criteria to be compared and consists of several AHPs, namely one to compare categories (category priority) and three to compare criteria within each alternative (local priority). The product of category priority and local priority determines the global priority which compares the twelve criteria in a single ranking.</w:t>
      </w:r>
    </w:p>
    <w:p w14:paraId="3AB7FEAD" w14:textId="77777777" w:rsidR="005B61AE" w:rsidRDefault="005B61AE">
      <w:pPr>
        <w:shd w:val="clear" w:color="auto" w:fill="FFFFFF"/>
        <w:spacing w:line="360" w:lineRule="auto"/>
        <w:jc w:val="both"/>
        <w:rPr>
          <w:rFonts w:ascii="Palatino Linotype" w:hAnsi="Palatino Linotype"/>
          <w:lang w:val="en-GB"/>
        </w:rPr>
      </w:pPr>
    </w:p>
    <w:p w14:paraId="34E35A52" w14:textId="6F75B2EC" w:rsidR="002A58D0" w:rsidRPr="00C309CC" w:rsidRDefault="00FC10E6">
      <w:pPr>
        <w:shd w:val="clear" w:color="auto" w:fill="FFFFFF"/>
        <w:spacing w:line="360" w:lineRule="auto"/>
        <w:jc w:val="both"/>
        <w:rPr>
          <w:rFonts w:ascii="Palatino Linotype" w:hAnsi="Palatino Linotype"/>
          <w:lang w:val="en-GB"/>
        </w:rPr>
      </w:pPr>
      <w:r w:rsidRPr="00C309CC">
        <w:rPr>
          <w:rFonts w:ascii="Palatino Linotype" w:hAnsi="Palatino Linotype"/>
          <w:lang w:val="en-GB"/>
        </w:rPr>
        <w:t>Table 2. The description of the criteria</w:t>
      </w:r>
      <w:r w:rsidR="00565DAD">
        <w:rPr>
          <w:rFonts w:ascii="Palatino Linotype" w:hAnsi="Palatino Linotype"/>
          <w:lang w:val="en-GB"/>
        </w:rPr>
        <w:t xml:space="preserve"> </w:t>
      </w:r>
    </w:p>
    <w:tbl>
      <w:tblPr>
        <w:tblW w:w="9781" w:type="dxa"/>
        <w:tblBorders>
          <w:top w:val="single" w:sz="12" w:space="0" w:color="auto"/>
          <w:bottom w:val="single" w:sz="12" w:space="0" w:color="auto"/>
        </w:tblBorders>
        <w:tblLayout w:type="fixed"/>
        <w:tblLook w:val="04A0" w:firstRow="1" w:lastRow="0" w:firstColumn="1" w:lastColumn="0" w:noHBand="0" w:noVBand="1"/>
      </w:tblPr>
      <w:tblGrid>
        <w:gridCol w:w="1271"/>
        <w:gridCol w:w="2835"/>
        <w:gridCol w:w="5675"/>
      </w:tblGrid>
      <w:tr w:rsidR="00C309CC" w:rsidRPr="00C309CC" w14:paraId="3276B633" w14:textId="77777777" w:rsidTr="004546FE">
        <w:trPr>
          <w:trHeight w:val="484"/>
        </w:trPr>
        <w:tc>
          <w:tcPr>
            <w:tcW w:w="1271" w:type="dxa"/>
            <w:tcBorders>
              <w:top w:val="single" w:sz="4" w:space="0" w:color="auto"/>
              <w:bottom w:val="single" w:sz="6" w:space="0" w:color="auto"/>
            </w:tcBorders>
            <w:shd w:val="clear" w:color="auto" w:fill="auto"/>
            <w:noWrap/>
          </w:tcPr>
          <w:p w14:paraId="110CCC31" w14:textId="77777777" w:rsidR="002A58D0" w:rsidRPr="00C309CC" w:rsidRDefault="00FC10E6">
            <w:pPr>
              <w:spacing w:line="360" w:lineRule="auto"/>
              <w:rPr>
                <w:rFonts w:ascii="Palatino Linotype" w:hAnsi="Palatino Linotype" w:cs="Calibri"/>
                <w:b/>
                <w:bCs/>
                <w:sz w:val="22"/>
                <w:szCs w:val="22"/>
                <w:lang w:eastAsia="en-GB"/>
              </w:rPr>
            </w:pPr>
            <w:r w:rsidRPr="00C309CC">
              <w:rPr>
                <w:rFonts w:ascii="Palatino Linotype" w:hAnsi="Palatino Linotype" w:cs="Calibri"/>
                <w:b/>
                <w:bCs/>
                <w:sz w:val="22"/>
                <w:szCs w:val="22"/>
                <w:lang w:eastAsia="en-GB"/>
              </w:rPr>
              <w:t>Number</w:t>
            </w:r>
          </w:p>
        </w:tc>
        <w:tc>
          <w:tcPr>
            <w:tcW w:w="2835" w:type="dxa"/>
            <w:tcBorders>
              <w:top w:val="single" w:sz="4" w:space="0" w:color="auto"/>
              <w:bottom w:val="single" w:sz="6" w:space="0" w:color="auto"/>
            </w:tcBorders>
          </w:tcPr>
          <w:p w14:paraId="33022375" w14:textId="77777777" w:rsidR="002A58D0" w:rsidRPr="00C309CC" w:rsidRDefault="00FC10E6">
            <w:pPr>
              <w:spacing w:line="360" w:lineRule="auto"/>
              <w:rPr>
                <w:rFonts w:ascii="Palatino Linotype" w:hAnsi="Palatino Linotype" w:cs="Calibri"/>
                <w:b/>
                <w:sz w:val="22"/>
                <w:szCs w:val="22"/>
                <w:lang w:eastAsia="en-GB"/>
              </w:rPr>
            </w:pPr>
            <w:r w:rsidRPr="00C309CC">
              <w:rPr>
                <w:rFonts w:ascii="Palatino Linotype" w:hAnsi="Palatino Linotype" w:cs="Calibri"/>
                <w:b/>
                <w:bCs/>
                <w:sz w:val="22"/>
                <w:szCs w:val="22"/>
                <w:lang w:eastAsia="en-GB"/>
              </w:rPr>
              <w:t>Criteria</w:t>
            </w:r>
          </w:p>
        </w:tc>
        <w:tc>
          <w:tcPr>
            <w:tcW w:w="5675" w:type="dxa"/>
            <w:tcBorders>
              <w:top w:val="single" w:sz="4" w:space="0" w:color="auto"/>
              <w:bottom w:val="single" w:sz="6" w:space="0" w:color="auto"/>
            </w:tcBorders>
            <w:shd w:val="clear" w:color="auto" w:fill="auto"/>
            <w:noWrap/>
          </w:tcPr>
          <w:p w14:paraId="7417070F" w14:textId="77777777" w:rsidR="002A58D0" w:rsidRPr="00C309CC" w:rsidRDefault="00FC10E6">
            <w:pPr>
              <w:spacing w:line="360" w:lineRule="auto"/>
              <w:rPr>
                <w:rFonts w:ascii="Palatino Linotype" w:hAnsi="Palatino Linotype" w:cs="Calibri"/>
                <w:b/>
                <w:sz w:val="22"/>
                <w:szCs w:val="22"/>
                <w:lang w:eastAsia="en-GB"/>
              </w:rPr>
            </w:pPr>
            <w:r w:rsidRPr="00C309CC">
              <w:rPr>
                <w:rFonts w:ascii="Palatino Linotype" w:hAnsi="Palatino Linotype" w:cs="Calibri"/>
                <w:b/>
                <w:sz w:val="22"/>
                <w:szCs w:val="22"/>
                <w:lang w:eastAsia="en-GB"/>
              </w:rPr>
              <w:t>Description</w:t>
            </w:r>
          </w:p>
        </w:tc>
      </w:tr>
      <w:tr w:rsidR="00C309CC" w:rsidRPr="006748A0" w14:paraId="232A6E69" w14:textId="77777777" w:rsidTr="00FC10E6">
        <w:trPr>
          <w:trHeight w:val="300"/>
        </w:trPr>
        <w:tc>
          <w:tcPr>
            <w:tcW w:w="1271" w:type="dxa"/>
            <w:tcBorders>
              <w:top w:val="single" w:sz="6" w:space="0" w:color="auto"/>
            </w:tcBorders>
            <w:shd w:val="clear" w:color="auto" w:fill="auto"/>
            <w:noWrap/>
            <w:hideMark/>
          </w:tcPr>
          <w:p w14:paraId="0F387DCD" w14:textId="77777777" w:rsidR="002A58D0" w:rsidRPr="004F0392" w:rsidRDefault="00FC10E6" w:rsidP="004F0392">
            <w:pPr>
              <w:spacing w:line="360" w:lineRule="auto"/>
              <w:rPr>
                <w:rFonts w:ascii="Palatino Linotype" w:hAnsi="Palatino Linotype" w:cs="Calibri"/>
                <w:b/>
                <w:sz w:val="22"/>
                <w:szCs w:val="22"/>
                <w:lang w:eastAsia="en-GB"/>
              </w:rPr>
            </w:pPr>
            <w:r w:rsidRPr="004F0392">
              <w:rPr>
                <w:rFonts w:ascii="Palatino Linotype" w:hAnsi="Palatino Linotype" w:cs="Calibri"/>
                <w:b/>
                <w:sz w:val="22"/>
                <w:szCs w:val="22"/>
                <w:lang w:eastAsia="en-GB"/>
              </w:rPr>
              <w:t>TAKE</w:t>
            </w:r>
          </w:p>
          <w:p w14:paraId="053EC897" w14:textId="77777777" w:rsidR="002A58D0" w:rsidRPr="004F0392" w:rsidRDefault="00FC10E6">
            <w:pPr>
              <w:spacing w:line="360" w:lineRule="auto"/>
              <w:rPr>
                <w:rFonts w:ascii="Palatino Linotype" w:hAnsi="Palatino Linotype" w:cs="Calibri"/>
                <w:b/>
                <w:sz w:val="22"/>
                <w:szCs w:val="22"/>
                <w:lang w:eastAsia="en-GB"/>
              </w:rPr>
            </w:pPr>
            <w:r w:rsidRPr="004F0392">
              <w:rPr>
                <w:rFonts w:ascii="Palatino Linotype" w:hAnsi="Palatino Linotype" w:cs="Calibri"/>
                <w:b/>
                <w:sz w:val="22"/>
                <w:szCs w:val="22"/>
                <w:lang w:eastAsia="en-GB"/>
              </w:rPr>
              <w:t>T1</w:t>
            </w:r>
          </w:p>
        </w:tc>
        <w:tc>
          <w:tcPr>
            <w:tcW w:w="2835" w:type="dxa"/>
            <w:tcBorders>
              <w:top w:val="single" w:sz="6" w:space="0" w:color="auto"/>
            </w:tcBorders>
          </w:tcPr>
          <w:p w14:paraId="54A1F549" w14:textId="77777777" w:rsidR="00542ED0" w:rsidRPr="00C309CC" w:rsidRDefault="00542ED0" w:rsidP="00F23D13">
            <w:pPr>
              <w:spacing w:line="360" w:lineRule="auto"/>
              <w:rPr>
                <w:rFonts w:ascii="Palatino Linotype" w:hAnsi="Palatino Linotype" w:cs="Calibri"/>
                <w:bCs/>
                <w:sz w:val="22"/>
                <w:szCs w:val="22"/>
                <w:lang w:eastAsia="en-GB"/>
              </w:rPr>
            </w:pPr>
          </w:p>
          <w:p w14:paraId="644BE6B5" w14:textId="77777777" w:rsidR="002A58D0" w:rsidRPr="00C309CC" w:rsidRDefault="00FC10E6">
            <w:pPr>
              <w:spacing w:line="360" w:lineRule="auto"/>
              <w:rPr>
                <w:rFonts w:ascii="Palatino Linotype" w:hAnsi="Palatino Linotype" w:cs="Calibri"/>
                <w:bCs/>
                <w:sz w:val="22"/>
                <w:szCs w:val="22"/>
                <w:lang w:eastAsia="en-GB"/>
              </w:rPr>
            </w:pPr>
            <w:r w:rsidRPr="00C309CC">
              <w:rPr>
                <w:rFonts w:ascii="Palatino Linotype" w:hAnsi="Palatino Linotype" w:cs="Calibri"/>
                <w:bCs/>
                <w:sz w:val="22"/>
                <w:szCs w:val="22"/>
                <w:lang w:eastAsia="en-GB"/>
              </w:rPr>
              <w:t>Recycled natural fibers</w:t>
            </w:r>
          </w:p>
        </w:tc>
        <w:tc>
          <w:tcPr>
            <w:tcW w:w="5675" w:type="dxa"/>
            <w:tcBorders>
              <w:top w:val="single" w:sz="6" w:space="0" w:color="auto"/>
            </w:tcBorders>
            <w:shd w:val="clear" w:color="auto" w:fill="auto"/>
            <w:noWrap/>
            <w:hideMark/>
          </w:tcPr>
          <w:p w14:paraId="4EDE8AE4" w14:textId="77777777" w:rsidR="00542ED0" w:rsidRPr="00C309CC" w:rsidRDefault="00542ED0" w:rsidP="00FC10E6">
            <w:pPr>
              <w:spacing w:line="360" w:lineRule="auto"/>
              <w:jc w:val="both"/>
              <w:rPr>
                <w:rFonts w:ascii="Palatino Linotype" w:hAnsi="Palatino Linotype" w:cs="Calibri"/>
                <w:bCs/>
                <w:sz w:val="22"/>
                <w:szCs w:val="22"/>
                <w:lang w:val="en-GB" w:eastAsia="en-GB"/>
              </w:rPr>
            </w:pPr>
          </w:p>
          <w:p w14:paraId="4A831E33" w14:textId="77777777" w:rsidR="002A58D0" w:rsidRPr="00C309CC" w:rsidRDefault="00FC10E6" w:rsidP="00FC10E6">
            <w:pPr>
              <w:spacing w:line="360" w:lineRule="auto"/>
              <w:jc w:val="both"/>
              <w:rPr>
                <w:rFonts w:ascii="Palatino Linotype" w:hAnsi="Palatino Linotype" w:cs="Calibri"/>
                <w:bCs/>
                <w:sz w:val="22"/>
                <w:szCs w:val="22"/>
                <w:lang w:val="en-GB" w:eastAsia="en-GB"/>
              </w:rPr>
            </w:pPr>
            <w:r w:rsidRPr="00C309CC">
              <w:rPr>
                <w:rFonts w:ascii="Palatino Linotype" w:hAnsi="Palatino Linotype" w:cs="Calibri"/>
                <w:bCs/>
                <w:sz w:val="22"/>
                <w:szCs w:val="22"/>
                <w:lang w:val="en-GB" w:eastAsia="en-GB"/>
              </w:rPr>
              <w:t xml:space="preserve">Promote the use of natural </w:t>
            </w:r>
            <w:proofErr w:type="spellStart"/>
            <w:r w:rsidRPr="00C309CC">
              <w:rPr>
                <w:rFonts w:ascii="Palatino Linotype" w:hAnsi="Palatino Linotype" w:cs="Calibri"/>
                <w:bCs/>
                <w:sz w:val="22"/>
                <w:szCs w:val="22"/>
                <w:lang w:val="en-GB" w:eastAsia="en-GB"/>
              </w:rPr>
              <w:t>fibers</w:t>
            </w:r>
            <w:proofErr w:type="spellEnd"/>
            <w:r w:rsidRPr="00C309CC">
              <w:rPr>
                <w:rFonts w:ascii="Palatino Linotype" w:hAnsi="Palatino Linotype" w:cs="Calibri"/>
                <w:bCs/>
                <w:sz w:val="22"/>
                <w:szCs w:val="22"/>
                <w:lang w:val="en-GB" w:eastAsia="en-GB"/>
              </w:rPr>
              <w:t>, avoiding fabric blends</w:t>
            </w:r>
          </w:p>
        </w:tc>
      </w:tr>
      <w:tr w:rsidR="00C309CC" w:rsidRPr="00583300" w14:paraId="6742CCE2" w14:textId="77777777" w:rsidTr="00FC10E6">
        <w:trPr>
          <w:trHeight w:val="630"/>
        </w:trPr>
        <w:tc>
          <w:tcPr>
            <w:tcW w:w="1271" w:type="dxa"/>
            <w:shd w:val="clear" w:color="auto" w:fill="auto"/>
            <w:noWrap/>
            <w:hideMark/>
          </w:tcPr>
          <w:p w14:paraId="2DDA6A7E" w14:textId="77777777" w:rsidR="002A58D0" w:rsidRPr="004F0392" w:rsidRDefault="00FC10E6">
            <w:pPr>
              <w:spacing w:line="360" w:lineRule="auto"/>
              <w:rPr>
                <w:rFonts w:ascii="Palatino Linotype" w:hAnsi="Palatino Linotype" w:cs="Calibri"/>
                <w:b/>
                <w:sz w:val="22"/>
                <w:szCs w:val="22"/>
                <w:lang w:eastAsia="en-GB"/>
              </w:rPr>
            </w:pPr>
            <w:r w:rsidRPr="004F0392">
              <w:rPr>
                <w:rFonts w:ascii="Palatino Linotype" w:hAnsi="Palatino Linotype" w:cs="Calibri"/>
                <w:b/>
                <w:sz w:val="22"/>
                <w:szCs w:val="22"/>
                <w:lang w:eastAsia="en-GB"/>
              </w:rPr>
              <w:t>T2</w:t>
            </w:r>
          </w:p>
        </w:tc>
        <w:tc>
          <w:tcPr>
            <w:tcW w:w="2835" w:type="dxa"/>
          </w:tcPr>
          <w:p w14:paraId="2F342E07" w14:textId="77777777" w:rsidR="002A58D0" w:rsidRPr="00C309CC" w:rsidRDefault="00FC10E6">
            <w:pPr>
              <w:spacing w:line="360" w:lineRule="auto"/>
              <w:rPr>
                <w:rFonts w:ascii="Palatino Linotype" w:hAnsi="Palatino Linotype" w:cs="Calibri"/>
                <w:bCs/>
                <w:sz w:val="22"/>
                <w:szCs w:val="22"/>
                <w:lang w:eastAsia="en-GB"/>
              </w:rPr>
            </w:pPr>
            <w:r w:rsidRPr="00C309CC">
              <w:rPr>
                <w:rFonts w:ascii="Palatino Linotype" w:hAnsi="Palatino Linotype" w:cs="Calibri"/>
                <w:bCs/>
                <w:sz w:val="22"/>
                <w:szCs w:val="22"/>
                <w:lang w:eastAsia="en-GB"/>
              </w:rPr>
              <w:t>Quantifying emissions</w:t>
            </w:r>
          </w:p>
        </w:tc>
        <w:tc>
          <w:tcPr>
            <w:tcW w:w="5675" w:type="dxa"/>
            <w:shd w:val="clear" w:color="auto" w:fill="auto"/>
            <w:noWrap/>
            <w:hideMark/>
          </w:tcPr>
          <w:p w14:paraId="7FD69C9A" w14:textId="77777777" w:rsidR="002A58D0" w:rsidRPr="00C309CC" w:rsidRDefault="00FC10E6" w:rsidP="00FC10E6">
            <w:pPr>
              <w:spacing w:line="360" w:lineRule="auto"/>
              <w:jc w:val="both"/>
              <w:rPr>
                <w:rFonts w:ascii="Palatino Linotype" w:hAnsi="Palatino Linotype" w:cs="Calibri"/>
                <w:bCs/>
                <w:sz w:val="22"/>
                <w:szCs w:val="22"/>
                <w:lang w:val="en-GB" w:eastAsia="en-GB"/>
              </w:rPr>
            </w:pPr>
            <w:r w:rsidRPr="00C309CC">
              <w:rPr>
                <w:rFonts w:ascii="Palatino Linotype" w:hAnsi="Palatino Linotype" w:cs="Calibri"/>
                <w:bCs/>
                <w:sz w:val="22"/>
                <w:szCs w:val="22"/>
                <w:lang w:val="en-GB" w:eastAsia="en-GB"/>
              </w:rPr>
              <w:t>Quantify the effects of manufacturing operations on the environment</w:t>
            </w:r>
          </w:p>
        </w:tc>
      </w:tr>
      <w:tr w:rsidR="00C309CC" w:rsidRPr="006748A0" w14:paraId="5AFDCCA7" w14:textId="77777777" w:rsidTr="00FC10E6">
        <w:trPr>
          <w:trHeight w:val="935"/>
        </w:trPr>
        <w:tc>
          <w:tcPr>
            <w:tcW w:w="1271" w:type="dxa"/>
            <w:shd w:val="clear" w:color="auto" w:fill="auto"/>
            <w:noWrap/>
            <w:hideMark/>
          </w:tcPr>
          <w:p w14:paraId="08BAED92" w14:textId="77777777" w:rsidR="002A58D0" w:rsidRPr="004F0392" w:rsidRDefault="00FC10E6">
            <w:pPr>
              <w:spacing w:line="360" w:lineRule="auto"/>
              <w:rPr>
                <w:rFonts w:ascii="Palatino Linotype" w:hAnsi="Palatino Linotype" w:cs="Calibri"/>
                <w:b/>
                <w:sz w:val="22"/>
                <w:szCs w:val="22"/>
                <w:lang w:eastAsia="en-GB"/>
              </w:rPr>
            </w:pPr>
            <w:r w:rsidRPr="004F0392">
              <w:rPr>
                <w:rFonts w:ascii="Palatino Linotype" w:hAnsi="Palatino Linotype" w:cs="Calibri"/>
                <w:b/>
                <w:sz w:val="22"/>
                <w:szCs w:val="22"/>
                <w:lang w:eastAsia="en-GB"/>
              </w:rPr>
              <w:t>T3</w:t>
            </w:r>
          </w:p>
        </w:tc>
        <w:tc>
          <w:tcPr>
            <w:tcW w:w="2835" w:type="dxa"/>
          </w:tcPr>
          <w:p w14:paraId="0638A9FF" w14:textId="77777777" w:rsidR="002A58D0" w:rsidRPr="00C309CC" w:rsidRDefault="00FC10E6">
            <w:pPr>
              <w:spacing w:line="360" w:lineRule="auto"/>
              <w:rPr>
                <w:rFonts w:ascii="Palatino Linotype" w:hAnsi="Palatino Linotype" w:cs="Calibri"/>
                <w:bCs/>
                <w:sz w:val="22"/>
                <w:szCs w:val="22"/>
                <w:lang w:eastAsia="en-GB"/>
              </w:rPr>
            </w:pPr>
            <w:r w:rsidRPr="00C309CC">
              <w:rPr>
                <w:rFonts w:ascii="Palatino Linotype" w:hAnsi="Palatino Linotype" w:cs="Calibri"/>
                <w:bCs/>
                <w:sz w:val="22"/>
                <w:szCs w:val="22"/>
                <w:lang w:eastAsia="en-GB"/>
              </w:rPr>
              <w:t>Reducing emissions</w:t>
            </w:r>
          </w:p>
        </w:tc>
        <w:tc>
          <w:tcPr>
            <w:tcW w:w="5675" w:type="dxa"/>
            <w:shd w:val="clear" w:color="auto" w:fill="auto"/>
            <w:noWrap/>
            <w:hideMark/>
          </w:tcPr>
          <w:p w14:paraId="46DE58B4" w14:textId="77777777" w:rsidR="002A58D0" w:rsidRPr="00C309CC" w:rsidRDefault="00FC10E6" w:rsidP="00FC10E6">
            <w:pPr>
              <w:spacing w:line="360" w:lineRule="auto"/>
              <w:jc w:val="both"/>
              <w:rPr>
                <w:rFonts w:ascii="Palatino Linotype" w:hAnsi="Palatino Linotype" w:cs="Calibri"/>
                <w:bCs/>
                <w:sz w:val="22"/>
                <w:szCs w:val="22"/>
                <w:lang w:val="en-GB" w:eastAsia="en-GB"/>
              </w:rPr>
            </w:pPr>
            <w:r w:rsidRPr="00C309CC">
              <w:rPr>
                <w:rFonts w:ascii="Palatino Linotype" w:hAnsi="Palatino Linotype" w:cs="Calibri"/>
                <w:bCs/>
                <w:sz w:val="22"/>
                <w:szCs w:val="22"/>
                <w:lang w:val="en-GB" w:eastAsia="en-GB"/>
              </w:rPr>
              <w:t>Reduce the influence of production on the environment, such as by reducing wastewater or the amount of chemicals used in dyeing procedures.</w:t>
            </w:r>
          </w:p>
        </w:tc>
      </w:tr>
      <w:tr w:rsidR="00C309CC" w:rsidRPr="00583300" w14:paraId="784165D8" w14:textId="77777777" w:rsidTr="00FC10E6">
        <w:trPr>
          <w:trHeight w:val="564"/>
        </w:trPr>
        <w:tc>
          <w:tcPr>
            <w:tcW w:w="1271" w:type="dxa"/>
            <w:tcBorders>
              <w:bottom w:val="single" w:sz="4" w:space="0" w:color="auto"/>
            </w:tcBorders>
            <w:shd w:val="clear" w:color="auto" w:fill="auto"/>
            <w:noWrap/>
            <w:hideMark/>
          </w:tcPr>
          <w:p w14:paraId="55A105A6" w14:textId="77777777" w:rsidR="002A58D0" w:rsidRPr="004F0392" w:rsidRDefault="00FC10E6">
            <w:pPr>
              <w:spacing w:line="360" w:lineRule="auto"/>
              <w:rPr>
                <w:rFonts w:ascii="Palatino Linotype" w:hAnsi="Palatino Linotype" w:cs="Calibri"/>
                <w:b/>
                <w:sz w:val="22"/>
                <w:szCs w:val="22"/>
                <w:lang w:eastAsia="en-GB"/>
              </w:rPr>
            </w:pPr>
            <w:r w:rsidRPr="004F0392">
              <w:rPr>
                <w:rFonts w:ascii="Palatino Linotype" w:hAnsi="Palatino Linotype" w:cs="Calibri"/>
                <w:b/>
                <w:sz w:val="22"/>
                <w:szCs w:val="22"/>
                <w:lang w:eastAsia="en-GB"/>
              </w:rPr>
              <w:t>T4</w:t>
            </w:r>
          </w:p>
        </w:tc>
        <w:tc>
          <w:tcPr>
            <w:tcW w:w="2835" w:type="dxa"/>
            <w:tcBorders>
              <w:bottom w:val="single" w:sz="4" w:space="0" w:color="auto"/>
            </w:tcBorders>
          </w:tcPr>
          <w:p w14:paraId="1D628920" w14:textId="77777777" w:rsidR="002A58D0" w:rsidRPr="00C309CC" w:rsidRDefault="00FC10E6">
            <w:pPr>
              <w:spacing w:line="360" w:lineRule="auto"/>
              <w:rPr>
                <w:rFonts w:ascii="Palatino Linotype" w:hAnsi="Palatino Linotype" w:cs="Calibri"/>
                <w:bCs/>
                <w:sz w:val="22"/>
                <w:szCs w:val="22"/>
                <w:lang w:eastAsia="en-GB"/>
              </w:rPr>
            </w:pPr>
            <w:r w:rsidRPr="00C309CC">
              <w:rPr>
                <w:rFonts w:ascii="Palatino Linotype" w:hAnsi="Palatino Linotype" w:cs="Calibri"/>
                <w:bCs/>
                <w:sz w:val="22"/>
                <w:szCs w:val="22"/>
                <w:lang w:eastAsia="en-GB"/>
              </w:rPr>
              <w:t>Production transferred</w:t>
            </w:r>
          </w:p>
          <w:p w14:paraId="68333F9A" w14:textId="77777777" w:rsidR="00542ED0" w:rsidRPr="00C309CC" w:rsidRDefault="00542ED0" w:rsidP="00F23D13">
            <w:pPr>
              <w:spacing w:line="360" w:lineRule="auto"/>
              <w:rPr>
                <w:rFonts w:ascii="Palatino Linotype" w:hAnsi="Palatino Linotype" w:cs="Calibri"/>
                <w:bCs/>
                <w:sz w:val="22"/>
                <w:szCs w:val="22"/>
                <w:lang w:eastAsia="en-GB"/>
              </w:rPr>
            </w:pPr>
          </w:p>
        </w:tc>
        <w:tc>
          <w:tcPr>
            <w:tcW w:w="5675" w:type="dxa"/>
            <w:tcBorders>
              <w:bottom w:val="single" w:sz="4" w:space="0" w:color="auto"/>
            </w:tcBorders>
            <w:shd w:val="clear" w:color="auto" w:fill="auto"/>
            <w:noWrap/>
            <w:hideMark/>
          </w:tcPr>
          <w:p w14:paraId="111BF2E1" w14:textId="77777777" w:rsidR="002A58D0" w:rsidRPr="00C309CC" w:rsidRDefault="00FC10E6" w:rsidP="00FC10E6">
            <w:pPr>
              <w:spacing w:line="360" w:lineRule="auto"/>
              <w:jc w:val="both"/>
              <w:rPr>
                <w:rFonts w:ascii="Palatino Linotype" w:hAnsi="Palatino Linotype" w:cs="Calibri"/>
                <w:bCs/>
                <w:sz w:val="22"/>
                <w:szCs w:val="22"/>
                <w:lang w:val="en-GB" w:eastAsia="en-GB"/>
              </w:rPr>
            </w:pPr>
            <w:r w:rsidRPr="00C309CC">
              <w:rPr>
                <w:rFonts w:ascii="Palatino Linotype" w:hAnsi="Palatino Linotype" w:cs="Calibri"/>
                <w:bCs/>
                <w:sz w:val="22"/>
                <w:szCs w:val="22"/>
                <w:lang w:val="en-GB" w:eastAsia="en-GB"/>
              </w:rPr>
              <w:t>Transfer employees to bring them closer to raw material suppliers</w:t>
            </w:r>
          </w:p>
        </w:tc>
      </w:tr>
      <w:tr w:rsidR="00C309CC" w:rsidRPr="00C309CC" w14:paraId="40D1A563" w14:textId="77777777" w:rsidTr="00FC10E6">
        <w:trPr>
          <w:trHeight w:val="466"/>
        </w:trPr>
        <w:tc>
          <w:tcPr>
            <w:tcW w:w="1271" w:type="dxa"/>
            <w:tcBorders>
              <w:top w:val="single" w:sz="4" w:space="0" w:color="auto"/>
              <w:bottom w:val="nil"/>
            </w:tcBorders>
            <w:shd w:val="clear" w:color="auto" w:fill="auto"/>
            <w:noWrap/>
          </w:tcPr>
          <w:p w14:paraId="7FED13F0" w14:textId="77777777" w:rsidR="002A58D0" w:rsidRPr="004F0392" w:rsidRDefault="00FC10E6">
            <w:pPr>
              <w:spacing w:line="360" w:lineRule="auto"/>
              <w:rPr>
                <w:rFonts w:ascii="Palatino Linotype" w:hAnsi="Palatino Linotype" w:cs="Calibri"/>
                <w:b/>
                <w:sz w:val="22"/>
                <w:szCs w:val="22"/>
                <w:lang w:eastAsia="en-GB"/>
              </w:rPr>
            </w:pPr>
            <w:r w:rsidRPr="004F0392">
              <w:rPr>
                <w:rFonts w:ascii="Palatino Linotype" w:hAnsi="Palatino Linotype" w:cs="Calibri"/>
                <w:b/>
                <w:sz w:val="22"/>
                <w:szCs w:val="22"/>
                <w:lang w:eastAsia="en-GB"/>
              </w:rPr>
              <w:t>MAKE</w:t>
            </w:r>
          </w:p>
        </w:tc>
        <w:tc>
          <w:tcPr>
            <w:tcW w:w="2835" w:type="dxa"/>
            <w:tcBorders>
              <w:top w:val="single" w:sz="4" w:space="0" w:color="auto"/>
              <w:bottom w:val="nil"/>
            </w:tcBorders>
          </w:tcPr>
          <w:p w14:paraId="4522E3C9" w14:textId="77777777" w:rsidR="001B0172" w:rsidRPr="00C309CC" w:rsidRDefault="001B0172" w:rsidP="00F23D13">
            <w:pPr>
              <w:spacing w:line="360" w:lineRule="auto"/>
              <w:rPr>
                <w:rFonts w:ascii="Palatino Linotype" w:hAnsi="Palatino Linotype" w:cs="Calibri"/>
                <w:bCs/>
                <w:sz w:val="22"/>
                <w:szCs w:val="22"/>
                <w:lang w:eastAsia="en-GB"/>
              </w:rPr>
            </w:pPr>
          </w:p>
        </w:tc>
        <w:tc>
          <w:tcPr>
            <w:tcW w:w="5675" w:type="dxa"/>
            <w:tcBorders>
              <w:top w:val="single" w:sz="4" w:space="0" w:color="auto"/>
              <w:bottom w:val="nil"/>
            </w:tcBorders>
            <w:shd w:val="clear" w:color="auto" w:fill="auto"/>
            <w:noWrap/>
          </w:tcPr>
          <w:p w14:paraId="66896AC3" w14:textId="77777777" w:rsidR="001B0172" w:rsidRPr="00C309CC" w:rsidRDefault="001B0172" w:rsidP="00F23D13">
            <w:pPr>
              <w:spacing w:line="360" w:lineRule="auto"/>
              <w:rPr>
                <w:rFonts w:ascii="Palatino Linotype" w:hAnsi="Palatino Linotype" w:cs="Calibri"/>
                <w:bCs/>
                <w:sz w:val="22"/>
                <w:szCs w:val="22"/>
                <w:lang w:eastAsia="en-GB"/>
              </w:rPr>
            </w:pPr>
          </w:p>
        </w:tc>
      </w:tr>
      <w:tr w:rsidR="00C309CC" w:rsidRPr="006748A0" w14:paraId="611C4E09" w14:textId="77777777" w:rsidTr="00FC10E6">
        <w:trPr>
          <w:trHeight w:val="466"/>
        </w:trPr>
        <w:tc>
          <w:tcPr>
            <w:tcW w:w="1271" w:type="dxa"/>
            <w:tcBorders>
              <w:top w:val="nil"/>
            </w:tcBorders>
            <w:shd w:val="clear" w:color="auto" w:fill="auto"/>
            <w:noWrap/>
            <w:hideMark/>
          </w:tcPr>
          <w:p w14:paraId="45C2AC0B" w14:textId="77777777" w:rsidR="002A58D0" w:rsidRPr="004F0392" w:rsidRDefault="00FC10E6">
            <w:pPr>
              <w:spacing w:line="360" w:lineRule="auto"/>
              <w:rPr>
                <w:rFonts w:ascii="Palatino Linotype" w:hAnsi="Palatino Linotype" w:cs="Calibri"/>
                <w:b/>
                <w:sz w:val="22"/>
                <w:szCs w:val="22"/>
                <w:lang w:eastAsia="en-GB"/>
              </w:rPr>
            </w:pPr>
            <w:r w:rsidRPr="004F0392">
              <w:rPr>
                <w:rFonts w:ascii="Palatino Linotype" w:hAnsi="Palatino Linotype" w:cs="Calibri"/>
                <w:b/>
                <w:sz w:val="22"/>
                <w:szCs w:val="22"/>
                <w:lang w:eastAsia="en-GB"/>
              </w:rPr>
              <w:t>M1</w:t>
            </w:r>
          </w:p>
        </w:tc>
        <w:tc>
          <w:tcPr>
            <w:tcW w:w="2835" w:type="dxa"/>
            <w:tcBorders>
              <w:top w:val="nil"/>
            </w:tcBorders>
          </w:tcPr>
          <w:p w14:paraId="584EFD1C" w14:textId="77777777" w:rsidR="002A58D0" w:rsidRPr="00C309CC" w:rsidRDefault="00FC10E6">
            <w:pPr>
              <w:spacing w:line="360" w:lineRule="auto"/>
              <w:rPr>
                <w:rFonts w:ascii="Palatino Linotype" w:hAnsi="Palatino Linotype" w:cs="Calibri"/>
                <w:bCs/>
                <w:sz w:val="22"/>
                <w:szCs w:val="22"/>
                <w:lang w:eastAsia="en-GB"/>
              </w:rPr>
            </w:pPr>
            <w:r w:rsidRPr="00C309CC">
              <w:rPr>
                <w:rFonts w:ascii="Palatino Linotype" w:hAnsi="Palatino Linotype" w:cs="Calibri"/>
                <w:bCs/>
                <w:sz w:val="22"/>
                <w:szCs w:val="22"/>
                <w:lang w:eastAsia="en-GB"/>
              </w:rPr>
              <w:t>Seasonless collection</w:t>
            </w:r>
          </w:p>
        </w:tc>
        <w:tc>
          <w:tcPr>
            <w:tcW w:w="5675" w:type="dxa"/>
            <w:tcBorders>
              <w:top w:val="nil"/>
            </w:tcBorders>
            <w:shd w:val="clear" w:color="auto" w:fill="auto"/>
            <w:noWrap/>
            <w:hideMark/>
          </w:tcPr>
          <w:p w14:paraId="6950F037" w14:textId="77777777" w:rsidR="002A58D0" w:rsidRPr="00C309CC" w:rsidRDefault="00FC10E6" w:rsidP="00FC10E6">
            <w:pPr>
              <w:spacing w:line="360" w:lineRule="auto"/>
              <w:jc w:val="both"/>
              <w:rPr>
                <w:rFonts w:ascii="Palatino Linotype" w:hAnsi="Palatino Linotype" w:cs="Calibri"/>
                <w:bCs/>
                <w:sz w:val="22"/>
                <w:szCs w:val="22"/>
                <w:lang w:val="en-GB" w:eastAsia="en-GB"/>
              </w:rPr>
            </w:pPr>
            <w:r w:rsidRPr="00C309CC">
              <w:rPr>
                <w:rFonts w:ascii="Palatino Linotype" w:hAnsi="Palatino Linotype" w:cs="Calibri"/>
                <w:bCs/>
                <w:sz w:val="22"/>
                <w:szCs w:val="22"/>
                <w:lang w:val="en-GB" w:eastAsia="en-GB"/>
              </w:rPr>
              <w:t>Changing seasonal collections to non-seasonal collections</w:t>
            </w:r>
          </w:p>
        </w:tc>
      </w:tr>
      <w:tr w:rsidR="00C309CC" w:rsidRPr="006748A0" w14:paraId="02B642C6" w14:textId="77777777" w:rsidTr="00FC10E6">
        <w:trPr>
          <w:trHeight w:val="713"/>
        </w:trPr>
        <w:tc>
          <w:tcPr>
            <w:tcW w:w="1271" w:type="dxa"/>
            <w:shd w:val="clear" w:color="auto" w:fill="auto"/>
            <w:noWrap/>
          </w:tcPr>
          <w:p w14:paraId="15EAAA3B" w14:textId="77777777" w:rsidR="002A58D0" w:rsidRPr="004F0392" w:rsidRDefault="00FC10E6">
            <w:pPr>
              <w:spacing w:line="360" w:lineRule="auto"/>
              <w:rPr>
                <w:rFonts w:ascii="Palatino Linotype" w:hAnsi="Palatino Linotype" w:cs="Calibri"/>
                <w:b/>
                <w:sz w:val="22"/>
                <w:szCs w:val="22"/>
                <w:lang w:eastAsia="en-GB"/>
              </w:rPr>
            </w:pPr>
            <w:r w:rsidRPr="004F0392">
              <w:rPr>
                <w:rFonts w:ascii="Palatino Linotype" w:hAnsi="Palatino Linotype" w:cs="Calibri"/>
                <w:b/>
                <w:sz w:val="22"/>
                <w:szCs w:val="22"/>
                <w:lang w:eastAsia="en-GB"/>
              </w:rPr>
              <w:t>M2</w:t>
            </w:r>
          </w:p>
        </w:tc>
        <w:tc>
          <w:tcPr>
            <w:tcW w:w="2835" w:type="dxa"/>
          </w:tcPr>
          <w:p w14:paraId="66914FAE" w14:textId="77777777" w:rsidR="002A58D0" w:rsidRPr="00C309CC" w:rsidRDefault="00FC10E6">
            <w:pPr>
              <w:spacing w:line="360" w:lineRule="auto"/>
              <w:rPr>
                <w:rFonts w:ascii="Palatino Linotype" w:hAnsi="Palatino Linotype" w:cs="Calibri"/>
                <w:bCs/>
                <w:sz w:val="22"/>
                <w:szCs w:val="22"/>
                <w:lang w:eastAsia="en-GB"/>
              </w:rPr>
            </w:pPr>
            <w:r w:rsidRPr="00C309CC">
              <w:rPr>
                <w:rFonts w:ascii="Palatino Linotype" w:hAnsi="Palatino Linotype" w:cs="Calibri"/>
                <w:bCs/>
                <w:sz w:val="22"/>
                <w:szCs w:val="22"/>
                <w:lang w:eastAsia="en-GB"/>
              </w:rPr>
              <w:t>Waste-free design</w:t>
            </w:r>
          </w:p>
        </w:tc>
        <w:tc>
          <w:tcPr>
            <w:tcW w:w="5675" w:type="dxa"/>
            <w:shd w:val="clear" w:color="auto" w:fill="auto"/>
            <w:noWrap/>
          </w:tcPr>
          <w:p w14:paraId="6FAAB387" w14:textId="77777777" w:rsidR="002A58D0" w:rsidRPr="00C309CC" w:rsidRDefault="00FC10E6" w:rsidP="00FC10E6">
            <w:pPr>
              <w:spacing w:line="360" w:lineRule="auto"/>
              <w:jc w:val="both"/>
              <w:rPr>
                <w:rFonts w:ascii="Palatino Linotype" w:hAnsi="Palatino Linotype" w:cs="Calibri"/>
                <w:bCs/>
                <w:sz w:val="22"/>
                <w:szCs w:val="22"/>
                <w:lang w:val="en-GB" w:eastAsia="en-GB"/>
              </w:rPr>
            </w:pPr>
            <w:r w:rsidRPr="00C309CC">
              <w:rPr>
                <w:rFonts w:ascii="Palatino Linotype" w:hAnsi="Palatino Linotype" w:cs="Calibri"/>
                <w:bCs/>
                <w:sz w:val="22"/>
                <w:szCs w:val="22"/>
                <w:lang w:val="en-GB" w:eastAsia="en-GB"/>
              </w:rPr>
              <w:t>Use design and branding strategies that help products maintain their value in secondary markets</w:t>
            </w:r>
          </w:p>
        </w:tc>
      </w:tr>
      <w:tr w:rsidR="00C309CC" w:rsidRPr="006748A0" w14:paraId="3398B96B" w14:textId="77777777" w:rsidTr="00FC10E6">
        <w:trPr>
          <w:trHeight w:val="993"/>
        </w:trPr>
        <w:tc>
          <w:tcPr>
            <w:tcW w:w="1271" w:type="dxa"/>
            <w:shd w:val="clear" w:color="auto" w:fill="auto"/>
            <w:noWrap/>
          </w:tcPr>
          <w:p w14:paraId="252C5BCE" w14:textId="77777777" w:rsidR="002A58D0" w:rsidRPr="004F0392" w:rsidRDefault="00FC10E6">
            <w:pPr>
              <w:spacing w:line="360" w:lineRule="auto"/>
              <w:rPr>
                <w:rFonts w:ascii="Palatino Linotype" w:hAnsi="Palatino Linotype" w:cs="Calibri"/>
                <w:b/>
                <w:sz w:val="22"/>
                <w:szCs w:val="22"/>
                <w:lang w:eastAsia="en-GB"/>
              </w:rPr>
            </w:pPr>
            <w:r w:rsidRPr="004F0392">
              <w:rPr>
                <w:rFonts w:ascii="Palatino Linotype" w:hAnsi="Palatino Linotype" w:cs="Calibri"/>
                <w:b/>
                <w:sz w:val="22"/>
                <w:szCs w:val="22"/>
                <w:lang w:eastAsia="en-GB"/>
              </w:rPr>
              <w:lastRenderedPageBreak/>
              <w:t>M3</w:t>
            </w:r>
          </w:p>
        </w:tc>
        <w:tc>
          <w:tcPr>
            <w:tcW w:w="2835" w:type="dxa"/>
          </w:tcPr>
          <w:p w14:paraId="31CAB851" w14:textId="77777777" w:rsidR="002A58D0" w:rsidRPr="00C309CC" w:rsidRDefault="00FC10E6">
            <w:pPr>
              <w:spacing w:line="360" w:lineRule="auto"/>
              <w:rPr>
                <w:rFonts w:ascii="Palatino Linotype" w:hAnsi="Palatino Linotype" w:cs="Calibri"/>
                <w:bCs/>
                <w:sz w:val="22"/>
                <w:szCs w:val="22"/>
                <w:lang w:eastAsia="en-GB"/>
              </w:rPr>
            </w:pPr>
            <w:r w:rsidRPr="00C309CC">
              <w:rPr>
                <w:rFonts w:ascii="Palatino Linotype" w:hAnsi="Palatino Linotype" w:cs="Calibri"/>
                <w:bCs/>
                <w:sz w:val="22"/>
                <w:szCs w:val="22"/>
                <w:lang w:eastAsia="en-GB"/>
              </w:rPr>
              <w:t>Sustainable relationships</w:t>
            </w:r>
          </w:p>
        </w:tc>
        <w:tc>
          <w:tcPr>
            <w:tcW w:w="5675" w:type="dxa"/>
            <w:shd w:val="clear" w:color="auto" w:fill="auto"/>
            <w:noWrap/>
          </w:tcPr>
          <w:p w14:paraId="490DDB09" w14:textId="77777777" w:rsidR="002A58D0" w:rsidRPr="00C309CC" w:rsidRDefault="00FC10E6" w:rsidP="00FC10E6">
            <w:pPr>
              <w:spacing w:line="360" w:lineRule="auto"/>
              <w:jc w:val="both"/>
              <w:rPr>
                <w:rFonts w:ascii="Palatino Linotype" w:hAnsi="Palatino Linotype" w:cs="Calibri"/>
                <w:bCs/>
                <w:sz w:val="22"/>
                <w:szCs w:val="22"/>
                <w:lang w:val="en-GB" w:eastAsia="en-GB"/>
              </w:rPr>
            </w:pPr>
            <w:r w:rsidRPr="00C309CC">
              <w:rPr>
                <w:rFonts w:ascii="Palatino Linotype" w:hAnsi="Palatino Linotype" w:cs="Calibri"/>
                <w:bCs/>
                <w:sz w:val="22"/>
                <w:szCs w:val="22"/>
                <w:lang w:val="en-GB" w:eastAsia="en-GB"/>
              </w:rPr>
              <w:t>Establish relationships with manufacturers to promote more environmentally friendly procedures in garment production facilities</w:t>
            </w:r>
          </w:p>
        </w:tc>
      </w:tr>
      <w:tr w:rsidR="00C309CC" w:rsidRPr="006748A0" w14:paraId="369C8AEF" w14:textId="77777777" w:rsidTr="00FC10E6">
        <w:trPr>
          <w:trHeight w:val="300"/>
        </w:trPr>
        <w:tc>
          <w:tcPr>
            <w:tcW w:w="1271" w:type="dxa"/>
            <w:tcBorders>
              <w:bottom w:val="single" w:sz="4" w:space="0" w:color="auto"/>
            </w:tcBorders>
            <w:shd w:val="clear" w:color="auto" w:fill="auto"/>
            <w:noWrap/>
          </w:tcPr>
          <w:p w14:paraId="050E0CD9" w14:textId="77777777" w:rsidR="002A58D0" w:rsidRPr="004F0392" w:rsidRDefault="00FC10E6">
            <w:pPr>
              <w:spacing w:line="360" w:lineRule="auto"/>
              <w:rPr>
                <w:rFonts w:ascii="Palatino Linotype" w:hAnsi="Palatino Linotype" w:cs="Calibri"/>
                <w:b/>
                <w:sz w:val="22"/>
                <w:szCs w:val="22"/>
                <w:lang w:eastAsia="en-GB"/>
              </w:rPr>
            </w:pPr>
            <w:r w:rsidRPr="004F0392">
              <w:rPr>
                <w:rFonts w:ascii="Palatino Linotype" w:hAnsi="Palatino Linotype" w:cs="Calibri"/>
                <w:b/>
                <w:sz w:val="22"/>
                <w:szCs w:val="22"/>
                <w:lang w:eastAsia="en-GB"/>
              </w:rPr>
              <w:t>M4</w:t>
            </w:r>
          </w:p>
          <w:p w14:paraId="070FA58C" w14:textId="77777777" w:rsidR="00542ED0" w:rsidRPr="004F0392" w:rsidRDefault="00542ED0" w:rsidP="00F23D13">
            <w:pPr>
              <w:spacing w:line="360" w:lineRule="auto"/>
              <w:rPr>
                <w:rFonts w:ascii="Palatino Linotype" w:hAnsi="Palatino Linotype" w:cs="Calibri"/>
                <w:b/>
                <w:sz w:val="22"/>
                <w:szCs w:val="22"/>
                <w:lang w:eastAsia="en-GB"/>
              </w:rPr>
            </w:pPr>
          </w:p>
        </w:tc>
        <w:tc>
          <w:tcPr>
            <w:tcW w:w="2835" w:type="dxa"/>
            <w:tcBorders>
              <w:bottom w:val="single" w:sz="4" w:space="0" w:color="auto"/>
            </w:tcBorders>
          </w:tcPr>
          <w:p w14:paraId="7E4E8E9F" w14:textId="77777777" w:rsidR="002A58D0" w:rsidRPr="00C309CC" w:rsidRDefault="00FC10E6">
            <w:pPr>
              <w:spacing w:line="360" w:lineRule="auto"/>
              <w:rPr>
                <w:rFonts w:ascii="Palatino Linotype" w:hAnsi="Palatino Linotype" w:cs="Calibri"/>
                <w:bCs/>
                <w:sz w:val="22"/>
                <w:szCs w:val="22"/>
                <w:lang w:eastAsia="en-GB"/>
              </w:rPr>
            </w:pPr>
            <w:r w:rsidRPr="00C309CC">
              <w:rPr>
                <w:rFonts w:ascii="Palatino Linotype" w:hAnsi="Palatino Linotype" w:cs="Calibri"/>
                <w:bCs/>
                <w:sz w:val="22"/>
                <w:szCs w:val="22"/>
                <w:lang w:eastAsia="en-GB"/>
              </w:rPr>
              <w:t>Production monitoring</w:t>
            </w:r>
          </w:p>
          <w:p w14:paraId="26C274C1" w14:textId="77777777" w:rsidR="00542ED0" w:rsidRPr="00C309CC" w:rsidRDefault="00542ED0" w:rsidP="00F23D13">
            <w:pPr>
              <w:spacing w:line="360" w:lineRule="auto"/>
              <w:rPr>
                <w:rFonts w:ascii="Palatino Linotype" w:hAnsi="Palatino Linotype" w:cs="Calibri"/>
                <w:bCs/>
                <w:sz w:val="22"/>
                <w:szCs w:val="22"/>
                <w:lang w:eastAsia="en-GB"/>
              </w:rPr>
            </w:pPr>
          </w:p>
        </w:tc>
        <w:tc>
          <w:tcPr>
            <w:tcW w:w="5675" w:type="dxa"/>
            <w:tcBorders>
              <w:bottom w:val="single" w:sz="4" w:space="0" w:color="auto"/>
            </w:tcBorders>
            <w:shd w:val="clear" w:color="auto" w:fill="auto"/>
            <w:noWrap/>
          </w:tcPr>
          <w:p w14:paraId="0D05E7DC" w14:textId="77777777" w:rsidR="002A58D0" w:rsidRPr="00C309CC" w:rsidRDefault="00FC10E6" w:rsidP="00FC10E6">
            <w:pPr>
              <w:spacing w:line="360" w:lineRule="auto"/>
              <w:jc w:val="both"/>
              <w:rPr>
                <w:rFonts w:ascii="Palatino Linotype" w:hAnsi="Palatino Linotype" w:cs="Calibri"/>
                <w:bCs/>
                <w:sz w:val="22"/>
                <w:szCs w:val="22"/>
                <w:lang w:val="en-GB" w:eastAsia="en-GB"/>
              </w:rPr>
            </w:pPr>
            <w:r w:rsidRPr="00C309CC">
              <w:rPr>
                <w:rFonts w:ascii="Palatino Linotype" w:hAnsi="Palatino Linotype" w:cs="Calibri"/>
                <w:bCs/>
                <w:sz w:val="22"/>
                <w:szCs w:val="22"/>
                <w:lang w:val="en-GB" w:eastAsia="en-GB"/>
              </w:rPr>
              <w:t>Work with intermediaries to facilitate supervision and monitoring of production facilities.</w:t>
            </w:r>
          </w:p>
        </w:tc>
      </w:tr>
      <w:tr w:rsidR="00C309CC" w:rsidRPr="00C309CC" w14:paraId="504D6A84" w14:textId="77777777" w:rsidTr="00FC10E6">
        <w:trPr>
          <w:trHeight w:val="300"/>
        </w:trPr>
        <w:tc>
          <w:tcPr>
            <w:tcW w:w="1271" w:type="dxa"/>
            <w:tcBorders>
              <w:top w:val="single" w:sz="4" w:space="0" w:color="auto"/>
              <w:bottom w:val="nil"/>
            </w:tcBorders>
            <w:shd w:val="clear" w:color="auto" w:fill="auto"/>
            <w:noWrap/>
          </w:tcPr>
          <w:p w14:paraId="2E8ACC84" w14:textId="77777777" w:rsidR="002A58D0" w:rsidRPr="004F0392" w:rsidRDefault="00FC10E6">
            <w:pPr>
              <w:spacing w:line="360" w:lineRule="auto"/>
              <w:rPr>
                <w:rFonts w:ascii="Palatino Linotype" w:hAnsi="Palatino Linotype" w:cs="Calibri"/>
                <w:b/>
                <w:sz w:val="22"/>
                <w:szCs w:val="22"/>
                <w:lang w:eastAsia="en-GB"/>
              </w:rPr>
            </w:pPr>
            <w:r w:rsidRPr="004F0392">
              <w:rPr>
                <w:rFonts w:ascii="Palatino Linotype" w:hAnsi="Palatino Linotype" w:cs="Calibri"/>
                <w:b/>
                <w:sz w:val="22"/>
                <w:szCs w:val="22"/>
                <w:lang w:eastAsia="en-GB"/>
              </w:rPr>
              <w:t>WASTE</w:t>
            </w:r>
          </w:p>
        </w:tc>
        <w:tc>
          <w:tcPr>
            <w:tcW w:w="2835" w:type="dxa"/>
            <w:tcBorders>
              <w:top w:val="single" w:sz="4" w:space="0" w:color="auto"/>
              <w:bottom w:val="nil"/>
            </w:tcBorders>
          </w:tcPr>
          <w:p w14:paraId="1DD4A7B1" w14:textId="77777777" w:rsidR="001B0172" w:rsidRPr="00C309CC" w:rsidRDefault="001B0172" w:rsidP="00F23D13">
            <w:pPr>
              <w:spacing w:line="360" w:lineRule="auto"/>
              <w:rPr>
                <w:rFonts w:ascii="Palatino Linotype" w:hAnsi="Palatino Linotype" w:cs="Calibri"/>
                <w:bCs/>
                <w:sz w:val="22"/>
                <w:szCs w:val="22"/>
                <w:lang w:eastAsia="en-GB"/>
              </w:rPr>
            </w:pPr>
          </w:p>
        </w:tc>
        <w:tc>
          <w:tcPr>
            <w:tcW w:w="5675" w:type="dxa"/>
            <w:tcBorders>
              <w:top w:val="single" w:sz="4" w:space="0" w:color="auto"/>
              <w:bottom w:val="nil"/>
            </w:tcBorders>
            <w:shd w:val="clear" w:color="auto" w:fill="auto"/>
            <w:noWrap/>
          </w:tcPr>
          <w:p w14:paraId="0231EC93" w14:textId="77777777" w:rsidR="001B0172" w:rsidRPr="00C309CC" w:rsidRDefault="001B0172" w:rsidP="00F23D13">
            <w:pPr>
              <w:spacing w:line="360" w:lineRule="auto"/>
              <w:rPr>
                <w:rFonts w:ascii="Palatino Linotype" w:hAnsi="Palatino Linotype" w:cs="Calibri"/>
                <w:bCs/>
                <w:sz w:val="22"/>
                <w:szCs w:val="22"/>
                <w:lang w:eastAsia="en-GB"/>
              </w:rPr>
            </w:pPr>
          </w:p>
        </w:tc>
      </w:tr>
      <w:tr w:rsidR="00C309CC" w:rsidRPr="006748A0" w14:paraId="37CD0FF0" w14:textId="77777777" w:rsidTr="00FC10E6">
        <w:trPr>
          <w:trHeight w:val="928"/>
        </w:trPr>
        <w:tc>
          <w:tcPr>
            <w:tcW w:w="1271" w:type="dxa"/>
            <w:tcBorders>
              <w:top w:val="nil"/>
              <w:left w:val="nil"/>
              <w:bottom w:val="nil"/>
              <w:right w:val="nil"/>
            </w:tcBorders>
            <w:shd w:val="clear" w:color="auto" w:fill="auto"/>
            <w:noWrap/>
          </w:tcPr>
          <w:p w14:paraId="44FC1CC0" w14:textId="77777777" w:rsidR="002A58D0" w:rsidRPr="004F0392" w:rsidRDefault="00FC10E6">
            <w:pPr>
              <w:spacing w:line="360" w:lineRule="auto"/>
              <w:rPr>
                <w:rFonts w:ascii="Palatino Linotype" w:hAnsi="Palatino Linotype" w:cs="Calibri"/>
                <w:b/>
                <w:sz w:val="22"/>
                <w:szCs w:val="22"/>
                <w:lang w:eastAsia="en-GB"/>
              </w:rPr>
            </w:pPr>
            <w:r w:rsidRPr="004F0392">
              <w:rPr>
                <w:rFonts w:ascii="Palatino Linotype" w:hAnsi="Palatino Linotype" w:cs="Calibri"/>
                <w:b/>
                <w:sz w:val="22"/>
                <w:szCs w:val="22"/>
                <w:lang w:eastAsia="en-GB"/>
              </w:rPr>
              <w:t>W1</w:t>
            </w:r>
          </w:p>
        </w:tc>
        <w:tc>
          <w:tcPr>
            <w:tcW w:w="2835" w:type="dxa"/>
            <w:tcBorders>
              <w:top w:val="nil"/>
              <w:left w:val="nil"/>
              <w:bottom w:val="nil"/>
              <w:right w:val="nil"/>
            </w:tcBorders>
          </w:tcPr>
          <w:p w14:paraId="16E7D795" w14:textId="77777777" w:rsidR="002A58D0" w:rsidRPr="00C309CC" w:rsidRDefault="00FC10E6">
            <w:pPr>
              <w:spacing w:line="360" w:lineRule="auto"/>
              <w:rPr>
                <w:rFonts w:ascii="Palatino Linotype" w:hAnsi="Palatino Linotype" w:cs="Calibri"/>
                <w:bCs/>
                <w:sz w:val="22"/>
                <w:szCs w:val="22"/>
                <w:lang w:eastAsia="en-GB"/>
              </w:rPr>
            </w:pPr>
            <w:r w:rsidRPr="00C309CC">
              <w:rPr>
                <w:rFonts w:ascii="Palatino Linotype" w:hAnsi="Palatino Linotype" w:cs="Calibri"/>
                <w:bCs/>
                <w:sz w:val="22"/>
                <w:szCs w:val="22"/>
                <w:lang w:eastAsia="en-GB"/>
              </w:rPr>
              <w:t>Access-based model</w:t>
            </w:r>
          </w:p>
        </w:tc>
        <w:tc>
          <w:tcPr>
            <w:tcW w:w="5675" w:type="dxa"/>
            <w:tcBorders>
              <w:top w:val="nil"/>
              <w:left w:val="nil"/>
              <w:bottom w:val="nil"/>
              <w:right w:val="nil"/>
            </w:tcBorders>
            <w:shd w:val="clear" w:color="auto" w:fill="auto"/>
            <w:noWrap/>
          </w:tcPr>
          <w:p w14:paraId="57461CD6" w14:textId="77777777" w:rsidR="002A58D0" w:rsidRPr="00C309CC" w:rsidRDefault="00FC10E6" w:rsidP="00FC10E6">
            <w:pPr>
              <w:spacing w:line="360" w:lineRule="auto"/>
              <w:jc w:val="both"/>
              <w:rPr>
                <w:rFonts w:ascii="Palatino Linotype" w:hAnsi="Palatino Linotype" w:cs="Calibri"/>
                <w:bCs/>
                <w:sz w:val="22"/>
                <w:szCs w:val="22"/>
                <w:lang w:val="en-GB" w:eastAsia="en-GB"/>
              </w:rPr>
            </w:pPr>
            <w:r w:rsidRPr="00C309CC">
              <w:rPr>
                <w:rFonts w:ascii="Palatino Linotype" w:hAnsi="Palatino Linotype" w:cs="Calibri"/>
                <w:bCs/>
                <w:sz w:val="22"/>
                <w:szCs w:val="22"/>
                <w:lang w:val="en-GB" w:eastAsia="en-GB"/>
              </w:rPr>
              <w:t>Create in-house garment rental and/or resale programs, or partner with start-up companies to extend the life of garments</w:t>
            </w:r>
          </w:p>
        </w:tc>
      </w:tr>
      <w:tr w:rsidR="00C309CC" w:rsidRPr="006748A0" w14:paraId="27138D7E" w14:textId="77777777" w:rsidTr="00FC10E6">
        <w:trPr>
          <w:trHeight w:val="871"/>
        </w:trPr>
        <w:tc>
          <w:tcPr>
            <w:tcW w:w="1271" w:type="dxa"/>
            <w:tcBorders>
              <w:top w:val="nil"/>
            </w:tcBorders>
            <w:shd w:val="clear" w:color="auto" w:fill="auto"/>
            <w:noWrap/>
          </w:tcPr>
          <w:p w14:paraId="50E94DFE" w14:textId="77777777" w:rsidR="002A58D0" w:rsidRPr="004F0392" w:rsidRDefault="00FC10E6">
            <w:pPr>
              <w:spacing w:line="360" w:lineRule="auto"/>
              <w:rPr>
                <w:rFonts w:ascii="Palatino Linotype" w:hAnsi="Palatino Linotype" w:cs="Calibri"/>
                <w:b/>
                <w:sz w:val="22"/>
                <w:szCs w:val="22"/>
                <w:lang w:eastAsia="en-GB"/>
              </w:rPr>
            </w:pPr>
            <w:r w:rsidRPr="004F0392">
              <w:rPr>
                <w:rFonts w:ascii="Palatino Linotype" w:hAnsi="Palatino Linotype" w:cs="Calibri"/>
                <w:b/>
                <w:sz w:val="22"/>
                <w:szCs w:val="22"/>
                <w:lang w:eastAsia="en-GB"/>
              </w:rPr>
              <w:t>W2</w:t>
            </w:r>
          </w:p>
          <w:p w14:paraId="2161E104" w14:textId="77777777" w:rsidR="00542ED0" w:rsidRPr="004F0392" w:rsidRDefault="00542ED0" w:rsidP="00F23D13">
            <w:pPr>
              <w:spacing w:line="360" w:lineRule="auto"/>
              <w:rPr>
                <w:rFonts w:ascii="Palatino Linotype" w:hAnsi="Palatino Linotype" w:cs="Calibri"/>
                <w:b/>
                <w:sz w:val="22"/>
                <w:szCs w:val="22"/>
                <w:lang w:eastAsia="en-GB"/>
              </w:rPr>
            </w:pPr>
          </w:p>
        </w:tc>
        <w:tc>
          <w:tcPr>
            <w:tcW w:w="2835" w:type="dxa"/>
            <w:tcBorders>
              <w:top w:val="nil"/>
            </w:tcBorders>
          </w:tcPr>
          <w:p w14:paraId="430224D4" w14:textId="77777777" w:rsidR="002A58D0" w:rsidRPr="00C309CC" w:rsidRDefault="00FC10E6">
            <w:pPr>
              <w:spacing w:line="360" w:lineRule="auto"/>
              <w:rPr>
                <w:rFonts w:ascii="Palatino Linotype" w:hAnsi="Palatino Linotype" w:cs="Calibri"/>
                <w:bCs/>
                <w:sz w:val="22"/>
                <w:szCs w:val="22"/>
                <w:lang w:eastAsia="en-GB"/>
              </w:rPr>
            </w:pPr>
            <w:r w:rsidRPr="00C309CC">
              <w:rPr>
                <w:rFonts w:ascii="Palatino Linotype" w:hAnsi="Palatino Linotype" w:cs="Calibri"/>
                <w:bCs/>
                <w:sz w:val="22"/>
                <w:szCs w:val="22"/>
                <w:lang w:eastAsia="en-GB"/>
              </w:rPr>
              <w:t>Best care</w:t>
            </w:r>
          </w:p>
        </w:tc>
        <w:tc>
          <w:tcPr>
            <w:tcW w:w="5675" w:type="dxa"/>
            <w:tcBorders>
              <w:top w:val="nil"/>
            </w:tcBorders>
            <w:shd w:val="clear" w:color="auto" w:fill="auto"/>
            <w:noWrap/>
          </w:tcPr>
          <w:p w14:paraId="444BB2B4" w14:textId="77777777" w:rsidR="002A58D0" w:rsidRPr="00C309CC" w:rsidRDefault="00FC10E6" w:rsidP="00FC10E6">
            <w:pPr>
              <w:spacing w:line="360" w:lineRule="auto"/>
              <w:jc w:val="both"/>
              <w:rPr>
                <w:rFonts w:ascii="Palatino Linotype" w:hAnsi="Palatino Linotype" w:cs="Calibri"/>
                <w:bCs/>
                <w:sz w:val="22"/>
                <w:szCs w:val="22"/>
                <w:lang w:val="en-GB" w:eastAsia="en-GB"/>
              </w:rPr>
            </w:pPr>
            <w:r w:rsidRPr="00C309CC">
              <w:rPr>
                <w:rFonts w:ascii="Palatino Linotype" w:hAnsi="Palatino Linotype" w:cs="Calibri"/>
                <w:bCs/>
                <w:sz w:val="22"/>
                <w:szCs w:val="22"/>
                <w:lang w:val="en-GB" w:eastAsia="en-GB"/>
              </w:rPr>
              <w:t>Encourage customers to take care of their clothes by washing them less frequently and/or mending them when necessary</w:t>
            </w:r>
          </w:p>
        </w:tc>
      </w:tr>
      <w:tr w:rsidR="00C309CC" w:rsidRPr="00583300" w14:paraId="49D6D803" w14:textId="77777777" w:rsidTr="004F0392">
        <w:trPr>
          <w:trHeight w:val="416"/>
        </w:trPr>
        <w:tc>
          <w:tcPr>
            <w:tcW w:w="1271" w:type="dxa"/>
            <w:tcBorders>
              <w:bottom w:val="nil"/>
            </w:tcBorders>
            <w:shd w:val="clear" w:color="auto" w:fill="auto"/>
            <w:noWrap/>
          </w:tcPr>
          <w:p w14:paraId="3427D60B" w14:textId="77777777" w:rsidR="002A58D0" w:rsidRPr="004F0392" w:rsidRDefault="00FC10E6">
            <w:pPr>
              <w:spacing w:line="360" w:lineRule="auto"/>
              <w:rPr>
                <w:rFonts w:ascii="Palatino Linotype" w:hAnsi="Palatino Linotype" w:cs="Calibri"/>
                <w:b/>
                <w:sz w:val="22"/>
                <w:szCs w:val="22"/>
                <w:lang w:eastAsia="en-GB"/>
              </w:rPr>
            </w:pPr>
            <w:r w:rsidRPr="004F0392">
              <w:rPr>
                <w:rFonts w:ascii="Palatino Linotype" w:hAnsi="Palatino Linotype" w:cs="Calibri"/>
                <w:b/>
                <w:sz w:val="22"/>
                <w:szCs w:val="22"/>
                <w:lang w:eastAsia="en-GB"/>
              </w:rPr>
              <w:t>W3</w:t>
            </w:r>
          </w:p>
        </w:tc>
        <w:tc>
          <w:tcPr>
            <w:tcW w:w="2835" w:type="dxa"/>
            <w:tcBorders>
              <w:bottom w:val="nil"/>
            </w:tcBorders>
          </w:tcPr>
          <w:p w14:paraId="774B3178" w14:textId="77777777" w:rsidR="002A58D0" w:rsidRPr="00C309CC" w:rsidRDefault="00FC10E6">
            <w:pPr>
              <w:spacing w:line="360" w:lineRule="auto"/>
              <w:rPr>
                <w:rFonts w:ascii="Palatino Linotype" w:hAnsi="Palatino Linotype" w:cs="Calibri"/>
                <w:bCs/>
                <w:sz w:val="22"/>
                <w:szCs w:val="22"/>
                <w:lang w:eastAsia="en-GB"/>
              </w:rPr>
            </w:pPr>
            <w:r w:rsidRPr="00C309CC">
              <w:rPr>
                <w:rFonts w:ascii="Palatino Linotype" w:hAnsi="Palatino Linotype" w:cs="Calibri"/>
                <w:bCs/>
                <w:sz w:val="22"/>
                <w:szCs w:val="22"/>
                <w:lang w:eastAsia="en-GB"/>
              </w:rPr>
              <w:t>Withdrawal of clothing</w:t>
            </w:r>
          </w:p>
        </w:tc>
        <w:tc>
          <w:tcPr>
            <w:tcW w:w="5675" w:type="dxa"/>
            <w:tcBorders>
              <w:bottom w:val="nil"/>
            </w:tcBorders>
            <w:shd w:val="clear" w:color="auto" w:fill="auto"/>
            <w:noWrap/>
          </w:tcPr>
          <w:p w14:paraId="1AB5C1C1" w14:textId="77777777" w:rsidR="002A58D0" w:rsidRPr="00C309CC" w:rsidRDefault="00FC10E6" w:rsidP="00FC10E6">
            <w:pPr>
              <w:spacing w:line="360" w:lineRule="auto"/>
              <w:jc w:val="both"/>
              <w:rPr>
                <w:rFonts w:ascii="Palatino Linotype" w:hAnsi="Palatino Linotype" w:cs="Calibri"/>
                <w:bCs/>
                <w:sz w:val="22"/>
                <w:szCs w:val="22"/>
                <w:lang w:val="en-GB" w:eastAsia="en-GB"/>
              </w:rPr>
            </w:pPr>
            <w:r w:rsidRPr="00C309CC">
              <w:rPr>
                <w:rFonts w:ascii="Palatino Linotype" w:hAnsi="Palatino Linotype" w:cs="Calibri"/>
                <w:bCs/>
                <w:sz w:val="22"/>
                <w:szCs w:val="22"/>
                <w:lang w:val="en-GB" w:eastAsia="en-GB"/>
              </w:rPr>
              <w:t>Establish or expand clothing pickup initiatives.</w:t>
            </w:r>
          </w:p>
        </w:tc>
      </w:tr>
      <w:tr w:rsidR="00FC10E6" w:rsidRPr="006748A0" w14:paraId="4ED8F007" w14:textId="77777777" w:rsidTr="004F0392">
        <w:trPr>
          <w:trHeight w:val="658"/>
        </w:trPr>
        <w:tc>
          <w:tcPr>
            <w:tcW w:w="1271" w:type="dxa"/>
            <w:tcBorders>
              <w:top w:val="nil"/>
              <w:bottom w:val="single" w:sz="4" w:space="0" w:color="auto"/>
            </w:tcBorders>
            <w:shd w:val="clear" w:color="auto" w:fill="auto"/>
            <w:noWrap/>
          </w:tcPr>
          <w:p w14:paraId="5229CF31" w14:textId="77777777" w:rsidR="002A58D0" w:rsidRPr="004F0392" w:rsidRDefault="00FC10E6">
            <w:pPr>
              <w:spacing w:line="360" w:lineRule="auto"/>
              <w:rPr>
                <w:rFonts w:ascii="Palatino Linotype" w:hAnsi="Palatino Linotype" w:cs="Calibri"/>
                <w:b/>
                <w:sz w:val="22"/>
                <w:szCs w:val="22"/>
                <w:lang w:eastAsia="en-GB"/>
              </w:rPr>
            </w:pPr>
            <w:r w:rsidRPr="004F0392">
              <w:rPr>
                <w:rFonts w:ascii="Palatino Linotype" w:hAnsi="Palatino Linotype" w:cs="Calibri"/>
                <w:b/>
                <w:sz w:val="22"/>
                <w:szCs w:val="22"/>
                <w:lang w:eastAsia="en-GB"/>
              </w:rPr>
              <w:t>W4</w:t>
            </w:r>
          </w:p>
        </w:tc>
        <w:tc>
          <w:tcPr>
            <w:tcW w:w="2835" w:type="dxa"/>
            <w:tcBorders>
              <w:top w:val="nil"/>
              <w:bottom w:val="single" w:sz="4" w:space="0" w:color="auto"/>
            </w:tcBorders>
          </w:tcPr>
          <w:p w14:paraId="28FE7E6B" w14:textId="77777777" w:rsidR="002A58D0" w:rsidRPr="00C309CC" w:rsidRDefault="00FC10E6">
            <w:pPr>
              <w:spacing w:line="360" w:lineRule="auto"/>
              <w:rPr>
                <w:rFonts w:ascii="Palatino Linotype" w:hAnsi="Palatino Linotype" w:cs="Calibri"/>
                <w:bCs/>
                <w:sz w:val="22"/>
                <w:szCs w:val="22"/>
                <w:lang w:eastAsia="en-GB"/>
              </w:rPr>
            </w:pPr>
            <w:r w:rsidRPr="00C309CC">
              <w:rPr>
                <w:rFonts w:ascii="Palatino Linotype" w:hAnsi="Palatino Linotype" w:cs="Calibri"/>
                <w:bCs/>
                <w:sz w:val="22"/>
                <w:szCs w:val="22"/>
                <w:lang w:eastAsia="en-GB"/>
              </w:rPr>
              <w:t>Investing in textile recycling</w:t>
            </w:r>
          </w:p>
        </w:tc>
        <w:tc>
          <w:tcPr>
            <w:tcW w:w="5675" w:type="dxa"/>
            <w:tcBorders>
              <w:top w:val="nil"/>
              <w:bottom w:val="single" w:sz="4" w:space="0" w:color="auto"/>
            </w:tcBorders>
            <w:shd w:val="clear" w:color="auto" w:fill="auto"/>
            <w:noWrap/>
          </w:tcPr>
          <w:p w14:paraId="46448CC3" w14:textId="77777777" w:rsidR="002A58D0" w:rsidRPr="00C309CC" w:rsidRDefault="00FC10E6" w:rsidP="00FC10E6">
            <w:pPr>
              <w:spacing w:line="360" w:lineRule="auto"/>
              <w:jc w:val="both"/>
              <w:rPr>
                <w:rFonts w:ascii="Palatino Linotype" w:hAnsi="Palatino Linotype" w:cs="Calibri"/>
                <w:bCs/>
                <w:sz w:val="22"/>
                <w:szCs w:val="22"/>
                <w:lang w:val="en-GB" w:eastAsia="en-GB"/>
              </w:rPr>
            </w:pPr>
            <w:r w:rsidRPr="00C309CC">
              <w:rPr>
                <w:rFonts w:ascii="Palatino Linotype" w:hAnsi="Palatino Linotype" w:cs="Calibri"/>
                <w:bCs/>
                <w:sz w:val="22"/>
                <w:szCs w:val="22"/>
                <w:lang w:val="en-GB" w:eastAsia="en-GB"/>
              </w:rPr>
              <w:t xml:space="preserve">Investing in textile </w:t>
            </w:r>
            <w:r w:rsidR="00C069FB" w:rsidRPr="00C309CC">
              <w:rPr>
                <w:rFonts w:ascii="Palatino Linotype" w:hAnsi="Palatino Linotype" w:cs="Calibri"/>
                <w:bCs/>
                <w:sz w:val="22"/>
                <w:szCs w:val="22"/>
                <w:lang w:val="en-GB" w:eastAsia="en-GB"/>
              </w:rPr>
              <w:t>recycling</w:t>
            </w:r>
            <w:r w:rsidRPr="00C309CC">
              <w:rPr>
                <w:rFonts w:ascii="Palatino Linotype" w:hAnsi="Palatino Linotype" w:cs="Calibri"/>
                <w:bCs/>
                <w:sz w:val="22"/>
                <w:szCs w:val="22"/>
                <w:lang w:val="en-GB" w:eastAsia="en-GB"/>
              </w:rPr>
              <w:t xml:space="preserve"> initiatives to promote circularity and reduce landfill waste</w:t>
            </w:r>
          </w:p>
        </w:tc>
      </w:tr>
    </w:tbl>
    <w:p w14:paraId="737D188D" w14:textId="77777777" w:rsidR="00542ED0" w:rsidRDefault="00542ED0" w:rsidP="00F23D13">
      <w:pPr>
        <w:shd w:val="clear" w:color="auto" w:fill="FFFFFF"/>
        <w:spacing w:line="360" w:lineRule="auto"/>
        <w:jc w:val="both"/>
        <w:rPr>
          <w:rFonts w:ascii="Palatino Linotype" w:hAnsi="Palatino Linotype"/>
          <w:lang w:val="en-GB"/>
        </w:rPr>
      </w:pPr>
    </w:p>
    <w:p w14:paraId="5C41F5BE" w14:textId="77777777" w:rsidR="005B61AE" w:rsidRPr="00C309CC" w:rsidRDefault="005B61AE" w:rsidP="005B61AE">
      <w:pPr>
        <w:shd w:val="clear" w:color="auto" w:fill="FFFFFF"/>
        <w:spacing w:line="360" w:lineRule="auto"/>
        <w:jc w:val="both"/>
        <w:rPr>
          <w:rFonts w:ascii="Palatino Linotype" w:hAnsi="Palatino Linotype"/>
          <w:lang w:val="en-GB"/>
        </w:rPr>
      </w:pPr>
      <w:r w:rsidRPr="00C309CC">
        <w:rPr>
          <w:rFonts w:ascii="Palatino Linotype" w:hAnsi="Palatino Linotype"/>
          <w:lang w:val="en-GB"/>
        </w:rPr>
        <w:t xml:space="preserve">In the take phase, fashion industries extract raw materials to make new products, but this has impacts on public health and the environment. Some brands are adopting recycled fabrics or natural </w:t>
      </w:r>
      <w:proofErr w:type="spellStart"/>
      <w:r w:rsidRPr="00C309CC">
        <w:rPr>
          <w:rFonts w:ascii="Palatino Linotype" w:hAnsi="Palatino Linotype"/>
          <w:lang w:val="en-GB"/>
        </w:rPr>
        <w:t>fibers</w:t>
      </w:r>
      <w:proofErr w:type="spellEnd"/>
      <w:r w:rsidRPr="00C309CC">
        <w:rPr>
          <w:rFonts w:ascii="Palatino Linotype" w:hAnsi="Palatino Linotype"/>
          <w:lang w:val="en-GB"/>
        </w:rPr>
        <w:t xml:space="preserve"> to reduce environmental impact, but measuring environmental footprint and implementing sustainability initiatives remain challenges, especially for smaller brands. Growing consumer demand for sustainable products is pushing the industry toward greener solutions.</w:t>
      </w:r>
    </w:p>
    <w:p w14:paraId="697D7188" w14:textId="77777777" w:rsidR="005B61AE" w:rsidRPr="00C309CC" w:rsidRDefault="005B61AE" w:rsidP="005B61AE">
      <w:pPr>
        <w:shd w:val="clear" w:color="auto" w:fill="FFFFFF"/>
        <w:spacing w:line="360" w:lineRule="auto"/>
        <w:jc w:val="both"/>
        <w:rPr>
          <w:rFonts w:ascii="Palatino Linotype" w:hAnsi="Palatino Linotype"/>
          <w:lang w:val="en-GB"/>
        </w:rPr>
      </w:pPr>
      <w:r w:rsidRPr="00C309CC">
        <w:rPr>
          <w:rFonts w:ascii="Palatino Linotype" w:hAnsi="Palatino Linotype"/>
          <w:lang w:val="en-GB"/>
        </w:rPr>
        <w:t>In the mak</w:t>
      </w:r>
      <w:r>
        <w:rPr>
          <w:rFonts w:ascii="Palatino Linotype" w:hAnsi="Palatino Linotype"/>
          <w:lang w:val="en-GB"/>
        </w:rPr>
        <w:t>ing</w:t>
      </w:r>
      <w:r w:rsidRPr="00C309CC">
        <w:rPr>
          <w:rFonts w:ascii="Palatino Linotype" w:hAnsi="Palatino Linotype"/>
          <w:lang w:val="en-GB"/>
        </w:rPr>
        <w:t xml:space="preserve"> phase, fashion brands face challenges in shifting to more circular practices. Trend- and cost-driven fast fashion makes design for circularity difficult. Some independent brands are taking a design-driven approach, creating high-quality garments that last a long time and are seen as investments. Some brands are also adopting permanent collections to focus on quality and supply chain management. On the production side, brands seek to improve practices by collaborating with intermediaries to ensure better working conditions and sustainability.</w:t>
      </w:r>
    </w:p>
    <w:p w14:paraId="0C7963BF" w14:textId="77777777" w:rsidR="005B61AE" w:rsidRDefault="005B61AE" w:rsidP="005B61AE">
      <w:pPr>
        <w:shd w:val="clear" w:color="auto" w:fill="FFFFFF"/>
        <w:spacing w:line="360" w:lineRule="auto"/>
        <w:jc w:val="both"/>
        <w:rPr>
          <w:rFonts w:ascii="Palatino Linotype" w:hAnsi="Palatino Linotype"/>
          <w:lang w:val="en-GB"/>
        </w:rPr>
      </w:pPr>
      <w:r w:rsidRPr="00C309CC">
        <w:rPr>
          <w:rFonts w:ascii="Palatino Linotype" w:hAnsi="Palatino Linotype"/>
          <w:lang w:val="en-GB"/>
        </w:rPr>
        <w:lastRenderedPageBreak/>
        <w:t xml:space="preserve">At the waste stage, fashion brands are exploring sustainable consumption patterns to reduce textile waste. Some offer repair services or garment take-back programs, while others encourage consumers to take care of their clothes. However, many brands, especially small brands, are struggling to develop rental or resale initiatives in-house. Future investments could regulate second-hand sales and promote greater durability of garments. </w:t>
      </w:r>
    </w:p>
    <w:p w14:paraId="09AD6680" w14:textId="77777777" w:rsidR="005B61AE" w:rsidRPr="00C309CC" w:rsidRDefault="005B61AE" w:rsidP="00F23D13">
      <w:pPr>
        <w:shd w:val="clear" w:color="auto" w:fill="FFFFFF"/>
        <w:spacing w:line="360" w:lineRule="auto"/>
        <w:jc w:val="both"/>
        <w:rPr>
          <w:rFonts w:ascii="Palatino Linotype" w:hAnsi="Palatino Linotype"/>
          <w:lang w:val="en-GB"/>
        </w:rPr>
      </w:pPr>
    </w:p>
    <w:p w14:paraId="2123DB86" w14:textId="13AAED17" w:rsidR="002A58D0" w:rsidRPr="00C309CC" w:rsidRDefault="005B61AE">
      <w:pPr>
        <w:shd w:val="clear" w:color="auto" w:fill="FFFFFF"/>
        <w:spacing w:line="360" w:lineRule="auto"/>
        <w:jc w:val="both"/>
        <w:rPr>
          <w:rFonts w:ascii="Palatino Linotype" w:hAnsi="Palatino Linotype"/>
          <w:b/>
          <w:lang w:val="en-GB"/>
        </w:rPr>
      </w:pPr>
      <w:r>
        <w:rPr>
          <w:rFonts w:ascii="Palatino Linotype" w:hAnsi="Palatino Linotype"/>
          <w:b/>
          <w:lang w:val="en-GB"/>
        </w:rPr>
        <w:t>3</w:t>
      </w:r>
      <w:r w:rsidR="00FC10E6" w:rsidRPr="00C309CC">
        <w:rPr>
          <w:rFonts w:ascii="Palatino Linotype" w:hAnsi="Palatino Linotype"/>
          <w:b/>
          <w:lang w:val="en-GB"/>
        </w:rPr>
        <w:t>.4 Analytic Hierarchy Process</w:t>
      </w:r>
    </w:p>
    <w:p w14:paraId="77A978B8" w14:textId="6C13323C" w:rsidR="002A58D0" w:rsidRPr="00C309CC" w:rsidRDefault="00FC10E6">
      <w:pPr>
        <w:shd w:val="clear" w:color="auto" w:fill="FFFFFF"/>
        <w:spacing w:line="360" w:lineRule="auto"/>
        <w:jc w:val="both"/>
        <w:rPr>
          <w:rFonts w:ascii="Palatino Linotype" w:hAnsi="Palatino Linotype"/>
          <w:lang w:val="en-GB" w:eastAsia="en-GB"/>
        </w:rPr>
      </w:pPr>
      <w:r w:rsidRPr="00C309CC">
        <w:rPr>
          <w:rFonts w:ascii="Palatino Linotype" w:hAnsi="Palatino Linotype"/>
          <w:lang w:val="en-GB"/>
        </w:rPr>
        <w:t>The AHP uses the Eigenvalue method, in which each criterion is associated with a priority level</w:t>
      </w:r>
      <w:r w:rsidR="00803F89" w:rsidRPr="00C309CC">
        <w:rPr>
          <w:rFonts w:ascii="Palatino Linotype" w:hAnsi="Palatino Linotype"/>
          <w:lang w:val="en-GB"/>
        </w:rPr>
        <w:t xml:space="preserve">, assigning </w:t>
      </w:r>
      <w:r w:rsidR="007A672E" w:rsidRPr="00C309CC">
        <w:rPr>
          <w:rFonts w:ascii="Palatino Linotype" w:hAnsi="Palatino Linotype"/>
          <w:lang w:val="en-GB"/>
        </w:rPr>
        <w:t>higher</w:t>
      </w:r>
      <w:r w:rsidR="00803F89" w:rsidRPr="00C309CC">
        <w:rPr>
          <w:rFonts w:ascii="Palatino Linotype" w:hAnsi="Palatino Linotype"/>
          <w:lang w:val="en-GB"/>
        </w:rPr>
        <w:t xml:space="preserve"> weights </w:t>
      </w:r>
      <w:r w:rsidR="007A672E" w:rsidRPr="00C309CC">
        <w:rPr>
          <w:rFonts w:ascii="Palatino Linotype" w:hAnsi="Palatino Linotype"/>
          <w:lang w:val="en-GB"/>
        </w:rPr>
        <w:t>to the most relevant criteria</w:t>
      </w:r>
      <w:r w:rsidR="00D4146D">
        <w:rPr>
          <w:rFonts w:ascii="Palatino Linotype" w:hAnsi="Palatino Linotype"/>
          <w:lang w:val="en-GB"/>
        </w:rPr>
        <w:t xml:space="preserve">. AHP </w:t>
      </w:r>
      <w:r w:rsidR="007A672E" w:rsidRPr="00C309CC">
        <w:rPr>
          <w:rFonts w:ascii="Palatino Linotype" w:hAnsi="Palatino Linotype"/>
          <w:lang w:val="en-GB"/>
        </w:rPr>
        <w:t xml:space="preserve">is an established method in the literature for sustainability-related issues </w:t>
      </w:r>
      <w:r w:rsidR="001C4919">
        <w:rPr>
          <w:rFonts w:ascii="Palatino Linotype" w:hAnsi="Palatino Linotype"/>
          <w:lang w:val="en-GB"/>
        </w:rPr>
        <w:fldChar w:fldCharType="begin" w:fldLock="1"/>
      </w:r>
      <w:r w:rsidR="00AF4C80">
        <w:rPr>
          <w:rFonts w:ascii="Palatino Linotype" w:hAnsi="Palatino Linotype"/>
          <w:lang w:val="en-GB"/>
        </w:rPr>
        <w:instrText>ADDIN CSL_CITATION {"citationItems":[{"id":"ITEM-1","itemData":{"DOI":"10.1016/j.spc.2023.11.005","abstract":"Food waste represents a significant burden to waste management systems, exacerbating food insecurity and contributing to global pollution, climate change, and biodiversity loss. Supermarkets bear partial responsibility for food waste, yet their sustainability efforts could also contribute to a solution. The present work aims at evaluating a sustainable approach to food waste management within supermarkets. To this end, we conducted a multi-criteria analysis, incorporating the perspectives of academic experts and 505 Italian consumers. Experts deemed residual value apps the most sustainable solution for food waste management in supermarkets, while also emphasising the influence of price and brand image. The consumer analysis corroborated these results. Specifically, consumers expressed a willingness to pay 36 % less for a bag of goods set to expire within 2–3 days, which increased to 60 % for goods set to expire within 24 h. The findings point to opportunities for mutual benefit between consumers and suppliers when food waste is effectively managed in store, thereby highlighting the need for further, product-focused research.","author":[{"dropping-particle":"","family":"D'Adamo","given":"Idiano","non-dropping-particle":"","parse-names":false,"suffix":""},{"dropping-particle":"","family":"Desideri","given":"Simona","non-dropping-particle":"","parse-names":false,"suffix":""},{"dropping-particle":"","family":"Gastaldi","given":"Massimo","non-dropping-particle":"","parse-names":false,"suffix":""},{"dropping-particle":"","family":"Tsagarakis","given":"Konstantinos","non-dropping-particle":"","parse-names":false,"suffix":""}],"container-title":"Sustainable Production and Consumption","id":"ITEM-1","issued":{"date-parts":[["2023"]]},"page":"204-216","title":"Sustainable food waste management in supermarkets","type":"article-journal","volume":"43"},"uris":["http://www.mendeley.com/documents/?uuid=77877056-5535-4b7a-8662-f1e9e44d40d9"]},{"id":"ITEM-2","itemData":{"DOI":"10.1080/13675567.2020.1761308","ISSN":"1367-5567","author":[{"dropping-particle":"","family":"Hendiani","given":"Sepehr","non-dropping-particle":"","parse-names":false,"suffix":""},{"dropping-particle":"","family":"Liao","given":"Huchang","non-dropping-particle":"","parse-names":false,"suffix":""},{"dropping-particle":"","family":"Jabbour","given":"Charbel Jose Chiappetta","non-dropping-particle":"","parse-names":false,"suffix":""}],"container-title":"International Journal of Logistics Research and Applications","id":"ITEM-2","issue":"4-5","issued":{"date-parts":[["2022","5","4"]]},"note":"doi: 10.1080/13675567.2020.1761308","page":"384-409","publisher":"Taylor &amp; Francis","title":"A new sustainability indicator for supply chains: theoretical and practical contribution towards sustainable operations","type":"article-journal","volume":"25"},"uris":["http://www.mendeley.com/documents/?uuid=57e62e75-06f2-4d6d-9d26-d4d12a801d0c"]}],"mendeley":{"formattedCitation":"(D’Adamo et al., 2023; Hendiani et al., 2022)","plainTextFormattedCitation":"(D’Adamo et al., 2023; Hendiani et al., 2022)","previouslyFormattedCitation":"(D’Adamo et al., 2023; Hendiani et al., 2022)"},"properties":{"noteIndex":0},"schema":"https://github.com/citation-style-language/schema/raw/master/csl-citation.json"}</w:instrText>
      </w:r>
      <w:r w:rsidR="001C4919">
        <w:rPr>
          <w:rFonts w:ascii="Palatino Linotype" w:hAnsi="Palatino Linotype"/>
          <w:lang w:val="en-GB"/>
        </w:rPr>
        <w:fldChar w:fldCharType="separate"/>
      </w:r>
      <w:r w:rsidR="00AF4C80" w:rsidRPr="00AF4C80">
        <w:rPr>
          <w:rFonts w:ascii="Palatino Linotype" w:hAnsi="Palatino Linotype"/>
          <w:noProof/>
          <w:lang w:val="en-GB"/>
        </w:rPr>
        <w:t>(D’Adamo et al., 2023; Hendiani et al., 2022)</w:t>
      </w:r>
      <w:r w:rsidR="001C4919">
        <w:rPr>
          <w:rFonts w:ascii="Palatino Linotype" w:hAnsi="Palatino Linotype"/>
          <w:lang w:val="en-GB"/>
        </w:rPr>
        <w:fldChar w:fldCharType="end"/>
      </w:r>
      <w:r w:rsidR="007A672E" w:rsidRPr="00C309CC">
        <w:rPr>
          <w:rFonts w:ascii="Palatino Linotype" w:hAnsi="Palatino Linotype"/>
          <w:lang w:val="en-GB"/>
        </w:rPr>
        <w:t xml:space="preserve">. </w:t>
      </w:r>
      <w:r w:rsidR="00FA364A" w:rsidRPr="00C309CC">
        <w:rPr>
          <w:rFonts w:ascii="Palatino Linotype" w:hAnsi="Palatino Linotype"/>
          <w:lang w:val="en-GB"/>
        </w:rPr>
        <w:t xml:space="preserve">To collect </w:t>
      </w:r>
      <w:r w:rsidR="007A672E" w:rsidRPr="00C309CC">
        <w:rPr>
          <w:rFonts w:ascii="Palatino Linotype" w:hAnsi="Palatino Linotype"/>
          <w:lang w:val="en-GB"/>
        </w:rPr>
        <w:t>pairwise comparisons</w:t>
      </w:r>
      <w:r w:rsidR="00FA364A" w:rsidRPr="00C309CC">
        <w:rPr>
          <w:rFonts w:ascii="Palatino Linotype" w:hAnsi="Palatino Linotype"/>
          <w:lang w:val="en-GB"/>
        </w:rPr>
        <w:t xml:space="preserve">, an Excel file was administered to each of the ten </w:t>
      </w:r>
      <w:r w:rsidR="007A672E" w:rsidRPr="00C309CC">
        <w:rPr>
          <w:rFonts w:ascii="Palatino Linotype" w:hAnsi="Palatino Linotype"/>
          <w:lang w:val="en-GB"/>
        </w:rPr>
        <w:t xml:space="preserve">experts (Table S1) and they were given the opportunity </w:t>
      </w:r>
      <w:r w:rsidR="00DF7244" w:rsidRPr="00C309CC">
        <w:rPr>
          <w:rFonts w:ascii="Palatino Linotype" w:hAnsi="Palatino Linotype"/>
          <w:lang w:val="en-GB"/>
        </w:rPr>
        <w:t>to participate in an online meeting to discuss any concerns and to propose comments.</w:t>
      </w:r>
      <w:r w:rsidR="00FA364A" w:rsidRPr="00C309CC">
        <w:rPr>
          <w:rFonts w:ascii="Palatino Linotype" w:hAnsi="Palatino Linotype"/>
          <w:lang w:val="en-GB"/>
        </w:rPr>
        <w:t xml:space="preserve"> The survey was conducted between June and July 2023. </w:t>
      </w:r>
      <w:r w:rsidR="00DF7244" w:rsidRPr="00C309CC">
        <w:rPr>
          <w:rFonts w:ascii="Palatino Linotype" w:hAnsi="Palatino Linotype"/>
          <w:lang w:val="en-GB"/>
        </w:rPr>
        <w:t xml:space="preserve">The experts had to fill out a 3x3 matrix </w:t>
      </w:r>
      <w:r w:rsidR="00D46549" w:rsidRPr="00C309CC">
        <w:rPr>
          <w:rFonts w:ascii="Palatino Linotype" w:hAnsi="Palatino Linotype"/>
          <w:lang w:val="en-GB"/>
        </w:rPr>
        <w:t xml:space="preserve">to evaluate the categories </w:t>
      </w:r>
      <w:r w:rsidR="00DF7244" w:rsidRPr="00C309CC">
        <w:rPr>
          <w:rFonts w:ascii="Palatino Linotype" w:hAnsi="Palatino Linotype"/>
          <w:lang w:val="en-GB"/>
        </w:rPr>
        <w:t xml:space="preserve">and three separate 4x4 matrices to evaluate the local priorities. </w:t>
      </w:r>
      <w:r w:rsidR="00D46549" w:rsidRPr="00C309CC">
        <w:rPr>
          <w:rFonts w:ascii="Palatino Linotype" w:hAnsi="Palatino Linotype"/>
          <w:lang w:val="en-GB"/>
        </w:rPr>
        <w:t xml:space="preserve">The global priority of each criterion will be obtained from the product between the category priority and the local priorities related to each category. </w:t>
      </w:r>
      <w:r w:rsidRPr="00C309CC">
        <w:rPr>
          <w:rFonts w:ascii="Palatino Linotype" w:hAnsi="Palatino Linotype"/>
          <w:lang w:val="en-GB" w:eastAsia="en-GB"/>
        </w:rPr>
        <w:t xml:space="preserve">To identify the weights, each expert was asked to assign a </w:t>
      </w:r>
      <w:r w:rsidR="00E246DB" w:rsidRPr="00C309CC">
        <w:rPr>
          <w:rFonts w:ascii="Palatino Linotype" w:hAnsi="Palatino Linotype"/>
          <w:lang w:val="en-GB" w:eastAsia="en-GB"/>
        </w:rPr>
        <w:t xml:space="preserve">score between 1 and 9 </w:t>
      </w:r>
      <w:r w:rsidR="00E246DB" w:rsidRPr="00C309CC">
        <w:rPr>
          <w:lang w:val="en-GB"/>
        </w:rPr>
        <w:t xml:space="preserve">in </w:t>
      </w:r>
      <w:r w:rsidR="00E246DB" w:rsidRPr="00C309CC">
        <w:rPr>
          <w:rFonts w:ascii="Palatino Linotype" w:hAnsi="Palatino Linotype"/>
          <w:lang w:val="en-GB"/>
        </w:rPr>
        <w:t xml:space="preserve">accordance with the literature </w:t>
      </w:r>
      <w:r w:rsidR="001C4919">
        <w:rPr>
          <w:rFonts w:ascii="Palatino Linotype" w:hAnsi="Palatino Linotype"/>
          <w:lang w:val="en-GB"/>
        </w:rPr>
        <w:fldChar w:fldCharType="begin" w:fldLock="1"/>
      </w:r>
      <w:r w:rsidR="00B05BDB">
        <w:rPr>
          <w:rFonts w:ascii="Palatino Linotype" w:hAnsi="Palatino Linotype"/>
          <w:lang w:val="en-GB"/>
        </w:rPr>
        <w:instrText>ADDIN CSL_CITATION {"citationItems":[{"id":"ITEM-1","itemData":{"DOI":"10.1504/IJSSCI.2008.017590","author":[{"dropping-particle":"","family":"Saaty","given":"Thomas L","non-dropping-particle":"","parse-names":false,"suffix":""}],"container-title":"International journal of services sciences","id":"ITEM-1","issue":"1","issued":{"date-parts":[["2008"]]},"page":"83-98","title":"Decision making with the analytic hierarchy process","type":"article-journal","volume":"1"},"uris":["http://www.mendeley.com/documents/?uuid=f31e567e-400c-44b1-9829-e4ced92e2f72"]}],"mendeley":{"formattedCitation":"(Saaty, 2008)","plainTextFormattedCitation":"(Saaty, 2008)","previouslyFormattedCitation":"(Saaty, 2008)"},"properties":{"noteIndex":0},"schema":"https://github.com/citation-style-language/schema/raw/master/csl-citation.json"}</w:instrText>
      </w:r>
      <w:r w:rsidR="001C4919">
        <w:rPr>
          <w:rFonts w:ascii="Palatino Linotype" w:hAnsi="Palatino Linotype"/>
          <w:lang w:val="en-GB"/>
        </w:rPr>
        <w:fldChar w:fldCharType="separate"/>
      </w:r>
      <w:r w:rsidR="00064B95" w:rsidRPr="00064B95">
        <w:rPr>
          <w:rFonts w:ascii="Palatino Linotype" w:hAnsi="Palatino Linotype"/>
          <w:noProof/>
          <w:lang w:val="en-GB"/>
        </w:rPr>
        <w:t>(Saaty, 2008)</w:t>
      </w:r>
      <w:r w:rsidR="001C4919">
        <w:rPr>
          <w:rFonts w:ascii="Palatino Linotype" w:hAnsi="Palatino Linotype"/>
          <w:lang w:val="en-GB"/>
        </w:rPr>
        <w:fldChar w:fldCharType="end"/>
      </w:r>
      <w:r w:rsidR="00E246DB" w:rsidRPr="00C309CC">
        <w:rPr>
          <w:rFonts w:ascii="Palatino Linotype" w:hAnsi="Palatino Linotype"/>
          <w:lang w:val="en-GB"/>
        </w:rPr>
        <w:t xml:space="preserve"> </w:t>
      </w:r>
      <w:r w:rsidR="00DF7244" w:rsidRPr="00C309CC">
        <w:rPr>
          <w:rFonts w:ascii="Palatino Linotype" w:hAnsi="Palatino Linotype"/>
          <w:lang w:val="en-GB"/>
        </w:rPr>
        <w:t xml:space="preserve">- Table S2. </w:t>
      </w:r>
      <w:r w:rsidRPr="00C309CC">
        <w:rPr>
          <w:rFonts w:ascii="Palatino Linotype" w:hAnsi="Palatino Linotype"/>
          <w:lang w:val="en-GB" w:eastAsia="en-GB"/>
        </w:rPr>
        <w:t xml:space="preserve">Pairwise comparisons </w:t>
      </w:r>
      <w:r w:rsidR="00D4146D">
        <w:rPr>
          <w:rFonts w:ascii="Palatino Linotype" w:hAnsi="Palatino Linotype"/>
          <w:lang w:val="en-GB" w:eastAsia="en-GB"/>
        </w:rPr>
        <w:t>were</w:t>
      </w:r>
      <w:r w:rsidRPr="00C309CC">
        <w:rPr>
          <w:rFonts w:ascii="Palatino Linotype" w:hAnsi="Palatino Linotype"/>
          <w:lang w:val="en-GB" w:eastAsia="en-GB"/>
        </w:rPr>
        <w:t xml:space="preserve"> performed for all criteria until </w:t>
      </w:r>
      <w:r w:rsidR="00855A92" w:rsidRPr="00C309CC">
        <w:rPr>
          <w:rFonts w:ascii="Palatino Linotype" w:hAnsi="Palatino Linotype"/>
          <w:lang w:val="en-GB" w:eastAsia="en-GB"/>
        </w:rPr>
        <w:t xml:space="preserve">the </w:t>
      </w:r>
      <w:r w:rsidRPr="00C309CC">
        <w:rPr>
          <w:rFonts w:ascii="Palatino Linotype" w:hAnsi="Palatino Linotype"/>
          <w:lang w:val="en-GB" w:eastAsia="en-GB"/>
        </w:rPr>
        <w:t xml:space="preserve">matrices </w:t>
      </w:r>
      <w:r w:rsidR="00D4146D">
        <w:rPr>
          <w:rFonts w:ascii="Palatino Linotype" w:hAnsi="Palatino Linotype"/>
          <w:lang w:val="en-GB" w:eastAsia="en-GB"/>
        </w:rPr>
        <w:t>were</w:t>
      </w:r>
      <w:r w:rsidRPr="00C309CC">
        <w:rPr>
          <w:rFonts w:ascii="Palatino Linotype" w:hAnsi="Palatino Linotype"/>
          <w:lang w:val="en-GB" w:eastAsia="en-GB"/>
        </w:rPr>
        <w:t xml:space="preserve"> completed</w:t>
      </w:r>
      <w:r w:rsidR="00855A92" w:rsidRPr="00C309CC">
        <w:rPr>
          <w:rFonts w:ascii="Palatino Linotype" w:hAnsi="Palatino Linotype"/>
          <w:lang w:val="en-GB" w:eastAsia="en-GB"/>
        </w:rPr>
        <w:t xml:space="preserve">. </w:t>
      </w:r>
      <w:r w:rsidRPr="00C309CC">
        <w:rPr>
          <w:rFonts w:ascii="Palatino Linotype" w:hAnsi="Palatino Linotype"/>
          <w:lang w:val="en-GB" w:eastAsia="en-GB"/>
        </w:rPr>
        <w:t xml:space="preserve">The analysis </w:t>
      </w:r>
      <w:r w:rsidR="00374104">
        <w:rPr>
          <w:rFonts w:ascii="Palatino Linotype" w:hAnsi="Palatino Linotype"/>
          <w:lang w:val="en-GB" w:eastAsia="en-GB"/>
        </w:rPr>
        <w:t>was</w:t>
      </w:r>
      <w:r w:rsidRPr="00C309CC">
        <w:rPr>
          <w:rFonts w:ascii="Palatino Linotype" w:hAnsi="Palatino Linotype"/>
          <w:lang w:val="en-GB" w:eastAsia="en-GB"/>
        </w:rPr>
        <w:t xml:space="preserve"> considered valid when the </w:t>
      </w:r>
      <w:r w:rsidR="00BD7DFB" w:rsidRPr="00C309CC">
        <w:rPr>
          <w:rFonts w:ascii="Palatino Linotype" w:hAnsi="Palatino Linotype"/>
          <w:lang w:val="en-GB" w:eastAsia="en-GB"/>
        </w:rPr>
        <w:t>consistency ratio (</w:t>
      </w:r>
      <w:r w:rsidRPr="00C309CC">
        <w:rPr>
          <w:rFonts w:ascii="Palatino Linotype" w:hAnsi="Palatino Linotype"/>
          <w:lang w:val="en-GB" w:eastAsia="en-GB"/>
        </w:rPr>
        <w:t>CR</w:t>
      </w:r>
      <w:r w:rsidR="00BD7DFB" w:rsidRPr="00C309CC">
        <w:rPr>
          <w:rFonts w:ascii="Palatino Linotype" w:hAnsi="Palatino Linotype"/>
          <w:lang w:val="en-GB" w:eastAsia="en-GB"/>
        </w:rPr>
        <w:t>) d</w:t>
      </w:r>
      <w:r w:rsidR="00374104">
        <w:rPr>
          <w:rFonts w:ascii="Palatino Linotype" w:hAnsi="Palatino Linotype"/>
          <w:lang w:val="en-GB" w:eastAsia="en-GB"/>
        </w:rPr>
        <w:t>id</w:t>
      </w:r>
      <w:r w:rsidR="00BD7DFB" w:rsidRPr="00C309CC">
        <w:rPr>
          <w:rFonts w:ascii="Palatino Linotype" w:hAnsi="Palatino Linotype"/>
          <w:lang w:val="en-GB" w:eastAsia="en-GB"/>
        </w:rPr>
        <w:t xml:space="preserve"> </w:t>
      </w:r>
      <w:r w:rsidRPr="00C309CC">
        <w:rPr>
          <w:rFonts w:ascii="Palatino Linotype" w:hAnsi="Palatino Linotype"/>
          <w:lang w:val="en-GB" w:eastAsia="en-GB"/>
        </w:rPr>
        <w:t>not exceed 0</w:t>
      </w:r>
      <w:r w:rsidR="00D46549" w:rsidRPr="00C309CC">
        <w:rPr>
          <w:rFonts w:ascii="Palatino Linotype" w:hAnsi="Palatino Linotype"/>
          <w:lang w:val="en-GB" w:eastAsia="en-GB"/>
        </w:rPr>
        <w:t>.</w:t>
      </w:r>
      <w:r w:rsidRPr="00C309CC">
        <w:rPr>
          <w:rFonts w:ascii="Palatino Linotype" w:hAnsi="Palatino Linotype"/>
          <w:lang w:val="en-GB" w:eastAsia="en-GB"/>
        </w:rPr>
        <w:t xml:space="preserve">10 </w:t>
      </w:r>
      <w:r w:rsidR="00E246DB" w:rsidRPr="00C309CC">
        <w:rPr>
          <w:rFonts w:ascii="Palatino Linotype" w:hAnsi="Palatino Linotype"/>
          <w:noProof/>
          <w:lang w:val="en-GB" w:eastAsia="en-GB"/>
        </w:rPr>
        <w:t>(Saaty, 2008)</w:t>
      </w:r>
      <w:r w:rsidRPr="00C309CC">
        <w:rPr>
          <w:rFonts w:ascii="Palatino Linotype" w:hAnsi="Palatino Linotype"/>
          <w:lang w:val="en-GB" w:eastAsia="en-GB"/>
        </w:rPr>
        <w:t xml:space="preserve">. </w:t>
      </w:r>
      <w:r w:rsidR="00D46549" w:rsidRPr="00C309CC">
        <w:rPr>
          <w:rFonts w:ascii="Palatino Linotype" w:hAnsi="Palatino Linotype"/>
          <w:lang w:val="en-GB" w:eastAsia="en-GB"/>
        </w:rPr>
        <w:t xml:space="preserve">This parameter </w:t>
      </w:r>
      <w:r w:rsidR="00374104">
        <w:rPr>
          <w:rFonts w:ascii="Palatino Linotype" w:hAnsi="Palatino Linotype"/>
          <w:lang w:val="en-GB" w:eastAsia="en-GB"/>
        </w:rPr>
        <w:t>was</w:t>
      </w:r>
      <w:r w:rsidR="00D46549" w:rsidRPr="00C309CC">
        <w:rPr>
          <w:rFonts w:ascii="Palatino Linotype" w:hAnsi="Palatino Linotype"/>
          <w:lang w:val="en-GB" w:eastAsia="en-GB"/>
        </w:rPr>
        <w:t xml:space="preserve"> calculated directly in the </w:t>
      </w:r>
      <w:r w:rsidR="00653E8F">
        <w:rPr>
          <w:rFonts w:ascii="Palatino Linotype" w:hAnsi="Palatino Linotype"/>
          <w:lang w:val="en-GB" w:eastAsia="en-GB"/>
        </w:rPr>
        <w:t>E</w:t>
      </w:r>
      <w:r w:rsidR="00653E8F" w:rsidRPr="00C309CC">
        <w:rPr>
          <w:rFonts w:ascii="Palatino Linotype" w:hAnsi="Palatino Linotype"/>
          <w:lang w:val="en-GB" w:eastAsia="en-GB"/>
        </w:rPr>
        <w:t xml:space="preserve">xcel </w:t>
      </w:r>
      <w:r w:rsidR="00D46549" w:rsidRPr="00C309CC">
        <w:rPr>
          <w:rFonts w:ascii="Palatino Linotype" w:hAnsi="Palatino Linotype"/>
          <w:lang w:val="en-GB" w:eastAsia="en-GB"/>
        </w:rPr>
        <w:t xml:space="preserve">file provided to the experts. </w:t>
      </w:r>
    </w:p>
    <w:p w14:paraId="3B893144" w14:textId="77777777" w:rsidR="00D46549" w:rsidRPr="00C309CC" w:rsidRDefault="00D46549" w:rsidP="00F23D13">
      <w:pPr>
        <w:shd w:val="clear" w:color="auto" w:fill="FFFFFF"/>
        <w:spacing w:line="360" w:lineRule="auto"/>
        <w:jc w:val="both"/>
        <w:rPr>
          <w:rFonts w:ascii="Palatino Linotype" w:hAnsi="Palatino Linotype"/>
          <w:lang w:val="en-GB" w:eastAsia="en-GB"/>
        </w:rPr>
      </w:pPr>
    </w:p>
    <w:p w14:paraId="1933D273" w14:textId="1F563BD6" w:rsidR="002A58D0" w:rsidRPr="00C309CC" w:rsidRDefault="00374104">
      <w:pPr>
        <w:shd w:val="clear" w:color="auto" w:fill="FFFFFF"/>
        <w:spacing w:line="360" w:lineRule="auto"/>
        <w:jc w:val="both"/>
        <w:rPr>
          <w:rFonts w:ascii="Palatino Linotype" w:hAnsi="Palatino Linotype"/>
          <w:lang w:val="en-GB" w:eastAsia="en-GB"/>
        </w:rPr>
      </w:pPr>
      <w:r>
        <w:rPr>
          <w:rFonts w:ascii="Palatino Linotype" w:hAnsi="Palatino Linotype"/>
          <w:b/>
          <w:lang w:val="en-GB"/>
        </w:rPr>
        <w:t>3</w:t>
      </w:r>
      <w:r w:rsidR="00FC10E6" w:rsidRPr="00C309CC">
        <w:rPr>
          <w:rFonts w:ascii="Palatino Linotype" w:hAnsi="Palatino Linotype"/>
          <w:b/>
          <w:lang w:val="en-GB"/>
        </w:rPr>
        <w:t xml:space="preserve">.5 </w:t>
      </w:r>
      <w:r w:rsidR="001C09C1">
        <w:rPr>
          <w:rFonts w:ascii="Palatino Linotype" w:hAnsi="Palatino Linotype"/>
          <w:b/>
          <w:lang w:val="en-GB"/>
        </w:rPr>
        <w:t>S</w:t>
      </w:r>
      <w:r w:rsidR="00FC10E6" w:rsidRPr="00C309CC">
        <w:rPr>
          <w:rFonts w:ascii="Palatino Linotype" w:hAnsi="Palatino Linotype"/>
          <w:b/>
          <w:lang w:val="en-GB"/>
        </w:rPr>
        <w:t xml:space="preserve">election of non-academic experts </w:t>
      </w:r>
    </w:p>
    <w:p w14:paraId="5464DA4B" w14:textId="06642EC9" w:rsidR="00071B09" w:rsidRDefault="00FC10E6" w:rsidP="00071B09">
      <w:pPr>
        <w:shd w:val="clear" w:color="auto" w:fill="FFFFFF"/>
        <w:spacing w:line="360" w:lineRule="auto"/>
        <w:jc w:val="both"/>
        <w:rPr>
          <w:rFonts w:ascii="Palatino Linotype" w:hAnsi="Palatino Linotype"/>
          <w:lang w:val="en-GB"/>
        </w:rPr>
      </w:pPr>
      <w:r w:rsidRPr="00C309CC">
        <w:rPr>
          <w:rFonts w:ascii="Palatino Linotype" w:hAnsi="Palatino Linotype"/>
          <w:lang w:val="en-GB" w:eastAsia="en-GB"/>
        </w:rPr>
        <w:t xml:space="preserve">Since no objective data were available to assign values to the criteria for each alternative, a panel of experts was again used, but this time a different group of stakeholders was chosen. In fact, </w:t>
      </w:r>
      <w:r w:rsidR="00BE6E5C">
        <w:rPr>
          <w:rFonts w:ascii="Palatino Linotype" w:hAnsi="Palatino Linotype"/>
          <w:lang w:val="en-GB" w:eastAsia="en-GB"/>
        </w:rPr>
        <w:t xml:space="preserve">fashion and retail </w:t>
      </w:r>
      <w:r w:rsidRPr="00C309CC">
        <w:rPr>
          <w:rFonts w:ascii="Palatino Linotype" w:hAnsi="Palatino Linotype"/>
          <w:lang w:val="en-GB" w:eastAsia="en-GB"/>
        </w:rPr>
        <w:t xml:space="preserve">experts with </w:t>
      </w:r>
      <w:r w:rsidR="009F356D" w:rsidRPr="00C309CC">
        <w:rPr>
          <w:rFonts w:ascii="Palatino Linotype" w:hAnsi="Palatino Linotype"/>
          <w:lang w:val="en-GB" w:eastAsia="en-GB"/>
        </w:rPr>
        <w:t xml:space="preserve">direct </w:t>
      </w:r>
      <w:r w:rsidRPr="00C309CC">
        <w:rPr>
          <w:rFonts w:ascii="Palatino Linotype" w:hAnsi="Palatino Linotype"/>
          <w:lang w:val="en-GB" w:eastAsia="en-GB"/>
        </w:rPr>
        <w:t xml:space="preserve">roots in </w:t>
      </w:r>
      <w:r w:rsidR="009F356D" w:rsidRPr="00C309CC">
        <w:rPr>
          <w:rFonts w:ascii="Palatino Linotype" w:hAnsi="Palatino Linotype"/>
          <w:lang w:val="en-GB" w:eastAsia="en-GB"/>
        </w:rPr>
        <w:t xml:space="preserve">the industry, such as consultants, fashion brand </w:t>
      </w:r>
      <w:r w:rsidR="00596325" w:rsidRPr="00C309CC">
        <w:rPr>
          <w:rFonts w:ascii="Palatino Linotype" w:hAnsi="Palatino Linotype"/>
          <w:lang w:val="en-GB" w:eastAsia="en-GB"/>
        </w:rPr>
        <w:t xml:space="preserve">managers </w:t>
      </w:r>
      <w:r w:rsidR="009F356D" w:rsidRPr="00C309CC">
        <w:rPr>
          <w:rFonts w:ascii="Palatino Linotype" w:hAnsi="Palatino Linotype"/>
          <w:lang w:val="en-GB" w:eastAsia="en-GB"/>
        </w:rPr>
        <w:t xml:space="preserve">and designers, were </w:t>
      </w:r>
      <w:r w:rsidRPr="00C309CC">
        <w:rPr>
          <w:rFonts w:ascii="Palatino Linotype" w:hAnsi="Palatino Linotype"/>
          <w:lang w:val="en-GB" w:eastAsia="en-GB"/>
        </w:rPr>
        <w:t>identified</w:t>
      </w:r>
      <w:r w:rsidR="009F356D" w:rsidRPr="00C309CC">
        <w:rPr>
          <w:rFonts w:ascii="Palatino Linotype" w:hAnsi="Palatino Linotype"/>
          <w:lang w:val="en-GB" w:eastAsia="en-GB"/>
        </w:rPr>
        <w:t xml:space="preserve">. </w:t>
      </w:r>
      <w:r w:rsidR="00C949FF" w:rsidRPr="00C309CC">
        <w:rPr>
          <w:rFonts w:ascii="Palatino Linotype" w:hAnsi="Palatino Linotype"/>
          <w:lang w:val="en-GB" w:eastAsia="en-GB"/>
        </w:rPr>
        <w:t>These experts ha</w:t>
      </w:r>
      <w:r w:rsidR="00653E8F">
        <w:rPr>
          <w:rFonts w:ascii="Palatino Linotype" w:hAnsi="Palatino Linotype"/>
          <w:lang w:val="en-GB" w:eastAsia="en-GB"/>
        </w:rPr>
        <w:t>d</w:t>
      </w:r>
      <w:r w:rsidR="00C949FF" w:rsidRPr="00C309CC">
        <w:rPr>
          <w:rFonts w:ascii="Palatino Linotype" w:hAnsi="Palatino Linotype"/>
          <w:lang w:val="en-GB" w:eastAsia="en-GB"/>
        </w:rPr>
        <w:t xml:space="preserve"> at least five years of experience and were identified through appropriate social channels (e.g., </w:t>
      </w:r>
      <w:r w:rsidR="0068153C" w:rsidRPr="00C309CC">
        <w:rPr>
          <w:rFonts w:ascii="Palatino Linotype" w:hAnsi="Palatino Linotype"/>
          <w:lang w:val="en-GB" w:eastAsia="en-GB"/>
        </w:rPr>
        <w:t>LinkedIn</w:t>
      </w:r>
      <w:r w:rsidR="00153C15" w:rsidRPr="00C309CC">
        <w:rPr>
          <w:rFonts w:ascii="Palatino Linotype" w:hAnsi="Palatino Linotype"/>
          <w:lang w:val="en-GB" w:eastAsia="en-GB"/>
        </w:rPr>
        <w:t xml:space="preserve">). </w:t>
      </w:r>
      <w:r w:rsidR="00D41922" w:rsidRPr="00C309CC">
        <w:rPr>
          <w:rFonts w:ascii="Palatino Linotype" w:hAnsi="Palatino Linotype"/>
          <w:lang w:val="en-GB" w:eastAsia="en-GB"/>
        </w:rPr>
        <w:t xml:space="preserve">Consultants have </w:t>
      </w:r>
      <w:r w:rsidR="00653E8F">
        <w:rPr>
          <w:rFonts w:ascii="Palatino Linotype" w:hAnsi="Palatino Linotype"/>
          <w:lang w:val="en-GB" w:eastAsia="en-GB"/>
        </w:rPr>
        <w:t>the</w:t>
      </w:r>
      <w:r w:rsidR="00653E8F" w:rsidRPr="00C309CC">
        <w:rPr>
          <w:rFonts w:ascii="Palatino Linotype" w:hAnsi="Palatino Linotype"/>
          <w:lang w:val="en-GB" w:eastAsia="en-GB"/>
        </w:rPr>
        <w:t xml:space="preserve"> </w:t>
      </w:r>
      <w:r w:rsidR="00D41922" w:rsidRPr="00C309CC">
        <w:rPr>
          <w:rFonts w:ascii="Palatino Linotype" w:hAnsi="Palatino Linotype"/>
          <w:lang w:val="en-GB" w:eastAsia="en-GB"/>
        </w:rPr>
        <w:t xml:space="preserve">ability to influence decisions about new types of clothing and future </w:t>
      </w:r>
      <w:r w:rsidR="00D41922" w:rsidRPr="00C309CC">
        <w:rPr>
          <w:rFonts w:ascii="Palatino Linotype" w:hAnsi="Palatino Linotype"/>
          <w:lang w:val="en-GB" w:eastAsia="en-GB"/>
        </w:rPr>
        <w:lastRenderedPageBreak/>
        <w:t>trends; managers have a full awareness and knowledge of costs and business opportunities within the fashion industry; and designers support the development of new clothing lines and the evaluation of new environmentally sustainable materials, which significantly affect the production process</w:t>
      </w:r>
      <w:r w:rsidR="00C879C2">
        <w:rPr>
          <w:rFonts w:ascii="Palatino Linotype" w:hAnsi="Palatino Linotype"/>
          <w:lang w:val="en-GB" w:eastAsia="en-GB"/>
        </w:rPr>
        <w:t xml:space="preserve"> </w:t>
      </w:r>
      <w:r w:rsidR="00D41922" w:rsidRPr="00C309CC">
        <w:rPr>
          <w:rFonts w:ascii="Palatino Linotype" w:hAnsi="Palatino Linotype"/>
          <w:lang w:val="en-GB" w:eastAsia="en-GB"/>
        </w:rPr>
        <w:t>-</w:t>
      </w:r>
      <w:r w:rsidR="00C879C2">
        <w:rPr>
          <w:rFonts w:ascii="Palatino Linotype" w:hAnsi="Palatino Linotype"/>
          <w:lang w:val="en-GB" w:eastAsia="en-GB"/>
        </w:rPr>
        <w:t xml:space="preserve"> </w:t>
      </w:r>
      <w:r w:rsidR="00D41922" w:rsidRPr="00C309CC">
        <w:rPr>
          <w:rFonts w:ascii="Palatino Linotype" w:hAnsi="Palatino Linotype"/>
          <w:lang w:val="en-GB" w:eastAsia="en-GB"/>
        </w:rPr>
        <w:t xml:space="preserve">Table S3. </w:t>
      </w:r>
      <w:r w:rsidR="00071B09" w:rsidRPr="009B7E1A">
        <w:rPr>
          <w:rFonts w:ascii="Palatino Linotype" w:hAnsi="Palatino Linotype"/>
          <w:lang w:val="en-GB"/>
        </w:rPr>
        <w:t xml:space="preserve">Regarding the gender of this sample, it was </w:t>
      </w:r>
      <w:r w:rsidR="00071B09">
        <w:rPr>
          <w:rFonts w:ascii="Palatino Linotype" w:hAnsi="Palatino Linotype"/>
          <w:lang w:val="en-GB"/>
        </w:rPr>
        <w:t>6</w:t>
      </w:r>
      <w:r w:rsidR="00071B09" w:rsidRPr="009B7E1A">
        <w:rPr>
          <w:rFonts w:ascii="Palatino Linotype" w:hAnsi="Palatino Linotype"/>
          <w:lang w:val="en-GB"/>
        </w:rPr>
        <w:t>0% female.</w:t>
      </w:r>
    </w:p>
    <w:p w14:paraId="22AB4773" w14:textId="77777777" w:rsidR="00FA364A" w:rsidRPr="00C309CC" w:rsidRDefault="00FA364A" w:rsidP="00F23D13">
      <w:pPr>
        <w:shd w:val="clear" w:color="auto" w:fill="FFFFFF"/>
        <w:spacing w:line="360" w:lineRule="auto"/>
        <w:jc w:val="both"/>
        <w:rPr>
          <w:rFonts w:ascii="Palatino Linotype" w:hAnsi="Palatino Linotype"/>
          <w:lang w:val="en-GB" w:eastAsia="en-GB"/>
        </w:rPr>
      </w:pPr>
    </w:p>
    <w:p w14:paraId="1FE0BB9B" w14:textId="4A424839" w:rsidR="002A58D0" w:rsidRPr="00C309CC" w:rsidRDefault="00071B09">
      <w:pPr>
        <w:shd w:val="clear" w:color="auto" w:fill="FFFFFF"/>
        <w:spacing w:line="360" w:lineRule="auto"/>
        <w:jc w:val="both"/>
        <w:rPr>
          <w:rFonts w:ascii="Palatino Linotype" w:hAnsi="Palatino Linotype"/>
          <w:lang w:val="en-GB" w:eastAsia="en-GB"/>
        </w:rPr>
      </w:pPr>
      <w:r>
        <w:rPr>
          <w:rFonts w:ascii="Palatino Linotype" w:hAnsi="Palatino Linotype"/>
          <w:b/>
          <w:lang w:val="en-GB"/>
        </w:rPr>
        <w:t>3</w:t>
      </w:r>
      <w:r w:rsidR="00FC10E6" w:rsidRPr="00C309CC">
        <w:rPr>
          <w:rFonts w:ascii="Palatino Linotype" w:hAnsi="Palatino Linotype"/>
          <w:b/>
          <w:lang w:val="en-GB"/>
        </w:rPr>
        <w:t xml:space="preserve">.6 10-point value method </w:t>
      </w:r>
    </w:p>
    <w:p w14:paraId="0B89DEF6" w14:textId="1C7F315D" w:rsidR="002A58D0" w:rsidRPr="00C309CC" w:rsidRDefault="00FC10E6">
      <w:pPr>
        <w:pStyle w:val="NormalWeb"/>
        <w:spacing w:before="0" w:beforeAutospacing="0" w:after="0" w:afterAutospacing="0" w:line="360" w:lineRule="auto"/>
        <w:jc w:val="both"/>
        <w:rPr>
          <w:rFonts w:ascii="Palatino Linotype" w:hAnsi="Palatino Linotype"/>
          <w:lang w:val="en-GB"/>
        </w:rPr>
      </w:pPr>
      <w:r w:rsidRPr="00C309CC">
        <w:rPr>
          <w:rFonts w:ascii="Palatino Linotype" w:hAnsi="Palatino Linotype"/>
          <w:lang w:val="en-GB"/>
        </w:rPr>
        <w:t xml:space="preserve">The procedure applied at this stage </w:t>
      </w:r>
      <w:r w:rsidR="00792030">
        <w:rPr>
          <w:rFonts w:ascii="Palatino Linotype" w:hAnsi="Palatino Linotype"/>
          <w:lang w:val="en-GB"/>
        </w:rPr>
        <w:t>was</w:t>
      </w:r>
      <w:r w:rsidRPr="00C309CC">
        <w:rPr>
          <w:rFonts w:ascii="Palatino Linotype" w:hAnsi="Palatino Linotype"/>
          <w:lang w:val="en-GB"/>
        </w:rPr>
        <w:t xml:space="preserve"> identical to that previously described for assigning weights to the criteria. The main difference is that at this stage, the experts </w:t>
      </w:r>
      <w:r w:rsidR="00792030">
        <w:rPr>
          <w:rFonts w:ascii="Palatino Linotype" w:hAnsi="Palatino Linotype"/>
          <w:lang w:val="en-GB"/>
        </w:rPr>
        <w:t xml:space="preserve">had to </w:t>
      </w:r>
      <w:r w:rsidRPr="00C309CC">
        <w:rPr>
          <w:rFonts w:ascii="Palatino Linotype" w:hAnsi="Palatino Linotype"/>
          <w:lang w:val="en-GB"/>
        </w:rPr>
        <w:t xml:space="preserve">assign values to the alternatives for each of the twelve criteria </w:t>
      </w:r>
      <w:proofErr w:type="spellStart"/>
      <w:r w:rsidRPr="00C309CC">
        <w:rPr>
          <w:rFonts w:ascii="Palatino Linotype" w:hAnsi="Palatino Linotype"/>
          <w:lang w:val="en-GB"/>
        </w:rPr>
        <w:t>analyzed</w:t>
      </w:r>
      <w:proofErr w:type="spellEnd"/>
      <w:r w:rsidRPr="00C309CC">
        <w:rPr>
          <w:rFonts w:ascii="Palatino Linotype" w:hAnsi="Palatino Linotype"/>
          <w:lang w:val="en-GB"/>
        </w:rPr>
        <w:t>. The range of values varie</w:t>
      </w:r>
      <w:r w:rsidR="00792030">
        <w:rPr>
          <w:rFonts w:ascii="Palatino Linotype" w:hAnsi="Palatino Linotype"/>
          <w:lang w:val="en-GB"/>
        </w:rPr>
        <w:t>d</w:t>
      </w:r>
      <w:r w:rsidRPr="00C309CC">
        <w:rPr>
          <w:rFonts w:ascii="Palatino Linotype" w:hAnsi="Palatino Linotype"/>
          <w:lang w:val="en-GB"/>
        </w:rPr>
        <w:t xml:space="preserve"> from 1 (worst </w:t>
      </w:r>
      <w:r w:rsidR="00274A97" w:rsidRPr="00C309CC">
        <w:rPr>
          <w:rFonts w:ascii="Palatino Linotype" w:hAnsi="Palatino Linotype"/>
          <w:lang w:val="en-GB"/>
        </w:rPr>
        <w:t>performance</w:t>
      </w:r>
      <w:r w:rsidRPr="00C309CC">
        <w:rPr>
          <w:rFonts w:ascii="Palatino Linotype" w:hAnsi="Palatino Linotype"/>
          <w:lang w:val="en-GB"/>
        </w:rPr>
        <w:t xml:space="preserve">) to 10 (best </w:t>
      </w:r>
      <w:r w:rsidR="00274A97" w:rsidRPr="00C309CC">
        <w:rPr>
          <w:rFonts w:ascii="Palatino Linotype" w:hAnsi="Palatino Linotype"/>
          <w:lang w:val="en-GB"/>
        </w:rPr>
        <w:t>performance</w:t>
      </w:r>
      <w:r w:rsidRPr="00C309CC">
        <w:rPr>
          <w:rFonts w:ascii="Palatino Linotype" w:hAnsi="Palatino Linotype"/>
          <w:lang w:val="en-GB"/>
        </w:rPr>
        <w:t>), thus following a 10-point scale approach</w:t>
      </w:r>
      <w:r w:rsidR="00E24DD9">
        <w:rPr>
          <w:rFonts w:ascii="Palatino Linotype" w:hAnsi="Palatino Linotype"/>
          <w:lang w:val="en-GB"/>
        </w:rPr>
        <w:t xml:space="preserve"> </w:t>
      </w:r>
      <w:r w:rsidR="00E24DD9">
        <w:rPr>
          <w:rFonts w:ascii="Palatino Linotype" w:hAnsi="Palatino Linotype"/>
          <w:lang w:val="en-GB"/>
        </w:rPr>
        <w:fldChar w:fldCharType="begin" w:fldLock="1"/>
      </w:r>
      <w:r w:rsidR="00AF4C80">
        <w:rPr>
          <w:rFonts w:ascii="Palatino Linotype" w:hAnsi="Palatino Linotype"/>
          <w:lang w:val="en-GB"/>
        </w:rPr>
        <w:instrText>ADDIN CSL_CITATION {"citationItems":[{"id":"ITEM-1","itemData":{"DOI":"10.3390/pr10101973","ISSN":"2227-9717","abstract":"The COVID-19 pandemic broke out and the global logistics industry suffered severe losses; therefore, the Fuzzy FMEA-AHP (Fuzzy Failure Mode and Effects Analysis-Analytic Hierarchy Process) method is proposed to analyze the failure reasons of the logistics system in the COVID-19 pandemic. In this article, we have made an optimization on the basis of the FMEA method: the fuzzy is integrated into the FMEA algorithm, referred to as F-RPWN (fuzzy risk priority-weighted number). Meanwhile, the AHP is used to determine the weights of risk indicators. In this article, we consider new logistics failures, such as the failure modes and failure reasons of the logistics system under the COVID-19 pandemic. There are 12 failures that have been determined, and relevant preventive and corrective measures have been recommended to cut off the path of failure propagation and reduce the impact of failures. In addition, the proposed method can help logistics firms, their supply chain partners, and customers with risk management issues during the COVID-19 pandemic.","author":[{"dropping-particle":"","family":"Jin","given":"Guangying","non-dropping-particle":"","parse-names":false,"suffix":""},{"dropping-particle":"","family":"Meng","given":"Qingpu","non-dropping-particle":"","parse-names":false,"suffix":""},{"dropping-particle":"","family":"Feng","given":"Wei","non-dropping-particle":"","parse-names":false,"suffix":""}],"container-title":"Processes","id":"ITEM-1","issue":"10","issued":{"date-parts":[["2022"]]},"page":"1973","title":"Optimization of Logistics System with Fuzzy FMEA-AHP Methodology","type":"article-journal","volume":"10"},"uris":["http://www.mendeley.com/documents/?uuid=e3489616-fbf2-4fa2-8bc4-1fbe3ad0be6f"]},{"id":"ITEM-2","itemData":{"DOI":"10.1016/j.spc.2023.11.005","abstract":"Food waste represents a significant burden to waste management systems, exacerbating food insecurity and contributing to global pollution, climate change, and biodiversity loss. Supermarkets bear partial responsibility for food waste, yet their sustainability efforts could also contribute to a solution. The present work aims at evaluating a sustainable approach to food waste management within supermarkets. To this end, we conducted a multi-criteria analysis, incorporating the perspectives of academic experts and 505 Italian consumers. Experts deemed residual value apps the most sustainable solution for food waste management in supermarkets, while also emphasising the influence of price and brand image. The consumer analysis corroborated these results. Specifically, consumers expressed a willingness to pay 36 % less for a bag of goods set to expire within 2–3 days, which increased to 60 % for goods set to expire within 24 h. The findings point to opportunities for mutual benefit between consumers and suppliers when food waste is effectively managed in store, thereby highlighting the need for further, product-focused research.","author":[{"dropping-particle":"","family":"D'Adamo","given":"Idiano","non-dropping-particle":"","parse-names":false,"suffix":""},{"dropping-particle":"","family":"Desideri","given":"Simona","non-dropping-particle":"","parse-names":false,"suffix":""},{"dropping-particle":"","family":"Gastaldi","given":"Massimo","non-dropping-particle":"","parse-names":false,"suffix":""},{"dropping-particle":"","family":"Tsagarakis","given":"Konstantinos","non-dropping-particle":"","parse-names":false,"suffix":""}],"container-title":"Sustainable Production and Consumption","id":"ITEM-2","issued":{"date-parts":[["2023"]]},"page":"204-216","title":"Sustainable food waste management in supermarkets","type":"article-journal","volume":"43"},"uris":["http://www.mendeley.com/documents/?uuid=77877056-5535-4b7a-8662-f1e9e44d40d9"]}],"mendeley":{"formattedCitation":"(D’Adamo et al., 2023; Jin et al., 2022)","plainTextFormattedCitation":"(D’Adamo et al., 2023; Jin et al., 2022)","previouslyFormattedCitation":"(D’Adamo et al., 2023; Jin et al., 2022)"},"properties":{"noteIndex":0},"schema":"https://github.com/citation-style-language/schema/raw/master/csl-citation.json"}</w:instrText>
      </w:r>
      <w:r w:rsidR="00E24DD9">
        <w:rPr>
          <w:rFonts w:ascii="Palatino Linotype" w:hAnsi="Palatino Linotype"/>
          <w:lang w:val="en-GB"/>
        </w:rPr>
        <w:fldChar w:fldCharType="separate"/>
      </w:r>
      <w:r w:rsidR="00AF4C80" w:rsidRPr="00AF4C80">
        <w:rPr>
          <w:rFonts w:ascii="Palatino Linotype" w:hAnsi="Palatino Linotype"/>
          <w:noProof/>
          <w:lang w:val="en-GB"/>
        </w:rPr>
        <w:t>(D’Adamo et al., 2023; Jin et al., 2022)</w:t>
      </w:r>
      <w:r w:rsidR="00E24DD9">
        <w:rPr>
          <w:rFonts w:ascii="Palatino Linotype" w:hAnsi="Palatino Linotype"/>
          <w:lang w:val="en-GB"/>
        </w:rPr>
        <w:fldChar w:fldCharType="end"/>
      </w:r>
      <w:r w:rsidRPr="00C309CC">
        <w:rPr>
          <w:rFonts w:ascii="Palatino Linotype" w:hAnsi="Palatino Linotype"/>
          <w:lang w:val="en-GB"/>
        </w:rPr>
        <w:t xml:space="preserve">. The survey was </w:t>
      </w:r>
      <w:r w:rsidR="00C93815" w:rsidRPr="00C309CC">
        <w:rPr>
          <w:rFonts w:ascii="Palatino Linotype" w:hAnsi="Palatino Linotype"/>
          <w:lang w:val="en-GB"/>
        </w:rPr>
        <w:t xml:space="preserve">conducted in September 2023. </w:t>
      </w:r>
      <w:r w:rsidR="00792030" w:rsidRPr="00792030">
        <w:rPr>
          <w:rFonts w:ascii="Palatino Linotype" w:hAnsi="Palatino Linotype"/>
          <w:lang w:val="en-GB"/>
        </w:rPr>
        <w:t>Experts were sent an Excel describing the alternatives and criteria and could conduct an online meeting to discuss any comments and recommendations.</w:t>
      </w:r>
      <w:r w:rsidR="00C93815" w:rsidRPr="00C309CC">
        <w:rPr>
          <w:rFonts w:ascii="Palatino Linotype" w:hAnsi="Palatino Linotype"/>
          <w:lang w:val="en-GB"/>
        </w:rPr>
        <w:t xml:space="preserve"> </w:t>
      </w:r>
      <w:r w:rsidRPr="00FC10E6">
        <w:rPr>
          <w:rFonts w:ascii="Palatino Linotype" w:hAnsi="Palatino Linotype"/>
          <w:lang w:val="en-GB"/>
        </w:rPr>
        <w:t>Unlike AHP, there is no parameter to assess the congruence of the values provided.</w:t>
      </w:r>
      <w:r w:rsidR="00C879C2">
        <w:rPr>
          <w:rFonts w:ascii="Palatino Linotype" w:hAnsi="Palatino Linotype"/>
          <w:lang w:val="en-GB"/>
        </w:rPr>
        <w:t xml:space="preserve"> </w:t>
      </w:r>
      <w:r w:rsidR="00C879C2" w:rsidRPr="00C879C2">
        <w:rPr>
          <w:rFonts w:ascii="Palatino Linotype" w:hAnsi="Palatino Linotype"/>
          <w:lang w:val="en-GB"/>
        </w:rPr>
        <w:t>However, even this analysis provides a quantitative judgment and its soundness is based on the experience of experts although it does not present a consistency index.</w:t>
      </w:r>
    </w:p>
    <w:p w14:paraId="433B38F1" w14:textId="77777777" w:rsidR="00542ED0" w:rsidRPr="00C309CC" w:rsidRDefault="00542ED0" w:rsidP="00F23D13">
      <w:pPr>
        <w:pStyle w:val="NormalWeb"/>
        <w:spacing w:before="0" w:beforeAutospacing="0" w:after="0" w:afterAutospacing="0" w:line="360" w:lineRule="auto"/>
        <w:rPr>
          <w:rFonts w:ascii="Palatino Linotype" w:hAnsi="Palatino Linotype"/>
          <w:lang w:val="en-GB"/>
        </w:rPr>
      </w:pPr>
    </w:p>
    <w:p w14:paraId="52044A85" w14:textId="695D2B70" w:rsidR="002A58D0" w:rsidRPr="00C309CC" w:rsidRDefault="005A2020">
      <w:pPr>
        <w:pStyle w:val="NormalWeb"/>
        <w:spacing w:before="0" w:beforeAutospacing="0" w:after="0" w:afterAutospacing="0" w:line="360" w:lineRule="auto"/>
        <w:rPr>
          <w:rFonts w:ascii="Palatino Linotype" w:hAnsi="Palatino Linotype"/>
          <w:b/>
          <w:lang w:val="en-GB"/>
        </w:rPr>
      </w:pPr>
      <w:r>
        <w:rPr>
          <w:rFonts w:ascii="Palatino Linotype" w:hAnsi="Palatino Linotype"/>
          <w:b/>
          <w:lang w:val="en-GB"/>
        </w:rPr>
        <w:t>4</w:t>
      </w:r>
      <w:r w:rsidR="00FC10E6" w:rsidRPr="00C309CC">
        <w:rPr>
          <w:rFonts w:ascii="Palatino Linotype" w:hAnsi="Palatino Linotype"/>
          <w:b/>
          <w:lang w:val="en-GB"/>
        </w:rPr>
        <w:t>. Results</w:t>
      </w:r>
      <w:r w:rsidR="00FC10E6">
        <w:rPr>
          <w:rFonts w:ascii="Palatino Linotype" w:hAnsi="Palatino Linotype"/>
          <w:b/>
          <w:lang w:val="en-GB"/>
        </w:rPr>
        <w:t xml:space="preserve"> </w:t>
      </w:r>
    </w:p>
    <w:p w14:paraId="09ABA969" w14:textId="7B985C8B" w:rsidR="004F69BA" w:rsidRDefault="00FC10E6" w:rsidP="00AF4C80">
      <w:pPr>
        <w:spacing w:line="360" w:lineRule="auto"/>
        <w:jc w:val="both"/>
        <w:rPr>
          <w:rFonts w:ascii="Palatino Linotype" w:hAnsi="Palatino Linotype"/>
          <w:lang w:val="en-GB"/>
        </w:rPr>
      </w:pPr>
      <w:r w:rsidRPr="00FC10E6">
        <w:rPr>
          <w:rFonts w:ascii="Palatino Linotype" w:hAnsi="Palatino Linotype"/>
          <w:lang w:val="en-GB"/>
        </w:rPr>
        <w:t xml:space="preserve">Section </w:t>
      </w:r>
      <w:r w:rsidR="00565DAD">
        <w:rPr>
          <w:rFonts w:ascii="Palatino Linotype" w:hAnsi="Palatino Linotype"/>
          <w:lang w:val="en-GB"/>
        </w:rPr>
        <w:t>4</w:t>
      </w:r>
      <w:r w:rsidRPr="00FC10E6">
        <w:rPr>
          <w:rFonts w:ascii="Palatino Linotype" w:hAnsi="Palatino Linotype"/>
          <w:lang w:val="en-GB"/>
        </w:rPr>
        <w:t xml:space="preserve"> is divided into the identification of the row vector (section </w:t>
      </w:r>
      <w:r w:rsidR="00565DAD">
        <w:rPr>
          <w:rFonts w:ascii="Palatino Linotype" w:hAnsi="Palatino Linotype"/>
          <w:lang w:val="en-GB"/>
        </w:rPr>
        <w:t>4</w:t>
      </w:r>
      <w:r w:rsidRPr="00FC10E6">
        <w:rPr>
          <w:rFonts w:ascii="Palatino Linotype" w:hAnsi="Palatino Linotype"/>
          <w:lang w:val="en-GB"/>
        </w:rPr>
        <w:t xml:space="preserve">.1) and the column vector (section </w:t>
      </w:r>
      <w:r w:rsidR="00565DAD">
        <w:rPr>
          <w:rFonts w:ascii="Palatino Linotype" w:hAnsi="Palatino Linotype"/>
          <w:lang w:val="en-GB"/>
        </w:rPr>
        <w:t>4</w:t>
      </w:r>
      <w:r w:rsidRPr="00FC10E6">
        <w:rPr>
          <w:rFonts w:ascii="Palatino Linotype" w:hAnsi="Palatino Linotype"/>
          <w:lang w:val="en-GB"/>
        </w:rPr>
        <w:t xml:space="preserve">.2) in order to calculate the sustainability value (section </w:t>
      </w:r>
      <w:r w:rsidR="00565DAD">
        <w:rPr>
          <w:rFonts w:ascii="Palatino Linotype" w:hAnsi="Palatino Linotype"/>
          <w:lang w:val="en-GB"/>
        </w:rPr>
        <w:t>4</w:t>
      </w:r>
      <w:r w:rsidRPr="00FC10E6">
        <w:rPr>
          <w:rFonts w:ascii="Palatino Linotype" w:hAnsi="Palatino Linotype"/>
          <w:lang w:val="en-GB"/>
        </w:rPr>
        <w:t>.3).</w:t>
      </w:r>
    </w:p>
    <w:p w14:paraId="198ED380" w14:textId="77777777" w:rsidR="00FC10E6" w:rsidRPr="00C309CC" w:rsidRDefault="00FC10E6" w:rsidP="004F69BA">
      <w:pPr>
        <w:spacing w:line="360" w:lineRule="auto"/>
        <w:rPr>
          <w:rFonts w:ascii="Palatino Linotype" w:hAnsi="Palatino Linotype"/>
          <w:lang w:val="en-GB"/>
        </w:rPr>
      </w:pPr>
    </w:p>
    <w:p w14:paraId="17548B60" w14:textId="78D2C4C8" w:rsidR="002A58D0" w:rsidRPr="00C309CC" w:rsidRDefault="005A2020">
      <w:pPr>
        <w:spacing w:line="360" w:lineRule="auto"/>
        <w:rPr>
          <w:rFonts w:ascii="Palatino Linotype" w:hAnsi="Palatino Linotype"/>
          <w:b/>
          <w:lang w:val="en-GB"/>
        </w:rPr>
      </w:pPr>
      <w:r>
        <w:rPr>
          <w:rFonts w:ascii="Palatino Linotype" w:hAnsi="Palatino Linotype"/>
          <w:b/>
          <w:lang w:val="en-GB"/>
        </w:rPr>
        <w:t>4</w:t>
      </w:r>
      <w:r w:rsidR="00FC10E6" w:rsidRPr="00C309CC">
        <w:rPr>
          <w:rFonts w:ascii="Palatino Linotype" w:hAnsi="Palatino Linotype"/>
          <w:b/>
          <w:lang w:val="en-GB"/>
        </w:rPr>
        <w:t>.1 Global-local priority</w:t>
      </w:r>
    </w:p>
    <w:p w14:paraId="2173AC5B" w14:textId="159555A7" w:rsidR="002A58D0" w:rsidRPr="00C309CC" w:rsidRDefault="00FC10E6">
      <w:pPr>
        <w:spacing w:line="360" w:lineRule="auto"/>
        <w:jc w:val="both"/>
        <w:rPr>
          <w:rFonts w:ascii="Palatino Linotype" w:hAnsi="Palatino Linotype"/>
          <w:lang w:val="en-GB"/>
        </w:rPr>
      </w:pPr>
      <w:r w:rsidRPr="00C309CC">
        <w:rPr>
          <w:rFonts w:ascii="Palatino Linotype" w:hAnsi="Palatino Linotype"/>
          <w:lang w:val="en-GB"/>
        </w:rPr>
        <w:t>Choosing an alternative in the MCDA methodology requires aggregation of different information. It should be pointed out that in order to maintain the anonymity of the experts</w:t>
      </w:r>
      <w:r w:rsidR="001C09C1">
        <w:rPr>
          <w:rFonts w:ascii="Palatino Linotype" w:hAnsi="Palatino Linotype"/>
          <w:lang w:val="en-GB"/>
        </w:rPr>
        <w:t>,</w:t>
      </w:r>
      <w:r w:rsidRPr="00C309CC">
        <w:rPr>
          <w:rFonts w:ascii="Palatino Linotype" w:hAnsi="Palatino Linotype"/>
          <w:lang w:val="en-GB"/>
        </w:rPr>
        <w:t xml:space="preserve"> the following tables do not correspond to what is proposed in Tables S1-S3. Once the CR has been verified, the analysis of the AHP results is carried out. Category priority is initially assessed and the three stages are then considered (Table 3).</w:t>
      </w:r>
    </w:p>
    <w:p w14:paraId="6DA7E7A9" w14:textId="77777777" w:rsidR="001F14BC" w:rsidRDefault="001F14BC" w:rsidP="003632D2">
      <w:pPr>
        <w:spacing w:line="360" w:lineRule="auto"/>
        <w:jc w:val="both"/>
        <w:rPr>
          <w:rFonts w:ascii="Palatino Linotype" w:hAnsi="Palatino Linotype"/>
          <w:lang w:val="en-GB"/>
        </w:rPr>
      </w:pPr>
    </w:p>
    <w:p w14:paraId="70119D27" w14:textId="77777777" w:rsidR="001C09C1" w:rsidRPr="00C309CC" w:rsidRDefault="001C09C1" w:rsidP="003632D2">
      <w:pPr>
        <w:spacing w:line="360" w:lineRule="auto"/>
        <w:jc w:val="both"/>
        <w:rPr>
          <w:rFonts w:ascii="Palatino Linotype" w:hAnsi="Palatino Linotype"/>
          <w:lang w:val="en-GB"/>
        </w:rPr>
      </w:pPr>
    </w:p>
    <w:p w14:paraId="5D6F3EF8" w14:textId="578DBE3B" w:rsidR="002A58D0" w:rsidRPr="00C309CC" w:rsidRDefault="00FC10E6">
      <w:pPr>
        <w:spacing w:line="360" w:lineRule="auto"/>
        <w:jc w:val="both"/>
        <w:rPr>
          <w:rFonts w:ascii="Palatino Linotype" w:hAnsi="Palatino Linotype"/>
        </w:rPr>
      </w:pPr>
      <w:r w:rsidRPr="00C309CC">
        <w:rPr>
          <w:rFonts w:ascii="Palatino Linotype" w:hAnsi="Palatino Linotype"/>
        </w:rPr>
        <w:lastRenderedPageBreak/>
        <w:t>Table 3. Category priority</w:t>
      </w:r>
      <w:r w:rsidR="00565DAD">
        <w:rPr>
          <w:rFonts w:ascii="Palatino Linotype" w:hAnsi="Palatino Linotype"/>
        </w:rPr>
        <w:t xml:space="preserve"> </w:t>
      </w:r>
    </w:p>
    <w:tbl>
      <w:tblPr>
        <w:tblW w:w="9561" w:type="dxa"/>
        <w:shd w:val="clear" w:color="auto" w:fill="FFFFFF" w:themeFill="background1"/>
        <w:tblLayout w:type="fixed"/>
        <w:tblCellMar>
          <w:left w:w="70" w:type="dxa"/>
          <w:right w:w="70" w:type="dxa"/>
        </w:tblCellMar>
        <w:tblLook w:val="04A0" w:firstRow="1" w:lastRow="0" w:firstColumn="1" w:lastColumn="0" w:noHBand="0" w:noVBand="1"/>
      </w:tblPr>
      <w:tblGrid>
        <w:gridCol w:w="796"/>
        <w:gridCol w:w="797"/>
        <w:gridCol w:w="797"/>
        <w:gridCol w:w="797"/>
        <w:gridCol w:w="796"/>
        <w:gridCol w:w="797"/>
        <w:gridCol w:w="797"/>
        <w:gridCol w:w="797"/>
        <w:gridCol w:w="796"/>
        <w:gridCol w:w="797"/>
        <w:gridCol w:w="797"/>
        <w:gridCol w:w="797"/>
      </w:tblGrid>
      <w:tr w:rsidR="00C309CC" w:rsidRPr="00C309CC" w14:paraId="72B7B321" w14:textId="77777777" w:rsidTr="0028323C">
        <w:trPr>
          <w:trHeight w:val="490"/>
        </w:trPr>
        <w:tc>
          <w:tcPr>
            <w:tcW w:w="796" w:type="dxa"/>
            <w:tcBorders>
              <w:top w:val="single" w:sz="4" w:space="0" w:color="auto"/>
              <w:bottom w:val="single" w:sz="4" w:space="0" w:color="auto"/>
            </w:tcBorders>
            <w:shd w:val="clear" w:color="auto" w:fill="FFFFFF" w:themeFill="background1"/>
            <w:noWrap/>
            <w:hideMark/>
          </w:tcPr>
          <w:p w14:paraId="0FCFA49C" w14:textId="77777777" w:rsidR="0074106E" w:rsidRPr="00C309CC" w:rsidRDefault="0074106E" w:rsidP="00FC10E6">
            <w:pPr>
              <w:rPr>
                <w:rFonts w:ascii="Palatino Linotype" w:hAnsi="Palatino Linotype" w:cs="Calibri"/>
                <w:sz w:val="22"/>
                <w:szCs w:val="22"/>
              </w:rPr>
            </w:pPr>
          </w:p>
        </w:tc>
        <w:tc>
          <w:tcPr>
            <w:tcW w:w="797" w:type="dxa"/>
            <w:tcBorders>
              <w:top w:val="single" w:sz="4" w:space="0" w:color="auto"/>
              <w:bottom w:val="single" w:sz="4" w:space="0" w:color="auto"/>
            </w:tcBorders>
            <w:shd w:val="clear" w:color="auto" w:fill="FFFFFF" w:themeFill="background1"/>
            <w:noWrap/>
            <w:hideMark/>
          </w:tcPr>
          <w:p w14:paraId="2BEAB975" w14:textId="77777777" w:rsidR="002A58D0" w:rsidRPr="00C309CC" w:rsidRDefault="00FC10E6">
            <w:pPr>
              <w:jc w:val="center"/>
              <w:rPr>
                <w:rFonts w:ascii="Palatino Linotype" w:hAnsi="Palatino Linotype" w:cs="Calibri"/>
                <w:b/>
                <w:sz w:val="22"/>
                <w:szCs w:val="22"/>
              </w:rPr>
            </w:pPr>
            <w:r w:rsidRPr="00C309CC">
              <w:rPr>
                <w:rFonts w:ascii="Palatino Linotype" w:hAnsi="Palatino Linotype" w:cs="Calibri"/>
                <w:b/>
                <w:sz w:val="22"/>
                <w:szCs w:val="22"/>
              </w:rPr>
              <w:t>E1</w:t>
            </w:r>
          </w:p>
        </w:tc>
        <w:tc>
          <w:tcPr>
            <w:tcW w:w="797" w:type="dxa"/>
            <w:tcBorders>
              <w:top w:val="single" w:sz="4" w:space="0" w:color="auto"/>
              <w:bottom w:val="single" w:sz="4" w:space="0" w:color="auto"/>
            </w:tcBorders>
            <w:shd w:val="clear" w:color="auto" w:fill="FFFFFF" w:themeFill="background1"/>
            <w:noWrap/>
            <w:hideMark/>
          </w:tcPr>
          <w:p w14:paraId="66D98D9A" w14:textId="77777777" w:rsidR="002A58D0" w:rsidRPr="00C309CC" w:rsidRDefault="00FC10E6">
            <w:pPr>
              <w:jc w:val="center"/>
              <w:rPr>
                <w:rFonts w:ascii="Palatino Linotype" w:hAnsi="Palatino Linotype" w:cs="Calibri"/>
                <w:b/>
                <w:sz w:val="22"/>
                <w:szCs w:val="22"/>
              </w:rPr>
            </w:pPr>
            <w:r w:rsidRPr="00C309CC">
              <w:rPr>
                <w:rFonts w:ascii="Palatino Linotype" w:hAnsi="Palatino Linotype" w:cs="Calibri"/>
                <w:b/>
                <w:sz w:val="22"/>
                <w:szCs w:val="22"/>
              </w:rPr>
              <w:t>E2</w:t>
            </w:r>
          </w:p>
        </w:tc>
        <w:tc>
          <w:tcPr>
            <w:tcW w:w="797" w:type="dxa"/>
            <w:tcBorders>
              <w:top w:val="single" w:sz="4" w:space="0" w:color="auto"/>
              <w:bottom w:val="single" w:sz="4" w:space="0" w:color="auto"/>
            </w:tcBorders>
            <w:shd w:val="clear" w:color="auto" w:fill="FFFFFF" w:themeFill="background1"/>
            <w:noWrap/>
            <w:hideMark/>
          </w:tcPr>
          <w:p w14:paraId="431A2D74" w14:textId="77777777" w:rsidR="002A58D0" w:rsidRPr="00C309CC" w:rsidRDefault="00FC10E6">
            <w:pPr>
              <w:jc w:val="center"/>
              <w:rPr>
                <w:rFonts w:ascii="Palatino Linotype" w:hAnsi="Palatino Linotype" w:cs="Calibri"/>
                <w:b/>
                <w:sz w:val="22"/>
                <w:szCs w:val="22"/>
              </w:rPr>
            </w:pPr>
            <w:r w:rsidRPr="00C309CC">
              <w:rPr>
                <w:rFonts w:ascii="Palatino Linotype" w:hAnsi="Palatino Linotype" w:cs="Calibri"/>
                <w:b/>
                <w:sz w:val="22"/>
                <w:szCs w:val="22"/>
              </w:rPr>
              <w:t>E3</w:t>
            </w:r>
          </w:p>
        </w:tc>
        <w:tc>
          <w:tcPr>
            <w:tcW w:w="796" w:type="dxa"/>
            <w:tcBorders>
              <w:top w:val="single" w:sz="4" w:space="0" w:color="auto"/>
              <w:bottom w:val="single" w:sz="4" w:space="0" w:color="auto"/>
            </w:tcBorders>
            <w:shd w:val="clear" w:color="auto" w:fill="FFFFFF" w:themeFill="background1"/>
            <w:noWrap/>
            <w:hideMark/>
          </w:tcPr>
          <w:p w14:paraId="5E4E932E" w14:textId="77777777" w:rsidR="002A58D0" w:rsidRPr="00C309CC" w:rsidRDefault="00FC10E6">
            <w:pPr>
              <w:jc w:val="center"/>
              <w:rPr>
                <w:rFonts w:ascii="Palatino Linotype" w:hAnsi="Palatino Linotype" w:cs="Calibri"/>
                <w:b/>
                <w:sz w:val="22"/>
                <w:szCs w:val="22"/>
              </w:rPr>
            </w:pPr>
            <w:r w:rsidRPr="00C309CC">
              <w:rPr>
                <w:rFonts w:ascii="Palatino Linotype" w:hAnsi="Palatino Linotype" w:cs="Calibri"/>
                <w:b/>
                <w:sz w:val="22"/>
                <w:szCs w:val="22"/>
              </w:rPr>
              <w:t>E4</w:t>
            </w:r>
          </w:p>
        </w:tc>
        <w:tc>
          <w:tcPr>
            <w:tcW w:w="797" w:type="dxa"/>
            <w:tcBorders>
              <w:top w:val="single" w:sz="4" w:space="0" w:color="auto"/>
              <w:bottom w:val="single" w:sz="4" w:space="0" w:color="auto"/>
            </w:tcBorders>
            <w:shd w:val="clear" w:color="auto" w:fill="FFFFFF" w:themeFill="background1"/>
            <w:noWrap/>
            <w:hideMark/>
          </w:tcPr>
          <w:p w14:paraId="077135F7" w14:textId="77777777" w:rsidR="002A58D0" w:rsidRPr="00C309CC" w:rsidRDefault="00FC10E6">
            <w:pPr>
              <w:jc w:val="center"/>
              <w:rPr>
                <w:rFonts w:ascii="Palatino Linotype" w:hAnsi="Palatino Linotype" w:cs="Calibri"/>
                <w:b/>
                <w:sz w:val="22"/>
                <w:szCs w:val="22"/>
              </w:rPr>
            </w:pPr>
            <w:r w:rsidRPr="00C309CC">
              <w:rPr>
                <w:rFonts w:ascii="Palatino Linotype" w:hAnsi="Palatino Linotype" w:cs="Calibri"/>
                <w:b/>
                <w:sz w:val="22"/>
                <w:szCs w:val="22"/>
              </w:rPr>
              <w:t>E5</w:t>
            </w:r>
          </w:p>
        </w:tc>
        <w:tc>
          <w:tcPr>
            <w:tcW w:w="797" w:type="dxa"/>
            <w:tcBorders>
              <w:top w:val="single" w:sz="4" w:space="0" w:color="auto"/>
              <w:bottom w:val="single" w:sz="4" w:space="0" w:color="auto"/>
            </w:tcBorders>
            <w:shd w:val="clear" w:color="auto" w:fill="FFFFFF" w:themeFill="background1"/>
            <w:noWrap/>
            <w:hideMark/>
          </w:tcPr>
          <w:p w14:paraId="1D2FE793" w14:textId="77777777" w:rsidR="002A58D0" w:rsidRPr="00C309CC" w:rsidRDefault="00FC10E6">
            <w:pPr>
              <w:jc w:val="center"/>
              <w:rPr>
                <w:rFonts w:ascii="Palatino Linotype" w:hAnsi="Palatino Linotype" w:cs="Calibri"/>
                <w:b/>
                <w:sz w:val="22"/>
                <w:szCs w:val="22"/>
              </w:rPr>
            </w:pPr>
            <w:r w:rsidRPr="00C309CC">
              <w:rPr>
                <w:rFonts w:ascii="Palatino Linotype" w:hAnsi="Palatino Linotype" w:cs="Calibri"/>
                <w:b/>
                <w:sz w:val="22"/>
                <w:szCs w:val="22"/>
              </w:rPr>
              <w:t>E6</w:t>
            </w:r>
          </w:p>
        </w:tc>
        <w:tc>
          <w:tcPr>
            <w:tcW w:w="797" w:type="dxa"/>
            <w:tcBorders>
              <w:top w:val="single" w:sz="4" w:space="0" w:color="auto"/>
              <w:bottom w:val="single" w:sz="4" w:space="0" w:color="auto"/>
            </w:tcBorders>
            <w:shd w:val="clear" w:color="auto" w:fill="FFFFFF" w:themeFill="background1"/>
            <w:noWrap/>
            <w:hideMark/>
          </w:tcPr>
          <w:p w14:paraId="51D3B7A3" w14:textId="77777777" w:rsidR="002A58D0" w:rsidRPr="00C309CC" w:rsidRDefault="00FC10E6">
            <w:pPr>
              <w:jc w:val="center"/>
              <w:rPr>
                <w:rFonts w:ascii="Palatino Linotype" w:hAnsi="Palatino Linotype" w:cs="Calibri"/>
                <w:b/>
                <w:sz w:val="22"/>
                <w:szCs w:val="22"/>
              </w:rPr>
            </w:pPr>
            <w:r w:rsidRPr="00C309CC">
              <w:rPr>
                <w:rFonts w:ascii="Palatino Linotype" w:hAnsi="Palatino Linotype" w:cs="Calibri"/>
                <w:b/>
                <w:sz w:val="22"/>
                <w:szCs w:val="22"/>
              </w:rPr>
              <w:t>E7</w:t>
            </w:r>
          </w:p>
        </w:tc>
        <w:tc>
          <w:tcPr>
            <w:tcW w:w="796" w:type="dxa"/>
            <w:tcBorders>
              <w:top w:val="single" w:sz="4" w:space="0" w:color="auto"/>
              <w:bottom w:val="single" w:sz="4" w:space="0" w:color="auto"/>
            </w:tcBorders>
            <w:shd w:val="clear" w:color="auto" w:fill="FFFFFF" w:themeFill="background1"/>
            <w:noWrap/>
            <w:hideMark/>
          </w:tcPr>
          <w:p w14:paraId="4238BBC3" w14:textId="77777777" w:rsidR="002A58D0" w:rsidRPr="00C309CC" w:rsidRDefault="00FC10E6">
            <w:pPr>
              <w:jc w:val="center"/>
              <w:rPr>
                <w:rFonts w:ascii="Palatino Linotype" w:hAnsi="Palatino Linotype" w:cs="Calibri"/>
                <w:b/>
                <w:sz w:val="22"/>
                <w:szCs w:val="22"/>
              </w:rPr>
            </w:pPr>
            <w:r w:rsidRPr="00C309CC">
              <w:rPr>
                <w:rFonts w:ascii="Palatino Linotype" w:hAnsi="Palatino Linotype" w:cs="Calibri"/>
                <w:b/>
                <w:sz w:val="22"/>
                <w:szCs w:val="22"/>
              </w:rPr>
              <w:t>E8</w:t>
            </w:r>
          </w:p>
        </w:tc>
        <w:tc>
          <w:tcPr>
            <w:tcW w:w="797" w:type="dxa"/>
            <w:tcBorders>
              <w:top w:val="single" w:sz="4" w:space="0" w:color="auto"/>
              <w:bottom w:val="single" w:sz="4" w:space="0" w:color="auto"/>
            </w:tcBorders>
            <w:shd w:val="clear" w:color="auto" w:fill="FFFFFF" w:themeFill="background1"/>
            <w:noWrap/>
            <w:hideMark/>
          </w:tcPr>
          <w:p w14:paraId="1587EFA0" w14:textId="77777777" w:rsidR="002A58D0" w:rsidRPr="00C309CC" w:rsidRDefault="00FC10E6">
            <w:pPr>
              <w:jc w:val="center"/>
              <w:rPr>
                <w:rFonts w:ascii="Palatino Linotype" w:hAnsi="Palatino Linotype" w:cs="Calibri"/>
                <w:b/>
                <w:sz w:val="22"/>
                <w:szCs w:val="22"/>
              </w:rPr>
            </w:pPr>
            <w:r w:rsidRPr="00C309CC">
              <w:rPr>
                <w:rFonts w:ascii="Palatino Linotype" w:hAnsi="Palatino Linotype" w:cs="Calibri"/>
                <w:b/>
                <w:sz w:val="22"/>
                <w:szCs w:val="22"/>
              </w:rPr>
              <w:t>E9</w:t>
            </w:r>
          </w:p>
        </w:tc>
        <w:tc>
          <w:tcPr>
            <w:tcW w:w="797" w:type="dxa"/>
            <w:tcBorders>
              <w:top w:val="single" w:sz="4" w:space="0" w:color="auto"/>
              <w:bottom w:val="single" w:sz="4" w:space="0" w:color="auto"/>
            </w:tcBorders>
            <w:shd w:val="clear" w:color="auto" w:fill="FFFFFF" w:themeFill="background1"/>
            <w:noWrap/>
            <w:hideMark/>
          </w:tcPr>
          <w:p w14:paraId="1B00810E" w14:textId="77777777" w:rsidR="002A58D0" w:rsidRPr="00C309CC" w:rsidRDefault="00FC10E6">
            <w:pPr>
              <w:jc w:val="center"/>
              <w:rPr>
                <w:rFonts w:ascii="Palatino Linotype" w:hAnsi="Palatino Linotype" w:cs="Calibri"/>
                <w:b/>
                <w:sz w:val="22"/>
                <w:szCs w:val="22"/>
              </w:rPr>
            </w:pPr>
            <w:r w:rsidRPr="00C309CC">
              <w:rPr>
                <w:rFonts w:ascii="Palatino Linotype" w:hAnsi="Palatino Linotype" w:cs="Calibri"/>
                <w:b/>
                <w:sz w:val="22"/>
                <w:szCs w:val="22"/>
              </w:rPr>
              <w:t>E10</w:t>
            </w:r>
          </w:p>
        </w:tc>
        <w:tc>
          <w:tcPr>
            <w:tcW w:w="797" w:type="dxa"/>
            <w:tcBorders>
              <w:top w:val="single" w:sz="4" w:space="0" w:color="auto"/>
              <w:bottom w:val="single" w:sz="4" w:space="0" w:color="auto"/>
            </w:tcBorders>
            <w:shd w:val="clear" w:color="auto" w:fill="FFFFFF" w:themeFill="background1"/>
            <w:noWrap/>
            <w:hideMark/>
          </w:tcPr>
          <w:p w14:paraId="7D63A4D6" w14:textId="77777777" w:rsidR="002A58D0" w:rsidRPr="00C309CC" w:rsidRDefault="00FC10E6">
            <w:pPr>
              <w:jc w:val="center"/>
              <w:rPr>
                <w:rFonts w:ascii="Palatino Linotype" w:hAnsi="Palatino Linotype" w:cs="Calibri"/>
                <w:b/>
                <w:sz w:val="22"/>
                <w:szCs w:val="22"/>
              </w:rPr>
            </w:pPr>
            <w:r w:rsidRPr="00C309CC">
              <w:rPr>
                <w:rFonts w:ascii="Palatino Linotype" w:hAnsi="Palatino Linotype" w:cs="Calibri"/>
                <w:b/>
                <w:sz w:val="22"/>
                <w:szCs w:val="22"/>
              </w:rPr>
              <w:t>AVG</w:t>
            </w:r>
          </w:p>
        </w:tc>
      </w:tr>
      <w:tr w:rsidR="006748A0" w:rsidRPr="00C309CC" w14:paraId="0BE31820" w14:textId="77777777" w:rsidTr="0028323C">
        <w:trPr>
          <w:trHeight w:val="490"/>
        </w:trPr>
        <w:tc>
          <w:tcPr>
            <w:tcW w:w="796" w:type="dxa"/>
            <w:tcBorders>
              <w:top w:val="single" w:sz="4" w:space="0" w:color="auto"/>
            </w:tcBorders>
            <w:shd w:val="clear" w:color="auto" w:fill="FFFFFF" w:themeFill="background1"/>
            <w:noWrap/>
            <w:vAlign w:val="center"/>
            <w:hideMark/>
          </w:tcPr>
          <w:p w14:paraId="0C5FEFE7" w14:textId="77777777" w:rsidR="002A58D0" w:rsidRPr="00C309CC" w:rsidRDefault="00FC10E6" w:rsidP="0010485F">
            <w:pPr>
              <w:rPr>
                <w:rFonts w:ascii="Palatino Linotype" w:hAnsi="Palatino Linotype" w:cs="Calibri"/>
                <w:b/>
                <w:bCs/>
                <w:sz w:val="22"/>
                <w:szCs w:val="22"/>
              </w:rPr>
            </w:pPr>
            <w:r w:rsidRPr="00C309CC">
              <w:rPr>
                <w:rFonts w:ascii="Palatino Linotype" w:hAnsi="Palatino Linotype" w:cs="Calibri"/>
                <w:b/>
                <w:bCs/>
                <w:sz w:val="22"/>
                <w:szCs w:val="22"/>
              </w:rPr>
              <w:t>Take</w:t>
            </w:r>
          </w:p>
        </w:tc>
        <w:tc>
          <w:tcPr>
            <w:tcW w:w="797" w:type="dxa"/>
            <w:tcBorders>
              <w:top w:val="single" w:sz="4" w:space="0" w:color="auto"/>
            </w:tcBorders>
            <w:shd w:val="clear" w:color="auto" w:fill="E2EFD9" w:themeFill="accent6" w:themeFillTint="33"/>
            <w:noWrap/>
            <w:vAlign w:val="center"/>
            <w:hideMark/>
          </w:tcPr>
          <w:p w14:paraId="57832E95"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0.13</w:t>
            </w:r>
          </w:p>
        </w:tc>
        <w:tc>
          <w:tcPr>
            <w:tcW w:w="797" w:type="dxa"/>
            <w:tcBorders>
              <w:top w:val="single" w:sz="4" w:space="0" w:color="auto"/>
            </w:tcBorders>
            <w:shd w:val="clear" w:color="auto" w:fill="FFFFFF" w:themeFill="background1"/>
            <w:noWrap/>
            <w:vAlign w:val="center"/>
            <w:hideMark/>
          </w:tcPr>
          <w:p w14:paraId="5E9EF6C6"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0. 21</w:t>
            </w:r>
          </w:p>
        </w:tc>
        <w:tc>
          <w:tcPr>
            <w:tcW w:w="797" w:type="dxa"/>
            <w:tcBorders>
              <w:top w:val="single" w:sz="4" w:space="0" w:color="auto"/>
            </w:tcBorders>
            <w:shd w:val="clear" w:color="auto" w:fill="FFFFFF" w:themeFill="background1"/>
            <w:noWrap/>
            <w:vAlign w:val="center"/>
            <w:hideMark/>
          </w:tcPr>
          <w:p w14:paraId="136DF24F"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0.25</w:t>
            </w:r>
          </w:p>
        </w:tc>
        <w:tc>
          <w:tcPr>
            <w:tcW w:w="796" w:type="dxa"/>
            <w:tcBorders>
              <w:top w:val="single" w:sz="4" w:space="0" w:color="auto"/>
            </w:tcBorders>
            <w:shd w:val="clear" w:color="auto" w:fill="E2EFD9" w:themeFill="accent6" w:themeFillTint="33"/>
            <w:noWrap/>
            <w:vAlign w:val="center"/>
            <w:hideMark/>
          </w:tcPr>
          <w:p w14:paraId="7BF57525"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0.20</w:t>
            </w:r>
          </w:p>
        </w:tc>
        <w:tc>
          <w:tcPr>
            <w:tcW w:w="797" w:type="dxa"/>
            <w:tcBorders>
              <w:top w:val="single" w:sz="4" w:space="0" w:color="auto"/>
            </w:tcBorders>
            <w:shd w:val="clear" w:color="auto" w:fill="FFFFFF" w:themeFill="background1"/>
            <w:noWrap/>
            <w:vAlign w:val="center"/>
            <w:hideMark/>
          </w:tcPr>
          <w:p w14:paraId="129C1257"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0.31</w:t>
            </w:r>
          </w:p>
        </w:tc>
        <w:tc>
          <w:tcPr>
            <w:tcW w:w="797" w:type="dxa"/>
            <w:tcBorders>
              <w:top w:val="single" w:sz="4" w:space="0" w:color="auto"/>
            </w:tcBorders>
            <w:shd w:val="clear" w:color="auto" w:fill="A8D08D" w:themeFill="accent6" w:themeFillTint="99"/>
            <w:noWrap/>
            <w:vAlign w:val="center"/>
            <w:hideMark/>
          </w:tcPr>
          <w:p w14:paraId="08785DDD"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0.49</w:t>
            </w:r>
          </w:p>
        </w:tc>
        <w:tc>
          <w:tcPr>
            <w:tcW w:w="797" w:type="dxa"/>
            <w:tcBorders>
              <w:top w:val="single" w:sz="4" w:space="0" w:color="auto"/>
            </w:tcBorders>
            <w:shd w:val="clear" w:color="auto" w:fill="FFFFFF" w:themeFill="background1"/>
            <w:noWrap/>
            <w:vAlign w:val="center"/>
            <w:hideMark/>
          </w:tcPr>
          <w:p w14:paraId="0CB59AFD"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0.31</w:t>
            </w:r>
          </w:p>
        </w:tc>
        <w:tc>
          <w:tcPr>
            <w:tcW w:w="796" w:type="dxa"/>
            <w:tcBorders>
              <w:top w:val="single" w:sz="4" w:space="0" w:color="auto"/>
            </w:tcBorders>
            <w:shd w:val="clear" w:color="auto" w:fill="E2EFD9" w:themeFill="accent6" w:themeFillTint="33"/>
            <w:noWrap/>
            <w:vAlign w:val="center"/>
            <w:hideMark/>
          </w:tcPr>
          <w:p w14:paraId="2E079C20"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0.13</w:t>
            </w:r>
          </w:p>
        </w:tc>
        <w:tc>
          <w:tcPr>
            <w:tcW w:w="797" w:type="dxa"/>
            <w:tcBorders>
              <w:top w:val="single" w:sz="4" w:space="0" w:color="auto"/>
            </w:tcBorders>
            <w:shd w:val="clear" w:color="auto" w:fill="FFFFFF" w:themeFill="background1"/>
            <w:noWrap/>
            <w:vAlign w:val="center"/>
            <w:hideMark/>
          </w:tcPr>
          <w:p w14:paraId="74FD44A6"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0.21</w:t>
            </w:r>
          </w:p>
        </w:tc>
        <w:tc>
          <w:tcPr>
            <w:tcW w:w="797" w:type="dxa"/>
            <w:tcBorders>
              <w:top w:val="single" w:sz="4" w:space="0" w:color="auto"/>
            </w:tcBorders>
            <w:shd w:val="clear" w:color="auto" w:fill="FFFFFF" w:themeFill="background1"/>
            <w:noWrap/>
            <w:vAlign w:val="center"/>
            <w:hideMark/>
          </w:tcPr>
          <w:p w14:paraId="333F8A05"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0.16</w:t>
            </w:r>
          </w:p>
        </w:tc>
        <w:tc>
          <w:tcPr>
            <w:tcW w:w="797" w:type="dxa"/>
            <w:tcBorders>
              <w:top w:val="single" w:sz="4" w:space="0" w:color="auto"/>
            </w:tcBorders>
            <w:shd w:val="clear" w:color="auto" w:fill="FFFFFF" w:themeFill="background1"/>
            <w:noWrap/>
            <w:vAlign w:val="center"/>
            <w:hideMark/>
          </w:tcPr>
          <w:p w14:paraId="279EA315"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0.240</w:t>
            </w:r>
          </w:p>
        </w:tc>
      </w:tr>
      <w:tr w:rsidR="006748A0" w:rsidRPr="00C309CC" w14:paraId="75F11DA2" w14:textId="77777777" w:rsidTr="0028323C">
        <w:trPr>
          <w:trHeight w:val="490"/>
        </w:trPr>
        <w:tc>
          <w:tcPr>
            <w:tcW w:w="796" w:type="dxa"/>
            <w:shd w:val="clear" w:color="auto" w:fill="FFFFFF" w:themeFill="background1"/>
            <w:noWrap/>
            <w:vAlign w:val="center"/>
            <w:hideMark/>
          </w:tcPr>
          <w:p w14:paraId="22213FA5" w14:textId="77777777" w:rsidR="002A58D0" w:rsidRPr="00C309CC" w:rsidRDefault="00FC10E6" w:rsidP="0010485F">
            <w:pPr>
              <w:rPr>
                <w:rFonts w:ascii="Palatino Linotype" w:hAnsi="Palatino Linotype" w:cs="Calibri"/>
                <w:b/>
                <w:bCs/>
                <w:sz w:val="22"/>
                <w:szCs w:val="22"/>
              </w:rPr>
            </w:pPr>
            <w:r w:rsidRPr="00C309CC">
              <w:rPr>
                <w:rFonts w:ascii="Palatino Linotype" w:hAnsi="Palatino Linotype" w:cs="Calibri"/>
                <w:b/>
                <w:bCs/>
                <w:sz w:val="22"/>
                <w:szCs w:val="22"/>
              </w:rPr>
              <w:t>Make</w:t>
            </w:r>
          </w:p>
        </w:tc>
        <w:tc>
          <w:tcPr>
            <w:tcW w:w="797" w:type="dxa"/>
            <w:shd w:val="clear" w:color="auto" w:fill="FFFFFF" w:themeFill="background1"/>
            <w:noWrap/>
            <w:vAlign w:val="center"/>
            <w:hideMark/>
          </w:tcPr>
          <w:p w14:paraId="7093635F"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0.21</w:t>
            </w:r>
          </w:p>
        </w:tc>
        <w:tc>
          <w:tcPr>
            <w:tcW w:w="797" w:type="dxa"/>
            <w:shd w:val="clear" w:color="auto" w:fill="E2EFD9" w:themeFill="accent6" w:themeFillTint="33"/>
            <w:noWrap/>
            <w:vAlign w:val="center"/>
            <w:hideMark/>
          </w:tcPr>
          <w:p w14:paraId="615829D2"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0.13</w:t>
            </w:r>
          </w:p>
        </w:tc>
        <w:tc>
          <w:tcPr>
            <w:tcW w:w="797" w:type="dxa"/>
            <w:shd w:val="clear" w:color="auto" w:fill="E2EFD9" w:themeFill="accent6" w:themeFillTint="33"/>
            <w:noWrap/>
            <w:vAlign w:val="center"/>
            <w:hideMark/>
          </w:tcPr>
          <w:p w14:paraId="0E49564D"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0.16</w:t>
            </w:r>
          </w:p>
        </w:tc>
        <w:tc>
          <w:tcPr>
            <w:tcW w:w="796" w:type="dxa"/>
            <w:shd w:val="clear" w:color="auto" w:fill="FFFFFF" w:themeFill="background1"/>
            <w:noWrap/>
            <w:vAlign w:val="center"/>
            <w:hideMark/>
          </w:tcPr>
          <w:p w14:paraId="2E8088DD"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0.31</w:t>
            </w:r>
          </w:p>
        </w:tc>
        <w:tc>
          <w:tcPr>
            <w:tcW w:w="797" w:type="dxa"/>
            <w:shd w:val="clear" w:color="auto" w:fill="E2EFD9" w:themeFill="accent6" w:themeFillTint="33"/>
            <w:noWrap/>
            <w:vAlign w:val="center"/>
            <w:hideMark/>
          </w:tcPr>
          <w:p w14:paraId="140F454E"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0.20</w:t>
            </w:r>
          </w:p>
        </w:tc>
        <w:tc>
          <w:tcPr>
            <w:tcW w:w="797" w:type="dxa"/>
            <w:shd w:val="clear" w:color="auto" w:fill="FFFFFF" w:themeFill="background1"/>
            <w:noWrap/>
            <w:vAlign w:val="center"/>
            <w:hideMark/>
          </w:tcPr>
          <w:p w14:paraId="28E26B99"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0.31</w:t>
            </w:r>
          </w:p>
        </w:tc>
        <w:tc>
          <w:tcPr>
            <w:tcW w:w="797" w:type="dxa"/>
            <w:shd w:val="clear" w:color="auto" w:fill="A8D08D" w:themeFill="accent6" w:themeFillTint="99"/>
            <w:noWrap/>
            <w:vAlign w:val="center"/>
            <w:hideMark/>
          </w:tcPr>
          <w:p w14:paraId="11469125"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0.49</w:t>
            </w:r>
          </w:p>
        </w:tc>
        <w:tc>
          <w:tcPr>
            <w:tcW w:w="796" w:type="dxa"/>
            <w:shd w:val="clear" w:color="auto" w:fill="FFFFFF" w:themeFill="background1"/>
            <w:noWrap/>
            <w:vAlign w:val="center"/>
            <w:hideMark/>
          </w:tcPr>
          <w:p w14:paraId="5B3AF3A2"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0.21</w:t>
            </w:r>
          </w:p>
        </w:tc>
        <w:tc>
          <w:tcPr>
            <w:tcW w:w="797" w:type="dxa"/>
            <w:shd w:val="clear" w:color="auto" w:fill="E2EFD9" w:themeFill="accent6" w:themeFillTint="33"/>
            <w:noWrap/>
            <w:vAlign w:val="center"/>
            <w:hideMark/>
          </w:tcPr>
          <w:p w14:paraId="7FA17AB8"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0.13</w:t>
            </w:r>
          </w:p>
        </w:tc>
        <w:tc>
          <w:tcPr>
            <w:tcW w:w="797" w:type="dxa"/>
            <w:shd w:val="clear" w:color="auto" w:fill="E2EFD9" w:themeFill="accent6" w:themeFillTint="33"/>
            <w:noWrap/>
            <w:vAlign w:val="center"/>
            <w:hideMark/>
          </w:tcPr>
          <w:p w14:paraId="70EDE21F"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0.10</w:t>
            </w:r>
          </w:p>
        </w:tc>
        <w:tc>
          <w:tcPr>
            <w:tcW w:w="797" w:type="dxa"/>
            <w:shd w:val="clear" w:color="auto" w:fill="E2EFD9" w:themeFill="accent6" w:themeFillTint="33"/>
            <w:noWrap/>
            <w:vAlign w:val="center"/>
            <w:hideMark/>
          </w:tcPr>
          <w:p w14:paraId="7108B412"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0.225</w:t>
            </w:r>
          </w:p>
        </w:tc>
      </w:tr>
      <w:tr w:rsidR="006748A0" w:rsidRPr="00C309CC" w14:paraId="13477B77" w14:textId="77777777" w:rsidTr="0028323C">
        <w:trPr>
          <w:trHeight w:val="490"/>
        </w:trPr>
        <w:tc>
          <w:tcPr>
            <w:tcW w:w="796" w:type="dxa"/>
            <w:tcBorders>
              <w:bottom w:val="single" w:sz="4" w:space="0" w:color="auto"/>
            </w:tcBorders>
            <w:shd w:val="clear" w:color="auto" w:fill="FFFFFF" w:themeFill="background1"/>
            <w:noWrap/>
            <w:vAlign w:val="center"/>
            <w:hideMark/>
          </w:tcPr>
          <w:p w14:paraId="3E0ABCDF" w14:textId="77777777" w:rsidR="002A58D0" w:rsidRPr="00C309CC" w:rsidRDefault="00FC10E6" w:rsidP="0010485F">
            <w:pPr>
              <w:rPr>
                <w:rFonts w:ascii="Palatino Linotype" w:hAnsi="Palatino Linotype" w:cs="Calibri"/>
                <w:b/>
                <w:bCs/>
                <w:sz w:val="22"/>
                <w:szCs w:val="22"/>
              </w:rPr>
            </w:pPr>
            <w:r w:rsidRPr="00C309CC">
              <w:rPr>
                <w:rFonts w:ascii="Palatino Linotype" w:hAnsi="Palatino Linotype" w:cs="Calibri"/>
                <w:b/>
                <w:bCs/>
                <w:sz w:val="22"/>
                <w:szCs w:val="22"/>
              </w:rPr>
              <w:t>Waste</w:t>
            </w:r>
          </w:p>
        </w:tc>
        <w:tc>
          <w:tcPr>
            <w:tcW w:w="797" w:type="dxa"/>
            <w:tcBorders>
              <w:bottom w:val="single" w:sz="4" w:space="0" w:color="auto"/>
            </w:tcBorders>
            <w:shd w:val="clear" w:color="auto" w:fill="A8D08D" w:themeFill="accent6" w:themeFillTint="99"/>
            <w:noWrap/>
            <w:vAlign w:val="center"/>
            <w:hideMark/>
          </w:tcPr>
          <w:p w14:paraId="3CFC9BF1"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0.66</w:t>
            </w:r>
          </w:p>
        </w:tc>
        <w:tc>
          <w:tcPr>
            <w:tcW w:w="797" w:type="dxa"/>
            <w:tcBorders>
              <w:bottom w:val="single" w:sz="4" w:space="0" w:color="auto"/>
            </w:tcBorders>
            <w:shd w:val="clear" w:color="auto" w:fill="A8D08D" w:themeFill="accent6" w:themeFillTint="99"/>
            <w:noWrap/>
            <w:vAlign w:val="center"/>
            <w:hideMark/>
          </w:tcPr>
          <w:p w14:paraId="41F739BA"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0.66</w:t>
            </w:r>
          </w:p>
        </w:tc>
        <w:tc>
          <w:tcPr>
            <w:tcW w:w="797" w:type="dxa"/>
            <w:tcBorders>
              <w:bottom w:val="single" w:sz="4" w:space="0" w:color="auto"/>
            </w:tcBorders>
            <w:shd w:val="clear" w:color="auto" w:fill="A8D08D" w:themeFill="accent6" w:themeFillTint="99"/>
            <w:noWrap/>
            <w:vAlign w:val="center"/>
            <w:hideMark/>
          </w:tcPr>
          <w:p w14:paraId="446E71DB"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0.59</w:t>
            </w:r>
          </w:p>
        </w:tc>
        <w:tc>
          <w:tcPr>
            <w:tcW w:w="796" w:type="dxa"/>
            <w:tcBorders>
              <w:bottom w:val="single" w:sz="4" w:space="0" w:color="auto"/>
            </w:tcBorders>
            <w:shd w:val="clear" w:color="auto" w:fill="A8D08D" w:themeFill="accent6" w:themeFillTint="99"/>
            <w:noWrap/>
            <w:vAlign w:val="center"/>
            <w:hideMark/>
          </w:tcPr>
          <w:p w14:paraId="5C12BDDE"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0.49</w:t>
            </w:r>
          </w:p>
        </w:tc>
        <w:tc>
          <w:tcPr>
            <w:tcW w:w="797" w:type="dxa"/>
            <w:tcBorders>
              <w:bottom w:val="single" w:sz="4" w:space="0" w:color="auto"/>
            </w:tcBorders>
            <w:shd w:val="clear" w:color="auto" w:fill="A8D08D" w:themeFill="accent6" w:themeFillTint="99"/>
            <w:noWrap/>
            <w:vAlign w:val="center"/>
            <w:hideMark/>
          </w:tcPr>
          <w:p w14:paraId="560AC949"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0.49</w:t>
            </w:r>
          </w:p>
        </w:tc>
        <w:tc>
          <w:tcPr>
            <w:tcW w:w="797" w:type="dxa"/>
            <w:tcBorders>
              <w:bottom w:val="single" w:sz="4" w:space="0" w:color="auto"/>
            </w:tcBorders>
            <w:shd w:val="clear" w:color="auto" w:fill="E2EFD9" w:themeFill="accent6" w:themeFillTint="33"/>
            <w:noWrap/>
            <w:vAlign w:val="center"/>
            <w:hideMark/>
          </w:tcPr>
          <w:p w14:paraId="76D8D4FA"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0.20</w:t>
            </w:r>
          </w:p>
        </w:tc>
        <w:tc>
          <w:tcPr>
            <w:tcW w:w="797" w:type="dxa"/>
            <w:tcBorders>
              <w:bottom w:val="single" w:sz="4" w:space="0" w:color="auto"/>
            </w:tcBorders>
            <w:shd w:val="clear" w:color="auto" w:fill="E2EFD9" w:themeFill="accent6" w:themeFillTint="33"/>
            <w:noWrap/>
            <w:vAlign w:val="center"/>
            <w:hideMark/>
          </w:tcPr>
          <w:p w14:paraId="776F6464"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0.20</w:t>
            </w:r>
          </w:p>
        </w:tc>
        <w:tc>
          <w:tcPr>
            <w:tcW w:w="796" w:type="dxa"/>
            <w:tcBorders>
              <w:bottom w:val="single" w:sz="4" w:space="0" w:color="auto"/>
            </w:tcBorders>
            <w:shd w:val="clear" w:color="auto" w:fill="A8D08D" w:themeFill="accent6" w:themeFillTint="99"/>
            <w:noWrap/>
            <w:vAlign w:val="center"/>
            <w:hideMark/>
          </w:tcPr>
          <w:p w14:paraId="076B4DFD"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0.66</w:t>
            </w:r>
          </w:p>
        </w:tc>
        <w:tc>
          <w:tcPr>
            <w:tcW w:w="797" w:type="dxa"/>
            <w:tcBorders>
              <w:bottom w:val="single" w:sz="4" w:space="0" w:color="auto"/>
            </w:tcBorders>
            <w:shd w:val="clear" w:color="auto" w:fill="A8D08D" w:themeFill="accent6" w:themeFillTint="99"/>
            <w:noWrap/>
            <w:vAlign w:val="center"/>
            <w:hideMark/>
          </w:tcPr>
          <w:p w14:paraId="3A9B878D"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0.66</w:t>
            </w:r>
          </w:p>
        </w:tc>
        <w:tc>
          <w:tcPr>
            <w:tcW w:w="797" w:type="dxa"/>
            <w:tcBorders>
              <w:bottom w:val="single" w:sz="4" w:space="0" w:color="auto"/>
            </w:tcBorders>
            <w:shd w:val="clear" w:color="auto" w:fill="A8D08D" w:themeFill="accent6" w:themeFillTint="99"/>
            <w:noWrap/>
            <w:vAlign w:val="center"/>
            <w:hideMark/>
          </w:tcPr>
          <w:p w14:paraId="7BABFF3D"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0.74</w:t>
            </w:r>
          </w:p>
        </w:tc>
        <w:tc>
          <w:tcPr>
            <w:tcW w:w="797" w:type="dxa"/>
            <w:tcBorders>
              <w:bottom w:val="single" w:sz="4" w:space="0" w:color="auto"/>
            </w:tcBorders>
            <w:shd w:val="clear" w:color="auto" w:fill="A8D08D" w:themeFill="accent6" w:themeFillTint="99"/>
            <w:noWrap/>
            <w:vAlign w:val="center"/>
            <w:hideMark/>
          </w:tcPr>
          <w:p w14:paraId="106BD142"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0.535</w:t>
            </w:r>
          </w:p>
        </w:tc>
      </w:tr>
      <w:tr w:rsidR="00C309CC" w:rsidRPr="00C309CC" w14:paraId="682A360B" w14:textId="77777777" w:rsidTr="0028323C">
        <w:trPr>
          <w:trHeight w:val="92"/>
        </w:trPr>
        <w:tc>
          <w:tcPr>
            <w:tcW w:w="796" w:type="dxa"/>
            <w:tcBorders>
              <w:top w:val="single" w:sz="4" w:space="0" w:color="auto"/>
              <w:bottom w:val="single" w:sz="4" w:space="0" w:color="auto"/>
            </w:tcBorders>
            <w:shd w:val="clear" w:color="auto" w:fill="FFFFFF" w:themeFill="background1"/>
            <w:noWrap/>
          </w:tcPr>
          <w:p w14:paraId="38583755" w14:textId="77777777" w:rsidR="0074106E" w:rsidRPr="00C309CC" w:rsidRDefault="0074106E" w:rsidP="00FC10E6">
            <w:pPr>
              <w:rPr>
                <w:rFonts w:ascii="Palatino Linotype" w:hAnsi="Palatino Linotype" w:cs="Calibri"/>
                <w:b/>
                <w:bCs/>
                <w:sz w:val="22"/>
                <w:szCs w:val="22"/>
              </w:rPr>
            </w:pPr>
          </w:p>
        </w:tc>
        <w:tc>
          <w:tcPr>
            <w:tcW w:w="797" w:type="dxa"/>
            <w:tcBorders>
              <w:top w:val="single" w:sz="4" w:space="0" w:color="auto"/>
              <w:bottom w:val="single" w:sz="4" w:space="0" w:color="auto"/>
            </w:tcBorders>
            <w:shd w:val="clear" w:color="auto" w:fill="E2EFD9" w:themeFill="accent6" w:themeFillTint="33"/>
            <w:noWrap/>
          </w:tcPr>
          <w:p w14:paraId="2B4F8D13" w14:textId="77777777" w:rsidR="0074106E" w:rsidRPr="00C309CC" w:rsidRDefault="0074106E" w:rsidP="00FC10E6">
            <w:pPr>
              <w:jc w:val="center"/>
              <w:rPr>
                <w:rFonts w:ascii="Palatino Linotype" w:hAnsi="Palatino Linotype" w:cs="Calibri"/>
                <w:sz w:val="22"/>
                <w:szCs w:val="22"/>
              </w:rPr>
            </w:pPr>
          </w:p>
        </w:tc>
        <w:tc>
          <w:tcPr>
            <w:tcW w:w="1594" w:type="dxa"/>
            <w:gridSpan w:val="2"/>
            <w:tcBorders>
              <w:top w:val="single" w:sz="4" w:space="0" w:color="auto"/>
              <w:bottom w:val="single" w:sz="4" w:space="0" w:color="auto"/>
            </w:tcBorders>
            <w:shd w:val="clear" w:color="auto" w:fill="FFFFFF" w:themeFill="background1"/>
            <w:noWrap/>
          </w:tcPr>
          <w:p w14:paraId="25E3D989" w14:textId="77777777" w:rsidR="002A58D0" w:rsidRPr="00C309CC" w:rsidRDefault="00FC10E6">
            <w:pPr>
              <w:rPr>
                <w:rFonts w:ascii="Palatino Linotype" w:hAnsi="Palatino Linotype" w:cs="Calibri"/>
                <w:sz w:val="22"/>
                <w:szCs w:val="22"/>
              </w:rPr>
            </w:pPr>
            <w:r w:rsidRPr="00C309CC">
              <w:rPr>
                <w:rFonts w:ascii="Palatino Linotype" w:hAnsi="Palatino Linotype" w:cs="Calibri"/>
                <w:sz w:val="22"/>
                <w:szCs w:val="22"/>
              </w:rPr>
              <w:t>Min weight</w:t>
            </w:r>
          </w:p>
        </w:tc>
        <w:tc>
          <w:tcPr>
            <w:tcW w:w="796" w:type="dxa"/>
            <w:tcBorders>
              <w:top w:val="single" w:sz="4" w:space="0" w:color="auto"/>
              <w:bottom w:val="single" w:sz="4" w:space="0" w:color="auto"/>
            </w:tcBorders>
            <w:shd w:val="clear" w:color="auto" w:fill="A8D08D" w:themeFill="accent6" w:themeFillTint="99"/>
            <w:noWrap/>
          </w:tcPr>
          <w:p w14:paraId="311D291F" w14:textId="77777777" w:rsidR="0074106E" w:rsidRPr="00C309CC" w:rsidRDefault="0074106E" w:rsidP="00FC10E6">
            <w:pPr>
              <w:jc w:val="center"/>
              <w:rPr>
                <w:rFonts w:ascii="Palatino Linotype" w:hAnsi="Palatino Linotype" w:cs="Calibri"/>
                <w:sz w:val="22"/>
                <w:szCs w:val="22"/>
              </w:rPr>
            </w:pPr>
          </w:p>
        </w:tc>
        <w:tc>
          <w:tcPr>
            <w:tcW w:w="1594" w:type="dxa"/>
            <w:gridSpan w:val="2"/>
            <w:tcBorders>
              <w:top w:val="single" w:sz="4" w:space="0" w:color="auto"/>
              <w:bottom w:val="single" w:sz="4" w:space="0" w:color="auto"/>
            </w:tcBorders>
            <w:shd w:val="clear" w:color="auto" w:fill="FFFFFF" w:themeFill="background1"/>
            <w:noWrap/>
          </w:tcPr>
          <w:p w14:paraId="46BF679F" w14:textId="77777777" w:rsidR="002A58D0" w:rsidRPr="00C309CC" w:rsidRDefault="00FC10E6">
            <w:pPr>
              <w:rPr>
                <w:rFonts w:ascii="Palatino Linotype" w:hAnsi="Palatino Linotype" w:cs="Calibri"/>
                <w:sz w:val="22"/>
                <w:szCs w:val="22"/>
              </w:rPr>
            </w:pPr>
            <w:r w:rsidRPr="00C309CC">
              <w:rPr>
                <w:rFonts w:ascii="Palatino Linotype" w:hAnsi="Palatino Linotype" w:cs="Calibri"/>
                <w:sz w:val="22"/>
                <w:szCs w:val="22"/>
              </w:rPr>
              <w:t>Max weight</w:t>
            </w:r>
          </w:p>
        </w:tc>
        <w:tc>
          <w:tcPr>
            <w:tcW w:w="797" w:type="dxa"/>
            <w:tcBorders>
              <w:top w:val="single" w:sz="4" w:space="0" w:color="auto"/>
              <w:bottom w:val="single" w:sz="4" w:space="0" w:color="auto"/>
            </w:tcBorders>
            <w:shd w:val="clear" w:color="auto" w:fill="FFFFFF" w:themeFill="background1"/>
            <w:noWrap/>
          </w:tcPr>
          <w:p w14:paraId="37F7250A" w14:textId="77777777" w:rsidR="0074106E" w:rsidRPr="00C309CC" w:rsidRDefault="0074106E" w:rsidP="00FC10E6">
            <w:pPr>
              <w:jc w:val="center"/>
              <w:rPr>
                <w:rFonts w:ascii="Palatino Linotype" w:hAnsi="Palatino Linotype" w:cs="Calibri"/>
                <w:sz w:val="22"/>
                <w:szCs w:val="22"/>
              </w:rPr>
            </w:pPr>
          </w:p>
        </w:tc>
        <w:tc>
          <w:tcPr>
            <w:tcW w:w="796" w:type="dxa"/>
            <w:tcBorders>
              <w:top w:val="single" w:sz="4" w:space="0" w:color="auto"/>
              <w:bottom w:val="single" w:sz="4" w:space="0" w:color="auto"/>
            </w:tcBorders>
            <w:shd w:val="clear" w:color="auto" w:fill="FFFFFF" w:themeFill="background1"/>
            <w:noWrap/>
          </w:tcPr>
          <w:p w14:paraId="1F54C827" w14:textId="77777777" w:rsidR="0074106E" w:rsidRPr="00C309CC" w:rsidRDefault="0074106E" w:rsidP="00FC10E6">
            <w:pPr>
              <w:jc w:val="center"/>
              <w:rPr>
                <w:rFonts w:ascii="Palatino Linotype" w:hAnsi="Palatino Linotype" w:cs="Calibri"/>
                <w:sz w:val="22"/>
                <w:szCs w:val="22"/>
              </w:rPr>
            </w:pPr>
          </w:p>
        </w:tc>
        <w:tc>
          <w:tcPr>
            <w:tcW w:w="797" w:type="dxa"/>
            <w:tcBorders>
              <w:top w:val="single" w:sz="4" w:space="0" w:color="auto"/>
              <w:bottom w:val="single" w:sz="4" w:space="0" w:color="auto"/>
            </w:tcBorders>
            <w:shd w:val="clear" w:color="auto" w:fill="FFFFFF" w:themeFill="background1"/>
            <w:noWrap/>
          </w:tcPr>
          <w:p w14:paraId="128F39A4" w14:textId="77777777" w:rsidR="0074106E" w:rsidRPr="00C309CC" w:rsidRDefault="0074106E" w:rsidP="00FC10E6">
            <w:pPr>
              <w:jc w:val="center"/>
              <w:rPr>
                <w:rFonts w:ascii="Palatino Linotype" w:hAnsi="Palatino Linotype" w:cs="Calibri"/>
                <w:sz w:val="22"/>
                <w:szCs w:val="22"/>
              </w:rPr>
            </w:pPr>
          </w:p>
        </w:tc>
        <w:tc>
          <w:tcPr>
            <w:tcW w:w="797" w:type="dxa"/>
            <w:tcBorders>
              <w:top w:val="single" w:sz="4" w:space="0" w:color="auto"/>
              <w:bottom w:val="single" w:sz="4" w:space="0" w:color="auto"/>
            </w:tcBorders>
            <w:shd w:val="clear" w:color="auto" w:fill="FFFFFF" w:themeFill="background1"/>
            <w:noWrap/>
          </w:tcPr>
          <w:p w14:paraId="1BA30845" w14:textId="77777777" w:rsidR="0074106E" w:rsidRPr="00C309CC" w:rsidRDefault="0074106E" w:rsidP="00FC10E6">
            <w:pPr>
              <w:jc w:val="center"/>
              <w:rPr>
                <w:rFonts w:ascii="Palatino Linotype" w:hAnsi="Palatino Linotype" w:cs="Calibri"/>
                <w:sz w:val="22"/>
                <w:szCs w:val="22"/>
              </w:rPr>
            </w:pPr>
          </w:p>
        </w:tc>
        <w:tc>
          <w:tcPr>
            <w:tcW w:w="797" w:type="dxa"/>
            <w:tcBorders>
              <w:top w:val="single" w:sz="4" w:space="0" w:color="auto"/>
              <w:bottom w:val="single" w:sz="4" w:space="0" w:color="auto"/>
            </w:tcBorders>
            <w:shd w:val="clear" w:color="auto" w:fill="FFFFFF" w:themeFill="background1"/>
            <w:noWrap/>
          </w:tcPr>
          <w:p w14:paraId="588101AD" w14:textId="77777777" w:rsidR="0074106E" w:rsidRPr="00C309CC" w:rsidRDefault="0074106E" w:rsidP="00FC10E6">
            <w:pPr>
              <w:jc w:val="center"/>
              <w:rPr>
                <w:rFonts w:ascii="Palatino Linotype" w:hAnsi="Palatino Linotype" w:cs="Calibri"/>
                <w:sz w:val="22"/>
                <w:szCs w:val="22"/>
              </w:rPr>
            </w:pPr>
          </w:p>
        </w:tc>
      </w:tr>
    </w:tbl>
    <w:p w14:paraId="366828ED" w14:textId="77777777" w:rsidR="0074106E" w:rsidRPr="00C309CC" w:rsidRDefault="0074106E" w:rsidP="003632D2">
      <w:pPr>
        <w:spacing w:line="360" w:lineRule="auto"/>
        <w:jc w:val="both"/>
        <w:rPr>
          <w:rFonts w:ascii="Palatino Linotype" w:hAnsi="Palatino Linotype"/>
        </w:rPr>
      </w:pPr>
    </w:p>
    <w:p w14:paraId="54F6D946" w14:textId="302417F1" w:rsidR="002A58D0" w:rsidRPr="00C309CC" w:rsidRDefault="00FC10E6">
      <w:pPr>
        <w:spacing w:line="360" w:lineRule="auto"/>
        <w:jc w:val="both"/>
        <w:rPr>
          <w:rFonts w:ascii="Palatino Linotype" w:hAnsi="Palatino Linotype"/>
          <w:lang w:val="en-GB"/>
        </w:rPr>
      </w:pPr>
      <w:r w:rsidRPr="00C309CC">
        <w:rPr>
          <w:rFonts w:ascii="Palatino Linotype" w:hAnsi="Palatino Linotype"/>
          <w:lang w:val="en-GB"/>
        </w:rPr>
        <w:t>The results conspicuously see the experts converge on the waste category, which turns out to be not only the most relevant for eight of the ten experts but also with very significant weights. In fact, its average value is 0.535. The life cycle of a product consists of several phases, and the other two phases have similar weights: take 0.240 and make 0.225. Experts give special attention to the end-of-life because they evidently believe that in the fashion industry, efforts have been made as much in product design as in the choice of materials to be used, energy consumed during the production process and the different stages of production</w:t>
      </w:r>
      <w:r w:rsidR="0010485F">
        <w:rPr>
          <w:rFonts w:ascii="Palatino Linotype" w:hAnsi="Palatino Linotype"/>
          <w:lang w:val="en-GB"/>
        </w:rPr>
        <w:t xml:space="preserve"> </w:t>
      </w:r>
      <w:r w:rsidR="0010485F">
        <w:rPr>
          <w:rFonts w:ascii="Palatino Linotype" w:hAnsi="Palatino Linotype"/>
          <w:lang w:val="en-GB"/>
        </w:rPr>
        <w:fldChar w:fldCharType="begin" w:fldLock="1"/>
      </w:r>
      <w:r w:rsidR="00B05BDB">
        <w:rPr>
          <w:rFonts w:ascii="Palatino Linotype" w:hAnsi="Palatino Linotype"/>
          <w:lang w:val="en-GB"/>
        </w:rPr>
        <w:instrText>ADDIN CSL_CITATION {"citationItems":[{"id":"ITEM-1","itemData":{"DOI":"10.1002/bse.2670","ISSN":"0964-4733","abstract":"Abstract This research reveals the current state of the circular economy (CE), challenges and opportunities of implementing CE and interventions that could facilitate effective implementation of CE in the textile and clothing (TC) industry. The study uses a survey method within 114 TC companies based in Bangladesh, Vietnam and India revealing the correlation of CE fields of action (take, make, distribute, use and recover) with sustainability (economic, environmental and social) performance. The lack of financial, technological and human resources along with management's reluctance and end-user's indifference to sustainability is the biggest challenge for CE implementation. The research further derives that the TC firms are unable to eradicate the challenges to CE implementation without a holistic approach that involves the collective effort from the industry, host government's incentives, their buyers and above all the conscience of the end-users. Finally, the study reveals that the collaborative efforts, knowledge sharing in sustainability management across the value chain and marketisation of the waste recycling, among others, are a few actions the stakeholders of the TC industry must adopt for implementing CE successfully.","author":[{"dropping-particle":"","family":"Saha","given":"Krishnendu","non-dropping-particle":"","parse-names":false,"suffix":""},{"dropping-particle":"","family":"Dey","given":"Prasanta Kumar","non-dropping-particle":"","parse-names":false,"suffix":""},{"dropping-particle":"","family":"Papagiannaki","given":"Eleni","non-dropping-particle":"","parse-names":false,"suffix":""}],"container-title":"Business Strategy and the Environment","id":"ITEM-1","issue":"4","issued":{"date-parts":[["2021","5","1"]]},"page":"1497-1530","publisher":"John Wiley &amp; Sons, Ltd","title":"Implementing circular economy in the textile and clothing industry","type":"article-journal","volume":"30"},"uris":["http://www.mendeley.com/documents/?uuid=76e04ecb-a562-4a79-904d-469ef8882a11"]},{"id":"ITEM-2","itemData":{"DOI":"10.1016/j.cogsc.2022.100638","ISSN":"2452-2236","abstract":"Energy, food, and clothing are the three main components of humanity. Each one individually and all together contribute to climate change and CO2 emissions, to the consumption of natural resources, as well as influencing social attitude and behaviour. The global trends of the fashion industry are projected to expand in value from $1.5 trillion in 2020 to about $2.25 trillion by 2025, presenting that the fashion request is on continual growth. As natural resources (e.g., water) to produce clothes and shoes are limited nowadays, more resource-efficient production pathways must be identified; moreover, natural materials must replace plastic fibres, natural colours must replace synthetic ones, and ‘buy-and throw-way philosophy’ must turn into ‘buy-less-and-these-are-needed’ as so to reduce the environmental footprint of the fashion sector. This work emphasized the necessity of developing a new business circular model for the fashion industry with the potential of providing plethora of economic opportunities in the framework of waste management. Clear vision and new strategy development in the fashion sector is proposed, including the involvement of customers, businesses and policy makers, driven by the promotion of circular economy through knowledge exchange, education as well as regulatory relief measures for a synergic transition towards the circularity of the fashion industry.","author":[{"dropping-particle":"","family":"Papamichael","given":"Iliana","non-dropping-particle":"","parse-names":false,"suffix":""},{"dropping-particle":"","family":"Chatziparaskeva","given":"Georgia","non-dropping-particle":"","parse-names":false,"suffix":""},{"dropping-particle":"","family":"Pedreño","given":"Jose Navarro","non-dropping-particle":"","parse-names":false,"suffix":""},{"dropping-particle":"","family":"Voukkali","given":"Irene","non-dropping-particle":"","parse-names":false,"suffix":""},{"dropping-particle":"","family":"Almendro Candel","given":"María Belén","non-dropping-particle":"","parse-names":false,"suffix":""},{"dropping-particle":"","family":"Zorpas","given":"Antonis A","non-dropping-particle":"","parse-names":false,"suffix":""}],"container-title":"Current Opinion in Green and Sustainable Chemistry","id":"ITEM-2","issued":{"date-parts":[["2022"]]},"page":"100638","title":"Building a new mind set in tomorrow fashion development through circular strategy models in the framework of waste management","type":"article-journal","volume":"36"},"uris":["http://www.mendeley.com/documents/?uuid=691384dc-ffad-4f66-b00b-6a401aeba341"]}],"mendeley":{"formattedCitation":"(Papamichael et al., 2022; Saha et al., 2021)","plainTextFormattedCitation":"(Papamichael et al., 2022; Saha et al., 2021)","previouslyFormattedCitation":"(Papamichael et al., 2022; Saha et al., 2021)"},"properties":{"noteIndex":0},"schema":"https://github.com/citation-style-language/schema/raw/master/csl-citation.json"}</w:instrText>
      </w:r>
      <w:r w:rsidR="0010485F">
        <w:rPr>
          <w:rFonts w:ascii="Palatino Linotype" w:hAnsi="Palatino Linotype"/>
          <w:lang w:val="en-GB"/>
        </w:rPr>
        <w:fldChar w:fldCharType="separate"/>
      </w:r>
      <w:r w:rsidR="00064B95" w:rsidRPr="00064B95">
        <w:rPr>
          <w:rFonts w:ascii="Palatino Linotype" w:hAnsi="Palatino Linotype"/>
          <w:noProof/>
          <w:lang w:val="en-GB"/>
        </w:rPr>
        <w:t>(Papamichael et al., 2022; Saha et al., 2021)</w:t>
      </w:r>
      <w:r w:rsidR="0010485F">
        <w:rPr>
          <w:rFonts w:ascii="Palatino Linotype" w:hAnsi="Palatino Linotype"/>
          <w:lang w:val="en-GB"/>
        </w:rPr>
        <w:fldChar w:fldCharType="end"/>
      </w:r>
      <w:r w:rsidRPr="00C309CC">
        <w:rPr>
          <w:rFonts w:ascii="Palatino Linotype" w:hAnsi="Palatino Linotype"/>
          <w:lang w:val="en-GB"/>
        </w:rPr>
        <w:t>. Instead, what pertains to circular practices may be subject to improvement, and therefore this stage is assigned the highest importance. However, there are also differing opinions, given that two experts assigned the least weight precisely to waste, choosing</w:t>
      </w:r>
      <w:r w:rsidR="001C09C1">
        <w:rPr>
          <w:rFonts w:ascii="Palatino Linotype" w:hAnsi="Palatino Linotype"/>
          <w:lang w:val="en-GB"/>
        </w:rPr>
        <w:t xml:space="preserve"> </w:t>
      </w:r>
      <w:r w:rsidRPr="00C309CC">
        <w:rPr>
          <w:rFonts w:ascii="Palatino Linotype" w:hAnsi="Palatino Linotype"/>
          <w:lang w:val="en-GB"/>
        </w:rPr>
        <w:t xml:space="preserve">take in one case and </w:t>
      </w:r>
      <w:r w:rsidR="0010485F">
        <w:rPr>
          <w:rFonts w:ascii="Palatino Linotype" w:hAnsi="Palatino Linotype"/>
          <w:lang w:val="en-GB"/>
        </w:rPr>
        <w:t>make</w:t>
      </w:r>
      <w:r w:rsidRPr="00C309CC">
        <w:rPr>
          <w:rFonts w:ascii="Palatino Linotype" w:hAnsi="Palatino Linotype"/>
          <w:lang w:val="en-GB"/>
        </w:rPr>
        <w:t xml:space="preserve"> in the other.</w:t>
      </w:r>
    </w:p>
    <w:p w14:paraId="1CFA2FB8" w14:textId="0B38E6BD" w:rsidR="002A58D0" w:rsidRPr="00C309CC" w:rsidRDefault="00FC10E6">
      <w:pPr>
        <w:spacing w:line="360" w:lineRule="auto"/>
        <w:jc w:val="both"/>
        <w:rPr>
          <w:rFonts w:ascii="Palatino Linotype" w:hAnsi="Palatino Linotype"/>
          <w:lang w:val="en-GB"/>
        </w:rPr>
      </w:pPr>
      <w:r w:rsidRPr="00C309CC">
        <w:rPr>
          <w:rFonts w:ascii="Palatino Linotype" w:hAnsi="Palatino Linotype"/>
          <w:lang w:val="en-GB"/>
        </w:rPr>
        <w:t xml:space="preserve">The next step was to examine the results of the individual categories. The analysis of the take category shows that nine experts divided the priority between criteria T3 and T1, which have a weight of 0.342 and 0.339, respectively. Emission reduction is the goal that different process steps strive for and is at the same time the parameter that is observed in the overall product life cycle. However, a hindrance to this aspect may be the costs generated at this stage, which could make companies uncompetitive in the market. The development of recycled natural </w:t>
      </w:r>
      <w:proofErr w:type="spellStart"/>
      <w:r w:rsidRPr="00C309CC">
        <w:rPr>
          <w:rFonts w:ascii="Palatino Linotype" w:hAnsi="Palatino Linotype"/>
          <w:lang w:val="en-GB"/>
        </w:rPr>
        <w:t>fibers</w:t>
      </w:r>
      <w:proofErr w:type="spellEnd"/>
      <w:r w:rsidRPr="00C309CC">
        <w:rPr>
          <w:rFonts w:ascii="Palatino Linotype" w:hAnsi="Palatino Linotype"/>
          <w:lang w:val="en-GB"/>
        </w:rPr>
        <w:t xml:space="preserve"> could not only be an environmentally protective solution but also attract consumers to a type of raw material that could distinguish the product.</w:t>
      </w:r>
    </w:p>
    <w:p w14:paraId="45055ECA" w14:textId="77777777" w:rsidR="003632D2" w:rsidRDefault="003632D2" w:rsidP="003632D2">
      <w:pPr>
        <w:spacing w:line="360" w:lineRule="auto"/>
        <w:jc w:val="both"/>
        <w:rPr>
          <w:rFonts w:ascii="Palatino Linotype" w:hAnsi="Palatino Linotype"/>
          <w:lang w:val="en-GB"/>
        </w:rPr>
      </w:pPr>
    </w:p>
    <w:p w14:paraId="26F2A908" w14:textId="77777777" w:rsidR="001C09C1" w:rsidRDefault="001C09C1" w:rsidP="003632D2">
      <w:pPr>
        <w:spacing w:line="360" w:lineRule="auto"/>
        <w:jc w:val="both"/>
        <w:rPr>
          <w:rFonts w:ascii="Palatino Linotype" w:hAnsi="Palatino Linotype"/>
          <w:lang w:val="en-GB"/>
        </w:rPr>
      </w:pPr>
    </w:p>
    <w:p w14:paraId="52FB4C07" w14:textId="77777777" w:rsidR="001C09C1" w:rsidRPr="00C309CC" w:rsidRDefault="001C09C1" w:rsidP="003632D2">
      <w:pPr>
        <w:spacing w:line="360" w:lineRule="auto"/>
        <w:jc w:val="both"/>
        <w:rPr>
          <w:rFonts w:ascii="Palatino Linotype" w:hAnsi="Palatino Linotype"/>
          <w:lang w:val="en-GB"/>
        </w:rPr>
      </w:pPr>
    </w:p>
    <w:p w14:paraId="7A124704" w14:textId="0BB6B822" w:rsidR="002A58D0" w:rsidRPr="0028323C" w:rsidRDefault="00FC10E6">
      <w:pPr>
        <w:spacing w:line="360" w:lineRule="auto"/>
        <w:jc w:val="both"/>
        <w:rPr>
          <w:rFonts w:ascii="Palatino Linotype" w:hAnsi="Palatino Linotype"/>
          <w:lang w:val="en-US"/>
        </w:rPr>
      </w:pPr>
      <w:r w:rsidRPr="00565DAD">
        <w:rPr>
          <w:rFonts w:ascii="Palatino Linotype" w:hAnsi="Palatino Linotype"/>
          <w:lang w:val="es-ES"/>
        </w:rPr>
        <w:t xml:space="preserve">Table 4. </w:t>
      </w:r>
      <w:r w:rsidRPr="0028323C">
        <w:rPr>
          <w:rFonts w:ascii="Palatino Linotype" w:hAnsi="Palatino Linotype"/>
          <w:lang w:val="en-US"/>
        </w:rPr>
        <w:t xml:space="preserve">Local priority </w:t>
      </w:r>
      <w:r w:rsidR="00565DAD" w:rsidRPr="0028323C">
        <w:rPr>
          <w:rFonts w:ascii="Palatino Linotype" w:hAnsi="Palatino Linotype"/>
          <w:lang w:val="en-US"/>
        </w:rPr>
        <w:t>–</w:t>
      </w:r>
      <w:r w:rsidRPr="0028323C">
        <w:rPr>
          <w:rFonts w:ascii="Palatino Linotype" w:hAnsi="Palatino Linotype"/>
          <w:lang w:val="en-US"/>
        </w:rPr>
        <w:t xml:space="preserve"> Take</w:t>
      </w:r>
      <w:r w:rsidR="00565DAD" w:rsidRPr="0028323C">
        <w:rPr>
          <w:rFonts w:ascii="Palatino Linotype" w:hAnsi="Palatino Linotype"/>
          <w:lang w:val="en-US"/>
        </w:rPr>
        <w:t xml:space="preserve"> </w:t>
      </w:r>
    </w:p>
    <w:tbl>
      <w:tblPr>
        <w:tblW w:w="9561" w:type="dxa"/>
        <w:tblLayout w:type="fixed"/>
        <w:tblCellMar>
          <w:left w:w="70" w:type="dxa"/>
          <w:right w:w="70" w:type="dxa"/>
        </w:tblCellMar>
        <w:tblLook w:val="04A0" w:firstRow="1" w:lastRow="0" w:firstColumn="1" w:lastColumn="0" w:noHBand="0" w:noVBand="1"/>
      </w:tblPr>
      <w:tblGrid>
        <w:gridCol w:w="796"/>
        <w:gridCol w:w="797"/>
        <w:gridCol w:w="797"/>
        <w:gridCol w:w="797"/>
        <w:gridCol w:w="796"/>
        <w:gridCol w:w="797"/>
        <w:gridCol w:w="797"/>
        <w:gridCol w:w="797"/>
        <w:gridCol w:w="796"/>
        <w:gridCol w:w="797"/>
        <w:gridCol w:w="797"/>
        <w:gridCol w:w="797"/>
      </w:tblGrid>
      <w:tr w:rsidR="00C309CC" w:rsidRPr="00C309CC" w14:paraId="14AA2054" w14:textId="77777777" w:rsidTr="0028323C">
        <w:trPr>
          <w:trHeight w:val="490"/>
        </w:trPr>
        <w:tc>
          <w:tcPr>
            <w:tcW w:w="796" w:type="dxa"/>
            <w:tcBorders>
              <w:top w:val="single" w:sz="4" w:space="0" w:color="auto"/>
              <w:bottom w:val="single" w:sz="4" w:space="0" w:color="auto"/>
            </w:tcBorders>
            <w:shd w:val="clear" w:color="000000" w:fill="FFFFFF"/>
            <w:noWrap/>
            <w:hideMark/>
          </w:tcPr>
          <w:p w14:paraId="2A3B6A47" w14:textId="77777777" w:rsidR="00EF1B2F" w:rsidRPr="0028323C" w:rsidRDefault="00EF1B2F" w:rsidP="00B57C89">
            <w:pPr>
              <w:rPr>
                <w:rFonts w:ascii="Palatino Linotype" w:hAnsi="Palatino Linotype" w:cs="Calibri"/>
                <w:sz w:val="22"/>
                <w:szCs w:val="22"/>
                <w:lang w:val="en-US"/>
              </w:rPr>
            </w:pPr>
          </w:p>
        </w:tc>
        <w:tc>
          <w:tcPr>
            <w:tcW w:w="797" w:type="dxa"/>
            <w:tcBorders>
              <w:top w:val="single" w:sz="4" w:space="0" w:color="auto"/>
              <w:bottom w:val="single" w:sz="4" w:space="0" w:color="auto"/>
            </w:tcBorders>
            <w:shd w:val="clear" w:color="000000" w:fill="FFFFFF"/>
            <w:noWrap/>
            <w:hideMark/>
          </w:tcPr>
          <w:p w14:paraId="4468E927" w14:textId="77777777" w:rsidR="002A58D0" w:rsidRPr="00C309CC" w:rsidRDefault="00FC10E6">
            <w:pPr>
              <w:jc w:val="center"/>
              <w:rPr>
                <w:rFonts w:ascii="Palatino Linotype" w:hAnsi="Palatino Linotype" w:cs="Calibri"/>
                <w:b/>
                <w:sz w:val="22"/>
                <w:szCs w:val="22"/>
              </w:rPr>
            </w:pPr>
            <w:r w:rsidRPr="00C309CC">
              <w:rPr>
                <w:rFonts w:ascii="Palatino Linotype" w:hAnsi="Palatino Linotype" w:cs="Calibri"/>
                <w:b/>
                <w:sz w:val="22"/>
                <w:szCs w:val="22"/>
              </w:rPr>
              <w:t>E1</w:t>
            </w:r>
          </w:p>
        </w:tc>
        <w:tc>
          <w:tcPr>
            <w:tcW w:w="797" w:type="dxa"/>
            <w:tcBorders>
              <w:top w:val="single" w:sz="4" w:space="0" w:color="auto"/>
              <w:bottom w:val="single" w:sz="4" w:space="0" w:color="auto"/>
            </w:tcBorders>
            <w:shd w:val="clear" w:color="000000" w:fill="FFFFFF"/>
            <w:noWrap/>
            <w:hideMark/>
          </w:tcPr>
          <w:p w14:paraId="07C56253" w14:textId="77777777" w:rsidR="002A58D0" w:rsidRPr="00C309CC" w:rsidRDefault="00FC10E6">
            <w:pPr>
              <w:jc w:val="center"/>
              <w:rPr>
                <w:rFonts w:ascii="Palatino Linotype" w:hAnsi="Palatino Linotype" w:cs="Calibri"/>
                <w:b/>
                <w:sz w:val="22"/>
                <w:szCs w:val="22"/>
              </w:rPr>
            </w:pPr>
            <w:r w:rsidRPr="00C309CC">
              <w:rPr>
                <w:rFonts w:ascii="Palatino Linotype" w:hAnsi="Palatino Linotype" w:cs="Calibri"/>
                <w:b/>
                <w:sz w:val="22"/>
                <w:szCs w:val="22"/>
              </w:rPr>
              <w:t>E2</w:t>
            </w:r>
          </w:p>
        </w:tc>
        <w:tc>
          <w:tcPr>
            <w:tcW w:w="797" w:type="dxa"/>
            <w:tcBorders>
              <w:top w:val="single" w:sz="4" w:space="0" w:color="auto"/>
              <w:bottom w:val="single" w:sz="4" w:space="0" w:color="auto"/>
            </w:tcBorders>
            <w:shd w:val="clear" w:color="000000" w:fill="FFFFFF"/>
            <w:noWrap/>
            <w:hideMark/>
          </w:tcPr>
          <w:p w14:paraId="3A59C5DF" w14:textId="77777777" w:rsidR="002A58D0" w:rsidRPr="00C309CC" w:rsidRDefault="00FC10E6">
            <w:pPr>
              <w:jc w:val="center"/>
              <w:rPr>
                <w:rFonts w:ascii="Palatino Linotype" w:hAnsi="Palatino Linotype" w:cs="Calibri"/>
                <w:b/>
                <w:sz w:val="22"/>
                <w:szCs w:val="22"/>
              </w:rPr>
            </w:pPr>
            <w:r w:rsidRPr="00C309CC">
              <w:rPr>
                <w:rFonts w:ascii="Palatino Linotype" w:hAnsi="Palatino Linotype" w:cs="Calibri"/>
                <w:b/>
                <w:sz w:val="22"/>
                <w:szCs w:val="22"/>
              </w:rPr>
              <w:t>E3</w:t>
            </w:r>
          </w:p>
        </w:tc>
        <w:tc>
          <w:tcPr>
            <w:tcW w:w="796" w:type="dxa"/>
            <w:tcBorders>
              <w:top w:val="single" w:sz="4" w:space="0" w:color="auto"/>
              <w:bottom w:val="single" w:sz="4" w:space="0" w:color="auto"/>
            </w:tcBorders>
            <w:shd w:val="clear" w:color="000000" w:fill="FFFFFF"/>
            <w:noWrap/>
            <w:hideMark/>
          </w:tcPr>
          <w:p w14:paraId="2108CCF0" w14:textId="77777777" w:rsidR="002A58D0" w:rsidRPr="00C309CC" w:rsidRDefault="00FC10E6">
            <w:pPr>
              <w:jc w:val="center"/>
              <w:rPr>
                <w:rFonts w:ascii="Palatino Linotype" w:hAnsi="Palatino Linotype" w:cs="Calibri"/>
                <w:b/>
                <w:sz w:val="22"/>
                <w:szCs w:val="22"/>
              </w:rPr>
            </w:pPr>
            <w:r w:rsidRPr="00C309CC">
              <w:rPr>
                <w:rFonts w:ascii="Palatino Linotype" w:hAnsi="Palatino Linotype" w:cs="Calibri"/>
                <w:b/>
                <w:sz w:val="22"/>
                <w:szCs w:val="22"/>
              </w:rPr>
              <w:t>E4</w:t>
            </w:r>
          </w:p>
        </w:tc>
        <w:tc>
          <w:tcPr>
            <w:tcW w:w="797" w:type="dxa"/>
            <w:tcBorders>
              <w:top w:val="single" w:sz="4" w:space="0" w:color="auto"/>
              <w:bottom w:val="single" w:sz="4" w:space="0" w:color="auto"/>
            </w:tcBorders>
            <w:shd w:val="clear" w:color="000000" w:fill="FFFFFF"/>
            <w:noWrap/>
            <w:hideMark/>
          </w:tcPr>
          <w:p w14:paraId="69AACD41" w14:textId="77777777" w:rsidR="002A58D0" w:rsidRPr="00C309CC" w:rsidRDefault="00FC10E6">
            <w:pPr>
              <w:jc w:val="center"/>
              <w:rPr>
                <w:rFonts w:ascii="Palatino Linotype" w:hAnsi="Palatino Linotype" w:cs="Calibri"/>
                <w:b/>
                <w:sz w:val="22"/>
                <w:szCs w:val="22"/>
              </w:rPr>
            </w:pPr>
            <w:r w:rsidRPr="00C309CC">
              <w:rPr>
                <w:rFonts w:ascii="Palatino Linotype" w:hAnsi="Palatino Linotype" w:cs="Calibri"/>
                <w:b/>
                <w:sz w:val="22"/>
                <w:szCs w:val="22"/>
              </w:rPr>
              <w:t>E5</w:t>
            </w:r>
          </w:p>
        </w:tc>
        <w:tc>
          <w:tcPr>
            <w:tcW w:w="797" w:type="dxa"/>
            <w:tcBorders>
              <w:top w:val="single" w:sz="4" w:space="0" w:color="auto"/>
              <w:bottom w:val="single" w:sz="4" w:space="0" w:color="auto"/>
            </w:tcBorders>
            <w:shd w:val="clear" w:color="000000" w:fill="FFFFFF"/>
            <w:noWrap/>
            <w:hideMark/>
          </w:tcPr>
          <w:p w14:paraId="58912E0C" w14:textId="77777777" w:rsidR="002A58D0" w:rsidRPr="00C309CC" w:rsidRDefault="00FC10E6">
            <w:pPr>
              <w:jc w:val="center"/>
              <w:rPr>
                <w:rFonts w:ascii="Palatino Linotype" w:hAnsi="Palatino Linotype" w:cs="Calibri"/>
                <w:b/>
                <w:sz w:val="22"/>
                <w:szCs w:val="22"/>
              </w:rPr>
            </w:pPr>
            <w:r w:rsidRPr="00C309CC">
              <w:rPr>
                <w:rFonts w:ascii="Palatino Linotype" w:hAnsi="Palatino Linotype" w:cs="Calibri"/>
                <w:b/>
                <w:sz w:val="22"/>
                <w:szCs w:val="22"/>
              </w:rPr>
              <w:t>E6</w:t>
            </w:r>
          </w:p>
        </w:tc>
        <w:tc>
          <w:tcPr>
            <w:tcW w:w="797" w:type="dxa"/>
            <w:tcBorders>
              <w:top w:val="single" w:sz="4" w:space="0" w:color="auto"/>
              <w:bottom w:val="single" w:sz="4" w:space="0" w:color="auto"/>
            </w:tcBorders>
            <w:shd w:val="clear" w:color="000000" w:fill="FFFFFF"/>
            <w:noWrap/>
            <w:hideMark/>
          </w:tcPr>
          <w:p w14:paraId="54A070BA" w14:textId="77777777" w:rsidR="002A58D0" w:rsidRPr="00C309CC" w:rsidRDefault="00FC10E6">
            <w:pPr>
              <w:jc w:val="center"/>
              <w:rPr>
                <w:rFonts w:ascii="Palatino Linotype" w:hAnsi="Palatino Linotype" w:cs="Calibri"/>
                <w:b/>
                <w:sz w:val="22"/>
                <w:szCs w:val="22"/>
              </w:rPr>
            </w:pPr>
            <w:r w:rsidRPr="00C309CC">
              <w:rPr>
                <w:rFonts w:ascii="Palatino Linotype" w:hAnsi="Palatino Linotype" w:cs="Calibri"/>
                <w:b/>
                <w:sz w:val="22"/>
                <w:szCs w:val="22"/>
              </w:rPr>
              <w:t>E7</w:t>
            </w:r>
          </w:p>
        </w:tc>
        <w:tc>
          <w:tcPr>
            <w:tcW w:w="796" w:type="dxa"/>
            <w:tcBorders>
              <w:top w:val="single" w:sz="4" w:space="0" w:color="auto"/>
              <w:bottom w:val="single" w:sz="4" w:space="0" w:color="auto"/>
            </w:tcBorders>
            <w:shd w:val="clear" w:color="000000" w:fill="FFFFFF"/>
            <w:noWrap/>
            <w:hideMark/>
          </w:tcPr>
          <w:p w14:paraId="2A117EC4" w14:textId="77777777" w:rsidR="002A58D0" w:rsidRPr="00C309CC" w:rsidRDefault="00FC10E6">
            <w:pPr>
              <w:jc w:val="center"/>
              <w:rPr>
                <w:rFonts w:ascii="Palatino Linotype" w:hAnsi="Palatino Linotype" w:cs="Calibri"/>
                <w:b/>
                <w:sz w:val="22"/>
                <w:szCs w:val="22"/>
              </w:rPr>
            </w:pPr>
            <w:r w:rsidRPr="00C309CC">
              <w:rPr>
                <w:rFonts w:ascii="Palatino Linotype" w:hAnsi="Palatino Linotype" w:cs="Calibri"/>
                <w:b/>
                <w:sz w:val="22"/>
                <w:szCs w:val="22"/>
              </w:rPr>
              <w:t>E8</w:t>
            </w:r>
          </w:p>
        </w:tc>
        <w:tc>
          <w:tcPr>
            <w:tcW w:w="797" w:type="dxa"/>
            <w:tcBorders>
              <w:top w:val="single" w:sz="4" w:space="0" w:color="auto"/>
              <w:bottom w:val="single" w:sz="4" w:space="0" w:color="auto"/>
            </w:tcBorders>
            <w:shd w:val="clear" w:color="000000" w:fill="FFFFFF"/>
            <w:noWrap/>
            <w:hideMark/>
          </w:tcPr>
          <w:p w14:paraId="7C38EDF5" w14:textId="77777777" w:rsidR="002A58D0" w:rsidRPr="00C309CC" w:rsidRDefault="00FC10E6">
            <w:pPr>
              <w:jc w:val="center"/>
              <w:rPr>
                <w:rFonts w:ascii="Palatino Linotype" w:hAnsi="Palatino Linotype" w:cs="Calibri"/>
                <w:b/>
                <w:sz w:val="22"/>
                <w:szCs w:val="22"/>
              </w:rPr>
            </w:pPr>
            <w:r w:rsidRPr="00C309CC">
              <w:rPr>
                <w:rFonts w:ascii="Palatino Linotype" w:hAnsi="Palatino Linotype" w:cs="Calibri"/>
                <w:b/>
                <w:sz w:val="22"/>
                <w:szCs w:val="22"/>
              </w:rPr>
              <w:t>E9</w:t>
            </w:r>
          </w:p>
        </w:tc>
        <w:tc>
          <w:tcPr>
            <w:tcW w:w="797" w:type="dxa"/>
            <w:tcBorders>
              <w:top w:val="single" w:sz="4" w:space="0" w:color="auto"/>
              <w:bottom w:val="single" w:sz="4" w:space="0" w:color="auto"/>
            </w:tcBorders>
            <w:shd w:val="clear" w:color="000000" w:fill="FFFFFF"/>
            <w:noWrap/>
            <w:hideMark/>
          </w:tcPr>
          <w:p w14:paraId="2F0DB828" w14:textId="77777777" w:rsidR="002A58D0" w:rsidRPr="00C309CC" w:rsidRDefault="00FC10E6">
            <w:pPr>
              <w:jc w:val="center"/>
              <w:rPr>
                <w:rFonts w:ascii="Palatino Linotype" w:hAnsi="Palatino Linotype" w:cs="Calibri"/>
                <w:b/>
                <w:sz w:val="22"/>
                <w:szCs w:val="22"/>
              </w:rPr>
            </w:pPr>
            <w:r w:rsidRPr="00C309CC">
              <w:rPr>
                <w:rFonts w:ascii="Palatino Linotype" w:hAnsi="Palatino Linotype" w:cs="Calibri"/>
                <w:b/>
                <w:sz w:val="22"/>
                <w:szCs w:val="22"/>
              </w:rPr>
              <w:t>E10</w:t>
            </w:r>
          </w:p>
        </w:tc>
        <w:tc>
          <w:tcPr>
            <w:tcW w:w="797" w:type="dxa"/>
            <w:tcBorders>
              <w:top w:val="single" w:sz="4" w:space="0" w:color="auto"/>
              <w:bottom w:val="single" w:sz="4" w:space="0" w:color="auto"/>
            </w:tcBorders>
            <w:shd w:val="clear" w:color="000000" w:fill="FFFFFF"/>
            <w:noWrap/>
            <w:hideMark/>
          </w:tcPr>
          <w:p w14:paraId="3C5E9C97" w14:textId="77777777" w:rsidR="002A58D0" w:rsidRPr="00C309CC" w:rsidRDefault="00B57C89">
            <w:pPr>
              <w:jc w:val="center"/>
              <w:rPr>
                <w:rFonts w:ascii="Palatino Linotype" w:hAnsi="Palatino Linotype" w:cs="Calibri"/>
                <w:b/>
                <w:sz w:val="22"/>
                <w:szCs w:val="22"/>
              </w:rPr>
            </w:pPr>
            <w:r w:rsidRPr="00C309CC">
              <w:rPr>
                <w:rFonts w:ascii="Palatino Linotype" w:hAnsi="Palatino Linotype" w:cs="Calibri"/>
                <w:b/>
                <w:sz w:val="22"/>
                <w:szCs w:val="22"/>
              </w:rPr>
              <w:t>AVG</w:t>
            </w:r>
          </w:p>
        </w:tc>
      </w:tr>
      <w:tr w:rsidR="00C309CC" w:rsidRPr="00C309CC" w14:paraId="12CD7799" w14:textId="77777777" w:rsidTr="0028323C">
        <w:trPr>
          <w:trHeight w:val="490"/>
        </w:trPr>
        <w:tc>
          <w:tcPr>
            <w:tcW w:w="796" w:type="dxa"/>
            <w:tcBorders>
              <w:top w:val="single" w:sz="4" w:space="0" w:color="auto"/>
            </w:tcBorders>
            <w:shd w:val="clear" w:color="000000" w:fill="FFFFFF"/>
            <w:noWrap/>
            <w:hideMark/>
          </w:tcPr>
          <w:p w14:paraId="5DA6F754" w14:textId="77777777" w:rsidR="002A58D0" w:rsidRPr="00C309CC" w:rsidRDefault="00FC10E6">
            <w:pPr>
              <w:rPr>
                <w:rFonts w:ascii="Palatino Linotype" w:hAnsi="Palatino Linotype" w:cs="Calibri"/>
                <w:b/>
                <w:bCs/>
                <w:sz w:val="22"/>
                <w:szCs w:val="22"/>
              </w:rPr>
            </w:pPr>
            <w:r w:rsidRPr="00C309CC">
              <w:rPr>
                <w:rFonts w:ascii="Palatino Linotype" w:hAnsi="Palatino Linotype" w:cs="Calibri"/>
                <w:b/>
                <w:bCs/>
                <w:sz w:val="22"/>
                <w:szCs w:val="22"/>
              </w:rPr>
              <w:t>T1</w:t>
            </w:r>
          </w:p>
        </w:tc>
        <w:tc>
          <w:tcPr>
            <w:tcW w:w="797" w:type="dxa"/>
            <w:tcBorders>
              <w:top w:val="single" w:sz="4" w:space="0" w:color="auto"/>
            </w:tcBorders>
            <w:shd w:val="clear" w:color="000000" w:fill="FFFFFF"/>
            <w:noWrap/>
            <w:hideMark/>
          </w:tcPr>
          <w:p w14:paraId="696B2FEC"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34</w:t>
            </w:r>
          </w:p>
        </w:tc>
        <w:tc>
          <w:tcPr>
            <w:tcW w:w="797" w:type="dxa"/>
            <w:tcBorders>
              <w:top w:val="single" w:sz="4" w:space="0" w:color="auto"/>
            </w:tcBorders>
            <w:shd w:val="clear" w:color="000000" w:fill="FFFFFF"/>
            <w:noWrap/>
            <w:hideMark/>
          </w:tcPr>
          <w:p w14:paraId="501A6BD7"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33</w:t>
            </w:r>
          </w:p>
        </w:tc>
        <w:tc>
          <w:tcPr>
            <w:tcW w:w="797" w:type="dxa"/>
            <w:tcBorders>
              <w:top w:val="single" w:sz="4" w:space="0" w:color="auto"/>
            </w:tcBorders>
            <w:shd w:val="clear" w:color="000000" w:fill="A9D08E"/>
            <w:noWrap/>
            <w:hideMark/>
          </w:tcPr>
          <w:p w14:paraId="20A801A8"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39</w:t>
            </w:r>
          </w:p>
        </w:tc>
        <w:tc>
          <w:tcPr>
            <w:tcW w:w="796" w:type="dxa"/>
            <w:tcBorders>
              <w:top w:val="single" w:sz="4" w:space="0" w:color="auto"/>
            </w:tcBorders>
            <w:shd w:val="clear" w:color="000000" w:fill="A9D08E"/>
            <w:noWrap/>
            <w:hideMark/>
          </w:tcPr>
          <w:p w14:paraId="685448BE"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50</w:t>
            </w:r>
          </w:p>
        </w:tc>
        <w:tc>
          <w:tcPr>
            <w:tcW w:w="797" w:type="dxa"/>
            <w:tcBorders>
              <w:top w:val="single" w:sz="4" w:space="0" w:color="auto"/>
            </w:tcBorders>
            <w:shd w:val="clear" w:color="000000" w:fill="A9D08E"/>
            <w:noWrap/>
            <w:hideMark/>
          </w:tcPr>
          <w:p w14:paraId="0477A281"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39</w:t>
            </w:r>
          </w:p>
        </w:tc>
        <w:tc>
          <w:tcPr>
            <w:tcW w:w="797" w:type="dxa"/>
            <w:tcBorders>
              <w:top w:val="single" w:sz="4" w:space="0" w:color="auto"/>
            </w:tcBorders>
            <w:shd w:val="clear" w:color="000000" w:fill="A9D08E"/>
            <w:noWrap/>
            <w:hideMark/>
          </w:tcPr>
          <w:p w14:paraId="7CA1DD8A"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39</w:t>
            </w:r>
          </w:p>
        </w:tc>
        <w:tc>
          <w:tcPr>
            <w:tcW w:w="797" w:type="dxa"/>
            <w:tcBorders>
              <w:top w:val="single" w:sz="4" w:space="0" w:color="auto"/>
            </w:tcBorders>
            <w:shd w:val="clear" w:color="auto" w:fill="auto"/>
            <w:noWrap/>
            <w:hideMark/>
          </w:tcPr>
          <w:p w14:paraId="68BCFD8D"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27</w:t>
            </w:r>
          </w:p>
        </w:tc>
        <w:tc>
          <w:tcPr>
            <w:tcW w:w="796" w:type="dxa"/>
            <w:tcBorders>
              <w:top w:val="single" w:sz="4" w:space="0" w:color="auto"/>
            </w:tcBorders>
            <w:shd w:val="clear" w:color="auto" w:fill="auto"/>
            <w:noWrap/>
            <w:hideMark/>
          </w:tcPr>
          <w:p w14:paraId="35580555"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31</w:t>
            </w:r>
          </w:p>
        </w:tc>
        <w:tc>
          <w:tcPr>
            <w:tcW w:w="797" w:type="dxa"/>
            <w:tcBorders>
              <w:top w:val="single" w:sz="4" w:space="0" w:color="auto"/>
            </w:tcBorders>
            <w:shd w:val="clear" w:color="auto" w:fill="auto"/>
            <w:noWrap/>
            <w:hideMark/>
          </w:tcPr>
          <w:p w14:paraId="0CD15211"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33</w:t>
            </w:r>
          </w:p>
        </w:tc>
        <w:tc>
          <w:tcPr>
            <w:tcW w:w="797" w:type="dxa"/>
            <w:tcBorders>
              <w:top w:val="single" w:sz="4" w:space="0" w:color="auto"/>
            </w:tcBorders>
            <w:shd w:val="clear" w:color="000000" w:fill="E2EFD9" w:themeFill="accent6" w:themeFillTint="33"/>
            <w:noWrap/>
            <w:hideMark/>
          </w:tcPr>
          <w:p w14:paraId="554614E4"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14</w:t>
            </w:r>
          </w:p>
        </w:tc>
        <w:tc>
          <w:tcPr>
            <w:tcW w:w="797" w:type="dxa"/>
            <w:tcBorders>
              <w:top w:val="single" w:sz="4" w:space="0" w:color="auto"/>
            </w:tcBorders>
            <w:shd w:val="clear" w:color="auto" w:fill="auto"/>
            <w:noWrap/>
            <w:hideMark/>
          </w:tcPr>
          <w:p w14:paraId="7C9C49F0"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339</w:t>
            </w:r>
          </w:p>
        </w:tc>
      </w:tr>
      <w:tr w:rsidR="006748A0" w:rsidRPr="00C309CC" w14:paraId="0B023EF1" w14:textId="77777777" w:rsidTr="006748A0">
        <w:trPr>
          <w:trHeight w:val="490"/>
        </w:trPr>
        <w:tc>
          <w:tcPr>
            <w:tcW w:w="796" w:type="dxa"/>
            <w:shd w:val="clear" w:color="auto" w:fill="FFFFFF" w:themeFill="background1"/>
            <w:noWrap/>
            <w:hideMark/>
          </w:tcPr>
          <w:p w14:paraId="6F71E259" w14:textId="77777777" w:rsidR="002A58D0" w:rsidRPr="00C309CC" w:rsidRDefault="00FC10E6">
            <w:pPr>
              <w:rPr>
                <w:rFonts w:ascii="Palatino Linotype" w:hAnsi="Palatino Linotype" w:cs="Calibri"/>
                <w:b/>
                <w:bCs/>
                <w:sz w:val="22"/>
                <w:szCs w:val="22"/>
              </w:rPr>
            </w:pPr>
            <w:r w:rsidRPr="00C309CC">
              <w:rPr>
                <w:rFonts w:ascii="Palatino Linotype" w:hAnsi="Palatino Linotype" w:cs="Calibri"/>
                <w:b/>
                <w:bCs/>
                <w:sz w:val="22"/>
                <w:szCs w:val="22"/>
              </w:rPr>
              <w:t>T2</w:t>
            </w:r>
          </w:p>
        </w:tc>
        <w:tc>
          <w:tcPr>
            <w:tcW w:w="797" w:type="dxa"/>
            <w:shd w:val="clear" w:color="auto" w:fill="E2EFD9" w:themeFill="accent6" w:themeFillTint="33"/>
            <w:noWrap/>
            <w:hideMark/>
          </w:tcPr>
          <w:p w14:paraId="7F057241"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07</w:t>
            </w:r>
          </w:p>
        </w:tc>
        <w:tc>
          <w:tcPr>
            <w:tcW w:w="797" w:type="dxa"/>
            <w:shd w:val="clear" w:color="auto" w:fill="E2EFD9" w:themeFill="accent6" w:themeFillTint="33"/>
            <w:noWrap/>
            <w:hideMark/>
          </w:tcPr>
          <w:p w14:paraId="0EFD269F"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12</w:t>
            </w:r>
          </w:p>
        </w:tc>
        <w:tc>
          <w:tcPr>
            <w:tcW w:w="797" w:type="dxa"/>
            <w:shd w:val="clear" w:color="auto" w:fill="E2EFD9" w:themeFill="accent6" w:themeFillTint="33"/>
            <w:noWrap/>
            <w:hideMark/>
          </w:tcPr>
          <w:p w14:paraId="20BF50BE"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14</w:t>
            </w:r>
          </w:p>
        </w:tc>
        <w:tc>
          <w:tcPr>
            <w:tcW w:w="796" w:type="dxa"/>
            <w:shd w:val="clear" w:color="auto" w:fill="E2EFD9" w:themeFill="accent6" w:themeFillTint="33"/>
            <w:noWrap/>
            <w:hideMark/>
          </w:tcPr>
          <w:p w14:paraId="66895E97"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11</w:t>
            </w:r>
          </w:p>
        </w:tc>
        <w:tc>
          <w:tcPr>
            <w:tcW w:w="797" w:type="dxa"/>
            <w:shd w:val="clear" w:color="auto" w:fill="E2EFD9" w:themeFill="accent6" w:themeFillTint="33"/>
            <w:noWrap/>
            <w:hideMark/>
          </w:tcPr>
          <w:p w14:paraId="3EFEB154"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14</w:t>
            </w:r>
          </w:p>
        </w:tc>
        <w:tc>
          <w:tcPr>
            <w:tcW w:w="797" w:type="dxa"/>
            <w:shd w:val="clear" w:color="auto" w:fill="E2EFD9" w:themeFill="accent6" w:themeFillTint="33"/>
            <w:noWrap/>
            <w:hideMark/>
          </w:tcPr>
          <w:p w14:paraId="4BE5C1A0"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14</w:t>
            </w:r>
          </w:p>
        </w:tc>
        <w:tc>
          <w:tcPr>
            <w:tcW w:w="797" w:type="dxa"/>
            <w:shd w:val="clear" w:color="auto" w:fill="E2EFD9" w:themeFill="accent6" w:themeFillTint="33"/>
            <w:noWrap/>
            <w:hideMark/>
          </w:tcPr>
          <w:p w14:paraId="4841F65C"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14</w:t>
            </w:r>
          </w:p>
        </w:tc>
        <w:tc>
          <w:tcPr>
            <w:tcW w:w="796" w:type="dxa"/>
            <w:shd w:val="clear" w:color="auto" w:fill="FFFFFF" w:themeFill="background1"/>
            <w:noWrap/>
            <w:hideMark/>
          </w:tcPr>
          <w:p w14:paraId="2594FC18"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15</w:t>
            </w:r>
          </w:p>
        </w:tc>
        <w:tc>
          <w:tcPr>
            <w:tcW w:w="797" w:type="dxa"/>
            <w:shd w:val="clear" w:color="auto" w:fill="E2EFD9" w:themeFill="accent6" w:themeFillTint="33"/>
            <w:noWrap/>
            <w:hideMark/>
          </w:tcPr>
          <w:p w14:paraId="5F97E1EF"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08</w:t>
            </w:r>
          </w:p>
        </w:tc>
        <w:tc>
          <w:tcPr>
            <w:tcW w:w="797" w:type="dxa"/>
            <w:shd w:val="clear" w:color="auto" w:fill="auto"/>
            <w:noWrap/>
            <w:hideMark/>
          </w:tcPr>
          <w:p w14:paraId="60C37706"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27</w:t>
            </w:r>
          </w:p>
        </w:tc>
        <w:tc>
          <w:tcPr>
            <w:tcW w:w="797" w:type="dxa"/>
            <w:shd w:val="clear" w:color="auto" w:fill="auto"/>
            <w:noWrap/>
            <w:hideMark/>
          </w:tcPr>
          <w:p w14:paraId="45B9FBEB"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136</w:t>
            </w:r>
          </w:p>
        </w:tc>
      </w:tr>
      <w:tr w:rsidR="00C309CC" w:rsidRPr="00C309CC" w14:paraId="42A10D8E" w14:textId="77777777" w:rsidTr="0028323C">
        <w:trPr>
          <w:trHeight w:val="524"/>
        </w:trPr>
        <w:tc>
          <w:tcPr>
            <w:tcW w:w="796" w:type="dxa"/>
            <w:shd w:val="clear" w:color="000000" w:fill="FFFFFF"/>
            <w:noWrap/>
            <w:hideMark/>
          </w:tcPr>
          <w:p w14:paraId="70354B7C" w14:textId="77777777" w:rsidR="002A58D0" w:rsidRPr="00C309CC" w:rsidRDefault="00FC10E6">
            <w:pPr>
              <w:rPr>
                <w:rFonts w:ascii="Palatino Linotype" w:hAnsi="Palatino Linotype" w:cs="Calibri"/>
                <w:b/>
                <w:bCs/>
                <w:sz w:val="22"/>
                <w:szCs w:val="22"/>
              </w:rPr>
            </w:pPr>
            <w:r w:rsidRPr="00C309CC">
              <w:rPr>
                <w:rFonts w:ascii="Palatino Linotype" w:hAnsi="Palatino Linotype" w:cs="Calibri"/>
                <w:b/>
                <w:bCs/>
                <w:sz w:val="22"/>
                <w:szCs w:val="22"/>
              </w:rPr>
              <w:t>T3</w:t>
            </w:r>
          </w:p>
        </w:tc>
        <w:tc>
          <w:tcPr>
            <w:tcW w:w="797" w:type="dxa"/>
            <w:shd w:val="clear" w:color="000000" w:fill="A9D08E"/>
            <w:noWrap/>
            <w:hideMark/>
          </w:tcPr>
          <w:p w14:paraId="479DCD21"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48</w:t>
            </w:r>
          </w:p>
        </w:tc>
        <w:tc>
          <w:tcPr>
            <w:tcW w:w="797" w:type="dxa"/>
            <w:shd w:val="clear" w:color="000000" w:fill="A9D08E"/>
            <w:noWrap/>
            <w:hideMark/>
          </w:tcPr>
          <w:p w14:paraId="0BD35936"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46</w:t>
            </w:r>
          </w:p>
        </w:tc>
        <w:tc>
          <w:tcPr>
            <w:tcW w:w="797" w:type="dxa"/>
            <w:shd w:val="clear" w:color="000000" w:fill="FFFFFF"/>
            <w:noWrap/>
            <w:hideMark/>
          </w:tcPr>
          <w:p w14:paraId="46122783"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20</w:t>
            </w:r>
          </w:p>
        </w:tc>
        <w:tc>
          <w:tcPr>
            <w:tcW w:w="796" w:type="dxa"/>
            <w:shd w:val="clear" w:color="000000" w:fill="FFFFFF"/>
            <w:noWrap/>
            <w:hideMark/>
          </w:tcPr>
          <w:p w14:paraId="41829D96"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32</w:t>
            </w:r>
          </w:p>
        </w:tc>
        <w:tc>
          <w:tcPr>
            <w:tcW w:w="797" w:type="dxa"/>
            <w:shd w:val="clear" w:color="auto" w:fill="auto"/>
            <w:noWrap/>
            <w:hideMark/>
          </w:tcPr>
          <w:p w14:paraId="4AE46AE5"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20</w:t>
            </w:r>
          </w:p>
        </w:tc>
        <w:tc>
          <w:tcPr>
            <w:tcW w:w="797" w:type="dxa"/>
            <w:shd w:val="clear" w:color="auto" w:fill="auto"/>
            <w:noWrap/>
            <w:hideMark/>
          </w:tcPr>
          <w:p w14:paraId="37E5A025"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27</w:t>
            </w:r>
          </w:p>
        </w:tc>
        <w:tc>
          <w:tcPr>
            <w:tcW w:w="797" w:type="dxa"/>
            <w:shd w:val="clear" w:color="000000" w:fill="A9D08E"/>
            <w:noWrap/>
            <w:hideMark/>
          </w:tcPr>
          <w:p w14:paraId="7F3D73D2"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39</w:t>
            </w:r>
          </w:p>
        </w:tc>
        <w:tc>
          <w:tcPr>
            <w:tcW w:w="796" w:type="dxa"/>
            <w:shd w:val="clear" w:color="000000" w:fill="A9D08E"/>
            <w:noWrap/>
            <w:hideMark/>
          </w:tcPr>
          <w:p w14:paraId="73912AF5"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44</w:t>
            </w:r>
          </w:p>
        </w:tc>
        <w:tc>
          <w:tcPr>
            <w:tcW w:w="797" w:type="dxa"/>
            <w:shd w:val="clear" w:color="000000" w:fill="A9D08E"/>
            <w:noWrap/>
            <w:hideMark/>
          </w:tcPr>
          <w:p w14:paraId="2329F9F5"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46</w:t>
            </w:r>
          </w:p>
        </w:tc>
        <w:tc>
          <w:tcPr>
            <w:tcW w:w="797" w:type="dxa"/>
            <w:shd w:val="clear" w:color="auto" w:fill="auto"/>
            <w:noWrap/>
            <w:hideMark/>
          </w:tcPr>
          <w:p w14:paraId="1C66F6B6"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20</w:t>
            </w:r>
          </w:p>
        </w:tc>
        <w:tc>
          <w:tcPr>
            <w:tcW w:w="797" w:type="dxa"/>
            <w:shd w:val="clear" w:color="auto" w:fill="auto"/>
            <w:noWrap/>
            <w:hideMark/>
          </w:tcPr>
          <w:p w14:paraId="35135B44"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342</w:t>
            </w:r>
          </w:p>
        </w:tc>
      </w:tr>
      <w:tr w:rsidR="00C309CC" w:rsidRPr="00C309CC" w14:paraId="71D572DC" w14:textId="77777777" w:rsidTr="0028323C">
        <w:trPr>
          <w:trHeight w:val="490"/>
        </w:trPr>
        <w:tc>
          <w:tcPr>
            <w:tcW w:w="796" w:type="dxa"/>
            <w:tcBorders>
              <w:bottom w:val="single" w:sz="4" w:space="0" w:color="auto"/>
            </w:tcBorders>
            <w:shd w:val="clear" w:color="000000" w:fill="FFFFFF"/>
            <w:noWrap/>
            <w:hideMark/>
          </w:tcPr>
          <w:p w14:paraId="3791CFDC" w14:textId="77777777" w:rsidR="002A58D0" w:rsidRPr="00C309CC" w:rsidRDefault="00FC10E6">
            <w:pPr>
              <w:rPr>
                <w:rFonts w:ascii="Palatino Linotype" w:hAnsi="Palatino Linotype" w:cs="Calibri"/>
                <w:b/>
                <w:bCs/>
                <w:sz w:val="22"/>
                <w:szCs w:val="22"/>
              </w:rPr>
            </w:pPr>
            <w:r w:rsidRPr="00C309CC">
              <w:rPr>
                <w:rFonts w:ascii="Palatino Linotype" w:hAnsi="Palatino Linotype" w:cs="Calibri"/>
                <w:b/>
                <w:bCs/>
                <w:sz w:val="22"/>
                <w:szCs w:val="22"/>
              </w:rPr>
              <w:t>T4</w:t>
            </w:r>
          </w:p>
        </w:tc>
        <w:tc>
          <w:tcPr>
            <w:tcW w:w="797" w:type="dxa"/>
            <w:tcBorders>
              <w:bottom w:val="single" w:sz="4" w:space="0" w:color="auto"/>
            </w:tcBorders>
            <w:shd w:val="clear" w:color="000000" w:fill="FFFFFF"/>
            <w:noWrap/>
            <w:hideMark/>
          </w:tcPr>
          <w:p w14:paraId="6FE00B80"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10</w:t>
            </w:r>
          </w:p>
        </w:tc>
        <w:tc>
          <w:tcPr>
            <w:tcW w:w="797" w:type="dxa"/>
            <w:tcBorders>
              <w:bottom w:val="single" w:sz="4" w:space="0" w:color="auto"/>
            </w:tcBorders>
            <w:shd w:val="clear" w:color="000000" w:fill="FFFFFF"/>
            <w:noWrap/>
            <w:hideMark/>
          </w:tcPr>
          <w:p w14:paraId="012632E0"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08</w:t>
            </w:r>
          </w:p>
        </w:tc>
        <w:tc>
          <w:tcPr>
            <w:tcW w:w="797" w:type="dxa"/>
            <w:tcBorders>
              <w:bottom w:val="single" w:sz="4" w:space="0" w:color="auto"/>
            </w:tcBorders>
            <w:shd w:val="clear" w:color="000000" w:fill="FFFFFF"/>
            <w:noWrap/>
            <w:hideMark/>
          </w:tcPr>
          <w:p w14:paraId="317A7B24"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27</w:t>
            </w:r>
          </w:p>
        </w:tc>
        <w:tc>
          <w:tcPr>
            <w:tcW w:w="796" w:type="dxa"/>
            <w:tcBorders>
              <w:bottom w:val="single" w:sz="4" w:space="0" w:color="auto"/>
            </w:tcBorders>
            <w:shd w:val="clear" w:color="000000" w:fill="FFFFFF"/>
            <w:noWrap/>
            <w:hideMark/>
          </w:tcPr>
          <w:p w14:paraId="42D2DDA9"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08</w:t>
            </w:r>
          </w:p>
        </w:tc>
        <w:tc>
          <w:tcPr>
            <w:tcW w:w="797" w:type="dxa"/>
            <w:tcBorders>
              <w:bottom w:val="single" w:sz="4" w:space="0" w:color="auto"/>
            </w:tcBorders>
            <w:shd w:val="clear" w:color="auto" w:fill="auto"/>
            <w:noWrap/>
            <w:hideMark/>
          </w:tcPr>
          <w:p w14:paraId="2E8E699C"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27</w:t>
            </w:r>
          </w:p>
        </w:tc>
        <w:tc>
          <w:tcPr>
            <w:tcW w:w="797" w:type="dxa"/>
            <w:tcBorders>
              <w:bottom w:val="single" w:sz="4" w:space="0" w:color="auto"/>
            </w:tcBorders>
            <w:shd w:val="clear" w:color="auto" w:fill="auto"/>
            <w:noWrap/>
            <w:hideMark/>
          </w:tcPr>
          <w:p w14:paraId="2876534D"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20</w:t>
            </w:r>
          </w:p>
        </w:tc>
        <w:tc>
          <w:tcPr>
            <w:tcW w:w="797" w:type="dxa"/>
            <w:tcBorders>
              <w:bottom w:val="single" w:sz="4" w:space="0" w:color="auto"/>
            </w:tcBorders>
            <w:shd w:val="clear" w:color="auto" w:fill="auto"/>
            <w:noWrap/>
            <w:hideMark/>
          </w:tcPr>
          <w:p w14:paraId="5E666B57"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20</w:t>
            </w:r>
          </w:p>
        </w:tc>
        <w:tc>
          <w:tcPr>
            <w:tcW w:w="796" w:type="dxa"/>
            <w:tcBorders>
              <w:bottom w:val="single" w:sz="4" w:space="0" w:color="auto"/>
            </w:tcBorders>
            <w:shd w:val="clear" w:color="000000" w:fill="E2EFD9" w:themeFill="accent6" w:themeFillTint="33"/>
            <w:noWrap/>
            <w:hideMark/>
          </w:tcPr>
          <w:p w14:paraId="1A30D58E"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11</w:t>
            </w:r>
          </w:p>
        </w:tc>
        <w:tc>
          <w:tcPr>
            <w:tcW w:w="797" w:type="dxa"/>
            <w:tcBorders>
              <w:bottom w:val="single" w:sz="4" w:space="0" w:color="auto"/>
            </w:tcBorders>
            <w:shd w:val="clear" w:color="auto" w:fill="auto"/>
            <w:noWrap/>
            <w:hideMark/>
          </w:tcPr>
          <w:p w14:paraId="5E7D601B"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12</w:t>
            </w:r>
          </w:p>
        </w:tc>
        <w:tc>
          <w:tcPr>
            <w:tcW w:w="797" w:type="dxa"/>
            <w:tcBorders>
              <w:bottom w:val="single" w:sz="4" w:space="0" w:color="auto"/>
            </w:tcBorders>
            <w:shd w:val="clear" w:color="000000" w:fill="A9D08E"/>
            <w:noWrap/>
            <w:hideMark/>
          </w:tcPr>
          <w:p w14:paraId="0ADCDC81"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39</w:t>
            </w:r>
          </w:p>
        </w:tc>
        <w:tc>
          <w:tcPr>
            <w:tcW w:w="797" w:type="dxa"/>
            <w:tcBorders>
              <w:bottom w:val="single" w:sz="4" w:space="0" w:color="auto"/>
            </w:tcBorders>
            <w:shd w:val="clear" w:color="auto" w:fill="auto"/>
            <w:noWrap/>
            <w:hideMark/>
          </w:tcPr>
          <w:p w14:paraId="5603FB88"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182</w:t>
            </w:r>
          </w:p>
        </w:tc>
      </w:tr>
      <w:tr w:rsidR="00C309CC" w:rsidRPr="00C309CC" w14:paraId="48C3FF6B" w14:textId="77777777" w:rsidTr="0028323C">
        <w:trPr>
          <w:trHeight w:val="92"/>
        </w:trPr>
        <w:tc>
          <w:tcPr>
            <w:tcW w:w="796" w:type="dxa"/>
            <w:tcBorders>
              <w:top w:val="single" w:sz="4" w:space="0" w:color="auto"/>
              <w:bottom w:val="single" w:sz="4" w:space="0" w:color="auto"/>
            </w:tcBorders>
            <w:shd w:val="clear" w:color="000000" w:fill="FFFFFF"/>
            <w:noWrap/>
          </w:tcPr>
          <w:p w14:paraId="24A455B0" w14:textId="77777777" w:rsidR="0074106E" w:rsidRPr="00C309CC" w:rsidRDefault="0074106E" w:rsidP="00B57C89">
            <w:pPr>
              <w:rPr>
                <w:rFonts w:ascii="Palatino Linotype" w:hAnsi="Palatino Linotype" w:cs="Calibri"/>
                <w:b/>
                <w:bCs/>
                <w:sz w:val="22"/>
                <w:szCs w:val="22"/>
              </w:rPr>
            </w:pPr>
          </w:p>
        </w:tc>
        <w:tc>
          <w:tcPr>
            <w:tcW w:w="797" w:type="dxa"/>
            <w:tcBorders>
              <w:top w:val="single" w:sz="4" w:space="0" w:color="auto"/>
              <w:bottom w:val="single" w:sz="4" w:space="0" w:color="auto"/>
            </w:tcBorders>
            <w:shd w:val="clear" w:color="auto" w:fill="E2EFD9" w:themeFill="accent6" w:themeFillTint="33"/>
            <w:noWrap/>
          </w:tcPr>
          <w:p w14:paraId="4F780CD7" w14:textId="77777777" w:rsidR="0074106E" w:rsidRPr="00C309CC" w:rsidRDefault="0074106E" w:rsidP="00EF1B2F">
            <w:pPr>
              <w:jc w:val="center"/>
              <w:rPr>
                <w:rFonts w:ascii="Palatino Linotype" w:hAnsi="Palatino Linotype" w:cs="Calibri"/>
                <w:sz w:val="22"/>
                <w:szCs w:val="22"/>
              </w:rPr>
            </w:pPr>
          </w:p>
        </w:tc>
        <w:tc>
          <w:tcPr>
            <w:tcW w:w="1594" w:type="dxa"/>
            <w:gridSpan w:val="2"/>
            <w:tcBorders>
              <w:top w:val="single" w:sz="4" w:space="0" w:color="auto"/>
              <w:bottom w:val="single" w:sz="4" w:space="0" w:color="auto"/>
            </w:tcBorders>
            <w:shd w:val="clear" w:color="000000" w:fill="FFFFFF"/>
            <w:noWrap/>
          </w:tcPr>
          <w:p w14:paraId="4B916E05" w14:textId="77777777" w:rsidR="002A58D0" w:rsidRPr="00C309CC" w:rsidRDefault="00FC10E6">
            <w:pPr>
              <w:rPr>
                <w:rFonts w:ascii="Palatino Linotype" w:hAnsi="Palatino Linotype" w:cs="Calibri"/>
                <w:sz w:val="22"/>
                <w:szCs w:val="22"/>
              </w:rPr>
            </w:pPr>
            <w:r w:rsidRPr="00C309CC">
              <w:rPr>
                <w:rFonts w:ascii="Palatino Linotype" w:hAnsi="Palatino Linotype" w:cs="Calibri"/>
                <w:sz w:val="22"/>
                <w:szCs w:val="22"/>
              </w:rPr>
              <w:t>Min weight</w:t>
            </w:r>
          </w:p>
        </w:tc>
        <w:tc>
          <w:tcPr>
            <w:tcW w:w="796" w:type="dxa"/>
            <w:tcBorders>
              <w:top w:val="single" w:sz="4" w:space="0" w:color="auto"/>
              <w:bottom w:val="single" w:sz="4" w:space="0" w:color="auto"/>
            </w:tcBorders>
            <w:shd w:val="clear" w:color="auto" w:fill="A9D08E"/>
            <w:noWrap/>
          </w:tcPr>
          <w:p w14:paraId="25368E75" w14:textId="77777777" w:rsidR="0074106E" w:rsidRPr="00C309CC" w:rsidRDefault="0074106E" w:rsidP="00EF1B2F">
            <w:pPr>
              <w:jc w:val="center"/>
              <w:rPr>
                <w:rFonts w:ascii="Palatino Linotype" w:hAnsi="Palatino Linotype" w:cs="Calibri"/>
                <w:sz w:val="22"/>
                <w:szCs w:val="22"/>
              </w:rPr>
            </w:pPr>
          </w:p>
        </w:tc>
        <w:tc>
          <w:tcPr>
            <w:tcW w:w="1594" w:type="dxa"/>
            <w:gridSpan w:val="2"/>
            <w:tcBorders>
              <w:top w:val="single" w:sz="4" w:space="0" w:color="auto"/>
              <w:bottom w:val="single" w:sz="4" w:space="0" w:color="auto"/>
            </w:tcBorders>
            <w:shd w:val="clear" w:color="auto" w:fill="auto"/>
            <w:noWrap/>
          </w:tcPr>
          <w:p w14:paraId="3903F3C6" w14:textId="77777777" w:rsidR="002A58D0" w:rsidRPr="00C309CC" w:rsidRDefault="00FC10E6">
            <w:pPr>
              <w:rPr>
                <w:rFonts w:ascii="Palatino Linotype" w:hAnsi="Palatino Linotype" w:cs="Calibri"/>
                <w:sz w:val="22"/>
                <w:szCs w:val="22"/>
              </w:rPr>
            </w:pPr>
            <w:r w:rsidRPr="00C309CC">
              <w:rPr>
                <w:rFonts w:ascii="Palatino Linotype" w:hAnsi="Palatino Linotype" w:cs="Calibri"/>
                <w:sz w:val="22"/>
                <w:szCs w:val="22"/>
              </w:rPr>
              <w:t>Max weight</w:t>
            </w:r>
          </w:p>
        </w:tc>
        <w:tc>
          <w:tcPr>
            <w:tcW w:w="797" w:type="dxa"/>
            <w:tcBorders>
              <w:top w:val="single" w:sz="4" w:space="0" w:color="auto"/>
              <w:bottom w:val="single" w:sz="4" w:space="0" w:color="auto"/>
            </w:tcBorders>
            <w:shd w:val="clear" w:color="auto" w:fill="auto"/>
            <w:noWrap/>
          </w:tcPr>
          <w:p w14:paraId="67ABC187" w14:textId="77777777" w:rsidR="0074106E" w:rsidRPr="00C309CC" w:rsidRDefault="0074106E" w:rsidP="00EF1B2F">
            <w:pPr>
              <w:jc w:val="center"/>
              <w:rPr>
                <w:rFonts w:ascii="Palatino Linotype" w:hAnsi="Palatino Linotype" w:cs="Calibri"/>
                <w:sz w:val="22"/>
                <w:szCs w:val="22"/>
              </w:rPr>
            </w:pPr>
          </w:p>
        </w:tc>
        <w:tc>
          <w:tcPr>
            <w:tcW w:w="796" w:type="dxa"/>
            <w:tcBorders>
              <w:top w:val="single" w:sz="4" w:space="0" w:color="auto"/>
              <w:bottom w:val="single" w:sz="4" w:space="0" w:color="auto"/>
            </w:tcBorders>
            <w:shd w:val="clear" w:color="auto" w:fill="auto"/>
            <w:noWrap/>
          </w:tcPr>
          <w:p w14:paraId="432C46A3" w14:textId="77777777" w:rsidR="0074106E" w:rsidRPr="00C309CC" w:rsidRDefault="0074106E" w:rsidP="00EF1B2F">
            <w:pPr>
              <w:jc w:val="center"/>
              <w:rPr>
                <w:rFonts w:ascii="Palatino Linotype" w:hAnsi="Palatino Linotype" w:cs="Calibri"/>
                <w:sz w:val="22"/>
                <w:szCs w:val="22"/>
              </w:rPr>
            </w:pPr>
          </w:p>
        </w:tc>
        <w:tc>
          <w:tcPr>
            <w:tcW w:w="797" w:type="dxa"/>
            <w:tcBorders>
              <w:top w:val="single" w:sz="4" w:space="0" w:color="auto"/>
              <w:bottom w:val="single" w:sz="4" w:space="0" w:color="auto"/>
            </w:tcBorders>
            <w:shd w:val="clear" w:color="auto" w:fill="auto"/>
            <w:noWrap/>
          </w:tcPr>
          <w:p w14:paraId="149EB8F4" w14:textId="77777777" w:rsidR="0074106E" w:rsidRPr="00C309CC" w:rsidRDefault="0074106E" w:rsidP="00EF1B2F">
            <w:pPr>
              <w:jc w:val="center"/>
              <w:rPr>
                <w:rFonts w:ascii="Palatino Linotype" w:hAnsi="Palatino Linotype" w:cs="Calibri"/>
                <w:sz w:val="22"/>
                <w:szCs w:val="22"/>
              </w:rPr>
            </w:pPr>
          </w:p>
        </w:tc>
        <w:tc>
          <w:tcPr>
            <w:tcW w:w="797" w:type="dxa"/>
            <w:tcBorders>
              <w:top w:val="single" w:sz="4" w:space="0" w:color="auto"/>
              <w:bottom w:val="single" w:sz="4" w:space="0" w:color="auto"/>
            </w:tcBorders>
            <w:shd w:val="clear" w:color="auto" w:fill="auto"/>
            <w:noWrap/>
          </w:tcPr>
          <w:p w14:paraId="282A2509" w14:textId="77777777" w:rsidR="0074106E" w:rsidRPr="00C309CC" w:rsidRDefault="0074106E" w:rsidP="00EF1B2F">
            <w:pPr>
              <w:jc w:val="center"/>
              <w:rPr>
                <w:rFonts w:ascii="Palatino Linotype" w:hAnsi="Palatino Linotype" w:cs="Calibri"/>
                <w:sz w:val="22"/>
                <w:szCs w:val="22"/>
              </w:rPr>
            </w:pPr>
          </w:p>
        </w:tc>
        <w:tc>
          <w:tcPr>
            <w:tcW w:w="797" w:type="dxa"/>
            <w:tcBorders>
              <w:top w:val="single" w:sz="4" w:space="0" w:color="auto"/>
              <w:bottom w:val="single" w:sz="4" w:space="0" w:color="auto"/>
            </w:tcBorders>
            <w:shd w:val="clear" w:color="auto" w:fill="auto"/>
            <w:noWrap/>
          </w:tcPr>
          <w:p w14:paraId="73DB8D2D" w14:textId="77777777" w:rsidR="0074106E" w:rsidRPr="00C309CC" w:rsidRDefault="0074106E" w:rsidP="00EF1B2F">
            <w:pPr>
              <w:jc w:val="center"/>
              <w:rPr>
                <w:rFonts w:ascii="Palatino Linotype" w:hAnsi="Palatino Linotype" w:cs="Calibri"/>
                <w:sz w:val="22"/>
                <w:szCs w:val="22"/>
              </w:rPr>
            </w:pPr>
          </w:p>
        </w:tc>
      </w:tr>
    </w:tbl>
    <w:p w14:paraId="222A8051" w14:textId="77777777" w:rsidR="003632D2" w:rsidRPr="00C309CC" w:rsidRDefault="003632D2" w:rsidP="003632D2">
      <w:pPr>
        <w:spacing w:line="360" w:lineRule="auto"/>
        <w:jc w:val="both"/>
        <w:rPr>
          <w:rFonts w:ascii="Palatino Linotype" w:hAnsi="Palatino Linotype"/>
        </w:rPr>
      </w:pPr>
    </w:p>
    <w:p w14:paraId="5389721A" w14:textId="061782BB" w:rsidR="002A58D0" w:rsidRPr="00C309CC" w:rsidRDefault="00FC10E6">
      <w:pPr>
        <w:spacing w:line="360" w:lineRule="auto"/>
        <w:jc w:val="both"/>
        <w:rPr>
          <w:rFonts w:ascii="Palatino Linotype" w:hAnsi="Palatino Linotype"/>
          <w:lang w:val="en-GB"/>
        </w:rPr>
      </w:pPr>
      <w:r w:rsidRPr="00C309CC">
        <w:rPr>
          <w:rFonts w:ascii="Palatino Linotype" w:hAnsi="Palatino Linotype"/>
          <w:lang w:val="en-GB"/>
        </w:rPr>
        <w:t xml:space="preserve">In the make </w:t>
      </w:r>
      <w:r w:rsidR="00ED0471">
        <w:rPr>
          <w:rFonts w:ascii="Palatino Linotype" w:hAnsi="Palatino Linotype"/>
          <w:lang w:val="en-GB"/>
        </w:rPr>
        <w:t xml:space="preserve">category </w:t>
      </w:r>
      <w:r w:rsidRPr="00C309CC">
        <w:rPr>
          <w:rFonts w:ascii="Palatino Linotype" w:hAnsi="Palatino Linotype"/>
          <w:lang w:val="en-GB"/>
        </w:rPr>
        <w:t>analysis, a clear and total convergence of experts emerges on both the criterion deemed most relevant (M3 with 0.473) and the least relevant (M4 with 0.102). The basic idea is to achieve a resilient supply chain that knows how to be able to follow a pull logic through lasting relationships with upstream and downstream activities in order to trigger a sustainable supply chain. The range between the highest and lowest value (M3 vs M4) turns out to be very significant and is 0.371. In contrast, in the previous category</w:t>
      </w:r>
      <w:r w:rsidR="001C09C1">
        <w:rPr>
          <w:rFonts w:ascii="Palatino Linotype" w:hAnsi="Palatino Linotype"/>
          <w:lang w:val="en-GB"/>
        </w:rPr>
        <w:t>,</w:t>
      </w:r>
      <w:r w:rsidRPr="00C309CC">
        <w:rPr>
          <w:rFonts w:ascii="Palatino Linotype" w:hAnsi="Palatino Linotype"/>
          <w:lang w:val="en-GB"/>
        </w:rPr>
        <w:t xml:space="preserve"> it was (T3 vs T2) equal to 0.206.</w:t>
      </w:r>
    </w:p>
    <w:p w14:paraId="5AEB1EA5" w14:textId="77777777" w:rsidR="003632D2" w:rsidRPr="00C309CC" w:rsidRDefault="003632D2" w:rsidP="003632D2">
      <w:pPr>
        <w:spacing w:line="360" w:lineRule="auto"/>
        <w:jc w:val="both"/>
        <w:rPr>
          <w:rFonts w:ascii="Palatino Linotype" w:hAnsi="Palatino Linotype"/>
          <w:lang w:val="en-GB"/>
        </w:rPr>
      </w:pPr>
    </w:p>
    <w:p w14:paraId="65027B71" w14:textId="33EABEFE" w:rsidR="00ED0471" w:rsidRPr="00ED0471" w:rsidRDefault="00FC10E6" w:rsidP="00ED0471">
      <w:pPr>
        <w:spacing w:line="360" w:lineRule="auto"/>
        <w:jc w:val="both"/>
        <w:rPr>
          <w:rFonts w:ascii="Palatino Linotype" w:hAnsi="Palatino Linotype"/>
          <w:lang w:val="es-ES"/>
        </w:rPr>
      </w:pPr>
      <w:r w:rsidRPr="00ED0471">
        <w:rPr>
          <w:rFonts w:ascii="Palatino Linotype" w:hAnsi="Palatino Linotype"/>
          <w:lang w:val="es-ES"/>
        </w:rPr>
        <w:t xml:space="preserve">Table 5. Local priority </w:t>
      </w:r>
      <w:r w:rsidR="00ED0471" w:rsidRPr="00ED0471">
        <w:rPr>
          <w:rFonts w:ascii="Palatino Linotype" w:hAnsi="Palatino Linotype"/>
          <w:lang w:val="es-ES"/>
        </w:rPr>
        <w:t>–</w:t>
      </w:r>
      <w:r w:rsidRPr="00ED0471">
        <w:rPr>
          <w:rFonts w:ascii="Palatino Linotype" w:hAnsi="Palatino Linotype"/>
          <w:lang w:val="es-ES"/>
        </w:rPr>
        <w:t xml:space="preserve"> Make</w:t>
      </w:r>
      <w:r w:rsidR="00ED0471" w:rsidRPr="00ED0471">
        <w:rPr>
          <w:rFonts w:ascii="Palatino Linotype" w:hAnsi="Palatino Linotype"/>
          <w:lang w:val="es-ES"/>
        </w:rPr>
        <w:t xml:space="preserve"> </w:t>
      </w:r>
    </w:p>
    <w:tbl>
      <w:tblPr>
        <w:tblW w:w="9575" w:type="dxa"/>
        <w:tblLayout w:type="fixed"/>
        <w:tblCellMar>
          <w:left w:w="70" w:type="dxa"/>
          <w:right w:w="70" w:type="dxa"/>
        </w:tblCellMar>
        <w:tblLook w:val="04A0" w:firstRow="1" w:lastRow="0" w:firstColumn="1" w:lastColumn="0" w:noHBand="0" w:noVBand="1"/>
      </w:tblPr>
      <w:tblGrid>
        <w:gridCol w:w="792"/>
        <w:gridCol w:w="798"/>
        <w:gridCol w:w="798"/>
        <w:gridCol w:w="799"/>
        <w:gridCol w:w="798"/>
        <w:gridCol w:w="799"/>
        <w:gridCol w:w="798"/>
        <w:gridCol w:w="799"/>
        <w:gridCol w:w="798"/>
        <w:gridCol w:w="799"/>
        <w:gridCol w:w="798"/>
        <w:gridCol w:w="799"/>
      </w:tblGrid>
      <w:tr w:rsidR="00C309CC" w:rsidRPr="00C309CC" w14:paraId="57B89BF1" w14:textId="77777777" w:rsidTr="009F145E">
        <w:trPr>
          <w:trHeight w:val="458"/>
        </w:trPr>
        <w:tc>
          <w:tcPr>
            <w:tcW w:w="792" w:type="dxa"/>
            <w:tcBorders>
              <w:top w:val="single" w:sz="4" w:space="0" w:color="auto"/>
              <w:bottom w:val="single" w:sz="4" w:space="0" w:color="auto"/>
            </w:tcBorders>
            <w:shd w:val="clear" w:color="000000" w:fill="FFFFFF"/>
            <w:noWrap/>
            <w:hideMark/>
          </w:tcPr>
          <w:p w14:paraId="655B1FB7" w14:textId="77777777" w:rsidR="00EF1B2F" w:rsidRPr="00ED0471" w:rsidRDefault="00EF1B2F" w:rsidP="009F145E">
            <w:pPr>
              <w:jc w:val="center"/>
              <w:rPr>
                <w:rFonts w:ascii="Palatino Linotype" w:hAnsi="Palatino Linotype" w:cs="Calibri"/>
                <w:b/>
                <w:sz w:val="22"/>
                <w:szCs w:val="22"/>
                <w:lang w:val="es-ES"/>
              </w:rPr>
            </w:pPr>
          </w:p>
        </w:tc>
        <w:tc>
          <w:tcPr>
            <w:tcW w:w="798" w:type="dxa"/>
            <w:tcBorders>
              <w:top w:val="single" w:sz="4" w:space="0" w:color="auto"/>
              <w:bottom w:val="single" w:sz="4" w:space="0" w:color="auto"/>
            </w:tcBorders>
            <w:shd w:val="clear" w:color="000000" w:fill="FFFFFF"/>
            <w:noWrap/>
            <w:hideMark/>
          </w:tcPr>
          <w:p w14:paraId="73DC953B" w14:textId="77777777" w:rsidR="002A58D0" w:rsidRPr="00C309CC" w:rsidRDefault="00EF1B2F">
            <w:pPr>
              <w:jc w:val="center"/>
              <w:rPr>
                <w:rFonts w:ascii="Palatino Linotype" w:hAnsi="Palatino Linotype" w:cs="Calibri"/>
                <w:b/>
                <w:sz w:val="22"/>
                <w:szCs w:val="22"/>
              </w:rPr>
            </w:pPr>
            <w:r w:rsidRPr="00C309CC">
              <w:rPr>
                <w:rFonts w:ascii="Palatino Linotype" w:hAnsi="Palatino Linotype" w:cs="Calibri"/>
                <w:b/>
                <w:sz w:val="22"/>
                <w:szCs w:val="22"/>
              </w:rPr>
              <w:t>E1</w:t>
            </w:r>
          </w:p>
        </w:tc>
        <w:tc>
          <w:tcPr>
            <w:tcW w:w="798" w:type="dxa"/>
            <w:tcBorders>
              <w:top w:val="single" w:sz="4" w:space="0" w:color="auto"/>
              <w:bottom w:val="single" w:sz="4" w:space="0" w:color="auto"/>
            </w:tcBorders>
            <w:shd w:val="clear" w:color="000000" w:fill="FFFFFF"/>
            <w:noWrap/>
            <w:hideMark/>
          </w:tcPr>
          <w:p w14:paraId="7055EBE5" w14:textId="77777777" w:rsidR="002A58D0" w:rsidRPr="00C309CC" w:rsidRDefault="00FC10E6">
            <w:pPr>
              <w:jc w:val="center"/>
              <w:rPr>
                <w:rFonts w:ascii="Palatino Linotype" w:hAnsi="Palatino Linotype" w:cs="Calibri"/>
                <w:b/>
                <w:sz w:val="22"/>
                <w:szCs w:val="22"/>
              </w:rPr>
            </w:pPr>
            <w:r w:rsidRPr="00C309CC">
              <w:rPr>
                <w:rFonts w:ascii="Palatino Linotype" w:hAnsi="Palatino Linotype" w:cs="Calibri"/>
                <w:b/>
                <w:sz w:val="22"/>
                <w:szCs w:val="22"/>
              </w:rPr>
              <w:t>E2</w:t>
            </w:r>
          </w:p>
        </w:tc>
        <w:tc>
          <w:tcPr>
            <w:tcW w:w="799" w:type="dxa"/>
            <w:tcBorders>
              <w:top w:val="single" w:sz="4" w:space="0" w:color="auto"/>
              <w:bottom w:val="single" w:sz="4" w:space="0" w:color="auto"/>
            </w:tcBorders>
            <w:shd w:val="clear" w:color="000000" w:fill="FFFFFF"/>
            <w:noWrap/>
            <w:hideMark/>
          </w:tcPr>
          <w:p w14:paraId="2B47ACF3" w14:textId="77777777" w:rsidR="002A58D0" w:rsidRPr="00C309CC" w:rsidRDefault="00FC10E6">
            <w:pPr>
              <w:jc w:val="center"/>
              <w:rPr>
                <w:rFonts w:ascii="Palatino Linotype" w:hAnsi="Palatino Linotype" w:cs="Calibri"/>
                <w:b/>
                <w:sz w:val="22"/>
                <w:szCs w:val="22"/>
              </w:rPr>
            </w:pPr>
            <w:r w:rsidRPr="00C309CC">
              <w:rPr>
                <w:rFonts w:ascii="Palatino Linotype" w:hAnsi="Palatino Linotype" w:cs="Calibri"/>
                <w:b/>
                <w:sz w:val="22"/>
                <w:szCs w:val="22"/>
              </w:rPr>
              <w:t>E3</w:t>
            </w:r>
          </w:p>
        </w:tc>
        <w:tc>
          <w:tcPr>
            <w:tcW w:w="798" w:type="dxa"/>
            <w:tcBorders>
              <w:top w:val="single" w:sz="4" w:space="0" w:color="auto"/>
              <w:bottom w:val="single" w:sz="4" w:space="0" w:color="auto"/>
            </w:tcBorders>
            <w:shd w:val="clear" w:color="000000" w:fill="FFFFFF"/>
            <w:noWrap/>
            <w:hideMark/>
          </w:tcPr>
          <w:p w14:paraId="77C2AA62" w14:textId="77777777" w:rsidR="002A58D0" w:rsidRPr="00C309CC" w:rsidRDefault="00FC10E6">
            <w:pPr>
              <w:jc w:val="center"/>
              <w:rPr>
                <w:rFonts w:ascii="Palatino Linotype" w:hAnsi="Palatino Linotype" w:cs="Calibri"/>
                <w:b/>
                <w:sz w:val="22"/>
                <w:szCs w:val="22"/>
              </w:rPr>
            </w:pPr>
            <w:r w:rsidRPr="00C309CC">
              <w:rPr>
                <w:rFonts w:ascii="Palatino Linotype" w:hAnsi="Palatino Linotype" w:cs="Calibri"/>
                <w:b/>
                <w:sz w:val="22"/>
                <w:szCs w:val="22"/>
              </w:rPr>
              <w:t>E4</w:t>
            </w:r>
          </w:p>
        </w:tc>
        <w:tc>
          <w:tcPr>
            <w:tcW w:w="799" w:type="dxa"/>
            <w:tcBorders>
              <w:top w:val="single" w:sz="4" w:space="0" w:color="auto"/>
              <w:bottom w:val="single" w:sz="4" w:space="0" w:color="auto"/>
            </w:tcBorders>
            <w:shd w:val="clear" w:color="000000" w:fill="FFFFFF"/>
            <w:noWrap/>
            <w:hideMark/>
          </w:tcPr>
          <w:p w14:paraId="020F7614" w14:textId="77777777" w:rsidR="002A58D0" w:rsidRPr="00C309CC" w:rsidRDefault="00FC10E6">
            <w:pPr>
              <w:jc w:val="center"/>
              <w:rPr>
                <w:rFonts w:ascii="Palatino Linotype" w:hAnsi="Palatino Linotype" w:cs="Calibri"/>
                <w:b/>
                <w:sz w:val="22"/>
                <w:szCs w:val="22"/>
              </w:rPr>
            </w:pPr>
            <w:r w:rsidRPr="00C309CC">
              <w:rPr>
                <w:rFonts w:ascii="Palatino Linotype" w:hAnsi="Palatino Linotype" w:cs="Calibri"/>
                <w:b/>
                <w:sz w:val="22"/>
                <w:szCs w:val="22"/>
              </w:rPr>
              <w:t>E5</w:t>
            </w:r>
          </w:p>
        </w:tc>
        <w:tc>
          <w:tcPr>
            <w:tcW w:w="798" w:type="dxa"/>
            <w:tcBorders>
              <w:top w:val="single" w:sz="4" w:space="0" w:color="auto"/>
              <w:bottom w:val="single" w:sz="4" w:space="0" w:color="auto"/>
            </w:tcBorders>
            <w:shd w:val="clear" w:color="000000" w:fill="FFFFFF"/>
            <w:noWrap/>
            <w:hideMark/>
          </w:tcPr>
          <w:p w14:paraId="26319623" w14:textId="77777777" w:rsidR="002A58D0" w:rsidRPr="00C309CC" w:rsidRDefault="00FC10E6">
            <w:pPr>
              <w:jc w:val="center"/>
              <w:rPr>
                <w:rFonts w:ascii="Palatino Linotype" w:hAnsi="Palatino Linotype" w:cs="Calibri"/>
                <w:b/>
                <w:sz w:val="22"/>
                <w:szCs w:val="22"/>
              </w:rPr>
            </w:pPr>
            <w:r w:rsidRPr="00C309CC">
              <w:rPr>
                <w:rFonts w:ascii="Palatino Linotype" w:hAnsi="Palatino Linotype" w:cs="Calibri"/>
                <w:b/>
                <w:sz w:val="22"/>
                <w:szCs w:val="22"/>
              </w:rPr>
              <w:t>E6</w:t>
            </w:r>
          </w:p>
        </w:tc>
        <w:tc>
          <w:tcPr>
            <w:tcW w:w="799" w:type="dxa"/>
            <w:tcBorders>
              <w:top w:val="single" w:sz="4" w:space="0" w:color="auto"/>
              <w:bottom w:val="single" w:sz="4" w:space="0" w:color="auto"/>
            </w:tcBorders>
            <w:shd w:val="clear" w:color="000000" w:fill="FFFFFF"/>
            <w:noWrap/>
            <w:hideMark/>
          </w:tcPr>
          <w:p w14:paraId="57599163" w14:textId="77777777" w:rsidR="002A58D0" w:rsidRPr="00C309CC" w:rsidRDefault="00FC10E6">
            <w:pPr>
              <w:jc w:val="center"/>
              <w:rPr>
                <w:rFonts w:ascii="Palatino Linotype" w:hAnsi="Palatino Linotype" w:cs="Calibri"/>
                <w:b/>
                <w:sz w:val="22"/>
                <w:szCs w:val="22"/>
              </w:rPr>
            </w:pPr>
            <w:r w:rsidRPr="00C309CC">
              <w:rPr>
                <w:rFonts w:ascii="Palatino Linotype" w:hAnsi="Palatino Linotype" w:cs="Calibri"/>
                <w:b/>
                <w:sz w:val="22"/>
                <w:szCs w:val="22"/>
              </w:rPr>
              <w:t>E7</w:t>
            </w:r>
          </w:p>
        </w:tc>
        <w:tc>
          <w:tcPr>
            <w:tcW w:w="798" w:type="dxa"/>
            <w:tcBorders>
              <w:top w:val="single" w:sz="4" w:space="0" w:color="auto"/>
              <w:bottom w:val="single" w:sz="4" w:space="0" w:color="auto"/>
            </w:tcBorders>
            <w:shd w:val="clear" w:color="000000" w:fill="FFFFFF"/>
            <w:noWrap/>
            <w:hideMark/>
          </w:tcPr>
          <w:p w14:paraId="222B5730" w14:textId="77777777" w:rsidR="002A58D0" w:rsidRPr="00C309CC" w:rsidRDefault="00FC10E6">
            <w:pPr>
              <w:jc w:val="center"/>
              <w:rPr>
                <w:rFonts w:ascii="Palatino Linotype" w:hAnsi="Palatino Linotype" w:cs="Calibri"/>
                <w:b/>
                <w:sz w:val="22"/>
                <w:szCs w:val="22"/>
              </w:rPr>
            </w:pPr>
            <w:r w:rsidRPr="00C309CC">
              <w:rPr>
                <w:rFonts w:ascii="Palatino Linotype" w:hAnsi="Palatino Linotype" w:cs="Calibri"/>
                <w:b/>
                <w:sz w:val="22"/>
                <w:szCs w:val="22"/>
              </w:rPr>
              <w:t>E8</w:t>
            </w:r>
          </w:p>
        </w:tc>
        <w:tc>
          <w:tcPr>
            <w:tcW w:w="799" w:type="dxa"/>
            <w:tcBorders>
              <w:top w:val="single" w:sz="4" w:space="0" w:color="auto"/>
              <w:bottom w:val="single" w:sz="4" w:space="0" w:color="auto"/>
            </w:tcBorders>
            <w:shd w:val="clear" w:color="000000" w:fill="FFFFFF"/>
            <w:noWrap/>
            <w:hideMark/>
          </w:tcPr>
          <w:p w14:paraId="73BC8634" w14:textId="77777777" w:rsidR="002A58D0" w:rsidRPr="00C309CC" w:rsidRDefault="00FC10E6">
            <w:pPr>
              <w:jc w:val="center"/>
              <w:rPr>
                <w:rFonts w:ascii="Palatino Linotype" w:hAnsi="Palatino Linotype" w:cs="Calibri"/>
                <w:b/>
                <w:sz w:val="22"/>
                <w:szCs w:val="22"/>
              </w:rPr>
            </w:pPr>
            <w:r w:rsidRPr="00C309CC">
              <w:rPr>
                <w:rFonts w:ascii="Palatino Linotype" w:hAnsi="Palatino Linotype" w:cs="Calibri"/>
                <w:b/>
                <w:sz w:val="22"/>
                <w:szCs w:val="22"/>
              </w:rPr>
              <w:t>E9</w:t>
            </w:r>
          </w:p>
        </w:tc>
        <w:tc>
          <w:tcPr>
            <w:tcW w:w="798" w:type="dxa"/>
            <w:tcBorders>
              <w:top w:val="single" w:sz="4" w:space="0" w:color="auto"/>
              <w:bottom w:val="single" w:sz="4" w:space="0" w:color="auto"/>
            </w:tcBorders>
            <w:shd w:val="clear" w:color="000000" w:fill="FFFFFF"/>
            <w:noWrap/>
            <w:hideMark/>
          </w:tcPr>
          <w:p w14:paraId="22757AD2" w14:textId="77777777" w:rsidR="002A58D0" w:rsidRPr="00C309CC" w:rsidRDefault="00FC10E6">
            <w:pPr>
              <w:jc w:val="center"/>
              <w:rPr>
                <w:rFonts w:ascii="Palatino Linotype" w:hAnsi="Palatino Linotype" w:cs="Calibri"/>
                <w:b/>
                <w:sz w:val="22"/>
                <w:szCs w:val="22"/>
              </w:rPr>
            </w:pPr>
            <w:r w:rsidRPr="00C309CC">
              <w:rPr>
                <w:rFonts w:ascii="Palatino Linotype" w:hAnsi="Palatino Linotype" w:cs="Calibri"/>
                <w:b/>
                <w:sz w:val="22"/>
                <w:szCs w:val="22"/>
              </w:rPr>
              <w:t>E10</w:t>
            </w:r>
          </w:p>
        </w:tc>
        <w:tc>
          <w:tcPr>
            <w:tcW w:w="799" w:type="dxa"/>
            <w:tcBorders>
              <w:top w:val="single" w:sz="4" w:space="0" w:color="auto"/>
              <w:bottom w:val="single" w:sz="4" w:space="0" w:color="auto"/>
            </w:tcBorders>
            <w:shd w:val="clear" w:color="000000" w:fill="FFFFFF"/>
            <w:noWrap/>
            <w:hideMark/>
          </w:tcPr>
          <w:p w14:paraId="0FF57C92" w14:textId="77777777" w:rsidR="002A58D0" w:rsidRPr="00C309CC" w:rsidRDefault="00FC10E6">
            <w:pPr>
              <w:jc w:val="center"/>
              <w:rPr>
                <w:rFonts w:ascii="Palatino Linotype" w:hAnsi="Palatino Linotype" w:cs="Calibri"/>
                <w:b/>
                <w:sz w:val="22"/>
                <w:szCs w:val="22"/>
              </w:rPr>
            </w:pPr>
            <w:r w:rsidRPr="00C309CC">
              <w:rPr>
                <w:rFonts w:ascii="Palatino Linotype" w:hAnsi="Palatino Linotype" w:cs="Calibri"/>
                <w:b/>
                <w:sz w:val="22"/>
                <w:szCs w:val="22"/>
              </w:rPr>
              <w:t>AVG</w:t>
            </w:r>
          </w:p>
        </w:tc>
      </w:tr>
      <w:tr w:rsidR="00C309CC" w:rsidRPr="00C309CC" w14:paraId="6B1910A2" w14:textId="77777777" w:rsidTr="009F145E">
        <w:trPr>
          <w:trHeight w:val="458"/>
        </w:trPr>
        <w:tc>
          <w:tcPr>
            <w:tcW w:w="792" w:type="dxa"/>
            <w:tcBorders>
              <w:top w:val="single" w:sz="4" w:space="0" w:color="auto"/>
            </w:tcBorders>
            <w:shd w:val="clear" w:color="000000" w:fill="FFFFFF"/>
            <w:noWrap/>
            <w:hideMark/>
          </w:tcPr>
          <w:p w14:paraId="60436183" w14:textId="77777777" w:rsidR="002A58D0" w:rsidRPr="00C309CC" w:rsidRDefault="00FC10E6">
            <w:pPr>
              <w:rPr>
                <w:rFonts w:ascii="Palatino Linotype" w:hAnsi="Palatino Linotype" w:cs="Calibri"/>
                <w:b/>
                <w:bCs/>
                <w:sz w:val="22"/>
                <w:szCs w:val="22"/>
              </w:rPr>
            </w:pPr>
            <w:r w:rsidRPr="00C309CC">
              <w:rPr>
                <w:rFonts w:ascii="Palatino Linotype" w:hAnsi="Palatino Linotype" w:cs="Calibri"/>
                <w:b/>
                <w:bCs/>
                <w:sz w:val="22"/>
                <w:szCs w:val="22"/>
              </w:rPr>
              <w:t>M1</w:t>
            </w:r>
          </w:p>
        </w:tc>
        <w:tc>
          <w:tcPr>
            <w:tcW w:w="798" w:type="dxa"/>
            <w:tcBorders>
              <w:top w:val="single" w:sz="4" w:space="0" w:color="auto"/>
            </w:tcBorders>
            <w:shd w:val="clear" w:color="auto" w:fill="auto"/>
            <w:noWrap/>
            <w:hideMark/>
          </w:tcPr>
          <w:p w14:paraId="1400CD30"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13</w:t>
            </w:r>
          </w:p>
        </w:tc>
        <w:tc>
          <w:tcPr>
            <w:tcW w:w="798" w:type="dxa"/>
            <w:tcBorders>
              <w:top w:val="single" w:sz="4" w:space="0" w:color="auto"/>
            </w:tcBorders>
            <w:shd w:val="clear" w:color="auto" w:fill="auto"/>
            <w:noWrap/>
            <w:hideMark/>
          </w:tcPr>
          <w:p w14:paraId="7DCC61CE"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27</w:t>
            </w:r>
          </w:p>
        </w:tc>
        <w:tc>
          <w:tcPr>
            <w:tcW w:w="799" w:type="dxa"/>
            <w:tcBorders>
              <w:top w:val="single" w:sz="4" w:space="0" w:color="auto"/>
            </w:tcBorders>
            <w:shd w:val="clear" w:color="auto" w:fill="auto"/>
            <w:noWrap/>
            <w:hideMark/>
          </w:tcPr>
          <w:p w14:paraId="24D124F5"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26</w:t>
            </w:r>
          </w:p>
        </w:tc>
        <w:tc>
          <w:tcPr>
            <w:tcW w:w="798" w:type="dxa"/>
            <w:tcBorders>
              <w:top w:val="single" w:sz="4" w:space="0" w:color="auto"/>
            </w:tcBorders>
            <w:shd w:val="clear" w:color="auto" w:fill="auto"/>
            <w:noWrap/>
            <w:hideMark/>
          </w:tcPr>
          <w:p w14:paraId="06838E12"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25</w:t>
            </w:r>
          </w:p>
        </w:tc>
        <w:tc>
          <w:tcPr>
            <w:tcW w:w="799" w:type="dxa"/>
            <w:tcBorders>
              <w:top w:val="single" w:sz="4" w:space="0" w:color="auto"/>
            </w:tcBorders>
            <w:shd w:val="clear" w:color="auto" w:fill="auto"/>
            <w:noWrap/>
            <w:hideMark/>
          </w:tcPr>
          <w:p w14:paraId="7FEDEB74"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19</w:t>
            </w:r>
          </w:p>
        </w:tc>
        <w:tc>
          <w:tcPr>
            <w:tcW w:w="798" w:type="dxa"/>
            <w:tcBorders>
              <w:top w:val="single" w:sz="4" w:space="0" w:color="auto"/>
            </w:tcBorders>
            <w:shd w:val="clear" w:color="auto" w:fill="auto"/>
            <w:noWrap/>
            <w:hideMark/>
          </w:tcPr>
          <w:p w14:paraId="656EB3B4"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20</w:t>
            </w:r>
          </w:p>
        </w:tc>
        <w:tc>
          <w:tcPr>
            <w:tcW w:w="799" w:type="dxa"/>
            <w:tcBorders>
              <w:top w:val="single" w:sz="4" w:space="0" w:color="auto"/>
            </w:tcBorders>
            <w:shd w:val="clear" w:color="auto" w:fill="auto"/>
            <w:noWrap/>
            <w:hideMark/>
          </w:tcPr>
          <w:p w14:paraId="62F0F640"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27</w:t>
            </w:r>
          </w:p>
        </w:tc>
        <w:tc>
          <w:tcPr>
            <w:tcW w:w="798" w:type="dxa"/>
            <w:tcBorders>
              <w:top w:val="single" w:sz="4" w:space="0" w:color="auto"/>
            </w:tcBorders>
            <w:shd w:val="clear" w:color="auto" w:fill="auto"/>
            <w:noWrap/>
            <w:hideMark/>
          </w:tcPr>
          <w:p w14:paraId="5123EABD"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28</w:t>
            </w:r>
          </w:p>
        </w:tc>
        <w:tc>
          <w:tcPr>
            <w:tcW w:w="799" w:type="dxa"/>
            <w:tcBorders>
              <w:top w:val="single" w:sz="4" w:space="0" w:color="auto"/>
            </w:tcBorders>
            <w:shd w:val="clear" w:color="auto" w:fill="auto"/>
            <w:noWrap/>
            <w:hideMark/>
          </w:tcPr>
          <w:p w14:paraId="69F1274E"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26</w:t>
            </w:r>
          </w:p>
        </w:tc>
        <w:tc>
          <w:tcPr>
            <w:tcW w:w="798" w:type="dxa"/>
            <w:tcBorders>
              <w:top w:val="single" w:sz="4" w:space="0" w:color="auto"/>
            </w:tcBorders>
            <w:shd w:val="clear" w:color="auto" w:fill="auto"/>
            <w:noWrap/>
            <w:hideMark/>
          </w:tcPr>
          <w:p w14:paraId="637DC296"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20</w:t>
            </w:r>
          </w:p>
        </w:tc>
        <w:tc>
          <w:tcPr>
            <w:tcW w:w="799" w:type="dxa"/>
            <w:tcBorders>
              <w:top w:val="single" w:sz="4" w:space="0" w:color="auto"/>
            </w:tcBorders>
            <w:shd w:val="clear" w:color="auto" w:fill="auto"/>
            <w:noWrap/>
            <w:hideMark/>
          </w:tcPr>
          <w:p w14:paraId="6A9ED9DE"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231</w:t>
            </w:r>
          </w:p>
        </w:tc>
      </w:tr>
      <w:tr w:rsidR="00C309CC" w:rsidRPr="00C309CC" w14:paraId="3D6EA3A4" w14:textId="77777777" w:rsidTr="009F145E">
        <w:trPr>
          <w:trHeight w:val="458"/>
        </w:trPr>
        <w:tc>
          <w:tcPr>
            <w:tcW w:w="792" w:type="dxa"/>
            <w:shd w:val="clear" w:color="000000" w:fill="FFFFFF"/>
            <w:noWrap/>
            <w:hideMark/>
          </w:tcPr>
          <w:p w14:paraId="3BA001C6" w14:textId="77777777" w:rsidR="002A58D0" w:rsidRPr="00C309CC" w:rsidRDefault="00FC10E6">
            <w:pPr>
              <w:rPr>
                <w:rFonts w:ascii="Palatino Linotype" w:hAnsi="Palatino Linotype" w:cs="Calibri"/>
                <w:b/>
                <w:bCs/>
                <w:sz w:val="22"/>
                <w:szCs w:val="22"/>
              </w:rPr>
            </w:pPr>
            <w:r w:rsidRPr="00C309CC">
              <w:rPr>
                <w:rFonts w:ascii="Palatino Linotype" w:hAnsi="Palatino Linotype" w:cs="Calibri"/>
                <w:b/>
                <w:bCs/>
                <w:sz w:val="22"/>
                <w:szCs w:val="22"/>
              </w:rPr>
              <w:t>M2</w:t>
            </w:r>
          </w:p>
        </w:tc>
        <w:tc>
          <w:tcPr>
            <w:tcW w:w="798" w:type="dxa"/>
            <w:shd w:val="clear" w:color="auto" w:fill="auto"/>
            <w:noWrap/>
            <w:hideMark/>
          </w:tcPr>
          <w:p w14:paraId="0470EA91"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18</w:t>
            </w:r>
          </w:p>
        </w:tc>
        <w:tc>
          <w:tcPr>
            <w:tcW w:w="798" w:type="dxa"/>
            <w:shd w:val="clear" w:color="auto" w:fill="auto"/>
            <w:noWrap/>
            <w:hideMark/>
          </w:tcPr>
          <w:p w14:paraId="7AE363C9"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20</w:t>
            </w:r>
          </w:p>
        </w:tc>
        <w:tc>
          <w:tcPr>
            <w:tcW w:w="799" w:type="dxa"/>
            <w:shd w:val="clear" w:color="auto" w:fill="auto"/>
            <w:noWrap/>
            <w:hideMark/>
          </w:tcPr>
          <w:p w14:paraId="00780F2F"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15</w:t>
            </w:r>
          </w:p>
        </w:tc>
        <w:tc>
          <w:tcPr>
            <w:tcW w:w="798" w:type="dxa"/>
            <w:shd w:val="clear" w:color="auto" w:fill="auto"/>
            <w:noWrap/>
            <w:hideMark/>
          </w:tcPr>
          <w:p w14:paraId="18EB269D"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18</w:t>
            </w:r>
          </w:p>
        </w:tc>
        <w:tc>
          <w:tcPr>
            <w:tcW w:w="799" w:type="dxa"/>
            <w:shd w:val="clear" w:color="auto" w:fill="auto"/>
            <w:noWrap/>
            <w:hideMark/>
          </w:tcPr>
          <w:p w14:paraId="103512C8"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28</w:t>
            </w:r>
          </w:p>
        </w:tc>
        <w:tc>
          <w:tcPr>
            <w:tcW w:w="798" w:type="dxa"/>
            <w:shd w:val="clear" w:color="auto" w:fill="auto"/>
            <w:noWrap/>
            <w:hideMark/>
          </w:tcPr>
          <w:p w14:paraId="5F1E350B"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27</w:t>
            </w:r>
          </w:p>
        </w:tc>
        <w:tc>
          <w:tcPr>
            <w:tcW w:w="799" w:type="dxa"/>
            <w:shd w:val="clear" w:color="auto" w:fill="auto"/>
            <w:noWrap/>
            <w:hideMark/>
          </w:tcPr>
          <w:p w14:paraId="24E5D9E7"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20</w:t>
            </w:r>
          </w:p>
        </w:tc>
        <w:tc>
          <w:tcPr>
            <w:tcW w:w="798" w:type="dxa"/>
            <w:shd w:val="clear" w:color="auto" w:fill="auto"/>
            <w:noWrap/>
            <w:hideMark/>
          </w:tcPr>
          <w:p w14:paraId="20E5281F"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18</w:t>
            </w:r>
          </w:p>
        </w:tc>
        <w:tc>
          <w:tcPr>
            <w:tcW w:w="799" w:type="dxa"/>
            <w:shd w:val="clear" w:color="auto" w:fill="auto"/>
            <w:noWrap/>
            <w:hideMark/>
          </w:tcPr>
          <w:p w14:paraId="1240DF64"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15</w:t>
            </w:r>
          </w:p>
        </w:tc>
        <w:tc>
          <w:tcPr>
            <w:tcW w:w="798" w:type="dxa"/>
            <w:shd w:val="clear" w:color="auto" w:fill="auto"/>
            <w:noWrap/>
            <w:hideMark/>
          </w:tcPr>
          <w:p w14:paraId="5DC6C6A9"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15</w:t>
            </w:r>
          </w:p>
        </w:tc>
        <w:tc>
          <w:tcPr>
            <w:tcW w:w="799" w:type="dxa"/>
            <w:shd w:val="clear" w:color="auto" w:fill="auto"/>
            <w:noWrap/>
            <w:hideMark/>
          </w:tcPr>
          <w:p w14:paraId="2DC0183D"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194</w:t>
            </w:r>
          </w:p>
        </w:tc>
      </w:tr>
      <w:tr w:rsidR="00C309CC" w:rsidRPr="00C309CC" w14:paraId="7DF3409A" w14:textId="77777777" w:rsidTr="0028323C">
        <w:trPr>
          <w:trHeight w:val="458"/>
        </w:trPr>
        <w:tc>
          <w:tcPr>
            <w:tcW w:w="792" w:type="dxa"/>
            <w:shd w:val="clear" w:color="000000" w:fill="FFFFFF"/>
            <w:noWrap/>
            <w:hideMark/>
          </w:tcPr>
          <w:p w14:paraId="5888AF5B" w14:textId="77777777" w:rsidR="002A58D0" w:rsidRPr="00C309CC" w:rsidRDefault="00FC10E6">
            <w:pPr>
              <w:rPr>
                <w:rFonts w:ascii="Palatino Linotype" w:hAnsi="Palatino Linotype" w:cs="Calibri"/>
                <w:b/>
                <w:bCs/>
                <w:sz w:val="22"/>
                <w:szCs w:val="22"/>
              </w:rPr>
            </w:pPr>
            <w:r w:rsidRPr="00C309CC">
              <w:rPr>
                <w:rFonts w:ascii="Palatino Linotype" w:hAnsi="Palatino Linotype" w:cs="Calibri"/>
                <w:b/>
                <w:bCs/>
                <w:sz w:val="22"/>
                <w:szCs w:val="22"/>
              </w:rPr>
              <w:t>M3</w:t>
            </w:r>
          </w:p>
        </w:tc>
        <w:tc>
          <w:tcPr>
            <w:tcW w:w="798" w:type="dxa"/>
            <w:shd w:val="clear" w:color="000000" w:fill="A9D08E"/>
            <w:noWrap/>
            <w:hideMark/>
          </w:tcPr>
          <w:p w14:paraId="0EBC1BAA"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61</w:t>
            </w:r>
          </w:p>
        </w:tc>
        <w:tc>
          <w:tcPr>
            <w:tcW w:w="798" w:type="dxa"/>
            <w:shd w:val="clear" w:color="000000" w:fill="A9D08E"/>
            <w:noWrap/>
            <w:hideMark/>
          </w:tcPr>
          <w:p w14:paraId="617E07EC"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39</w:t>
            </w:r>
          </w:p>
        </w:tc>
        <w:tc>
          <w:tcPr>
            <w:tcW w:w="799" w:type="dxa"/>
            <w:shd w:val="clear" w:color="000000" w:fill="A9D08E"/>
            <w:noWrap/>
            <w:hideMark/>
          </w:tcPr>
          <w:p w14:paraId="3B02C74B"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49</w:t>
            </w:r>
          </w:p>
        </w:tc>
        <w:tc>
          <w:tcPr>
            <w:tcW w:w="798" w:type="dxa"/>
            <w:shd w:val="clear" w:color="auto" w:fill="A9D08E"/>
            <w:noWrap/>
            <w:hideMark/>
          </w:tcPr>
          <w:p w14:paraId="74A46AEC"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50</w:t>
            </w:r>
          </w:p>
        </w:tc>
        <w:tc>
          <w:tcPr>
            <w:tcW w:w="799" w:type="dxa"/>
            <w:shd w:val="clear" w:color="000000" w:fill="A9D08E"/>
            <w:noWrap/>
            <w:hideMark/>
          </w:tcPr>
          <w:p w14:paraId="62A6E867"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45</w:t>
            </w:r>
          </w:p>
        </w:tc>
        <w:tc>
          <w:tcPr>
            <w:tcW w:w="798" w:type="dxa"/>
            <w:shd w:val="clear" w:color="000000" w:fill="A9D08E"/>
            <w:noWrap/>
            <w:hideMark/>
          </w:tcPr>
          <w:p w14:paraId="382E9D3F"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39</w:t>
            </w:r>
          </w:p>
        </w:tc>
        <w:tc>
          <w:tcPr>
            <w:tcW w:w="799" w:type="dxa"/>
            <w:shd w:val="clear" w:color="000000" w:fill="A9D08E"/>
            <w:noWrap/>
            <w:hideMark/>
          </w:tcPr>
          <w:p w14:paraId="6F534DF4"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39</w:t>
            </w:r>
          </w:p>
        </w:tc>
        <w:tc>
          <w:tcPr>
            <w:tcW w:w="798" w:type="dxa"/>
            <w:shd w:val="clear" w:color="000000" w:fill="A9D08E"/>
            <w:noWrap/>
            <w:hideMark/>
          </w:tcPr>
          <w:p w14:paraId="69E28233"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47</w:t>
            </w:r>
          </w:p>
        </w:tc>
        <w:tc>
          <w:tcPr>
            <w:tcW w:w="799" w:type="dxa"/>
            <w:shd w:val="clear" w:color="000000" w:fill="A9D08E"/>
            <w:noWrap/>
            <w:hideMark/>
          </w:tcPr>
          <w:p w14:paraId="31A9C268"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49</w:t>
            </w:r>
          </w:p>
        </w:tc>
        <w:tc>
          <w:tcPr>
            <w:tcW w:w="798" w:type="dxa"/>
            <w:shd w:val="clear" w:color="000000" w:fill="A9D08E"/>
            <w:noWrap/>
            <w:hideMark/>
          </w:tcPr>
          <w:p w14:paraId="5893EE7D"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55</w:t>
            </w:r>
          </w:p>
        </w:tc>
        <w:tc>
          <w:tcPr>
            <w:tcW w:w="799" w:type="dxa"/>
            <w:shd w:val="clear" w:color="auto" w:fill="auto"/>
            <w:noWrap/>
            <w:hideMark/>
          </w:tcPr>
          <w:p w14:paraId="3E312207"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473</w:t>
            </w:r>
          </w:p>
        </w:tc>
      </w:tr>
      <w:tr w:rsidR="00C309CC" w:rsidRPr="00C309CC" w14:paraId="55F517B2" w14:textId="77777777" w:rsidTr="0028323C">
        <w:trPr>
          <w:trHeight w:val="458"/>
        </w:trPr>
        <w:tc>
          <w:tcPr>
            <w:tcW w:w="792" w:type="dxa"/>
            <w:tcBorders>
              <w:bottom w:val="single" w:sz="4" w:space="0" w:color="auto"/>
            </w:tcBorders>
            <w:shd w:val="clear" w:color="000000" w:fill="FFFFFF"/>
            <w:noWrap/>
            <w:hideMark/>
          </w:tcPr>
          <w:p w14:paraId="780260E2" w14:textId="77777777" w:rsidR="002A58D0" w:rsidRPr="00C309CC" w:rsidRDefault="00FC10E6">
            <w:pPr>
              <w:rPr>
                <w:rFonts w:ascii="Palatino Linotype" w:hAnsi="Palatino Linotype" w:cs="Calibri"/>
                <w:b/>
                <w:bCs/>
                <w:sz w:val="22"/>
                <w:szCs w:val="22"/>
              </w:rPr>
            </w:pPr>
            <w:r w:rsidRPr="00C309CC">
              <w:rPr>
                <w:rFonts w:ascii="Palatino Linotype" w:hAnsi="Palatino Linotype" w:cs="Calibri"/>
                <w:b/>
                <w:bCs/>
                <w:sz w:val="22"/>
                <w:szCs w:val="22"/>
              </w:rPr>
              <w:t>M4</w:t>
            </w:r>
          </w:p>
        </w:tc>
        <w:tc>
          <w:tcPr>
            <w:tcW w:w="798" w:type="dxa"/>
            <w:tcBorders>
              <w:bottom w:val="single" w:sz="4" w:space="0" w:color="auto"/>
            </w:tcBorders>
            <w:shd w:val="clear" w:color="000000" w:fill="E2EFD9" w:themeFill="accent6" w:themeFillTint="33"/>
            <w:noWrap/>
            <w:hideMark/>
          </w:tcPr>
          <w:p w14:paraId="0E4BB192"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09</w:t>
            </w:r>
          </w:p>
        </w:tc>
        <w:tc>
          <w:tcPr>
            <w:tcW w:w="798" w:type="dxa"/>
            <w:tcBorders>
              <w:bottom w:val="single" w:sz="4" w:space="0" w:color="auto"/>
            </w:tcBorders>
            <w:shd w:val="clear" w:color="000000" w:fill="E2EFD9" w:themeFill="accent6" w:themeFillTint="33"/>
            <w:noWrap/>
            <w:hideMark/>
          </w:tcPr>
          <w:p w14:paraId="08E7DE12"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14</w:t>
            </w:r>
          </w:p>
        </w:tc>
        <w:tc>
          <w:tcPr>
            <w:tcW w:w="799" w:type="dxa"/>
            <w:tcBorders>
              <w:bottom w:val="single" w:sz="4" w:space="0" w:color="auto"/>
            </w:tcBorders>
            <w:shd w:val="clear" w:color="000000" w:fill="E2EFD9" w:themeFill="accent6" w:themeFillTint="33"/>
            <w:noWrap/>
            <w:hideMark/>
          </w:tcPr>
          <w:p w14:paraId="423F1C93"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09</w:t>
            </w:r>
          </w:p>
        </w:tc>
        <w:tc>
          <w:tcPr>
            <w:tcW w:w="798" w:type="dxa"/>
            <w:tcBorders>
              <w:bottom w:val="single" w:sz="4" w:space="0" w:color="auto"/>
            </w:tcBorders>
            <w:shd w:val="clear" w:color="000000" w:fill="E2EFD9" w:themeFill="accent6" w:themeFillTint="33"/>
            <w:noWrap/>
            <w:hideMark/>
          </w:tcPr>
          <w:p w14:paraId="0A380A8C"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07</w:t>
            </w:r>
          </w:p>
        </w:tc>
        <w:tc>
          <w:tcPr>
            <w:tcW w:w="799" w:type="dxa"/>
            <w:tcBorders>
              <w:bottom w:val="single" w:sz="4" w:space="0" w:color="auto"/>
            </w:tcBorders>
            <w:shd w:val="clear" w:color="000000" w:fill="E2EFD9" w:themeFill="accent6" w:themeFillTint="33"/>
            <w:noWrap/>
            <w:hideMark/>
          </w:tcPr>
          <w:p w14:paraId="22F959DA"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08</w:t>
            </w:r>
          </w:p>
        </w:tc>
        <w:tc>
          <w:tcPr>
            <w:tcW w:w="798" w:type="dxa"/>
            <w:tcBorders>
              <w:bottom w:val="single" w:sz="4" w:space="0" w:color="auto"/>
            </w:tcBorders>
            <w:shd w:val="clear" w:color="000000" w:fill="E2EFD9" w:themeFill="accent6" w:themeFillTint="33"/>
            <w:noWrap/>
            <w:hideMark/>
          </w:tcPr>
          <w:p w14:paraId="52F8D47D"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14</w:t>
            </w:r>
          </w:p>
        </w:tc>
        <w:tc>
          <w:tcPr>
            <w:tcW w:w="799" w:type="dxa"/>
            <w:tcBorders>
              <w:bottom w:val="single" w:sz="4" w:space="0" w:color="auto"/>
            </w:tcBorders>
            <w:shd w:val="clear" w:color="000000" w:fill="E2EFD9" w:themeFill="accent6" w:themeFillTint="33"/>
            <w:noWrap/>
            <w:hideMark/>
          </w:tcPr>
          <w:p w14:paraId="2EFCA683"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14</w:t>
            </w:r>
          </w:p>
        </w:tc>
        <w:tc>
          <w:tcPr>
            <w:tcW w:w="798" w:type="dxa"/>
            <w:tcBorders>
              <w:bottom w:val="single" w:sz="4" w:space="0" w:color="auto"/>
            </w:tcBorders>
            <w:shd w:val="clear" w:color="000000" w:fill="E2EFD9" w:themeFill="accent6" w:themeFillTint="33"/>
            <w:noWrap/>
            <w:hideMark/>
          </w:tcPr>
          <w:p w14:paraId="2D8CC708"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08</w:t>
            </w:r>
          </w:p>
        </w:tc>
        <w:tc>
          <w:tcPr>
            <w:tcW w:w="799" w:type="dxa"/>
            <w:tcBorders>
              <w:bottom w:val="single" w:sz="4" w:space="0" w:color="auto"/>
            </w:tcBorders>
            <w:shd w:val="clear" w:color="000000" w:fill="E2EFD9" w:themeFill="accent6" w:themeFillTint="33"/>
            <w:noWrap/>
            <w:hideMark/>
          </w:tcPr>
          <w:p w14:paraId="0CBC56C6"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09</w:t>
            </w:r>
          </w:p>
        </w:tc>
        <w:tc>
          <w:tcPr>
            <w:tcW w:w="798" w:type="dxa"/>
            <w:tcBorders>
              <w:bottom w:val="single" w:sz="4" w:space="0" w:color="auto"/>
            </w:tcBorders>
            <w:shd w:val="clear" w:color="000000" w:fill="E2EFD9" w:themeFill="accent6" w:themeFillTint="33"/>
            <w:noWrap/>
            <w:hideMark/>
          </w:tcPr>
          <w:p w14:paraId="3059ADBE"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10</w:t>
            </w:r>
          </w:p>
        </w:tc>
        <w:tc>
          <w:tcPr>
            <w:tcW w:w="799" w:type="dxa"/>
            <w:tcBorders>
              <w:bottom w:val="single" w:sz="4" w:space="0" w:color="auto"/>
            </w:tcBorders>
            <w:shd w:val="clear" w:color="auto" w:fill="auto"/>
            <w:noWrap/>
            <w:hideMark/>
          </w:tcPr>
          <w:p w14:paraId="7B6B1442"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102</w:t>
            </w:r>
          </w:p>
        </w:tc>
      </w:tr>
      <w:tr w:rsidR="00C309CC" w:rsidRPr="00C309CC" w14:paraId="3560374D" w14:textId="77777777" w:rsidTr="0028323C">
        <w:trPr>
          <w:trHeight w:val="148"/>
        </w:trPr>
        <w:tc>
          <w:tcPr>
            <w:tcW w:w="792" w:type="dxa"/>
            <w:tcBorders>
              <w:top w:val="single" w:sz="4" w:space="0" w:color="auto"/>
              <w:bottom w:val="single" w:sz="4" w:space="0" w:color="auto"/>
            </w:tcBorders>
            <w:shd w:val="clear" w:color="000000" w:fill="FFFFFF"/>
            <w:noWrap/>
          </w:tcPr>
          <w:p w14:paraId="369ADAE9" w14:textId="77777777" w:rsidR="009F145E" w:rsidRPr="00C309CC" w:rsidRDefault="009F145E" w:rsidP="009F145E">
            <w:pPr>
              <w:rPr>
                <w:rFonts w:ascii="Palatino Linotype" w:hAnsi="Palatino Linotype" w:cs="Calibri"/>
                <w:b/>
                <w:bCs/>
                <w:sz w:val="22"/>
                <w:szCs w:val="22"/>
              </w:rPr>
            </w:pPr>
          </w:p>
        </w:tc>
        <w:tc>
          <w:tcPr>
            <w:tcW w:w="798" w:type="dxa"/>
            <w:tcBorders>
              <w:top w:val="single" w:sz="4" w:space="0" w:color="auto"/>
              <w:bottom w:val="single" w:sz="4" w:space="0" w:color="auto"/>
            </w:tcBorders>
            <w:shd w:val="clear" w:color="000000" w:fill="E2EFD9" w:themeFill="accent6" w:themeFillTint="33"/>
            <w:noWrap/>
          </w:tcPr>
          <w:p w14:paraId="6DCCEEEA" w14:textId="77777777" w:rsidR="009F145E" w:rsidRPr="00C309CC" w:rsidRDefault="009F145E" w:rsidP="009F145E">
            <w:pPr>
              <w:jc w:val="center"/>
              <w:rPr>
                <w:rFonts w:ascii="Palatino Linotype" w:hAnsi="Palatino Linotype" w:cs="Calibri"/>
                <w:sz w:val="22"/>
                <w:szCs w:val="22"/>
              </w:rPr>
            </w:pPr>
          </w:p>
        </w:tc>
        <w:tc>
          <w:tcPr>
            <w:tcW w:w="1597" w:type="dxa"/>
            <w:gridSpan w:val="2"/>
            <w:tcBorders>
              <w:top w:val="single" w:sz="4" w:space="0" w:color="auto"/>
              <w:bottom w:val="single" w:sz="4" w:space="0" w:color="auto"/>
            </w:tcBorders>
            <w:shd w:val="clear" w:color="auto" w:fill="auto"/>
            <w:noWrap/>
          </w:tcPr>
          <w:p w14:paraId="69F671C7" w14:textId="77777777" w:rsidR="002A58D0" w:rsidRPr="00C309CC" w:rsidRDefault="00FC10E6">
            <w:pPr>
              <w:rPr>
                <w:rFonts w:ascii="Palatino Linotype" w:hAnsi="Palatino Linotype" w:cs="Calibri"/>
                <w:sz w:val="22"/>
                <w:szCs w:val="22"/>
              </w:rPr>
            </w:pPr>
            <w:r w:rsidRPr="00C309CC">
              <w:rPr>
                <w:rFonts w:ascii="Palatino Linotype" w:hAnsi="Palatino Linotype" w:cs="Calibri"/>
                <w:sz w:val="22"/>
                <w:szCs w:val="22"/>
              </w:rPr>
              <w:t>Min weight</w:t>
            </w:r>
          </w:p>
        </w:tc>
        <w:tc>
          <w:tcPr>
            <w:tcW w:w="798" w:type="dxa"/>
            <w:tcBorders>
              <w:top w:val="single" w:sz="4" w:space="0" w:color="auto"/>
              <w:bottom w:val="single" w:sz="4" w:space="0" w:color="auto"/>
            </w:tcBorders>
            <w:shd w:val="clear" w:color="auto" w:fill="A9D08E"/>
            <w:noWrap/>
          </w:tcPr>
          <w:p w14:paraId="2E77D95A" w14:textId="77777777" w:rsidR="009F145E" w:rsidRPr="00C309CC" w:rsidRDefault="009F145E" w:rsidP="009F145E">
            <w:pPr>
              <w:jc w:val="center"/>
              <w:rPr>
                <w:rFonts w:ascii="Palatino Linotype" w:hAnsi="Palatino Linotype" w:cs="Calibri"/>
                <w:sz w:val="22"/>
                <w:szCs w:val="22"/>
              </w:rPr>
            </w:pPr>
          </w:p>
        </w:tc>
        <w:tc>
          <w:tcPr>
            <w:tcW w:w="1597" w:type="dxa"/>
            <w:gridSpan w:val="2"/>
            <w:tcBorders>
              <w:top w:val="single" w:sz="4" w:space="0" w:color="auto"/>
              <w:bottom w:val="single" w:sz="4" w:space="0" w:color="auto"/>
            </w:tcBorders>
            <w:shd w:val="clear" w:color="auto" w:fill="auto"/>
            <w:noWrap/>
          </w:tcPr>
          <w:p w14:paraId="46DA276A" w14:textId="77777777" w:rsidR="002A58D0" w:rsidRPr="00C309CC" w:rsidRDefault="00FC10E6">
            <w:pPr>
              <w:rPr>
                <w:rFonts w:ascii="Palatino Linotype" w:hAnsi="Palatino Linotype" w:cs="Calibri"/>
                <w:sz w:val="22"/>
                <w:szCs w:val="22"/>
              </w:rPr>
            </w:pPr>
            <w:r w:rsidRPr="00C309CC">
              <w:rPr>
                <w:rFonts w:ascii="Palatino Linotype" w:hAnsi="Palatino Linotype" w:cs="Calibri"/>
                <w:sz w:val="22"/>
                <w:szCs w:val="22"/>
              </w:rPr>
              <w:t>Max weight</w:t>
            </w:r>
          </w:p>
        </w:tc>
        <w:tc>
          <w:tcPr>
            <w:tcW w:w="799" w:type="dxa"/>
            <w:tcBorders>
              <w:top w:val="single" w:sz="4" w:space="0" w:color="auto"/>
              <w:bottom w:val="single" w:sz="4" w:space="0" w:color="auto"/>
            </w:tcBorders>
            <w:shd w:val="clear" w:color="auto" w:fill="auto"/>
            <w:noWrap/>
          </w:tcPr>
          <w:p w14:paraId="3A26DF8E" w14:textId="77777777" w:rsidR="009F145E" w:rsidRPr="00C309CC" w:rsidRDefault="009F145E" w:rsidP="009F145E">
            <w:pPr>
              <w:jc w:val="center"/>
              <w:rPr>
                <w:rFonts w:ascii="Palatino Linotype" w:hAnsi="Palatino Linotype" w:cs="Calibri"/>
                <w:sz w:val="22"/>
                <w:szCs w:val="22"/>
              </w:rPr>
            </w:pPr>
          </w:p>
        </w:tc>
        <w:tc>
          <w:tcPr>
            <w:tcW w:w="798" w:type="dxa"/>
            <w:tcBorders>
              <w:top w:val="single" w:sz="4" w:space="0" w:color="auto"/>
              <w:bottom w:val="single" w:sz="4" w:space="0" w:color="auto"/>
            </w:tcBorders>
            <w:shd w:val="clear" w:color="auto" w:fill="auto"/>
            <w:noWrap/>
          </w:tcPr>
          <w:p w14:paraId="005B2075" w14:textId="77777777" w:rsidR="009F145E" w:rsidRPr="00C309CC" w:rsidRDefault="009F145E" w:rsidP="009F145E">
            <w:pPr>
              <w:jc w:val="center"/>
              <w:rPr>
                <w:rFonts w:ascii="Palatino Linotype" w:hAnsi="Palatino Linotype" w:cs="Calibri"/>
                <w:sz w:val="22"/>
                <w:szCs w:val="22"/>
              </w:rPr>
            </w:pPr>
          </w:p>
        </w:tc>
        <w:tc>
          <w:tcPr>
            <w:tcW w:w="799" w:type="dxa"/>
            <w:tcBorders>
              <w:top w:val="single" w:sz="4" w:space="0" w:color="auto"/>
              <w:bottom w:val="single" w:sz="4" w:space="0" w:color="auto"/>
            </w:tcBorders>
            <w:shd w:val="clear" w:color="auto" w:fill="auto"/>
            <w:noWrap/>
          </w:tcPr>
          <w:p w14:paraId="42F8E220" w14:textId="77777777" w:rsidR="009F145E" w:rsidRPr="00C309CC" w:rsidRDefault="009F145E" w:rsidP="009F145E">
            <w:pPr>
              <w:jc w:val="center"/>
              <w:rPr>
                <w:rFonts w:ascii="Palatino Linotype" w:hAnsi="Palatino Linotype" w:cs="Calibri"/>
                <w:sz w:val="22"/>
                <w:szCs w:val="22"/>
              </w:rPr>
            </w:pPr>
          </w:p>
        </w:tc>
        <w:tc>
          <w:tcPr>
            <w:tcW w:w="798" w:type="dxa"/>
            <w:tcBorders>
              <w:top w:val="single" w:sz="4" w:space="0" w:color="auto"/>
              <w:bottom w:val="single" w:sz="4" w:space="0" w:color="auto"/>
            </w:tcBorders>
            <w:shd w:val="clear" w:color="auto" w:fill="auto"/>
            <w:noWrap/>
          </w:tcPr>
          <w:p w14:paraId="6107B340" w14:textId="77777777" w:rsidR="009F145E" w:rsidRPr="00C309CC" w:rsidRDefault="009F145E" w:rsidP="009F145E">
            <w:pPr>
              <w:jc w:val="center"/>
              <w:rPr>
                <w:rFonts w:ascii="Palatino Linotype" w:hAnsi="Palatino Linotype" w:cs="Calibri"/>
                <w:sz w:val="22"/>
                <w:szCs w:val="22"/>
              </w:rPr>
            </w:pPr>
          </w:p>
        </w:tc>
        <w:tc>
          <w:tcPr>
            <w:tcW w:w="799" w:type="dxa"/>
            <w:tcBorders>
              <w:top w:val="single" w:sz="4" w:space="0" w:color="auto"/>
              <w:bottom w:val="single" w:sz="4" w:space="0" w:color="auto"/>
            </w:tcBorders>
            <w:shd w:val="clear" w:color="auto" w:fill="auto"/>
            <w:noWrap/>
          </w:tcPr>
          <w:p w14:paraId="7F748D5D" w14:textId="77777777" w:rsidR="009F145E" w:rsidRPr="00C309CC" w:rsidRDefault="009F145E" w:rsidP="009F145E">
            <w:pPr>
              <w:jc w:val="center"/>
              <w:rPr>
                <w:rFonts w:ascii="Palatino Linotype" w:hAnsi="Palatino Linotype" w:cs="Calibri"/>
                <w:sz w:val="22"/>
                <w:szCs w:val="22"/>
              </w:rPr>
            </w:pPr>
          </w:p>
        </w:tc>
      </w:tr>
    </w:tbl>
    <w:p w14:paraId="47364B08" w14:textId="77777777" w:rsidR="003632D2" w:rsidRPr="00C309CC" w:rsidRDefault="003632D2" w:rsidP="003632D2">
      <w:pPr>
        <w:spacing w:line="360" w:lineRule="auto"/>
        <w:jc w:val="both"/>
        <w:rPr>
          <w:rFonts w:ascii="Palatino Linotype" w:hAnsi="Palatino Linotype"/>
        </w:rPr>
      </w:pPr>
    </w:p>
    <w:p w14:paraId="08E94561" w14:textId="3CD51878" w:rsidR="002A58D0" w:rsidRPr="00C309CC" w:rsidRDefault="00FC10E6">
      <w:pPr>
        <w:spacing w:line="360" w:lineRule="auto"/>
        <w:jc w:val="both"/>
        <w:rPr>
          <w:rFonts w:ascii="Palatino Linotype" w:hAnsi="Palatino Linotype"/>
          <w:lang w:val="en-GB"/>
        </w:rPr>
      </w:pPr>
      <w:r w:rsidRPr="00C309CC">
        <w:rPr>
          <w:rFonts w:ascii="Palatino Linotype" w:hAnsi="Palatino Linotype"/>
          <w:lang w:val="en-GB"/>
        </w:rPr>
        <w:t xml:space="preserve">The analysis of the </w:t>
      </w:r>
      <w:r w:rsidR="00ED0471">
        <w:rPr>
          <w:rFonts w:ascii="Palatino Linotype" w:hAnsi="Palatino Linotype"/>
          <w:lang w:val="en-GB"/>
        </w:rPr>
        <w:t>waste</w:t>
      </w:r>
      <w:r w:rsidRPr="00C309CC">
        <w:rPr>
          <w:rFonts w:ascii="Palatino Linotype" w:hAnsi="Palatino Linotype"/>
          <w:lang w:val="en-GB"/>
        </w:rPr>
        <w:t xml:space="preserve"> category presents</w:t>
      </w:r>
      <w:r w:rsidR="001C09C1">
        <w:rPr>
          <w:rFonts w:ascii="Palatino Linotype" w:hAnsi="Palatino Linotype"/>
          <w:lang w:val="en-GB"/>
        </w:rPr>
        <w:t xml:space="preserve"> </w:t>
      </w:r>
      <w:r w:rsidRPr="00C309CC">
        <w:rPr>
          <w:rFonts w:ascii="Palatino Linotype" w:hAnsi="Palatino Linotype"/>
          <w:lang w:val="en-GB"/>
        </w:rPr>
        <w:t>different type</w:t>
      </w:r>
      <w:r w:rsidR="001C09C1">
        <w:rPr>
          <w:rFonts w:ascii="Palatino Linotype" w:hAnsi="Palatino Linotype"/>
          <w:lang w:val="en-GB"/>
        </w:rPr>
        <w:t>s</w:t>
      </w:r>
      <w:r w:rsidRPr="00C309CC">
        <w:rPr>
          <w:rFonts w:ascii="Palatino Linotype" w:hAnsi="Palatino Linotype"/>
          <w:lang w:val="en-GB"/>
        </w:rPr>
        <w:t xml:space="preserve"> of values from those found in previous analyses. The range turns out to be much narrower (W1 vs W4) and equal to 0.091 and this result occurs because there is a wide variability in the exper</w:t>
      </w:r>
      <w:r w:rsidR="005C5372">
        <w:rPr>
          <w:rFonts w:ascii="Palatino Linotype" w:hAnsi="Palatino Linotype"/>
          <w:lang w:val="en-GB"/>
        </w:rPr>
        <w:t xml:space="preserve">ts' judgment. For four of them, </w:t>
      </w:r>
      <w:r w:rsidRPr="00C309CC">
        <w:rPr>
          <w:rFonts w:ascii="Palatino Linotype" w:hAnsi="Palatino Linotype"/>
          <w:lang w:val="en-GB"/>
        </w:rPr>
        <w:t xml:space="preserve">the W1 criterion is the most relevant </w:t>
      </w:r>
      <w:r w:rsidR="005C5372">
        <w:rPr>
          <w:rFonts w:ascii="Palatino Linotype" w:hAnsi="Palatino Linotype"/>
          <w:lang w:val="en-GB"/>
        </w:rPr>
        <w:t xml:space="preserve">with </w:t>
      </w:r>
      <w:r w:rsidRPr="00C309CC">
        <w:rPr>
          <w:rFonts w:ascii="Palatino Linotype" w:hAnsi="Palatino Linotype"/>
          <w:lang w:val="en-GB"/>
        </w:rPr>
        <w:t xml:space="preserve">a mean value of 0.296. The other three criteria all get two maximum preferences from the experts, </w:t>
      </w:r>
      <w:r w:rsidR="00441F95" w:rsidRPr="00C309CC">
        <w:rPr>
          <w:rFonts w:ascii="Palatino Linotype" w:hAnsi="Palatino Linotype"/>
          <w:lang w:val="en-GB"/>
        </w:rPr>
        <w:t>but</w:t>
      </w:r>
      <w:r w:rsidRPr="00C309CC">
        <w:rPr>
          <w:rFonts w:ascii="Palatino Linotype" w:hAnsi="Palatino Linotype"/>
          <w:lang w:val="en-GB"/>
        </w:rPr>
        <w:t xml:space="preserve"> it is criterion W2 that is considered most important with 0.281. </w:t>
      </w:r>
      <w:r w:rsidR="00441F95" w:rsidRPr="00C309CC">
        <w:rPr>
          <w:rFonts w:ascii="Palatino Linotype" w:hAnsi="Palatino Linotype"/>
          <w:lang w:val="en-GB"/>
        </w:rPr>
        <w:t>Thus,</w:t>
      </w:r>
      <w:r w:rsidRPr="00C309CC">
        <w:rPr>
          <w:rFonts w:ascii="Palatino Linotype" w:hAnsi="Palatino Linotype"/>
          <w:lang w:val="en-GB"/>
        </w:rPr>
        <w:t xml:space="preserve"> we can observe that the indication coming </w:t>
      </w:r>
      <w:r w:rsidRPr="00C309CC">
        <w:rPr>
          <w:rFonts w:ascii="Palatino Linotype" w:hAnsi="Palatino Linotype"/>
          <w:lang w:val="en-GB"/>
        </w:rPr>
        <w:lastRenderedPageBreak/>
        <w:t>from the experts is that the choice of a specific practice does not exclude the sustainable use of the remaining three. In fact, W3 and W4 present 0.230 and 0.205 respectively.</w:t>
      </w:r>
    </w:p>
    <w:p w14:paraId="78175B0C" w14:textId="77777777" w:rsidR="00EF1B2F" w:rsidRPr="00C309CC" w:rsidRDefault="00EF1B2F" w:rsidP="003632D2">
      <w:pPr>
        <w:spacing w:line="360" w:lineRule="auto"/>
        <w:jc w:val="both"/>
        <w:rPr>
          <w:rFonts w:ascii="Palatino Linotype" w:hAnsi="Palatino Linotype"/>
          <w:lang w:val="en-GB"/>
        </w:rPr>
      </w:pPr>
    </w:p>
    <w:p w14:paraId="1C8A2B61" w14:textId="64855143" w:rsidR="00ED0471" w:rsidRPr="001B7868" w:rsidRDefault="00FC10E6" w:rsidP="00ED0471">
      <w:pPr>
        <w:spacing w:line="360" w:lineRule="auto"/>
        <w:jc w:val="both"/>
        <w:rPr>
          <w:rFonts w:ascii="Palatino Linotype" w:hAnsi="Palatino Linotype"/>
          <w:lang w:val="en-GB"/>
        </w:rPr>
      </w:pPr>
      <w:r w:rsidRPr="00C309CC">
        <w:rPr>
          <w:rFonts w:ascii="Palatino Linotype" w:hAnsi="Palatino Linotype"/>
          <w:lang w:val="en-GB"/>
        </w:rPr>
        <w:t xml:space="preserve">Table 6. Local priority </w:t>
      </w:r>
      <w:r w:rsidR="00ED0471">
        <w:rPr>
          <w:rFonts w:ascii="Palatino Linotype" w:hAnsi="Palatino Linotype"/>
          <w:lang w:val="en-GB"/>
        </w:rPr>
        <w:t>–</w:t>
      </w:r>
      <w:r w:rsidRPr="00C309CC">
        <w:rPr>
          <w:rFonts w:ascii="Palatino Linotype" w:hAnsi="Palatino Linotype"/>
          <w:lang w:val="en-GB"/>
        </w:rPr>
        <w:t xml:space="preserve"> Waste</w:t>
      </w:r>
      <w:r w:rsidR="00ED0471">
        <w:rPr>
          <w:rFonts w:ascii="Palatino Linotype" w:hAnsi="Palatino Linotype"/>
          <w:lang w:val="en-GB"/>
        </w:rPr>
        <w:t xml:space="preserve"> </w:t>
      </w:r>
    </w:p>
    <w:tbl>
      <w:tblPr>
        <w:tblW w:w="9859" w:type="dxa"/>
        <w:tblInd w:w="-5" w:type="dxa"/>
        <w:tblBorders>
          <w:top w:val="single" w:sz="4" w:space="0" w:color="auto"/>
          <w:bottom w:val="single" w:sz="4" w:space="0" w:color="auto"/>
        </w:tblBorders>
        <w:tblLayout w:type="fixed"/>
        <w:tblCellMar>
          <w:left w:w="70" w:type="dxa"/>
          <w:right w:w="70" w:type="dxa"/>
        </w:tblCellMar>
        <w:tblLook w:val="04A0" w:firstRow="1" w:lastRow="0" w:firstColumn="1" w:lastColumn="0" w:noHBand="0" w:noVBand="1"/>
      </w:tblPr>
      <w:tblGrid>
        <w:gridCol w:w="838"/>
        <w:gridCol w:w="820"/>
        <w:gridCol w:w="820"/>
        <w:gridCol w:w="820"/>
        <w:gridCol w:w="820"/>
        <w:gridCol w:w="820"/>
        <w:gridCol w:w="820"/>
        <w:gridCol w:w="820"/>
        <w:gridCol w:w="820"/>
        <w:gridCol w:w="820"/>
        <w:gridCol w:w="820"/>
        <w:gridCol w:w="821"/>
      </w:tblGrid>
      <w:tr w:rsidR="00C309CC" w:rsidRPr="00C309CC" w14:paraId="6AA05BDC" w14:textId="77777777" w:rsidTr="0028323C">
        <w:trPr>
          <w:trHeight w:val="465"/>
        </w:trPr>
        <w:tc>
          <w:tcPr>
            <w:tcW w:w="838" w:type="dxa"/>
            <w:tcBorders>
              <w:top w:val="single" w:sz="4" w:space="0" w:color="auto"/>
              <w:bottom w:val="single" w:sz="4" w:space="0" w:color="auto"/>
            </w:tcBorders>
            <w:shd w:val="clear" w:color="000000" w:fill="FFFFFF"/>
            <w:noWrap/>
            <w:hideMark/>
          </w:tcPr>
          <w:p w14:paraId="0FFF4D19" w14:textId="77777777" w:rsidR="00EF1B2F" w:rsidRPr="00C309CC" w:rsidRDefault="00EF1B2F" w:rsidP="0074106E">
            <w:pPr>
              <w:rPr>
                <w:rFonts w:ascii="Palatino Linotype" w:hAnsi="Palatino Linotype" w:cs="Calibri"/>
                <w:sz w:val="22"/>
                <w:szCs w:val="22"/>
                <w:lang w:val="en-GB"/>
              </w:rPr>
            </w:pPr>
          </w:p>
        </w:tc>
        <w:tc>
          <w:tcPr>
            <w:tcW w:w="820" w:type="dxa"/>
            <w:tcBorders>
              <w:top w:val="single" w:sz="4" w:space="0" w:color="auto"/>
              <w:bottom w:val="single" w:sz="4" w:space="0" w:color="auto"/>
            </w:tcBorders>
            <w:shd w:val="clear" w:color="000000" w:fill="FFFFFF"/>
            <w:noWrap/>
            <w:hideMark/>
          </w:tcPr>
          <w:p w14:paraId="503D7C44" w14:textId="77777777" w:rsidR="002A58D0" w:rsidRPr="00C309CC" w:rsidRDefault="00FC10E6">
            <w:pPr>
              <w:jc w:val="center"/>
              <w:rPr>
                <w:rFonts w:ascii="Palatino Linotype" w:hAnsi="Palatino Linotype" w:cs="Calibri"/>
                <w:b/>
                <w:sz w:val="22"/>
                <w:szCs w:val="22"/>
              </w:rPr>
            </w:pPr>
            <w:r w:rsidRPr="00C309CC">
              <w:rPr>
                <w:rFonts w:ascii="Palatino Linotype" w:hAnsi="Palatino Linotype" w:cs="Calibri"/>
                <w:b/>
                <w:sz w:val="22"/>
                <w:szCs w:val="22"/>
              </w:rPr>
              <w:t>E1</w:t>
            </w:r>
          </w:p>
        </w:tc>
        <w:tc>
          <w:tcPr>
            <w:tcW w:w="820" w:type="dxa"/>
            <w:tcBorders>
              <w:top w:val="single" w:sz="4" w:space="0" w:color="auto"/>
              <w:bottom w:val="single" w:sz="4" w:space="0" w:color="auto"/>
            </w:tcBorders>
            <w:shd w:val="clear" w:color="000000" w:fill="FFFFFF"/>
            <w:noWrap/>
            <w:hideMark/>
          </w:tcPr>
          <w:p w14:paraId="61D521C8" w14:textId="77777777" w:rsidR="002A58D0" w:rsidRPr="00C309CC" w:rsidRDefault="00FC10E6">
            <w:pPr>
              <w:jc w:val="center"/>
              <w:rPr>
                <w:rFonts w:ascii="Palatino Linotype" w:hAnsi="Palatino Linotype" w:cs="Calibri"/>
                <w:b/>
                <w:sz w:val="22"/>
                <w:szCs w:val="22"/>
              </w:rPr>
            </w:pPr>
            <w:r w:rsidRPr="00C309CC">
              <w:rPr>
                <w:rFonts w:ascii="Palatino Linotype" w:hAnsi="Palatino Linotype" w:cs="Calibri"/>
                <w:b/>
                <w:sz w:val="22"/>
                <w:szCs w:val="22"/>
              </w:rPr>
              <w:t>E2</w:t>
            </w:r>
          </w:p>
        </w:tc>
        <w:tc>
          <w:tcPr>
            <w:tcW w:w="820" w:type="dxa"/>
            <w:tcBorders>
              <w:top w:val="single" w:sz="4" w:space="0" w:color="auto"/>
              <w:bottom w:val="single" w:sz="4" w:space="0" w:color="auto"/>
            </w:tcBorders>
            <w:shd w:val="clear" w:color="000000" w:fill="FFFFFF"/>
            <w:noWrap/>
            <w:hideMark/>
          </w:tcPr>
          <w:p w14:paraId="487DD0C5" w14:textId="77777777" w:rsidR="002A58D0" w:rsidRPr="00C309CC" w:rsidRDefault="00FC10E6">
            <w:pPr>
              <w:jc w:val="center"/>
              <w:rPr>
                <w:rFonts w:ascii="Palatino Linotype" w:hAnsi="Palatino Linotype" w:cs="Calibri"/>
                <w:b/>
                <w:sz w:val="22"/>
                <w:szCs w:val="22"/>
              </w:rPr>
            </w:pPr>
            <w:r w:rsidRPr="00C309CC">
              <w:rPr>
                <w:rFonts w:ascii="Palatino Linotype" w:hAnsi="Palatino Linotype" w:cs="Calibri"/>
                <w:b/>
                <w:sz w:val="22"/>
                <w:szCs w:val="22"/>
              </w:rPr>
              <w:t>E3</w:t>
            </w:r>
          </w:p>
        </w:tc>
        <w:tc>
          <w:tcPr>
            <w:tcW w:w="820" w:type="dxa"/>
            <w:tcBorders>
              <w:top w:val="single" w:sz="4" w:space="0" w:color="auto"/>
              <w:bottom w:val="single" w:sz="4" w:space="0" w:color="auto"/>
            </w:tcBorders>
            <w:shd w:val="clear" w:color="000000" w:fill="FFFFFF"/>
            <w:noWrap/>
            <w:hideMark/>
          </w:tcPr>
          <w:p w14:paraId="1DBEEA9D" w14:textId="77777777" w:rsidR="002A58D0" w:rsidRPr="00C309CC" w:rsidRDefault="00FC10E6">
            <w:pPr>
              <w:jc w:val="center"/>
              <w:rPr>
                <w:rFonts w:ascii="Palatino Linotype" w:hAnsi="Palatino Linotype" w:cs="Calibri"/>
                <w:b/>
                <w:sz w:val="22"/>
                <w:szCs w:val="22"/>
              </w:rPr>
            </w:pPr>
            <w:r w:rsidRPr="00C309CC">
              <w:rPr>
                <w:rFonts w:ascii="Palatino Linotype" w:hAnsi="Palatino Linotype" w:cs="Calibri"/>
                <w:b/>
                <w:sz w:val="22"/>
                <w:szCs w:val="22"/>
              </w:rPr>
              <w:t>E4</w:t>
            </w:r>
          </w:p>
        </w:tc>
        <w:tc>
          <w:tcPr>
            <w:tcW w:w="820" w:type="dxa"/>
            <w:tcBorders>
              <w:top w:val="single" w:sz="4" w:space="0" w:color="auto"/>
              <w:bottom w:val="single" w:sz="4" w:space="0" w:color="auto"/>
            </w:tcBorders>
            <w:shd w:val="clear" w:color="000000" w:fill="FFFFFF"/>
            <w:noWrap/>
            <w:hideMark/>
          </w:tcPr>
          <w:p w14:paraId="403B42BB" w14:textId="77777777" w:rsidR="002A58D0" w:rsidRPr="00C309CC" w:rsidRDefault="00FC10E6">
            <w:pPr>
              <w:jc w:val="center"/>
              <w:rPr>
                <w:rFonts w:ascii="Palatino Linotype" w:hAnsi="Palatino Linotype" w:cs="Calibri"/>
                <w:b/>
                <w:sz w:val="22"/>
                <w:szCs w:val="22"/>
              </w:rPr>
            </w:pPr>
            <w:r w:rsidRPr="00C309CC">
              <w:rPr>
                <w:rFonts w:ascii="Palatino Linotype" w:hAnsi="Palatino Linotype" w:cs="Calibri"/>
                <w:b/>
                <w:sz w:val="22"/>
                <w:szCs w:val="22"/>
              </w:rPr>
              <w:t>E5</w:t>
            </w:r>
          </w:p>
        </w:tc>
        <w:tc>
          <w:tcPr>
            <w:tcW w:w="820" w:type="dxa"/>
            <w:tcBorders>
              <w:top w:val="single" w:sz="4" w:space="0" w:color="auto"/>
              <w:bottom w:val="single" w:sz="4" w:space="0" w:color="auto"/>
            </w:tcBorders>
            <w:shd w:val="clear" w:color="000000" w:fill="FFFFFF"/>
            <w:noWrap/>
            <w:hideMark/>
          </w:tcPr>
          <w:p w14:paraId="3C7BD487" w14:textId="77777777" w:rsidR="002A58D0" w:rsidRPr="00C309CC" w:rsidRDefault="00FC10E6">
            <w:pPr>
              <w:jc w:val="center"/>
              <w:rPr>
                <w:rFonts w:ascii="Palatino Linotype" w:hAnsi="Palatino Linotype" w:cs="Calibri"/>
                <w:b/>
                <w:sz w:val="22"/>
                <w:szCs w:val="22"/>
              </w:rPr>
            </w:pPr>
            <w:r w:rsidRPr="00C309CC">
              <w:rPr>
                <w:rFonts w:ascii="Palatino Linotype" w:hAnsi="Palatino Linotype" w:cs="Calibri"/>
                <w:b/>
                <w:sz w:val="22"/>
                <w:szCs w:val="22"/>
              </w:rPr>
              <w:t>E6</w:t>
            </w:r>
          </w:p>
        </w:tc>
        <w:tc>
          <w:tcPr>
            <w:tcW w:w="820" w:type="dxa"/>
            <w:tcBorders>
              <w:top w:val="single" w:sz="4" w:space="0" w:color="auto"/>
              <w:bottom w:val="single" w:sz="4" w:space="0" w:color="auto"/>
            </w:tcBorders>
            <w:shd w:val="clear" w:color="000000" w:fill="FFFFFF"/>
            <w:noWrap/>
            <w:hideMark/>
          </w:tcPr>
          <w:p w14:paraId="75951BA7" w14:textId="77777777" w:rsidR="002A58D0" w:rsidRPr="00C309CC" w:rsidRDefault="00FC10E6">
            <w:pPr>
              <w:jc w:val="center"/>
              <w:rPr>
                <w:rFonts w:ascii="Palatino Linotype" w:hAnsi="Palatino Linotype" w:cs="Calibri"/>
                <w:b/>
                <w:sz w:val="22"/>
                <w:szCs w:val="22"/>
              </w:rPr>
            </w:pPr>
            <w:r w:rsidRPr="00C309CC">
              <w:rPr>
                <w:rFonts w:ascii="Palatino Linotype" w:hAnsi="Palatino Linotype" w:cs="Calibri"/>
                <w:b/>
                <w:sz w:val="22"/>
                <w:szCs w:val="22"/>
              </w:rPr>
              <w:t>E7</w:t>
            </w:r>
          </w:p>
        </w:tc>
        <w:tc>
          <w:tcPr>
            <w:tcW w:w="820" w:type="dxa"/>
            <w:tcBorders>
              <w:top w:val="single" w:sz="4" w:space="0" w:color="auto"/>
              <w:bottom w:val="single" w:sz="4" w:space="0" w:color="auto"/>
            </w:tcBorders>
            <w:shd w:val="clear" w:color="000000" w:fill="FFFFFF"/>
            <w:noWrap/>
            <w:hideMark/>
          </w:tcPr>
          <w:p w14:paraId="7452C2FC" w14:textId="77777777" w:rsidR="002A58D0" w:rsidRPr="00C309CC" w:rsidRDefault="00FC10E6">
            <w:pPr>
              <w:jc w:val="center"/>
              <w:rPr>
                <w:rFonts w:ascii="Palatino Linotype" w:hAnsi="Palatino Linotype" w:cs="Calibri"/>
                <w:b/>
                <w:sz w:val="22"/>
                <w:szCs w:val="22"/>
              </w:rPr>
            </w:pPr>
            <w:r w:rsidRPr="00C309CC">
              <w:rPr>
                <w:rFonts w:ascii="Palatino Linotype" w:hAnsi="Palatino Linotype" w:cs="Calibri"/>
                <w:b/>
                <w:sz w:val="22"/>
                <w:szCs w:val="22"/>
              </w:rPr>
              <w:t>E8</w:t>
            </w:r>
          </w:p>
        </w:tc>
        <w:tc>
          <w:tcPr>
            <w:tcW w:w="820" w:type="dxa"/>
            <w:tcBorders>
              <w:top w:val="single" w:sz="4" w:space="0" w:color="auto"/>
              <w:bottom w:val="single" w:sz="4" w:space="0" w:color="auto"/>
            </w:tcBorders>
            <w:shd w:val="clear" w:color="000000" w:fill="FFFFFF"/>
            <w:noWrap/>
            <w:hideMark/>
          </w:tcPr>
          <w:p w14:paraId="260F3E5A" w14:textId="77777777" w:rsidR="002A58D0" w:rsidRPr="00C309CC" w:rsidRDefault="00FC10E6">
            <w:pPr>
              <w:jc w:val="center"/>
              <w:rPr>
                <w:rFonts w:ascii="Palatino Linotype" w:hAnsi="Palatino Linotype" w:cs="Calibri"/>
                <w:b/>
                <w:sz w:val="22"/>
                <w:szCs w:val="22"/>
              </w:rPr>
            </w:pPr>
            <w:r w:rsidRPr="00C309CC">
              <w:rPr>
                <w:rFonts w:ascii="Palatino Linotype" w:hAnsi="Palatino Linotype" w:cs="Calibri"/>
                <w:b/>
                <w:sz w:val="22"/>
                <w:szCs w:val="22"/>
              </w:rPr>
              <w:t>E9</w:t>
            </w:r>
          </w:p>
        </w:tc>
        <w:tc>
          <w:tcPr>
            <w:tcW w:w="820" w:type="dxa"/>
            <w:tcBorders>
              <w:top w:val="single" w:sz="4" w:space="0" w:color="auto"/>
              <w:bottom w:val="single" w:sz="4" w:space="0" w:color="auto"/>
            </w:tcBorders>
            <w:shd w:val="clear" w:color="000000" w:fill="FFFFFF"/>
            <w:noWrap/>
            <w:hideMark/>
          </w:tcPr>
          <w:p w14:paraId="31D7BF77" w14:textId="77777777" w:rsidR="002A58D0" w:rsidRPr="00C309CC" w:rsidRDefault="00FC10E6">
            <w:pPr>
              <w:jc w:val="center"/>
              <w:rPr>
                <w:rFonts w:ascii="Palatino Linotype" w:hAnsi="Palatino Linotype" w:cs="Calibri"/>
                <w:b/>
                <w:sz w:val="22"/>
                <w:szCs w:val="22"/>
              </w:rPr>
            </w:pPr>
            <w:r w:rsidRPr="00C309CC">
              <w:rPr>
                <w:rFonts w:ascii="Palatino Linotype" w:hAnsi="Palatino Linotype" w:cs="Calibri"/>
                <w:b/>
                <w:sz w:val="22"/>
                <w:szCs w:val="22"/>
              </w:rPr>
              <w:t>E10</w:t>
            </w:r>
          </w:p>
        </w:tc>
        <w:tc>
          <w:tcPr>
            <w:tcW w:w="821" w:type="dxa"/>
            <w:tcBorders>
              <w:top w:val="single" w:sz="4" w:space="0" w:color="auto"/>
              <w:bottom w:val="single" w:sz="4" w:space="0" w:color="auto"/>
            </w:tcBorders>
            <w:shd w:val="clear" w:color="000000" w:fill="FFFFFF"/>
            <w:noWrap/>
            <w:hideMark/>
          </w:tcPr>
          <w:p w14:paraId="3CD8F79F" w14:textId="77777777" w:rsidR="002A58D0" w:rsidRPr="00C309CC" w:rsidRDefault="00FC10E6">
            <w:pPr>
              <w:jc w:val="center"/>
              <w:rPr>
                <w:rFonts w:ascii="Palatino Linotype" w:hAnsi="Palatino Linotype" w:cs="Calibri"/>
                <w:b/>
                <w:sz w:val="22"/>
                <w:szCs w:val="22"/>
              </w:rPr>
            </w:pPr>
            <w:r w:rsidRPr="00C309CC">
              <w:rPr>
                <w:rFonts w:ascii="Palatino Linotype" w:hAnsi="Palatino Linotype" w:cs="Calibri"/>
                <w:b/>
                <w:sz w:val="22"/>
                <w:szCs w:val="22"/>
              </w:rPr>
              <w:t>AVG</w:t>
            </w:r>
          </w:p>
        </w:tc>
      </w:tr>
      <w:tr w:rsidR="00C309CC" w:rsidRPr="00C309CC" w14:paraId="02A56DD0" w14:textId="77777777" w:rsidTr="0028323C">
        <w:trPr>
          <w:trHeight w:val="465"/>
        </w:trPr>
        <w:tc>
          <w:tcPr>
            <w:tcW w:w="838" w:type="dxa"/>
            <w:tcBorders>
              <w:top w:val="single" w:sz="4" w:space="0" w:color="auto"/>
            </w:tcBorders>
            <w:shd w:val="clear" w:color="000000" w:fill="FFFFFF"/>
            <w:noWrap/>
            <w:hideMark/>
          </w:tcPr>
          <w:p w14:paraId="24F1039B" w14:textId="77777777" w:rsidR="002A58D0" w:rsidRPr="00C309CC" w:rsidRDefault="00FC10E6">
            <w:pPr>
              <w:jc w:val="center"/>
              <w:rPr>
                <w:rFonts w:ascii="Palatino Linotype" w:hAnsi="Palatino Linotype" w:cs="Calibri"/>
                <w:b/>
                <w:bCs/>
                <w:sz w:val="22"/>
                <w:szCs w:val="22"/>
              </w:rPr>
            </w:pPr>
            <w:r w:rsidRPr="00C309CC">
              <w:rPr>
                <w:rFonts w:ascii="Palatino Linotype" w:hAnsi="Palatino Linotype" w:cs="Calibri"/>
                <w:b/>
                <w:bCs/>
                <w:sz w:val="22"/>
                <w:szCs w:val="22"/>
              </w:rPr>
              <w:t>W1</w:t>
            </w:r>
          </w:p>
        </w:tc>
        <w:tc>
          <w:tcPr>
            <w:tcW w:w="820" w:type="dxa"/>
            <w:tcBorders>
              <w:top w:val="single" w:sz="4" w:space="0" w:color="auto"/>
              <w:bottom w:val="nil"/>
            </w:tcBorders>
            <w:shd w:val="clear" w:color="000000" w:fill="E2EFD9" w:themeFill="accent6" w:themeFillTint="33"/>
            <w:noWrap/>
            <w:hideMark/>
          </w:tcPr>
          <w:p w14:paraId="4D240E60"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14</w:t>
            </w:r>
          </w:p>
        </w:tc>
        <w:tc>
          <w:tcPr>
            <w:tcW w:w="820" w:type="dxa"/>
            <w:tcBorders>
              <w:top w:val="single" w:sz="4" w:space="0" w:color="auto"/>
            </w:tcBorders>
            <w:shd w:val="clear" w:color="auto" w:fill="auto"/>
            <w:noWrap/>
            <w:hideMark/>
          </w:tcPr>
          <w:p w14:paraId="7B485422"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10</w:t>
            </w:r>
          </w:p>
        </w:tc>
        <w:tc>
          <w:tcPr>
            <w:tcW w:w="820" w:type="dxa"/>
            <w:tcBorders>
              <w:top w:val="single" w:sz="4" w:space="0" w:color="auto"/>
            </w:tcBorders>
            <w:shd w:val="clear" w:color="000000" w:fill="A9D08E"/>
            <w:noWrap/>
            <w:hideMark/>
          </w:tcPr>
          <w:p w14:paraId="20D0A5B3" w14:textId="77777777" w:rsidR="002A58D0" w:rsidRPr="00C309CC" w:rsidRDefault="00FC10E6">
            <w:pPr>
              <w:jc w:val="right"/>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57</w:t>
            </w:r>
          </w:p>
        </w:tc>
        <w:tc>
          <w:tcPr>
            <w:tcW w:w="820" w:type="dxa"/>
            <w:tcBorders>
              <w:top w:val="single" w:sz="4" w:space="0" w:color="auto"/>
            </w:tcBorders>
            <w:shd w:val="clear" w:color="auto" w:fill="auto"/>
            <w:noWrap/>
            <w:hideMark/>
          </w:tcPr>
          <w:p w14:paraId="7F71758D"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18</w:t>
            </w:r>
          </w:p>
        </w:tc>
        <w:tc>
          <w:tcPr>
            <w:tcW w:w="820" w:type="dxa"/>
            <w:tcBorders>
              <w:top w:val="single" w:sz="4" w:space="0" w:color="auto"/>
            </w:tcBorders>
            <w:shd w:val="clear" w:color="000000" w:fill="A9D08E"/>
            <w:noWrap/>
            <w:hideMark/>
          </w:tcPr>
          <w:p w14:paraId="3EB7A4E6"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55</w:t>
            </w:r>
          </w:p>
        </w:tc>
        <w:tc>
          <w:tcPr>
            <w:tcW w:w="820" w:type="dxa"/>
            <w:tcBorders>
              <w:top w:val="single" w:sz="4" w:space="0" w:color="auto"/>
              <w:bottom w:val="nil"/>
            </w:tcBorders>
            <w:shd w:val="clear" w:color="000000" w:fill="E2EFD9" w:themeFill="accent6" w:themeFillTint="33"/>
            <w:noWrap/>
            <w:hideMark/>
          </w:tcPr>
          <w:p w14:paraId="263DDD01"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14</w:t>
            </w:r>
          </w:p>
        </w:tc>
        <w:tc>
          <w:tcPr>
            <w:tcW w:w="820" w:type="dxa"/>
            <w:tcBorders>
              <w:top w:val="single" w:sz="4" w:space="0" w:color="auto"/>
            </w:tcBorders>
            <w:shd w:val="clear" w:color="auto" w:fill="auto"/>
            <w:noWrap/>
            <w:hideMark/>
          </w:tcPr>
          <w:p w14:paraId="2E5433D9"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23</w:t>
            </w:r>
          </w:p>
        </w:tc>
        <w:tc>
          <w:tcPr>
            <w:tcW w:w="820" w:type="dxa"/>
            <w:tcBorders>
              <w:top w:val="single" w:sz="4" w:space="0" w:color="auto"/>
            </w:tcBorders>
            <w:shd w:val="clear" w:color="auto" w:fill="auto"/>
            <w:noWrap/>
            <w:hideMark/>
          </w:tcPr>
          <w:p w14:paraId="6F55E66B"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27</w:t>
            </w:r>
          </w:p>
        </w:tc>
        <w:tc>
          <w:tcPr>
            <w:tcW w:w="820" w:type="dxa"/>
            <w:tcBorders>
              <w:top w:val="single" w:sz="4" w:space="0" w:color="auto"/>
            </w:tcBorders>
            <w:shd w:val="clear" w:color="000000" w:fill="A9D08E"/>
            <w:noWrap/>
            <w:hideMark/>
          </w:tcPr>
          <w:p w14:paraId="4D7587DD"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39</w:t>
            </w:r>
          </w:p>
        </w:tc>
        <w:tc>
          <w:tcPr>
            <w:tcW w:w="820" w:type="dxa"/>
            <w:tcBorders>
              <w:top w:val="single" w:sz="4" w:space="0" w:color="auto"/>
            </w:tcBorders>
            <w:shd w:val="clear" w:color="000000" w:fill="A9D08E"/>
            <w:noWrap/>
            <w:hideMark/>
          </w:tcPr>
          <w:p w14:paraId="30E9FFD4"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39</w:t>
            </w:r>
          </w:p>
        </w:tc>
        <w:tc>
          <w:tcPr>
            <w:tcW w:w="821" w:type="dxa"/>
            <w:tcBorders>
              <w:top w:val="single" w:sz="4" w:space="0" w:color="auto"/>
            </w:tcBorders>
            <w:shd w:val="clear" w:color="auto" w:fill="auto"/>
            <w:noWrap/>
            <w:hideMark/>
          </w:tcPr>
          <w:p w14:paraId="1C0839FD"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296</w:t>
            </w:r>
          </w:p>
        </w:tc>
      </w:tr>
      <w:tr w:rsidR="00C309CC" w:rsidRPr="00C309CC" w14:paraId="61EB1470" w14:textId="77777777" w:rsidTr="004267C5">
        <w:trPr>
          <w:trHeight w:val="465"/>
        </w:trPr>
        <w:tc>
          <w:tcPr>
            <w:tcW w:w="838" w:type="dxa"/>
            <w:shd w:val="clear" w:color="000000" w:fill="FFFFFF"/>
            <w:noWrap/>
            <w:hideMark/>
          </w:tcPr>
          <w:p w14:paraId="1F72824E" w14:textId="77777777" w:rsidR="002A58D0" w:rsidRPr="00C309CC" w:rsidRDefault="00FC10E6">
            <w:pPr>
              <w:jc w:val="center"/>
              <w:rPr>
                <w:rFonts w:ascii="Palatino Linotype" w:hAnsi="Palatino Linotype" w:cs="Calibri"/>
                <w:b/>
                <w:bCs/>
                <w:sz w:val="22"/>
                <w:szCs w:val="22"/>
              </w:rPr>
            </w:pPr>
            <w:r w:rsidRPr="00C309CC">
              <w:rPr>
                <w:rFonts w:ascii="Palatino Linotype" w:hAnsi="Palatino Linotype" w:cs="Calibri"/>
                <w:b/>
                <w:bCs/>
                <w:sz w:val="22"/>
                <w:szCs w:val="22"/>
              </w:rPr>
              <w:t>W2</w:t>
            </w:r>
          </w:p>
        </w:tc>
        <w:tc>
          <w:tcPr>
            <w:tcW w:w="820" w:type="dxa"/>
            <w:tcBorders>
              <w:top w:val="nil"/>
            </w:tcBorders>
            <w:shd w:val="clear" w:color="auto" w:fill="auto"/>
            <w:noWrap/>
            <w:hideMark/>
          </w:tcPr>
          <w:p w14:paraId="06FDB798"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20</w:t>
            </w:r>
          </w:p>
        </w:tc>
        <w:tc>
          <w:tcPr>
            <w:tcW w:w="820" w:type="dxa"/>
            <w:shd w:val="clear" w:color="000000" w:fill="A9D08E"/>
            <w:noWrap/>
            <w:hideMark/>
          </w:tcPr>
          <w:p w14:paraId="4E78F0C0"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55</w:t>
            </w:r>
          </w:p>
        </w:tc>
        <w:tc>
          <w:tcPr>
            <w:tcW w:w="820" w:type="dxa"/>
            <w:shd w:val="clear" w:color="auto" w:fill="auto"/>
            <w:noWrap/>
            <w:hideMark/>
          </w:tcPr>
          <w:p w14:paraId="10B8C7E0" w14:textId="77777777" w:rsidR="002A58D0" w:rsidRPr="00C309CC" w:rsidRDefault="00FC10E6">
            <w:pPr>
              <w:jc w:val="right"/>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18</w:t>
            </w:r>
          </w:p>
        </w:tc>
        <w:tc>
          <w:tcPr>
            <w:tcW w:w="820" w:type="dxa"/>
            <w:shd w:val="clear" w:color="auto" w:fill="auto"/>
            <w:noWrap/>
            <w:hideMark/>
          </w:tcPr>
          <w:p w14:paraId="1BD892DA"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26</w:t>
            </w:r>
          </w:p>
        </w:tc>
        <w:tc>
          <w:tcPr>
            <w:tcW w:w="820" w:type="dxa"/>
            <w:shd w:val="clear" w:color="auto" w:fill="auto"/>
            <w:noWrap/>
            <w:hideMark/>
          </w:tcPr>
          <w:p w14:paraId="5E866AB1"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20</w:t>
            </w:r>
          </w:p>
        </w:tc>
        <w:tc>
          <w:tcPr>
            <w:tcW w:w="820" w:type="dxa"/>
            <w:tcBorders>
              <w:top w:val="nil"/>
            </w:tcBorders>
            <w:shd w:val="clear" w:color="auto" w:fill="auto"/>
            <w:noWrap/>
            <w:hideMark/>
          </w:tcPr>
          <w:p w14:paraId="65B7FCAA"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27</w:t>
            </w:r>
          </w:p>
        </w:tc>
        <w:tc>
          <w:tcPr>
            <w:tcW w:w="820" w:type="dxa"/>
            <w:shd w:val="clear" w:color="auto" w:fill="A9D08E"/>
            <w:noWrap/>
            <w:hideMark/>
          </w:tcPr>
          <w:p w14:paraId="5E64E2F8"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48</w:t>
            </w:r>
          </w:p>
        </w:tc>
        <w:tc>
          <w:tcPr>
            <w:tcW w:w="820" w:type="dxa"/>
            <w:tcBorders>
              <w:bottom w:val="nil"/>
            </w:tcBorders>
            <w:shd w:val="clear" w:color="auto" w:fill="auto"/>
            <w:noWrap/>
            <w:hideMark/>
          </w:tcPr>
          <w:p w14:paraId="5F641C6F"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20</w:t>
            </w:r>
          </w:p>
        </w:tc>
        <w:tc>
          <w:tcPr>
            <w:tcW w:w="820" w:type="dxa"/>
            <w:tcBorders>
              <w:bottom w:val="nil"/>
            </w:tcBorders>
            <w:shd w:val="clear" w:color="auto" w:fill="auto"/>
            <w:noWrap/>
            <w:hideMark/>
          </w:tcPr>
          <w:p w14:paraId="1EA3AE16"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20</w:t>
            </w:r>
          </w:p>
        </w:tc>
        <w:tc>
          <w:tcPr>
            <w:tcW w:w="820" w:type="dxa"/>
            <w:shd w:val="clear" w:color="auto" w:fill="auto"/>
            <w:noWrap/>
            <w:hideMark/>
          </w:tcPr>
          <w:p w14:paraId="085A3AB7"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27</w:t>
            </w:r>
          </w:p>
        </w:tc>
        <w:tc>
          <w:tcPr>
            <w:tcW w:w="821" w:type="dxa"/>
            <w:shd w:val="clear" w:color="auto" w:fill="auto"/>
            <w:noWrap/>
            <w:hideMark/>
          </w:tcPr>
          <w:p w14:paraId="088B4537"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281</w:t>
            </w:r>
          </w:p>
        </w:tc>
      </w:tr>
      <w:tr w:rsidR="00C309CC" w:rsidRPr="00C309CC" w14:paraId="75FA404D" w14:textId="77777777" w:rsidTr="0028323C">
        <w:trPr>
          <w:trHeight w:val="465"/>
        </w:trPr>
        <w:tc>
          <w:tcPr>
            <w:tcW w:w="838" w:type="dxa"/>
            <w:tcBorders>
              <w:bottom w:val="nil"/>
            </w:tcBorders>
            <w:shd w:val="clear" w:color="000000" w:fill="FFFFFF"/>
            <w:noWrap/>
            <w:hideMark/>
          </w:tcPr>
          <w:p w14:paraId="127BF524" w14:textId="77777777" w:rsidR="002A58D0" w:rsidRPr="00C309CC" w:rsidRDefault="00FC10E6">
            <w:pPr>
              <w:jc w:val="center"/>
              <w:rPr>
                <w:rFonts w:ascii="Palatino Linotype" w:hAnsi="Palatino Linotype" w:cs="Calibri"/>
                <w:b/>
                <w:bCs/>
                <w:sz w:val="22"/>
                <w:szCs w:val="22"/>
              </w:rPr>
            </w:pPr>
            <w:r w:rsidRPr="00C309CC">
              <w:rPr>
                <w:rFonts w:ascii="Palatino Linotype" w:hAnsi="Palatino Linotype" w:cs="Calibri"/>
                <w:b/>
                <w:bCs/>
                <w:sz w:val="22"/>
                <w:szCs w:val="22"/>
              </w:rPr>
              <w:t>W3</w:t>
            </w:r>
          </w:p>
        </w:tc>
        <w:tc>
          <w:tcPr>
            <w:tcW w:w="820" w:type="dxa"/>
            <w:tcBorders>
              <w:bottom w:val="nil"/>
            </w:tcBorders>
            <w:shd w:val="clear" w:color="auto" w:fill="auto"/>
            <w:noWrap/>
            <w:hideMark/>
          </w:tcPr>
          <w:p w14:paraId="3878217F"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27</w:t>
            </w:r>
          </w:p>
        </w:tc>
        <w:tc>
          <w:tcPr>
            <w:tcW w:w="820" w:type="dxa"/>
            <w:tcBorders>
              <w:bottom w:val="nil"/>
            </w:tcBorders>
            <w:shd w:val="clear" w:color="auto" w:fill="auto"/>
            <w:noWrap/>
            <w:hideMark/>
          </w:tcPr>
          <w:p w14:paraId="73A9E08C"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20</w:t>
            </w:r>
          </w:p>
        </w:tc>
        <w:tc>
          <w:tcPr>
            <w:tcW w:w="820" w:type="dxa"/>
            <w:tcBorders>
              <w:bottom w:val="nil"/>
            </w:tcBorders>
            <w:shd w:val="clear" w:color="auto" w:fill="auto"/>
            <w:noWrap/>
            <w:hideMark/>
          </w:tcPr>
          <w:p w14:paraId="57184BC6" w14:textId="77777777" w:rsidR="002A58D0" w:rsidRPr="00C309CC" w:rsidRDefault="00FC10E6">
            <w:pPr>
              <w:jc w:val="right"/>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22</w:t>
            </w:r>
          </w:p>
        </w:tc>
        <w:tc>
          <w:tcPr>
            <w:tcW w:w="820" w:type="dxa"/>
            <w:tcBorders>
              <w:bottom w:val="nil"/>
            </w:tcBorders>
            <w:shd w:val="clear" w:color="000000" w:fill="A9D08E"/>
            <w:noWrap/>
            <w:hideMark/>
          </w:tcPr>
          <w:p w14:paraId="5A1FE0F1"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42</w:t>
            </w:r>
          </w:p>
        </w:tc>
        <w:tc>
          <w:tcPr>
            <w:tcW w:w="820" w:type="dxa"/>
            <w:tcBorders>
              <w:bottom w:val="nil"/>
            </w:tcBorders>
            <w:shd w:val="clear" w:color="auto" w:fill="auto"/>
            <w:noWrap/>
            <w:hideMark/>
          </w:tcPr>
          <w:p w14:paraId="14055A9D"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15</w:t>
            </w:r>
          </w:p>
        </w:tc>
        <w:tc>
          <w:tcPr>
            <w:tcW w:w="820" w:type="dxa"/>
            <w:tcBorders>
              <w:bottom w:val="nil"/>
            </w:tcBorders>
            <w:shd w:val="clear" w:color="000000" w:fill="A9D08E"/>
            <w:noWrap/>
            <w:hideMark/>
          </w:tcPr>
          <w:p w14:paraId="2C720371"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39</w:t>
            </w:r>
          </w:p>
        </w:tc>
        <w:tc>
          <w:tcPr>
            <w:tcW w:w="820" w:type="dxa"/>
            <w:tcBorders>
              <w:bottom w:val="nil"/>
            </w:tcBorders>
            <w:shd w:val="clear" w:color="auto" w:fill="auto"/>
            <w:noWrap/>
            <w:hideMark/>
          </w:tcPr>
          <w:p w14:paraId="2CFAC7B1"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17</w:t>
            </w:r>
          </w:p>
        </w:tc>
        <w:tc>
          <w:tcPr>
            <w:tcW w:w="820" w:type="dxa"/>
            <w:tcBorders>
              <w:top w:val="nil"/>
              <w:bottom w:val="nil"/>
            </w:tcBorders>
            <w:shd w:val="clear" w:color="000000" w:fill="E2EFD9" w:themeFill="accent6" w:themeFillTint="33"/>
            <w:noWrap/>
            <w:hideMark/>
          </w:tcPr>
          <w:p w14:paraId="2BCB8946"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14</w:t>
            </w:r>
          </w:p>
        </w:tc>
        <w:tc>
          <w:tcPr>
            <w:tcW w:w="820" w:type="dxa"/>
            <w:tcBorders>
              <w:top w:val="nil"/>
              <w:bottom w:val="nil"/>
            </w:tcBorders>
            <w:shd w:val="clear" w:color="000000" w:fill="E2EFD9" w:themeFill="accent6" w:themeFillTint="33"/>
            <w:noWrap/>
            <w:hideMark/>
          </w:tcPr>
          <w:p w14:paraId="3A5E1035"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14</w:t>
            </w:r>
          </w:p>
        </w:tc>
        <w:tc>
          <w:tcPr>
            <w:tcW w:w="820" w:type="dxa"/>
            <w:tcBorders>
              <w:bottom w:val="nil"/>
            </w:tcBorders>
            <w:shd w:val="clear" w:color="auto" w:fill="auto"/>
            <w:noWrap/>
            <w:hideMark/>
          </w:tcPr>
          <w:p w14:paraId="45A0898F"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20</w:t>
            </w:r>
          </w:p>
        </w:tc>
        <w:tc>
          <w:tcPr>
            <w:tcW w:w="821" w:type="dxa"/>
            <w:tcBorders>
              <w:bottom w:val="nil"/>
            </w:tcBorders>
            <w:shd w:val="clear" w:color="auto" w:fill="auto"/>
            <w:noWrap/>
            <w:hideMark/>
          </w:tcPr>
          <w:p w14:paraId="3ACA17A7"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230</w:t>
            </w:r>
          </w:p>
        </w:tc>
      </w:tr>
      <w:tr w:rsidR="00C309CC" w:rsidRPr="00C309CC" w14:paraId="186D8ACD" w14:textId="77777777" w:rsidTr="0028323C">
        <w:trPr>
          <w:trHeight w:val="465"/>
        </w:trPr>
        <w:tc>
          <w:tcPr>
            <w:tcW w:w="838" w:type="dxa"/>
            <w:tcBorders>
              <w:top w:val="nil"/>
              <w:bottom w:val="single" w:sz="4" w:space="0" w:color="auto"/>
            </w:tcBorders>
            <w:shd w:val="clear" w:color="000000" w:fill="FFFFFF"/>
            <w:noWrap/>
            <w:hideMark/>
          </w:tcPr>
          <w:p w14:paraId="1C81B3A0" w14:textId="77777777" w:rsidR="002A58D0" w:rsidRPr="00C309CC" w:rsidRDefault="00FC10E6">
            <w:pPr>
              <w:jc w:val="center"/>
              <w:rPr>
                <w:rFonts w:ascii="Palatino Linotype" w:hAnsi="Palatino Linotype" w:cs="Calibri"/>
                <w:b/>
                <w:bCs/>
                <w:sz w:val="22"/>
                <w:szCs w:val="22"/>
              </w:rPr>
            </w:pPr>
            <w:r w:rsidRPr="00C309CC">
              <w:rPr>
                <w:rFonts w:ascii="Palatino Linotype" w:hAnsi="Palatino Linotype" w:cs="Calibri"/>
                <w:b/>
                <w:bCs/>
                <w:sz w:val="22"/>
                <w:szCs w:val="22"/>
              </w:rPr>
              <w:t>W4</w:t>
            </w:r>
          </w:p>
        </w:tc>
        <w:tc>
          <w:tcPr>
            <w:tcW w:w="820" w:type="dxa"/>
            <w:tcBorders>
              <w:top w:val="nil"/>
              <w:bottom w:val="single" w:sz="4" w:space="0" w:color="auto"/>
            </w:tcBorders>
            <w:shd w:val="clear" w:color="000000" w:fill="A9D08E"/>
            <w:noWrap/>
            <w:hideMark/>
          </w:tcPr>
          <w:p w14:paraId="36D4B919"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39</w:t>
            </w:r>
          </w:p>
        </w:tc>
        <w:tc>
          <w:tcPr>
            <w:tcW w:w="820" w:type="dxa"/>
            <w:tcBorders>
              <w:top w:val="nil"/>
              <w:bottom w:val="single" w:sz="4" w:space="0" w:color="auto"/>
            </w:tcBorders>
            <w:shd w:val="clear" w:color="000000" w:fill="E2EFD9" w:themeFill="accent6" w:themeFillTint="33"/>
            <w:noWrap/>
            <w:hideMark/>
          </w:tcPr>
          <w:p w14:paraId="19CDC1DC"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15</w:t>
            </w:r>
          </w:p>
        </w:tc>
        <w:tc>
          <w:tcPr>
            <w:tcW w:w="820" w:type="dxa"/>
            <w:tcBorders>
              <w:top w:val="nil"/>
              <w:bottom w:val="single" w:sz="4" w:space="0" w:color="auto"/>
            </w:tcBorders>
            <w:shd w:val="clear" w:color="000000" w:fill="E2EFD9" w:themeFill="accent6" w:themeFillTint="33"/>
            <w:noWrap/>
            <w:hideMark/>
          </w:tcPr>
          <w:p w14:paraId="0592DD3B" w14:textId="77777777" w:rsidR="002A58D0" w:rsidRPr="00C309CC" w:rsidRDefault="00FC10E6">
            <w:pPr>
              <w:jc w:val="right"/>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15</w:t>
            </w:r>
          </w:p>
        </w:tc>
        <w:tc>
          <w:tcPr>
            <w:tcW w:w="820" w:type="dxa"/>
            <w:tcBorders>
              <w:top w:val="nil"/>
              <w:bottom w:val="single" w:sz="4" w:space="0" w:color="auto"/>
            </w:tcBorders>
            <w:shd w:val="clear" w:color="000000" w:fill="E2EFD9" w:themeFill="accent6" w:themeFillTint="33"/>
            <w:noWrap/>
            <w:hideMark/>
          </w:tcPr>
          <w:p w14:paraId="6E3DDEC5"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14</w:t>
            </w:r>
          </w:p>
        </w:tc>
        <w:tc>
          <w:tcPr>
            <w:tcW w:w="820" w:type="dxa"/>
            <w:tcBorders>
              <w:top w:val="nil"/>
              <w:bottom w:val="single" w:sz="4" w:space="0" w:color="auto"/>
            </w:tcBorders>
            <w:shd w:val="clear" w:color="000000" w:fill="E2EFD9" w:themeFill="accent6" w:themeFillTint="33"/>
            <w:noWrap/>
            <w:hideMark/>
          </w:tcPr>
          <w:p w14:paraId="56983090"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10</w:t>
            </w:r>
          </w:p>
        </w:tc>
        <w:tc>
          <w:tcPr>
            <w:tcW w:w="820" w:type="dxa"/>
            <w:tcBorders>
              <w:top w:val="nil"/>
              <w:bottom w:val="single" w:sz="4" w:space="0" w:color="auto"/>
            </w:tcBorders>
            <w:shd w:val="clear" w:color="auto" w:fill="auto"/>
            <w:noWrap/>
            <w:hideMark/>
          </w:tcPr>
          <w:p w14:paraId="278BEE0A"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20</w:t>
            </w:r>
          </w:p>
        </w:tc>
        <w:tc>
          <w:tcPr>
            <w:tcW w:w="820" w:type="dxa"/>
            <w:tcBorders>
              <w:top w:val="nil"/>
              <w:bottom w:val="single" w:sz="4" w:space="0" w:color="auto"/>
            </w:tcBorders>
            <w:shd w:val="clear" w:color="000000" w:fill="E2EFD9" w:themeFill="accent6" w:themeFillTint="33"/>
            <w:noWrap/>
            <w:hideMark/>
          </w:tcPr>
          <w:p w14:paraId="3E37B46C"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12</w:t>
            </w:r>
          </w:p>
        </w:tc>
        <w:tc>
          <w:tcPr>
            <w:tcW w:w="820" w:type="dxa"/>
            <w:tcBorders>
              <w:top w:val="nil"/>
              <w:bottom w:val="single" w:sz="4" w:space="0" w:color="auto"/>
            </w:tcBorders>
            <w:shd w:val="clear" w:color="000000" w:fill="A9D08E"/>
            <w:noWrap/>
            <w:hideMark/>
          </w:tcPr>
          <w:p w14:paraId="7A117550"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39</w:t>
            </w:r>
          </w:p>
        </w:tc>
        <w:tc>
          <w:tcPr>
            <w:tcW w:w="820" w:type="dxa"/>
            <w:tcBorders>
              <w:top w:val="nil"/>
              <w:bottom w:val="single" w:sz="4" w:space="0" w:color="auto"/>
            </w:tcBorders>
            <w:shd w:val="clear" w:color="auto" w:fill="auto"/>
            <w:noWrap/>
            <w:hideMark/>
          </w:tcPr>
          <w:p w14:paraId="0ACE755A"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27</w:t>
            </w:r>
          </w:p>
        </w:tc>
        <w:tc>
          <w:tcPr>
            <w:tcW w:w="820" w:type="dxa"/>
            <w:tcBorders>
              <w:top w:val="nil"/>
              <w:bottom w:val="single" w:sz="4" w:space="0" w:color="auto"/>
            </w:tcBorders>
            <w:shd w:val="clear" w:color="000000" w:fill="E2EFD9" w:themeFill="accent6" w:themeFillTint="33"/>
            <w:noWrap/>
            <w:hideMark/>
          </w:tcPr>
          <w:p w14:paraId="2D78B7C4"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14</w:t>
            </w:r>
          </w:p>
        </w:tc>
        <w:tc>
          <w:tcPr>
            <w:tcW w:w="821" w:type="dxa"/>
            <w:tcBorders>
              <w:top w:val="nil"/>
              <w:bottom w:val="single" w:sz="4" w:space="0" w:color="auto"/>
            </w:tcBorders>
            <w:shd w:val="clear" w:color="auto" w:fill="auto"/>
            <w:noWrap/>
            <w:hideMark/>
          </w:tcPr>
          <w:p w14:paraId="0B2EAB47" w14:textId="77777777" w:rsidR="002A58D0" w:rsidRPr="00C309CC" w:rsidRDefault="00FC10E6">
            <w:pPr>
              <w:jc w:val="center"/>
              <w:rPr>
                <w:rFonts w:ascii="Palatino Linotype" w:hAnsi="Palatino Linotype" w:cs="Calibri"/>
                <w:sz w:val="22"/>
                <w:szCs w:val="22"/>
              </w:rPr>
            </w:pPr>
            <w:r w:rsidRPr="00C309CC">
              <w:rPr>
                <w:rFonts w:ascii="Palatino Linotype" w:hAnsi="Palatino Linotype" w:cs="Calibri"/>
                <w:sz w:val="22"/>
                <w:szCs w:val="22"/>
              </w:rPr>
              <w:t>0</w:t>
            </w:r>
            <w:r w:rsidR="00B57C89" w:rsidRPr="00C309CC">
              <w:rPr>
                <w:rFonts w:ascii="Palatino Linotype" w:hAnsi="Palatino Linotype" w:cs="Calibri"/>
                <w:sz w:val="22"/>
                <w:szCs w:val="22"/>
              </w:rPr>
              <w:t>.</w:t>
            </w:r>
            <w:r w:rsidRPr="00C309CC">
              <w:rPr>
                <w:rFonts w:ascii="Palatino Linotype" w:hAnsi="Palatino Linotype" w:cs="Calibri"/>
                <w:sz w:val="22"/>
                <w:szCs w:val="22"/>
              </w:rPr>
              <w:t>205</w:t>
            </w:r>
          </w:p>
        </w:tc>
      </w:tr>
      <w:tr w:rsidR="00C309CC" w:rsidRPr="00C309CC" w14:paraId="04EE9D1B" w14:textId="77777777" w:rsidTr="0028323C">
        <w:trPr>
          <w:trHeight w:val="244"/>
        </w:trPr>
        <w:tc>
          <w:tcPr>
            <w:tcW w:w="838" w:type="dxa"/>
            <w:tcBorders>
              <w:top w:val="single" w:sz="4" w:space="0" w:color="auto"/>
            </w:tcBorders>
            <w:shd w:val="clear" w:color="000000" w:fill="FFFFFF"/>
            <w:noWrap/>
          </w:tcPr>
          <w:p w14:paraId="3D72A34E" w14:textId="77777777" w:rsidR="0074106E" w:rsidRPr="00C309CC" w:rsidRDefault="0074106E" w:rsidP="00EF1B2F">
            <w:pPr>
              <w:jc w:val="center"/>
              <w:rPr>
                <w:rFonts w:ascii="Palatino Linotype" w:hAnsi="Palatino Linotype" w:cs="Calibri"/>
                <w:b/>
                <w:bCs/>
                <w:sz w:val="22"/>
                <w:szCs w:val="22"/>
              </w:rPr>
            </w:pPr>
          </w:p>
        </w:tc>
        <w:tc>
          <w:tcPr>
            <w:tcW w:w="820" w:type="dxa"/>
            <w:tcBorders>
              <w:top w:val="single" w:sz="4" w:space="0" w:color="auto"/>
              <w:bottom w:val="single" w:sz="4" w:space="0" w:color="auto"/>
            </w:tcBorders>
            <w:shd w:val="clear" w:color="auto" w:fill="E2EFD9" w:themeFill="accent6" w:themeFillTint="33"/>
            <w:noWrap/>
          </w:tcPr>
          <w:p w14:paraId="71EFB017" w14:textId="77777777" w:rsidR="0074106E" w:rsidRPr="00C309CC" w:rsidRDefault="0074106E" w:rsidP="00EF1B2F">
            <w:pPr>
              <w:jc w:val="center"/>
              <w:rPr>
                <w:rFonts w:ascii="Palatino Linotype" w:hAnsi="Palatino Linotype" w:cs="Calibri"/>
                <w:sz w:val="22"/>
                <w:szCs w:val="22"/>
              </w:rPr>
            </w:pPr>
          </w:p>
        </w:tc>
        <w:tc>
          <w:tcPr>
            <w:tcW w:w="1640" w:type="dxa"/>
            <w:gridSpan w:val="2"/>
            <w:tcBorders>
              <w:top w:val="single" w:sz="4" w:space="0" w:color="auto"/>
            </w:tcBorders>
            <w:shd w:val="clear" w:color="auto" w:fill="auto"/>
            <w:noWrap/>
          </w:tcPr>
          <w:p w14:paraId="13434A82" w14:textId="77777777" w:rsidR="002A58D0" w:rsidRPr="00C309CC" w:rsidRDefault="00FC10E6">
            <w:pPr>
              <w:rPr>
                <w:rFonts w:ascii="Palatino Linotype" w:hAnsi="Palatino Linotype" w:cs="Calibri"/>
                <w:sz w:val="22"/>
                <w:szCs w:val="22"/>
              </w:rPr>
            </w:pPr>
            <w:r w:rsidRPr="00C309CC">
              <w:rPr>
                <w:rFonts w:ascii="Palatino Linotype" w:hAnsi="Palatino Linotype" w:cs="Calibri"/>
                <w:sz w:val="22"/>
                <w:szCs w:val="22"/>
              </w:rPr>
              <w:t>Min weight</w:t>
            </w:r>
          </w:p>
        </w:tc>
        <w:tc>
          <w:tcPr>
            <w:tcW w:w="820" w:type="dxa"/>
            <w:tcBorders>
              <w:top w:val="single" w:sz="4" w:space="0" w:color="auto"/>
            </w:tcBorders>
            <w:shd w:val="clear" w:color="auto" w:fill="A9D08E"/>
            <w:noWrap/>
          </w:tcPr>
          <w:p w14:paraId="178E234A" w14:textId="77777777" w:rsidR="0074106E" w:rsidRPr="00C309CC" w:rsidRDefault="0074106E" w:rsidP="00EF1B2F">
            <w:pPr>
              <w:jc w:val="center"/>
              <w:rPr>
                <w:rFonts w:ascii="Palatino Linotype" w:hAnsi="Palatino Linotype" w:cs="Calibri"/>
                <w:sz w:val="22"/>
                <w:szCs w:val="22"/>
              </w:rPr>
            </w:pPr>
          </w:p>
        </w:tc>
        <w:tc>
          <w:tcPr>
            <w:tcW w:w="1640" w:type="dxa"/>
            <w:gridSpan w:val="2"/>
            <w:tcBorders>
              <w:top w:val="single" w:sz="4" w:space="0" w:color="auto"/>
            </w:tcBorders>
            <w:shd w:val="clear" w:color="auto" w:fill="auto"/>
            <w:noWrap/>
          </w:tcPr>
          <w:p w14:paraId="42EC7AFD" w14:textId="77777777" w:rsidR="002A58D0" w:rsidRPr="00C309CC" w:rsidRDefault="00FC10E6">
            <w:pPr>
              <w:rPr>
                <w:rFonts w:ascii="Palatino Linotype" w:hAnsi="Palatino Linotype" w:cs="Calibri"/>
                <w:sz w:val="22"/>
                <w:szCs w:val="22"/>
              </w:rPr>
            </w:pPr>
            <w:r w:rsidRPr="00C309CC">
              <w:rPr>
                <w:rFonts w:ascii="Palatino Linotype" w:hAnsi="Palatino Linotype" w:cs="Calibri"/>
                <w:sz w:val="22"/>
                <w:szCs w:val="22"/>
              </w:rPr>
              <w:t>Max weight</w:t>
            </w:r>
          </w:p>
        </w:tc>
        <w:tc>
          <w:tcPr>
            <w:tcW w:w="820" w:type="dxa"/>
            <w:tcBorders>
              <w:top w:val="single" w:sz="4" w:space="0" w:color="auto"/>
            </w:tcBorders>
            <w:shd w:val="clear" w:color="auto" w:fill="auto"/>
            <w:noWrap/>
          </w:tcPr>
          <w:p w14:paraId="05372317" w14:textId="77777777" w:rsidR="0074106E" w:rsidRPr="00C309CC" w:rsidRDefault="0074106E" w:rsidP="00EF1B2F">
            <w:pPr>
              <w:jc w:val="center"/>
              <w:rPr>
                <w:rFonts w:ascii="Palatino Linotype" w:hAnsi="Palatino Linotype" w:cs="Calibri"/>
                <w:sz w:val="22"/>
                <w:szCs w:val="22"/>
              </w:rPr>
            </w:pPr>
          </w:p>
        </w:tc>
        <w:tc>
          <w:tcPr>
            <w:tcW w:w="820" w:type="dxa"/>
            <w:tcBorders>
              <w:top w:val="single" w:sz="4" w:space="0" w:color="auto"/>
            </w:tcBorders>
            <w:shd w:val="clear" w:color="auto" w:fill="auto"/>
            <w:noWrap/>
          </w:tcPr>
          <w:p w14:paraId="2F49E167" w14:textId="77777777" w:rsidR="0074106E" w:rsidRPr="00C309CC" w:rsidRDefault="0074106E" w:rsidP="00EF1B2F">
            <w:pPr>
              <w:jc w:val="center"/>
              <w:rPr>
                <w:rFonts w:ascii="Palatino Linotype" w:hAnsi="Palatino Linotype" w:cs="Calibri"/>
                <w:sz w:val="22"/>
                <w:szCs w:val="22"/>
              </w:rPr>
            </w:pPr>
          </w:p>
        </w:tc>
        <w:tc>
          <w:tcPr>
            <w:tcW w:w="820" w:type="dxa"/>
            <w:tcBorders>
              <w:top w:val="single" w:sz="4" w:space="0" w:color="auto"/>
            </w:tcBorders>
            <w:shd w:val="clear" w:color="auto" w:fill="auto"/>
            <w:noWrap/>
          </w:tcPr>
          <w:p w14:paraId="4059012A" w14:textId="77777777" w:rsidR="0074106E" w:rsidRPr="00C309CC" w:rsidRDefault="0074106E" w:rsidP="00EF1B2F">
            <w:pPr>
              <w:jc w:val="center"/>
              <w:rPr>
                <w:rFonts w:ascii="Palatino Linotype" w:hAnsi="Palatino Linotype" w:cs="Calibri"/>
                <w:sz w:val="22"/>
                <w:szCs w:val="22"/>
              </w:rPr>
            </w:pPr>
          </w:p>
        </w:tc>
        <w:tc>
          <w:tcPr>
            <w:tcW w:w="820" w:type="dxa"/>
            <w:tcBorders>
              <w:top w:val="single" w:sz="4" w:space="0" w:color="auto"/>
            </w:tcBorders>
            <w:shd w:val="clear" w:color="auto" w:fill="auto"/>
            <w:noWrap/>
          </w:tcPr>
          <w:p w14:paraId="318E6C72" w14:textId="77777777" w:rsidR="0074106E" w:rsidRPr="00C309CC" w:rsidRDefault="0074106E" w:rsidP="00EF1B2F">
            <w:pPr>
              <w:jc w:val="center"/>
              <w:rPr>
                <w:rFonts w:ascii="Palatino Linotype" w:hAnsi="Palatino Linotype" w:cs="Calibri"/>
                <w:sz w:val="22"/>
                <w:szCs w:val="22"/>
              </w:rPr>
            </w:pPr>
          </w:p>
        </w:tc>
        <w:tc>
          <w:tcPr>
            <w:tcW w:w="821" w:type="dxa"/>
            <w:tcBorders>
              <w:top w:val="single" w:sz="4" w:space="0" w:color="auto"/>
            </w:tcBorders>
            <w:shd w:val="clear" w:color="auto" w:fill="auto"/>
            <w:noWrap/>
          </w:tcPr>
          <w:p w14:paraId="3FE31021" w14:textId="77777777" w:rsidR="0074106E" w:rsidRPr="00C309CC" w:rsidRDefault="0074106E" w:rsidP="00EF1B2F">
            <w:pPr>
              <w:jc w:val="center"/>
              <w:rPr>
                <w:rFonts w:ascii="Palatino Linotype" w:hAnsi="Palatino Linotype" w:cs="Calibri"/>
                <w:sz w:val="22"/>
                <w:szCs w:val="22"/>
              </w:rPr>
            </w:pPr>
          </w:p>
        </w:tc>
      </w:tr>
    </w:tbl>
    <w:p w14:paraId="510DC37D" w14:textId="77777777" w:rsidR="003632D2" w:rsidRPr="00C309CC" w:rsidRDefault="003632D2" w:rsidP="003632D2">
      <w:pPr>
        <w:spacing w:line="360" w:lineRule="auto"/>
        <w:jc w:val="both"/>
        <w:rPr>
          <w:rFonts w:ascii="Palatino Linotype" w:hAnsi="Palatino Linotype"/>
        </w:rPr>
      </w:pPr>
    </w:p>
    <w:p w14:paraId="18117279" w14:textId="77777777" w:rsidR="002A58D0" w:rsidRPr="00C309CC" w:rsidRDefault="00FC10E6">
      <w:pPr>
        <w:spacing w:line="360" w:lineRule="auto"/>
        <w:jc w:val="both"/>
        <w:rPr>
          <w:rFonts w:ascii="Palatino Linotype" w:hAnsi="Palatino Linotype"/>
          <w:lang w:val="en-GB"/>
        </w:rPr>
      </w:pPr>
      <w:r w:rsidRPr="00C309CC">
        <w:rPr>
          <w:rFonts w:ascii="Palatino Linotype" w:hAnsi="Palatino Linotype"/>
          <w:lang w:val="en-GB"/>
        </w:rPr>
        <w:t xml:space="preserve">The idea that emerges is to prolong the life cycle of products, as there is a tendency to </w:t>
      </w:r>
      <w:proofErr w:type="spellStart"/>
      <w:r w:rsidRPr="00C309CC">
        <w:rPr>
          <w:rFonts w:ascii="Palatino Linotype" w:hAnsi="Palatino Linotype"/>
          <w:lang w:val="en-GB"/>
        </w:rPr>
        <w:t>favor</w:t>
      </w:r>
      <w:proofErr w:type="spellEnd"/>
      <w:r w:rsidRPr="00C309CC">
        <w:rPr>
          <w:rFonts w:ascii="Palatino Linotype" w:hAnsi="Palatino Linotype"/>
          <w:lang w:val="en-GB"/>
        </w:rPr>
        <w:t xml:space="preserve"> those programs of renting and/or reselling garments in order not to have to create new ones, enable the needs of consumers to be met and support the economic sustainability of businesses. Similarly, emphasis is placed on the best care of products, since the use of a garment also requires attention in the stages of washing and keeping it in suitable places. These criteria are more important than garment take-back, which is nevertheless essential if waste is to be prevented from going to waste and in the worst case ending up in landfills. Similarly, it is useful to invest in the recycling of textiles to enable them to be re-introduced into the production cycle.</w:t>
      </w:r>
    </w:p>
    <w:p w14:paraId="70613A2F" w14:textId="0D3FF777" w:rsidR="002A58D0" w:rsidRPr="00C309CC" w:rsidRDefault="00FC10E6">
      <w:pPr>
        <w:spacing w:line="360" w:lineRule="auto"/>
        <w:jc w:val="both"/>
        <w:rPr>
          <w:rFonts w:ascii="Palatino Linotype" w:hAnsi="Palatino Linotype"/>
          <w:lang w:val="en-GB"/>
        </w:rPr>
      </w:pPr>
      <w:r w:rsidRPr="00C309CC">
        <w:rPr>
          <w:rFonts w:ascii="Palatino Linotype" w:hAnsi="Palatino Linotype"/>
          <w:lang w:val="en-GB"/>
        </w:rPr>
        <w:t xml:space="preserve">Once the category priority for each category and the local priority for the criteria in a category have been obtained, the global priority can be obtained as the product between the category priority and the local priority. The results show how significant the weight assigned to waste was, as its value of more than half was distributed among its four criteria placing them in the top four places in the ranking. A result, which numerically can be explained by the variability of the values proposed by the experts that actually reduced the differences in weight among the criteria. Criteria W1 (0.158) and W2 (0.150) have a weight of research one-third of the total, and the difference with the last criterion (M4) is substantial as it stands at 0.135 - Figure </w:t>
      </w:r>
      <w:r w:rsidR="005A2020">
        <w:rPr>
          <w:rFonts w:ascii="Palatino Linotype" w:hAnsi="Palatino Linotype"/>
          <w:lang w:val="en-GB"/>
        </w:rPr>
        <w:t>2</w:t>
      </w:r>
      <w:r w:rsidRPr="00C309CC">
        <w:rPr>
          <w:rFonts w:ascii="Palatino Linotype" w:hAnsi="Palatino Linotype"/>
          <w:lang w:val="en-GB"/>
        </w:rPr>
        <w:t>.</w:t>
      </w:r>
    </w:p>
    <w:p w14:paraId="5D02200C" w14:textId="77777777" w:rsidR="003667DB" w:rsidRPr="00C309CC" w:rsidRDefault="003667DB" w:rsidP="003667DB">
      <w:pPr>
        <w:spacing w:line="360" w:lineRule="auto"/>
        <w:jc w:val="both"/>
        <w:rPr>
          <w:rFonts w:ascii="Palatino Linotype" w:hAnsi="Palatino Linotype"/>
          <w:lang w:val="en-GB"/>
        </w:rPr>
      </w:pPr>
    </w:p>
    <w:p w14:paraId="359459AE" w14:textId="634F1BB2" w:rsidR="003667DB" w:rsidRPr="00C309CC" w:rsidRDefault="002556BD" w:rsidP="003667DB">
      <w:pPr>
        <w:spacing w:line="360" w:lineRule="auto"/>
        <w:jc w:val="both"/>
        <w:rPr>
          <w:rFonts w:ascii="Palatino Linotype" w:hAnsi="Palatino Linotype"/>
        </w:rPr>
      </w:pPr>
      <w:r w:rsidRPr="004267C5">
        <w:rPr>
          <w:noProof/>
          <w:shd w:val="clear" w:color="auto" w:fill="A9D08E"/>
          <w14:ligatures w14:val="standardContextual"/>
        </w:rPr>
        <w:lastRenderedPageBreak/>
        <w:drawing>
          <wp:inline distT="0" distB="0" distL="0" distR="0" wp14:anchorId="6CE67306" wp14:editId="657FF06E">
            <wp:extent cx="5760000" cy="3240000"/>
            <wp:effectExtent l="0" t="0" r="12700" b="17780"/>
            <wp:docPr id="1926868675" name="Grafico 1">
              <a:extLst xmlns:a="http://schemas.openxmlformats.org/drawingml/2006/main">
                <a:ext uri="{FF2B5EF4-FFF2-40B4-BE49-F238E27FC236}">
                  <a16:creationId xmlns:a16="http://schemas.microsoft.com/office/drawing/2014/main" id="{30E9094E-A51E-FF91-70AF-DAAE979DED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7414294" w14:textId="660EFC57" w:rsidR="002A58D0" w:rsidRPr="00C309CC" w:rsidRDefault="00FC10E6">
      <w:pPr>
        <w:spacing w:line="360" w:lineRule="auto"/>
        <w:jc w:val="both"/>
        <w:rPr>
          <w:rFonts w:ascii="Palatino Linotype" w:hAnsi="Palatino Linotype"/>
          <w:lang w:val="en-GB"/>
        </w:rPr>
      </w:pPr>
      <w:r w:rsidRPr="00C309CC">
        <w:rPr>
          <w:rFonts w:ascii="Palatino Linotype" w:hAnsi="Palatino Linotype"/>
          <w:lang w:val="en-GB"/>
        </w:rPr>
        <w:t xml:space="preserve">Figure </w:t>
      </w:r>
      <w:r w:rsidR="005A2020">
        <w:rPr>
          <w:rFonts w:ascii="Palatino Linotype" w:hAnsi="Palatino Linotype"/>
          <w:lang w:val="en-GB"/>
        </w:rPr>
        <w:t>2</w:t>
      </w:r>
      <w:r w:rsidRPr="00C309CC">
        <w:rPr>
          <w:rFonts w:ascii="Palatino Linotype" w:hAnsi="Palatino Linotype"/>
          <w:lang w:val="en-GB"/>
        </w:rPr>
        <w:t>. Global priority</w:t>
      </w:r>
      <w:r w:rsidR="002556BD">
        <w:rPr>
          <w:rFonts w:ascii="Palatino Linotype" w:hAnsi="Palatino Linotype"/>
          <w:lang w:val="en-GB"/>
        </w:rPr>
        <w:t xml:space="preserve">. </w:t>
      </w:r>
      <w:r w:rsidR="002556BD" w:rsidRPr="002556BD">
        <w:rPr>
          <w:rFonts w:ascii="Palatino Linotype" w:hAnsi="Palatino Linotype"/>
          <w:lang w:val="en-GB"/>
        </w:rPr>
        <w:t xml:space="preserve">The following </w:t>
      </w:r>
      <w:r w:rsidR="001B7868" w:rsidRPr="002556BD">
        <w:rPr>
          <w:rFonts w:ascii="Palatino Linotype" w:hAnsi="Palatino Linotype"/>
          <w:lang w:val="en-GB"/>
        </w:rPr>
        <w:t>colours</w:t>
      </w:r>
      <w:r w:rsidR="002556BD" w:rsidRPr="002556BD">
        <w:rPr>
          <w:rFonts w:ascii="Palatino Linotype" w:hAnsi="Palatino Linotype"/>
          <w:lang w:val="en-GB"/>
        </w:rPr>
        <w:t xml:space="preserve"> are used: </w:t>
      </w:r>
      <w:r w:rsidR="004267C5">
        <w:rPr>
          <w:rFonts w:ascii="Palatino Linotype" w:hAnsi="Palatino Linotype"/>
          <w:lang w:val="en-GB"/>
        </w:rPr>
        <w:t xml:space="preserve">dark </w:t>
      </w:r>
      <w:r w:rsidR="002556BD" w:rsidRPr="002556BD">
        <w:rPr>
          <w:rFonts w:ascii="Palatino Linotype" w:hAnsi="Palatino Linotype"/>
          <w:lang w:val="en-GB"/>
        </w:rPr>
        <w:t xml:space="preserve">green (waste), </w:t>
      </w:r>
      <w:r w:rsidR="004267C5">
        <w:rPr>
          <w:rFonts w:ascii="Palatino Linotype" w:hAnsi="Palatino Linotype"/>
          <w:lang w:val="en-GB"/>
        </w:rPr>
        <w:t>intermediate green</w:t>
      </w:r>
      <w:r w:rsidR="002556BD">
        <w:rPr>
          <w:rFonts w:ascii="Palatino Linotype" w:hAnsi="Palatino Linotype"/>
          <w:lang w:val="en-GB"/>
        </w:rPr>
        <w:t xml:space="preserve"> (make)</w:t>
      </w:r>
      <w:r w:rsidR="002556BD" w:rsidRPr="002556BD">
        <w:rPr>
          <w:rFonts w:ascii="Palatino Linotype" w:hAnsi="Palatino Linotype"/>
          <w:lang w:val="en-GB"/>
        </w:rPr>
        <w:t xml:space="preserve"> and </w:t>
      </w:r>
      <w:r w:rsidR="004267C5">
        <w:rPr>
          <w:rFonts w:ascii="Palatino Linotype" w:hAnsi="Palatino Linotype"/>
          <w:lang w:val="en-GB"/>
        </w:rPr>
        <w:t>light green</w:t>
      </w:r>
      <w:r w:rsidR="002556BD">
        <w:rPr>
          <w:rFonts w:ascii="Palatino Linotype" w:hAnsi="Palatino Linotype"/>
          <w:lang w:val="en-GB"/>
        </w:rPr>
        <w:t xml:space="preserve"> (take)</w:t>
      </w:r>
    </w:p>
    <w:p w14:paraId="3DA3DD7D" w14:textId="77777777" w:rsidR="003632D2" w:rsidRPr="00C309CC" w:rsidRDefault="003632D2" w:rsidP="003667DB">
      <w:pPr>
        <w:spacing w:line="360" w:lineRule="auto"/>
        <w:jc w:val="both"/>
        <w:rPr>
          <w:rFonts w:ascii="Palatino Linotype" w:hAnsi="Palatino Linotype"/>
          <w:lang w:val="en-GB"/>
        </w:rPr>
      </w:pPr>
    </w:p>
    <w:p w14:paraId="5274E751" w14:textId="42CAED3B" w:rsidR="002A58D0" w:rsidRPr="00C309CC" w:rsidRDefault="005A2020">
      <w:pPr>
        <w:spacing w:line="360" w:lineRule="auto"/>
        <w:jc w:val="both"/>
        <w:rPr>
          <w:rFonts w:ascii="Palatino Linotype" w:hAnsi="Palatino Linotype"/>
          <w:b/>
          <w:lang w:val="en-GB"/>
        </w:rPr>
      </w:pPr>
      <w:r>
        <w:rPr>
          <w:rFonts w:ascii="Palatino Linotype" w:hAnsi="Palatino Linotype"/>
          <w:b/>
          <w:lang w:val="en-GB"/>
        </w:rPr>
        <w:t>4</w:t>
      </w:r>
      <w:r w:rsidR="00FC10E6" w:rsidRPr="00C309CC">
        <w:rPr>
          <w:rFonts w:ascii="Palatino Linotype" w:hAnsi="Palatino Linotype"/>
          <w:b/>
          <w:lang w:val="en-GB"/>
        </w:rPr>
        <w:t>.2 Criteria values</w:t>
      </w:r>
    </w:p>
    <w:p w14:paraId="69DADF45" w14:textId="77777777" w:rsidR="002A58D0" w:rsidRPr="00C309CC" w:rsidRDefault="00FC10E6">
      <w:pPr>
        <w:spacing w:after="120" w:line="360" w:lineRule="auto"/>
        <w:jc w:val="both"/>
        <w:rPr>
          <w:rFonts w:ascii="Palatino Linotype" w:hAnsi="Palatino Linotype"/>
          <w:lang w:val="en-GB"/>
        </w:rPr>
      </w:pPr>
      <w:r w:rsidRPr="00C309CC">
        <w:rPr>
          <w:rFonts w:ascii="Palatino Linotype" w:hAnsi="Palatino Linotype"/>
          <w:lang w:val="en-GB"/>
        </w:rPr>
        <w:t>Once the weight of the criteria is defined, the values of the different criteria are assigned by evaluating the specific alternatives. It emerges how the alternatives are all considered important since the value between 6 and 10 covers 86% of the responses. In particular, the main choice fell on value 7 with 25% of the responses. Experts are also given equal weight at this stage of the work, and the number of experts does not match what is proposed in Table S3. Table 7 proposes the column vector.</w:t>
      </w:r>
    </w:p>
    <w:p w14:paraId="0CB459E6" w14:textId="77777777" w:rsidR="00C069FB" w:rsidRPr="00C309CC" w:rsidRDefault="00C069FB" w:rsidP="00C069FB">
      <w:pPr>
        <w:spacing w:line="360" w:lineRule="auto"/>
        <w:jc w:val="both"/>
        <w:rPr>
          <w:rFonts w:ascii="Palatino Linotype" w:hAnsi="Palatino Linotype"/>
          <w:lang w:val="en-GB"/>
        </w:rPr>
      </w:pPr>
    </w:p>
    <w:p w14:paraId="7DE97B62" w14:textId="4EC05DB5" w:rsidR="002A58D0" w:rsidRPr="00C309CC" w:rsidRDefault="00FC10E6">
      <w:pPr>
        <w:spacing w:line="360" w:lineRule="auto"/>
        <w:jc w:val="both"/>
        <w:rPr>
          <w:rFonts w:ascii="Palatino Linotype" w:hAnsi="Palatino Linotype"/>
          <w:lang w:val="en-GB"/>
        </w:rPr>
      </w:pPr>
      <w:r w:rsidRPr="00C309CC">
        <w:rPr>
          <w:rFonts w:ascii="Palatino Linotype" w:hAnsi="Palatino Linotype"/>
          <w:lang w:val="en-GB"/>
        </w:rPr>
        <w:t>Table 7. Value assignment (column vector)</w:t>
      </w:r>
      <w:r w:rsidR="002556BD">
        <w:rPr>
          <w:rFonts w:ascii="Palatino Linotype" w:hAnsi="Palatino Linotype"/>
          <w:lang w:val="en-GB"/>
        </w:rPr>
        <w:t xml:space="preserve"> </w:t>
      </w:r>
    </w:p>
    <w:tbl>
      <w:tblPr>
        <w:tblW w:w="5000" w:type="pct"/>
        <w:tblCellMar>
          <w:left w:w="70" w:type="dxa"/>
          <w:right w:w="70" w:type="dxa"/>
        </w:tblCellMar>
        <w:tblLook w:val="04A0" w:firstRow="1" w:lastRow="0" w:firstColumn="1" w:lastColumn="0" w:noHBand="0" w:noVBand="1"/>
      </w:tblPr>
      <w:tblGrid>
        <w:gridCol w:w="1337"/>
        <w:gridCol w:w="1338"/>
        <w:gridCol w:w="1611"/>
        <w:gridCol w:w="1338"/>
        <w:gridCol w:w="1338"/>
        <w:gridCol w:w="1338"/>
        <w:gridCol w:w="1338"/>
      </w:tblGrid>
      <w:tr w:rsidR="00C309CC" w:rsidRPr="00C309CC" w14:paraId="714D8D1A" w14:textId="77777777" w:rsidTr="00F80BDD">
        <w:trPr>
          <w:trHeight w:val="357"/>
        </w:trPr>
        <w:tc>
          <w:tcPr>
            <w:tcW w:w="694" w:type="pct"/>
            <w:tcBorders>
              <w:top w:val="single" w:sz="4" w:space="0" w:color="auto"/>
              <w:bottom w:val="single" w:sz="4" w:space="0" w:color="auto"/>
            </w:tcBorders>
            <w:shd w:val="clear" w:color="000000" w:fill="FFFFFF"/>
            <w:noWrap/>
            <w:vAlign w:val="bottom"/>
            <w:hideMark/>
          </w:tcPr>
          <w:p w14:paraId="012F4C9A" w14:textId="77777777" w:rsidR="00C069FB" w:rsidRPr="00C309CC" w:rsidRDefault="00C069FB" w:rsidP="00C069FB">
            <w:pPr>
              <w:spacing w:line="360" w:lineRule="auto"/>
              <w:rPr>
                <w:rFonts w:ascii="Palatino Linotype" w:hAnsi="Palatino Linotype" w:cs="Calibri"/>
                <w:sz w:val="22"/>
                <w:szCs w:val="22"/>
                <w:lang w:val="en-GB"/>
              </w:rPr>
            </w:pPr>
            <w:r w:rsidRPr="00C309CC">
              <w:rPr>
                <w:rFonts w:ascii="Palatino Linotype" w:hAnsi="Palatino Linotype" w:cs="Calibri"/>
                <w:sz w:val="22"/>
                <w:szCs w:val="22"/>
                <w:lang w:val="en-GB"/>
              </w:rPr>
              <w:t> </w:t>
            </w:r>
          </w:p>
        </w:tc>
        <w:tc>
          <w:tcPr>
            <w:tcW w:w="694" w:type="pct"/>
            <w:tcBorders>
              <w:top w:val="single" w:sz="4" w:space="0" w:color="auto"/>
              <w:bottom w:val="single" w:sz="4" w:space="0" w:color="auto"/>
            </w:tcBorders>
            <w:shd w:val="clear" w:color="000000" w:fill="FFFFFF"/>
            <w:noWrap/>
            <w:vAlign w:val="bottom"/>
            <w:hideMark/>
          </w:tcPr>
          <w:p w14:paraId="0E9A55F0" w14:textId="77777777" w:rsidR="002A58D0" w:rsidRPr="00C309CC" w:rsidRDefault="00FC10E6">
            <w:pPr>
              <w:spacing w:line="360" w:lineRule="auto"/>
              <w:jc w:val="center"/>
              <w:rPr>
                <w:rFonts w:ascii="Palatino Linotype" w:hAnsi="Palatino Linotype" w:cs="Calibri"/>
                <w:b/>
                <w:bCs/>
                <w:sz w:val="22"/>
                <w:szCs w:val="22"/>
              </w:rPr>
            </w:pPr>
            <w:r w:rsidRPr="00C309CC">
              <w:rPr>
                <w:rFonts w:ascii="Palatino Linotype" w:hAnsi="Palatino Linotype" w:cs="Calibri"/>
                <w:b/>
                <w:bCs/>
                <w:sz w:val="22"/>
                <w:szCs w:val="22"/>
              </w:rPr>
              <w:t>A1</w:t>
            </w:r>
          </w:p>
        </w:tc>
        <w:tc>
          <w:tcPr>
            <w:tcW w:w="836" w:type="pct"/>
            <w:tcBorders>
              <w:top w:val="single" w:sz="4" w:space="0" w:color="auto"/>
              <w:bottom w:val="single" w:sz="4" w:space="0" w:color="auto"/>
            </w:tcBorders>
            <w:shd w:val="clear" w:color="000000" w:fill="FFFFFF"/>
            <w:noWrap/>
            <w:vAlign w:val="bottom"/>
            <w:hideMark/>
          </w:tcPr>
          <w:p w14:paraId="51DF8F2F" w14:textId="77777777" w:rsidR="002A58D0" w:rsidRPr="00C309CC" w:rsidRDefault="00FC10E6">
            <w:pPr>
              <w:spacing w:line="360" w:lineRule="auto"/>
              <w:jc w:val="center"/>
              <w:rPr>
                <w:rFonts w:ascii="Palatino Linotype" w:hAnsi="Palatino Linotype" w:cs="Calibri"/>
                <w:b/>
                <w:bCs/>
                <w:sz w:val="22"/>
                <w:szCs w:val="22"/>
              </w:rPr>
            </w:pPr>
            <w:r w:rsidRPr="00C309CC">
              <w:rPr>
                <w:rFonts w:ascii="Palatino Linotype" w:hAnsi="Palatino Linotype" w:cs="Calibri"/>
                <w:b/>
                <w:bCs/>
                <w:sz w:val="22"/>
                <w:szCs w:val="22"/>
              </w:rPr>
              <w:t>A2</w:t>
            </w:r>
          </w:p>
        </w:tc>
        <w:tc>
          <w:tcPr>
            <w:tcW w:w="694" w:type="pct"/>
            <w:tcBorders>
              <w:top w:val="single" w:sz="4" w:space="0" w:color="auto"/>
              <w:bottom w:val="single" w:sz="4" w:space="0" w:color="auto"/>
            </w:tcBorders>
            <w:shd w:val="clear" w:color="000000" w:fill="FFFFFF"/>
            <w:noWrap/>
            <w:vAlign w:val="bottom"/>
            <w:hideMark/>
          </w:tcPr>
          <w:p w14:paraId="0884EFDB" w14:textId="77777777" w:rsidR="002A58D0" w:rsidRPr="00C309CC" w:rsidRDefault="00FC10E6">
            <w:pPr>
              <w:spacing w:line="360" w:lineRule="auto"/>
              <w:jc w:val="center"/>
              <w:rPr>
                <w:rFonts w:ascii="Palatino Linotype" w:hAnsi="Palatino Linotype" w:cs="Calibri"/>
                <w:b/>
                <w:bCs/>
                <w:sz w:val="22"/>
                <w:szCs w:val="22"/>
              </w:rPr>
            </w:pPr>
            <w:r w:rsidRPr="00C309CC">
              <w:rPr>
                <w:rFonts w:ascii="Palatino Linotype" w:hAnsi="Palatino Linotype" w:cs="Calibri"/>
                <w:b/>
                <w:bCs/>
                <w:sz w:val="22"/>
                <w:szCs w:val="22"/>
              </w:rPr>
              <w:t>A3</w:t>
            </w:r>
          </w:p>
        </w:tc>
        <w:tc>
          <w:tcPr>
            <w:tcW w:w="694" w:type="pct"/>
            <w:tcBorders>
              <w:top w:val="single" w:sz="4" w:space="0" w:color="auto"/>
              <w:bottom w:val="single" w:sz="4" w:space="0" w:color="auto"/>
            </w:tcBorders>
            <w:shd w:val="clear" w:color="000000" w:fill="FFFFFF"/>
            <w:noWrap/>
            <w:vAlign w:val="bottom"/>
            <w:hideMark/>
          </w:tcPr>
          <w:p w14:paraId="6EF26465" w14:textId="77777777" w:rsidR="002A58D0" w:rsidRPr="00C309CC" w:rsidRDefault="00FC10E6">
            <w:pPr>
              <w:spacing w:line="360" w:lineRule="auto"/>
              <w:jc w:val="center"/>
              <w:rPr>
                <w:rFonts w:ascii="Palatino Linotype" w:hAnsi="Palatino Linotype" w:cs="Calibri"/>
                <w:b/>
                <w:bCs/>
                <w:sz w:val="22"/>
                <w:szCs w:val="22"/>
              </w:rPr>
            </w:pPr>
            <w:r w:rsidRPr="00C309CC">
              <w:rPr>
                <w:rFonts w:ascii="Palatino Linotype" w:hAnsi="Palatino Linotype" w:cs="Calibri"/>
                <w:b/>
                <w:bCs/>
                <w:sz w:val="22"/>
                <w:szCs w:val="22"/>
              </w:rPr>
              <w:t>A4</w:t>
            </w:r>
          </w:p>
        </w:tc>
        <w:tc>
          <w:tcPr>
            <w:tcW w:w="694" w:type="pct"/>
            <w:tcBorders>
              <w:top w:val="single" w:sz="4" w:space="0" w:color="auto"/>
              <w:bottom w:val="single" w:sz="4" w:space="0" w:color="auto"/>
            </w:tcBorders>
            <w:shd w:val="clear" w:color="000000" w:fill="FFFFFF"/>
            <w:noWrap/>
            <w:vAlign w:val="bottom"/>
            <w:hideMark/>
          </w:tcPr>
          <w:p w14:paraId="64026D9A" w14:textId="77777777" w:rsidR="002A58D0" w:rsidRPr="00C309CC" w:rsidRDefault="00FC10E6">
            <w:pPr>
              <w:spacing w:line="360" w:lineRule="auto"/>
              <w:jc w:val="center"/>
              <w:rPr>
                <w:rFonts w:ascii="Palatino Linotype" w:hAnsi="Palatino Linotype" w:cs="Calibri"/>
                <w:b/>
                <w:bCs/>
                <w:sz w:val="22"/>
                <w:szCs w:val="22"/>
              </w:rPr>
            </w:pPr>
            <w:r w:rsidRPr="00C309CC">
              <w:rPr>
                <w:rFonts w:ascii="Palatino Linotype" w:hAnsi="Palatino Linotype" w:cs="Calibri"/>
                <w:b/>
                <w:bCs/>
                <w:sz w:val="22"/>
                <w:szCs w:val="22"/>
              </w:rPr>
              <w:t>A5</w:t>
            </w:r>
          </w:p>
        </w:tc>
        <w:tc>
          <w:tcPr>
            <w:tcW w:w="694" w:type="pct"/>
            <w:tcBorders>
              <w:top w:val="single" w:sz="4" w:space="0" w:color="auto"/>
              <w:bottom w:val="single" w:sz="4" w:space="0" w:color="auto"/>
            </w:tcBorders>
            <w:shd w:val="clear" w:color="000000" w:fill="FFFFFF"/>
            <w:noWrap/>
            <w:vAlign w:val="bottom"/>
            <w:hideMark/>
          </w:tcPr>
          <w:p w14:paraId="4C3390F9" w14:textId="77777777" w:rsidR="002A58D0" w:rsidRPr="00C309CC" w:rsidRDefault="00FC10E6">
            <w:pPr>
              <w:spacing w:line="360" w:lineRule="auto"/>
              <w:jc w:val="center"/>
              <w:rPr>
                <w:rFonts w:ascii="Palatino Linotype" w:hAnsi="Palatino Linotype" w:cs="Calibri"/>
                <w:b/>
                <w:bCs/>
                <w:sz w:val="22"/>
                <w:szCs w:val="22"/>
              </w:rPr>
            </w:pPr>
            <w:r w:rsidRPr="00C309CC">
              <w:rPr>
                <w:rFonts w:ascii="Palatino Linotype" w:hAnsi="Palatino Linotype" w:cs="Calibri"/>
                <w:b/>
                <w:bCs/>
                <w:sz w:val="22"/>
                <w:szCs w:val="22"/>
              </w:rPr>
              <w:t>A6</w:t>
            </w:r>
          </w:p>
        </w:tc>
      </w:tr>
      <w:tr w:rsidR="00C309CC" w:rsidRPr="00C309CC" w14:paraId="258ADDA2" w14:textId="77777777" w:rsidTr="00F80BDD">
        <w:trPr>
          <w:trHeight w:val="357"/>
        </w:trPr>
        <w:tc>
          <w:tcPr>
            <w:tcW w:w="694" w:type="pct"/>
            <w:tcBorders>
              <w:top w:val="single" w:sz="4" w:space="0" w:color="auto"/>
            </w:tcBorders>
            <w:shd w:val="clear" w:color="auto" w:fill="auto"/>
            <w:noWrap/>
            <w:vAlign w:val="bottom"/>
          </w:tcPr>
          <w:p w14:paraId="472B06D2" w14:textId="77777777" w:rsidR="002A58D0" w:rsidRPr="00C309CC" w:rsidRDefault="00FC10E6">
            <w:pPr>
              <w:spacing w:line="360" w:lineRule="auto"/>
              <w:jc w:val="center"/>
              <w:rPr>
                <w:rFonts w:ascii="Palatino Linotype" w:hAnsi="Palatino Linotype" w:cs="Calibri"/>
                <w:b/>
                <w:bCs/>
                <w:sz w:val="22"/>
                <w:szCs w:val="22"/>
              </w:rPr>
            </w:pPr>
            <w:r w:rsidRPr="00C309CC">
              <w:rPr>
                <w:rFonts w:ascii="Palatino Linotype" w:hAnsi="Palatino Linotype" w:cs="Calibri"/>
                <w:b/>
                <w:bCs/>
                <w:sz w:val="22"/>
                <w:szCs w:val="22"/>
              </w:rPr>
              <w:t>T1</w:t>
            </w:r>
          </w:p>
        </w:tc>
        <w:tc>
          <w:tcPr>
            <w:tcW w:w="694" w:type="pct"/>
            <w:tcBorders>
              <w:top w:val="single" w:sz="4" w:space="0" w:color="auto"/>
            </w:tcBorders>
            <w:shd w:val="clear" w:color="auto" w:fill="E2EFD9" w:themeFill="accent6" w:themeFillTint="33"/>
            <w:noWrap/>
            <w:vAlign w:val="bottom"/>
          </w:tcPr>
          <w:p w14:paraId="58B1812D" w14:textId="77777777" w:rsidR="002A58D0" w:rsidRPr="00C309CC" w:rsidRDefault="00FC10E6">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4.3</w:t>
            </w:r>
          </w:p>
        </w:tc>
        <w:tc>
          <w:tcPr>
            <w:tcW w:w="836" w:type="pct"/>
            <w:tcBorders>
              <w:top w:val="single" w:sz="4" w:space="0" w:color="auto"/>
            </w:tcBorders>
            <w:shd w:val="clear" w:color="auto" w:fill="A9D08E"/>
            <w:noWrap/>
            <w:vAlign w:val="bottom"/>
          </w:tcPr>
          <w:p w14:paraId="2CB581DA" w14:textId="77777777" w:rsidR="002A58D0" w:rsidRPr="00C309CC" w:rsidRDefault="00FC10E6">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8.6</w:t>
            </w:r>
          </w:p>
        </w:tc>
        <w:tc>
          <w:tcPr>
            <w:tcW w:w="694" w:type="pct"/>
            <w:tcBorders>
              <w:top w:val="single" w:sz="4" w:space="0" w:color="auto"/>
            </w:tcBorders>
            <w:shd w:val="clear" w:color="auto" w:fill="auto"/>
            <w:noWrap/>
            <w:vAlign w:val="bottom"/>
          </w:tcPr>
          <w:p w14:paraId="4A434E41" w14:textId="77777777" w:rsidR="002A58D0" w:rsidRPr="00C309CC" w:rsidRDefault="00FC10E6">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5.0</w:t>
            </w:r>
          </w:p>
        </w:tc>
        <w:tc>
          <w:tcPr>
            <w:tcW w:w="694" w:type="pct"/>
            <w:tcBorders>
              <w:top w:val="single" w:sz="4" w:space="0" w:color="auto"/>
            </w:tcBorders>
            <w:shd w:val="clear" w:color="auto" w:fill="auto"/>
            <w:noWrap/>
            <w:vAlign w:val="bottom"/>
          </w:tcPr>
          <w:p w14:paraId="131DE716" w14:textId="77777777" w:rsidR="002A58D0" w:rsidRPr="00C309CC" w:rsidRDefault="00FC10E6">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8.5</w:t>
            </w:r>
          </w:p>
        </w:tc>
        <w:tc>
          <w:tcPr>
            <w:tcW w:w="694" w:type="pct"/>
            <w:tcBorders>
              <w:top w:val="single" w:sz="4" w:space="0" w:color="auto"/>
            </w:tcBorders>
            <w:shd w:val="clear" w:color="auto" w:fill="auto"/>
            <w:noWrap/>
            <w:vAlign w:val="bottom"/>
          </w:tcPr>
          <w:p w14:paraId="7D36F7CD" w14:textId="77777777" w:rsidR="002A58D0" w:rsidRPr="00C309CC" w:rsidRDefault="00FC10E6">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7.6</w:t>
            </w:r>
          </w:p>
        </w:tc>
        <w:tc>
          <w:tcPr>
            <w:tcW w:w="694" w:type="pct"/>
            <w:tcBorders>
              <w:top w:val="single" w:sz="4" w:space="0" w:color="auto"/>
            </w:tcBorders>
            <w:shd w:val="clear" w:color="auto" w:fill="auto"/>
            <w:noWrap/>
            <w:vAlign w:val="bottom"/>
          </w:tcPr>
          <w:p w14:paraId="40CD783F" w14:textId="77777777" w:rsidR="002A58D0" w:rsidRPr="00C309CC" w:rsidRDefault="00FC10E6">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6.4</w:t>
            </w:r>
          </w:p>
        </w:tc>
      </w:tr>
      <w:tr w:rsidR="00C309CC" w:rsidRPr="00C309CC" w14:paraId="19AD4127" w14:textId="77777777" w:rsidTr="00F80BDD">
        <w:trPr>
          <w:trHeight w:val="357"/>
        </w:trPr>
        <w:tc>
          <w:tcPr>
            <w:tcW w:w="694" w:type="pct"/>
            <w:shd w:val="clear" w:color="auto" w:fill="auto"/>
            <w:noWrap/>
            <w:vAlign w:val="bottom"/>
          </w:tcPr>
          <w:p w14:paraId="5B655409" w14:textId="77777777" w:rsidR="002A58D0" w:rsidRPr="00C309CC" w:rsidRDefault="00FC10E6">
            <w:pPr>
              <w:spacing w:line="360" w:lineRule="auto"/>
              <w:jc w:val="center"/>
              <w:rPr>
                <w:rFonts w:ascii="Palatino Linotype" w:hAnsi="Palatino Linotype" w:cs="Calibri"/>
                <w:b/>
                <w:bCs/>
                <w:sz w:val="22"/>
                <w:szCs w:val="22"/>
              </w:rPr>
            </w:pPr>
            <w:r w:rsidRPr="00C309CC">
              <w:rPr>
                <w:rFonts w:ascii="Palatino Linotype" w:hAnsi="Palatino Linotype" w:cs="Calibri"/>
                <w:b/>
                <w:bCs/>
                <w:sz w:val="22"/>
                <w:szCs w:val="22"/>
              </w:rPr>
              <w:t>T2</w:t>
            </w:r>
          </w:p>
        </w:tc>
        <w:tc>
          <w:tcPr>
            <w:tcW w:w="694" w:type="pct"/>
            <w:shd w:val="clear" w:color="auto" w:fill="E2EFD9" w:themeFill="accent6" w:themeFillTint="33"/>
            <w:noWrap/>
            <w:vAlign w:val="bottom"/>
          </w:tcPr>
          <w:p w14:paraId="5955C259" w14:textId="77777777" w:rsidR="002A58D0" w:rsidRPr="00C309CC" w:rsidRDefault="00FC10E6">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4.6</w:t>
            </w:r>
          </w:p>
        </w:tc>
        <w:tc>
          <w:tcPr>
            <w:tcW w:w="836" w:type="pct"/>
            <w:shd w:val="clear" w:color="auto" w:fill="A9D08E"/>
            <w:noWrap/>
            <w:vAlign w:val="bottom"/>
          </w:tcPr>
          <w:p w14:paraId="4A0DAB72" w14:textId="77777777" w:rsidR="002A58D0" w:rsidRPr="00C309CC" w:rsidRDefault="00FC10E6">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8.4</w:t>
            </w:r>
          </w:p>
        </w:tc>
        <w:tc>
          <w:tcPr>
            <w:tcW w:w="694" w:type="pct"/>
            <w:shd w:val="clear" w:color="auto" w:fill="auto"/>
            <w:noWrap/>
            <w:vAlign w:val="bottom"/>
          </w:tcPr>
          <w:p w14:paraId="09770976" w14:textId="77777777" w:rsidR="002A58D0" w:rsidRPr="00C309CC" w:rsidRDefault="00FC10E6">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6.8</w:t>
            </w:r>
          </w:p>
        </w:tc>
        <w:tc>
          <w:tcPr>
            <w:tcW w:w="694" w:type="pct"/>
            <w:shd w:val="clear" w:color="auto" w:fill="auto"/>
            <w:noWrap/>
            <w:vAlign w:val="bottom"/>
          </w:tcPr>
          <w:p w14:paraId="36B2AD90" w14:textId="77777777" w:rsidR="002A58D0" w:rsidRPr="00C309CC" w:rsidRDefault="00FC10E6">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8.1</w:t>
            </w:r>
          </w:p>
        </w:tc>
        <w:tc>
          <w:tcPr>
            <w:tcW w:w="694" w:type="pct"/>
            <w:shd w:val="clear" w:color="auto" w:fill="auto"/>
            <w:noWrap/>
            <w:vAlign w:val="bottom"/>
          </w:tcPr>
          <w:p w14:paraId="7FB941E7" w14:textId="77777777" w:rsidR="002A58D0" w:rsidRPr="00C309CC" w:rsidRDefault="00FC10E6">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7.6</w:t>
            </w:r>
          </w:p>
        </w:tc>
        <w:tc>
          <w:tcPr>
            <w:tcW w:w="694" w:type="pct"/>
            <w:shd w:val="clear" w:color="auto" w:fill="auto"/>
            <w:noWrap/>
            <w:vAlign w:val="bottom"/>
          </w:tcPr>
          <w:p w14:paraId="01223DE6" w14:textId="77777777" w:rsidR="002A58D0" w:rsidRPr="00C309CC" w:rsidRDefault="00FC10E6">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6.4</w:t>
            </w:r>
          </w:p>
        </w:tc>
      </w:tr>
      <w:tr w:rsidR="00C309CC" w:rsidRPr="00C309CC" w14:paraId="4FE9F46D" w14:textId="77777777" w:rsidTr="00F80BDD">
        <w:trPr>
          <w:trHeight w:val="357"/>
        </w:trPr>
        <w:tc>
          <w:tcPr>
            <w:tcW w:w="694" w:type="pct"/>
            <w:shd w:val="clear" w:color="auto" w:fill="auto"/>
            <w:noWrap/>
            <w:vAlign w:val="bottom"/>
          </w:tcPr>
          <w:p w14:paraId="26A9292C" w14:textId="77777777" w:rsidR="002A58D0" w:rsidRPr="00C309CC" w:rsidRDefault="00FC10E6">
            <w:pPr>
              <w:spacing w:line="360" w:lineRule="auto"/>
              <w:jc w:val="center"/>
              <w:rPr>
                <w:rFonts w:ascii="Palatino Linotype" w:hAnsi="Palatino Linotype" w:cs="Calibri"/>
                <w:b/>
                <w:bCs/>
                <w:sz w:val="22"/>
                <w:szCs w:val="22"/>
              </w:rPr>
            </w:pPr>
            <w:r w:rsidRPr="00C309CC">
              <w:rPr>
                <w:rFonts w:ascii="Palatino Linotype" w:hAnsi="Palatino Linotype" w:cs="Calibri"/>
                <w:b/>
                <w:bCs/>
                <w:sz w:val="22"/>
                <w:szCs w:val="22"/>
              </w:rPr>
              <w:t>T3</w:t>
            </w:r>
          </w:p>
        </w:tc>
        <w:tc>
          <w:tcPr>
            <w:tcW w:w="694" w:type="pct"/>
            <w:shd w:val="clear" w:color="auto" w:fill="E2EFD9" w:themeFill="accent6" w:themeFillTint="33"/>
            <w:noWrap/>
            <w:vAlign w:val="bottom"/>
          </w:tcPr>
          <w:p w14:paraId="429D3E36" w14:textId="77777777" w:rsidR="002A58D0" w:rsidRPr="00C309CC" w:rsidRDefault="00FC10E6">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4.5</w:t>
            </w:r>
          </w:p>
        </w:tc>
        <w:tc>
          <w:tcPr>
            <w:tcW w:w="836" w:type="pct"/>
            <w:shd w:val="clear" w:color="auto" w:fill="auto"/>
            <w:noWrap/>
            <w:vAlign w:val="bottom"/>
          </w:tcPr>
          <w:p w14:paraId="256868CF" w14:textId="77777777" w:rsidR="002A58D0" w:rsidRPr="00C309CC" w:rsidRDefault="00FC10E6">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7.7</w:t>
            </w:r>
          </w:p>
        </w:tc>
        <w:tc>
          <w:tcPr>
            <w:tcW w:w="694" w:type="pct"/>
            <w:shd w:val="clear" w:color="auto" w:fill="auto"/>
            <w:noWrap/>
            <w:vAlign w:val="bottom"/>
          </w:tcPr>
          <w:p w14:paraId="31899E6C" w14:textId="77777777" w:rsidR="002A58D0" w:rsidRPr="00C309CC" w:rsidRDefault="00FC10E6">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5.7</w:t>
            </w:r>
          </w:p>
        </w:tc>
        <w:tc>
          <w:tcPr>
            <w:tcW w:w="694" w:type="pct"/>
            <w:shd w:val="clear" w:color="auto" w:fill="A9D08E"/>
            <w:noWrap/>
            <w:vAlign w:val="bottom"/>
          </w:tcPr>
          <w:p w14:paraId="078F6B2E" w14:textId="77777777" w:rsidR="002A58D0" w:rsidRPr="00C309CC" w:rsidRDefault="00FC10E6">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8.4</w:t>
            </w:r>
          </w:p>
        </w:tc>
        <w:tc>
          <w:tcPr>
            <w:tcW w:w="694" w:type="pct"/>
            <w:shd w:val="clear" w:color="auto" w:fill="auto"/>
            <w:noWrap/>
            <w:vAlign w:val="bottom"/>
          </w:tcPr>
          <w:p w14:paraId="240F844D" w14:textId="77777777" w:rsidR="002A58D0" w:rsidRPr="00C309CC" w:rsidRDefault="00FC10E6">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6.8</w:t>
            </w:r>
          </w:p>
        </w:tc>
        <w:tc>
          <w:tcPr>
            <w:tcW w:w="694" w:type="pct"/>
            <w:shd w:val="clear" w:color="auto" w:fill="auto"/>
            <w:noWrap/>
            <w:vAlign w:val="bottom"/>
          </w:tcPr>
          <w:p w14:paraId="0253477B" w14:textId="77777777" w:rsidR="002A58D0" w:rsidRPr="00C309CC" w:rsidRDefault="00FC10E6">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7.4</w:t>
            </w:r>
          </w:p>
        </w:tc>
      </w:tr>
      <w:tr w:rsidR="00C309CC" w:rsidRPr="00C309CC" w14:paraId="4F9A0505" w14:textId="77777777" w:rsidTr="00F80BDD">
        <w:trPr>
          <w:trHeight w:val="357"/>
        </w:trPr>
        <w:tc>
          <w:tcPr>
            <w:tcW w:w="694" w:type="pct"/>
            <w:shd w:val="clear" w:color="auto" w:fill="auto"/>
            <w:noWrap/>
            <w:vAlign w:val="bottom"/>
          </w:tcPr>
          <w:p w14:paraId="5D52E306" w14:textId="77777777" w:rsidR="002A58D0" w:rsidRPr="00C309CC" w:rsidRDefault="00FC10E6">
            <w:pPr>
              <w:spacing w:line="360" w:lineRule="auto"/>
              <w:jc w:val="center"/>
              <w:rPr>
                <w:rFonts w:ascii="Palatino Linotype" w:hAnsi="Palatino Linotype" w:cs="Calibri"/>
                <w:b/>
                <w:bCs/>
                <w:sz w:val="22"/>
                <w:szCs w:val="22"/>
              </w:rPr>
            </w:pPr>
            <w:r w:rsidRPr="00C309CC">
              <w:rPr>
                <w:rFonts w:ascii="Palatino Linotype" w:hAnsi="Palatino Linotype" w:cs="Calibri"/>
                <w:b/>
                <w:bCs/>
                <w:sz w:val="22"/>
                <w:szCs w:val="22"/>
              </w:rPr>
              <w:t>T4</w:t>
            </w:r>
          </w:p>
        </w:tc>
        <w:tc>
          <w:tcPr>
            <w:tcW w:w="694" w:type="pct"/>
            <w:shd w:val="clear" w:color="auto" w:fill="E2EFD9" w:themeFill="accent6" w:themeFillTint="33"/>
            <w:noWrap/>
            <w:vAlign w:val="bottom"/>
          </w:tcPr>
          <w:p w14:paraId="4FDC3D76" w14:textId="77777777" w:rsidR="002A58D0" w:rsidRPr="00C309CC" w:rsidRDefault="00FC10E6">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4</w:t>
            </w:r>
          </w:p>
        </w:tc>
        <w:tc>
          <w:tcPr>
            <w:tcW w:w="836" w:type="pct"/>
            <w:shd w:val="clear" w:color="auto" w:fill="auto"/>
            <w:noWrap/>
            <w:vAlign w:val="bottom"/>
          </w:tcPr>
          <w:p w14:paraId="4F2EC15E" w14:textId="77777777" w:rsidR="002A58D0" w:rsidRPr="00C309CC" w:rsidRDefault="00FC10E6">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7.4</w:t>
            </w:r>
          </w:p>
        </w:tc>
        <w:tc>
          <w:tcPr>
            <w:tcW w:w="694" w:type="pct"/>
            <w:shd w:val="clear" w:color="auto" w:fill="auto"/>
            <w:noWrap/>
            <w:vAlign w:val="bottom"/>
          </w:tcPr>
          <w:p w14:paraId="4FBD0365" w14:textId="77777777" w:rsidR="002A58D0" w:rsidRPr="00C309CC" w:rsidRDefault="00FC10E6">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5.1</w:t>
            </w:r>
          </w:p>
        </w:tc>
        <w:tc>
          <w:tcPr>
            <w:tcW w:w="694" w:type="pct"/>
            <w:shd w:val="clear" w:color="auto" w:fill="A9D08E"/>
            <w:noWrap/>
            <w:vAlign w:val="bottom"/>
          </w:tcPr>
          <w:p w14:paraId="21382823" w14:textId="77777777" w:rsidR="002A58D0" w:rsidRPr="00C309CC" w:rsidRDefault="00FC10E6">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8.2</w:t>
            </w:r>
          </w:p>
        </w:tc>
        <w:tc>
          <w:tcPr>
            <w:tcW w:w="694" w:type="pct"/>
            <w:shd w:val="clear" w:color="auto" w:fill="auto"/>
            <w:noWrap/>
            <w:vAlign w:val="bottom"/>
          </w:tcPr>
          <w:p w14:paraId="02689684" w14:textId="77777777" w:rsidR="002A58D0" w:rsidRPr="00C309CC" w:rsidRDefault="00FC10E6">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6.1</w:t>
            </w:r>
          </w:p>
        </w:tc>
        <w:tc>
          <w:tcPr>
            <w:tcW w:w="694" w:type="pct"/>
            <w:shd w:val="clear" w:color="auto" w:fill="auto"/>
            <w:noWrap/>
            <w:vAlign w:val="bottom"/>
          </w:tcPr>
          <w:p w14:paraId="01630A97" w14:textId="77777777" w:rsidR="002A58D0" w:rsidRPr="00C309CC" w:rsidRDefault="00FC10E6">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6.3</w:t>
            </w:r>
          </w:p>
        </w:tc>
      </w:tr>
      <w:tr w:rsidR="00C309CC" w:rsidRPr="00C309CC" w14:paraId="3F505175" w14:textId="77777777" w:rsidTr="00F80BDD">
        <w:trPr>
          <w:trHeight w:val="357"/>
        </w:trPr>
        <w:tc>
          <w:tcPr>
            <w:tcW w:w="694" w:type="pct"/>
            <w:shd w:val="clear" w:color="000000" w:fill="FFFFFF"/>
            <w:noWrap/>
            <w:vAlign w:val="bottom"/>
            <w:hideMark/>
          </w:tcPr>
          <w:p w14:paraId="62BF6A33" w14:textId="77777777" w:rsidR="002A58D0" w:rsidRPr="00C309CC" w:rsidRDefault="00FC10E6">
            <w:pPr>
              <w:spacing w:line="360" w:lineRule="auto"/>
              <w:jc w:val="center"/>
              <w:rPr>
                <w:rFonts w:ascii="Palatino Linotype" w:hAnsi="Palatino Linotype" w:cs="Calibri"/>
                <w:b/>
                <w:bCs/>
                <w:sz w:val="22"/>
                <w:szCs w:val="22"/>
              </w:rPr>
            </w:pPr>
            <w:r w:rsidRPr="00C309CC">
              <w:rPr>
                <w:rFonts w:ascii="Palatino Linotype" w:hAnsi="Palatino Linotype" w:cs="Calibri"/>
                <w:b/>
                <w:bCs/>
                <w:sz w:val="22"/>
                <w:szCs w:val="22"/>
              </w:rPr>
              <w:t>M1</w:t>
            </w:r>
          </w:p>
        </w:tc>
        <w:tc>
          <w:tcPr>
            <w:tcW w:w="694" w:type="pct"/>
            <w:shd w:val="clear" w:color="auto" w:fill="E2EFD9" w:themeFill="accent6" w:themeFillTint="33"/>
            <w:noWrap/>
            <w:vAlign w:val="bottom"/>
            <w:hideMark/>
          </w:tcPr>
          <w:p w14:paraId="645A0802" w14:textId="77777777" w:rsidR="002A58D0" w:rsidRPr="00C309CC" w:rsidRDefault="00FC10E6">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4.7</w:t>
            </w:r>
          </w:p>
        </w:tc>
        <w:tc>
          <w:tcPr>
            <w:tcW w:w="836" w:type="pct"/>
            <w:shd w:val="clear" w:color="000000" w:fill="FFFFFF"/>
            <w:noWrap/>
            <w:vAlign w:val="bottom"/>
            <w:hideMark/>
          </w:tcPr>
          <w:p w14:paraId="6CF21AA0" w14:textId="77777777" w:rsidR="002A58D0" w:rsidRPr="00C309CC" w:rsidRDefault="00FC10E6">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6.9</w:t>
            </w:r>
          </w:p>
        </w:tc>
        <w:tc>
          <w:tcPr>
            <w:tcW w:w="694" w:type="pct"/>
            <w:shd w:val="clear" w:color="000000" w:fill="FFFFFF"/>
            <w:noWrap/>
            <w:vAlign w:val="bottom"/>
            <w:hideMark/>
          </w:tcPr>
          <w:p w14:paraId="1EF46D87" w14:textId="77777777" w:rsidR="002A58D0" w:rsidRPr="00C309CC" w:rsidRDefault="00FC10E6">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5.5</w:t>
            </w:r>
          </w:p>
        </w:tc>
        <w:tc>
          <w:tcPr>
            <w:tcW w:w="694" w:type="pct"/>
            <w:shd w:val="clear" w:color="000000" w:fill="A9D08E"/>
            <w:noWrap/>
            <w:vAlign w:val="bottom"/>
            <w:hideMark/>
          </w:tcPr>
          <w:p w14:paraId="221AA232" w14:textId="77777777" w:rsidR="002A58D0" w:rsidRPr="00C309CC" w:rsidRDefault="00FC10E6">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8.4</w:t>
            </w:r>
          </w:p>
        </w:tc>
        <w:tc>
          <w:tcPr>
            <w:tcW w:w="694" w:type="pct"/>
            <w:shd w:val="clear" w:color="000000" w:fill="FFFFFF"/>
            <w:noWrap/>
            <w:vAlign w:val="bottom"/>
            <w:hideMark/>
          </w:tcPr>
          <w:p w14:paraId="72CD1CF2" w14:textId="77777777" w:rsidR="002A58D0" w:rsidRPr="00C309CC" w:rsidRDefault="00FC10E6">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7.0</w:t>
            </w:r>
          </w:p>
        </w:tc>
        <w:tc>
          <w:tcPr>
            <w:tcW w:w="694" w:type="pct"/>
            <w:shd w:val="clear" w:color="000000" w:fill="FFFFFF"/>
            <w:noWrap/>
            <w:vAlign w:val="bottom"/>
            <w:hideMark/>
          </w:tcPr>
          <w:p w14:paraId="41DC6660" w14:textId="77777777" w:rsidR="002A58D0" w:rsidRPr="00C309CC" w:rsidRDefault="00FC10E6">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7.6</w:t>
            </w:r>
          </w:p>
        </w:tc>
      </w:tr>
      <w:tr w:rsidR="00C309CC" w:rsidRPr="00C309CC" w14:paraId="31DBF352" w14:textId="77777777" w:rsidTr="00F80BDD">
        <w:trPr>
          <w:trHeight w:val="357"/>
        </w:trPr>
        <w:tc>
          <w:tcPr>
            <w:tcW w:w="694" w:type="pct"/>
            <w:shd w:val="clear" w:color="000000" w:fill="FFFFFF"/>
            <w:noWrap/>
            <w:vAlign w:val="bottom"/>
            <w:hideMark/>
          </w:tcPr>
          <w:p w14:paraId="0751D484" w14:textId="77777777" w:rsidR="002A58D0" w:rsidRPr="00C309CC" w:rsidRDefault="00FC10E6">
            <w:pPr>
              <w:spacing w:line="360" w:lineRule="auto"/>
              <w:jc w:val="center"/>
              <w:rPr>
                <w:rFonts w:ascii="Palatino Linotype" w:hAnsi="Palatino Linotype" w:cs="Calibri"/>
                <w:b/>
                <w:bCs/>
                <w:sz w:val="22"/>
                <w:szCs w:val="22"/>
              </w:rPr>
            </w:pPr>
            <w:r w:rsidRPr="00C309CC">
              <w:rPr>
                <w:rFonts w:ascii="Palatino Linotype" w:hAnsi="Palatino Linotype" w:cs="Calibri"/>
                <w:b/>
                <w:bCs/>
                <w:sz w:val="22"/>
                <w:szCs w:val="22"/>
              </w:rPr>
              <w:lastRenderedPageBreak/>
              <w:t>M2</w:t>
            </w:r>
          </w:p>
        </w:tc>
        <w:tc>
          <w:tcPr>
            <w:tcW w:w="694" w:type="pct"/>
            <w:shd w:val="clear" w:color="auto" w:fill="E2EFD9" w:themeFill="accent6" w:themeFillTint="33"/>
            <w:noWrap/>
            <w:vAlign w:val="bottom"/>
            <w:hideMark/>
          </w:tcPr>
          <w:p w14:paraId="69528BB7" w14:textId="77777777" w:rsidR="002A58D0" w:rsidRPr="00C309CC" w:rsidRDefault="00FC10E6">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4.8</w:t>
            </w:r>
          </w:p>
        </w:tc>
        <w:tc>
          <w:tcPr>
            <w:tcW w:w="836" w:type="pct"/>
            <w:shd w:val="clear" w:color="000000" w:fill="A9D08E"/>
            <w:noWrap/>
            <w:vAlign w:val="bottom"/>
            <w:hideMark/>
          </w:tcPr>
          <w:p w14:paraId="1EC6DB6D" w14:textId="77777777" w:rsidR="002A58D0" w:rsidRPr="00C309CC" w:rsidRDefault="00FC10E6">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7.7</w:t>
            </w:r>
          </w:p>
        </w:tc>
        <w:tc>
          <w:tcPr>
            <w:tcW w:w="694" w:type="pct"/>
            <w:shd w:val="clear" w:color="000000" w:fill="FFFFFF"/>
            <w:noWrap/>
            <w:vAlign w:val="bottom"/>
            <w:hideMark/>
          </w:tcPr>
          <w:p w14:paraId="4DDCA64F" w14:textId="77777777" w:rsidR="002A58D0" w:rsidRPr="00C309CC" w:rsidRDefault="00FC10E6">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6.6</w:t>
            </w:r>
          </w:p>
        </w:tc>
        <w:tc>
          <w:tcPr>
            <w:tcW w:w="694" w:type="pct"/>
            <w:shd w:val="clear" w:color="000000" w:fill="FFFFFF"/>
            <w:noWrap/>
            <w:vAlign w:val="bottom"/>
            <w:hideMark/>
          </w:tcPr>
          <w:p w14:paraId="24E50A01" w14:textId="77777777" w:rsidR="002A58D0" w:rsidRPr="00C309CC" w:rsidRDefault="00FC10E6">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7.6</w:t>
            </w:r>
          </w:p>
        </w:tc>
        <w:tc>
          <w:tcPr>
            <w:tcW w:w="694" w:type="pct"/>
            <w:shd w:val="clear" w:color="000000" w:fill="FFFFFF"/>
            <w:noWrap/>
            <w:vAlign w:val="bottom"/>
            <w:hideMark/>
          </w:tcPr>
          <w:p w14:paraId="01BD9206" w14:textId="77777777" w:rsidR="002A58D0" w:rsidRPr="00C309CC" w:rsidRDefault="00FC10E6">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6.9</w:t>
            </w:r>
          </w:p>
        </w:tc>
        <w:tc>
          <w:tcPr>
            <w:tcW w:w="694" w:type="pct"/>
            <w:shd w:val="clear" w:color="000000" w:fill="FFFFFF"/>
            <w:noWrap/>
            <w:vAlign w:val="bottom"/>
            <w:hideMark/>
          </w:tcPr>
          <w:p w14:paraId="6097927F" w14:textId="77777777" w:rsidR="002A58D0" w:rsidRPr="00C309CC" w:rsidRDefault="00FC10E6">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7.0</w:t>
            </w:r>
          </w:p>
        </w:tc>
      </w:tr>
      <w:tr w:rsidR="00C309CC" w:rsidRPr="00C309CC" w14:paraId="7FBB744D" w14:textId="77777777" w:rsidTr="00F80BDD">
        <w:trPr>
          <w:trHeight w:val="357"/>
        </w:trPr>
        <w:tc>
          <w:tcPr>
            <w:tcW w:w="694" w:type="pct"/>
            <w:shd w:val="clear" w:color="000000" w:fill="FFFFFF"/>
            <w:noWrap/>
            <w:vAlign w:val="bottom"/>
          </w:tcPr>
          <w:p w14:paraId="5E1271D2" w14:textId="77777777" w:rsidR="002A58D0" w:rsidRPr="00C309CC" w:rsidRDefault="00FC10E6">
            <w:pPr>
              <w:spacing w:line="360" w:lineRule="auto"/>
              <w:jc w:val="center"/>
              <w:rPr>
                <w:rFonts w:ascii="Palatino Linotype" w:hAnsi="Palatino Linotype" w:cs="Calibri"/>
                <w:b/>
                <w:bCs/>
                <w:sz w:val="22"/>
                <w:szCs w:val="22"/>
              </w:rPr>
            </w:pPr>
            <w:r w:rsidRPr="00C309CC">
              <w:rPr>
                <w:rFonts w:ascii="Palatino Linotype" w:hAnsi="Palatino Linotype" w:cs="Calibri"/>
                <w:b/>
                <w:bCs/>
                <w:sz w:val="22"/>
                <w:szCs w:val="22"/>
              </w:rPr>
              <w:t>M3</w:t>
            </w:r>
          </w:p>
        </w:tc>
        <w:tc>
          <w:tcPr>
            <w:tcW w:w="694" w:type="pct"/>
            <w:shd w:val="clear" w:color="auto" w:fill="E2EFD9" w:themeFill="accent6" w:themeFillTint="33"/>
            <w:noWrap/>
            <w:vAlign w:val="bottom"/>
          </w:tcPr>
          <w:p w14:paraId="04A567C0" w14:textId="77777777" w:rsidR="002A58D0" w:rsidRPr="00C309CC" w:rsidRDefault="00FC10E6">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5.1</w:t>
            </w:r>
          </w:p>
        </w:tc>
        <w:tc>
          <w:tcPr>
            <w:tcW w:w="836" w:type="pct"/>
            <w:shd w:val="clear" w:color="auto" w:fill="auto"/>
            <w:noWrap/>
            <w:vAlign w:val="bottom"/>
          </w:tcPr>
          <w:p w14:paraId="5889D7C9" w14:textId="77777777" w:rsidR="002A58D0" w:rsidRPr="00C309CC" w:rsidRDefault="00FC10E6">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6.9</w:t>
            </w:r>
          </w:p>
        </w:tc>
        <w:tc>
          <w:tcPr>
            <w:tcW w:w="694" w:type="pct"/>
            <w:shd w:val="clear" w:color="000000" w:fill="FFFFFF"/>
            <w:noWrap/>
            <w:vAlign w:val="bottom"/>
          </w:tcPr>
          <w:p w14:paraId="3B282C36" w14:textId="77777777" w:rsidR="002A58D0" w:rsidRPr="00C309CC" w:rsidRDefault="00FC10E6">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6.7</w:t>
            </w:r>
          </w:p>
        </w:tc>
        <w:tc>
          <w:tcPr>
            <w:tcW w:w="694" w:type="pct"/>
            <w:shd w:val="clear" w:color="auto" w:fill="A9D08E"/>
            <w:noWrap/>
            <w:vAlign w:val="bottom"/>
          </w:tcPr>
          <w:p w14:paraId="0F34E691" w14:textId="77777777" w:rsidR="002A58D0" w:rsidRPr="00C309CC" w:rsidRDefault="00FC10E6">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8.6</w:t>
            </w:r>
          </w:p>
        </w:tc>
        <w:tc>
          <w:tcPr>
            <w:tcW w:w="694" w:type="pct"/>
            <w:shd w:val="clear" w:color="000000" w:fill="FFFFFF"/>
            <w:noWrap/>
            <w:vAlign w:val="bottom"/>
          </w:tcPr>
          <w:p w14:paraId="7B7DFF12" w14:textId="77777777" w:rsidR="002A58D0" w:rsidRPr="00C309CC" w:rsidRDefault="00FC10E6">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6.2</w:t>
            </w:r>
          </w:p>
        </w:tc>
        <w:tc>
          <w:tcPr>
            <w:tcW w:w="694" w:type="pct"/>
            <w:shd w:val="clear" w:color="000000" w:fill="FFFFFF"/>
            <w:noWrap/>
            <w:vAlign w:val="bottom"/>
          </w:tcPr>
          <w:p w14:paraId="2BAF50CC" w14:textId="77777777" w:rsidR="002A58D0" w:rsidRPr="00C309CC" w:rsidRDefault="00FC10E6">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6.2</w:t>
            </w:r>
          </w:p>
        </w:tc>
      </w:tr>
      <w:tr w:rsidR="00C309CC" w:rsidRPr="00C309CC" w14:paraId="43003105" w14:textId="77777777" w:rsidTr="00F80BDD">
        <w:trPr>
          <w:trHeight w:val="357"/>
        </w:trPr>
        <w:tc>
          <w:tcPr>
            <w:tcW w:w="694" w:type="pct"/>
            <w:shd w:val="clear" w:color="000000" w:fill="FFFFFF"/>
            <w:noWrap/>
            <w:vAlign w:val="bottom"/>
            <w:hideMark/>
          </w:tcPr>
          <w:p w14:paraId="5569B824" w14:textId="77777777" w:rsidR="002A58D0" w:rsidRPr="00C309CC" w:rsidRDefault="00FC10E6">
            <w:pPr>
              <w:spacing w:line="360" w:lineRule="auto"/>
              <w:jc w:val="center"/>
              <w:rPr>
                <w:rFonts w:ascii="Palatino Linotype" w:hAnsi="Palatino Linotype" w:cs="Calibri"/>
                <w:b/>
                <w:bCs/>
                <w:sz w:val="22"/>
                <w:szCs w:val="22"/>
              </w:rPr>
            </w:pPr>
            <w:r w:rsidRPr="00C309CC">
              <w:rPr>
                <w:rFonts w:ascii="Palatino Linotype" w:hAnsi="Palatino Linotype" w:cs="Calibri"/>
                <w:b/>
                <w:bCs/>
                <w:sz w:val="22"/>
                <w:szCs w:val="22"/>
              </w:rPr>
              <w:t>M4</w:t>
            </w:r>
          </w:p>
        </w:tc>
        <w:tc>
          <w:tcPr>
            <w:tcW w:w="694" w:type="pct"/>
            <w:shd w:val="clear" w:color="auto" w:fill="E2EFD9" w:themeFill="accent6" w:themeFillTint="33"/>
            <w:noWrap/>
            <w:vAlign w:val="bottom"/>
            <w:hideMark/>
          </w:tcPr>
          <w:p w14:paraId="53CA14D1" w14:textId="77777777" w:rsidR="002A58D0" w:rsidRPr="00C309CC" w:rsidRDefault="00FC10E6">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4.7</w:t>
            </w:r>
          </w:p>
        </w:tc>
        <w:tc>
          <w:tcPr>
            <w:tcW w:w="836" w:type="pct"/>
            <w:shd w:val="clear" w:color="000000" w:fill="FFFFFF"/>
            <w:noWrap/>
            <w:vAlign w:val="bottom"/>
            <w:hideMark/>
          </w:tcPr>
          <w:p w14:paraId="0A8D8AAB" w14:textId="77777777" w:rsidR="002A58D0" w:rsidRPr="00C309CC" w:rsidRDefault="00FC10E6">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6.0</w:t>
            </w:r>
          </w:p>
        </w:tc>
        <w:tc>
          <w:tcPr>
            <w:tcW w:w="694" w:type="pct"/>
            <w:shd w:val="clear" w:color="000000" w:fill="FFFFFF"/>
            <w:noWrap/>
            <w:vAlign w:val="bottom"/>
            <w:hideMark/>
          </w:tcPr>
          <w:p w14:paraId="730D7572" w14:textId="77777777" w:rsidR="002A58D0" w:rsidRPr="00C309CC" w:rsidRDefault="00FC10E6">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6.7</w:t>
            </w:r>
          </w:p>
        </w:tc>
        <w:tc>
          <w:tcPr>
            <w:tcW w:w="694" w:type="pct"/>
            <w:shd w:val="clear" w:color="auto" w:fill="A9D08E"/>
            <w:noWrap/>
            <w:vAlign w:val="bottom"/>
            <w:hideMark/>
          </w:tcPr>
          <w:p w14:paraId="665F8083" w14:textId="77777777" w:rsidR="002A58D0" w:rsidRPr="00C309CC" w:rsidRDefault="00FC10E6">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8.4</w:t>
            </w:r>
          </w:p>
        </w:tc>
        <w:tc>
          <w:tcPr>
            <w:tcW w:w="694" w:type="pct"/>
            <w:shd w:val="clear" w:color="000000" w:fill="FFFFFF"/>
            <w:noWrap/>
            <w:vAlign w:val="bottom"/>
            <w:hideMark/>
          </w:tcPr>
          <w:p w14:paraId="78D20338" w14:textId="77777777" w:rsidR="002A58D0" w:rsidRPr="00C309CC" w:rsidRDefault="00FC10E6">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5.5</w:t>
            </w:r>
          </w:p>
        </w:tc>
        <w:tc>
          <w:tcPr>
            <w:tcW w:w="694" w:type="pct"/>
            <w:shd w:val="clear" w:color="000000" w:fill="FFFFFF"/>
            <w:noWrap/>
            <w:vAlign w:val="bottom"/>
            <w:hideMark/>
          </w:tcPr>
          <w:p w14:paraId="2BD26F2F" w14:textId="77777777" w:rsidR="002A58D0" w:rsidRPr="00C309CC" w:rsidRDefault="00FC10E6">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6.9</w:t>
            </w:r>
          </w:p>
        </w:tc>
      </w:tr>
      <w:tr w:rsidR="00C309CC" w:rsidRPr="00C309CC" w14:paraId="0DB90C19" w14:textId="77777777" w:rsidTr="00F80BDD">
        <w:trPr>
          <w:trHeight w:val="357"/>
        </w:trPr>
        <w:tc>
          <w:tcPr>
            <w:tcW w:w="694" w:type="pct"/>
            <w:shd w:val="clear" w:color="auto" w:fill="auto"/>
            <w:noWrap/>
            <w:vAlign w:val="bottom"/>
          </w:tcPr>
          <w:p w14:paraId="79656993" w14:textId="77777777" w:rsidR="002A58D0" w:rsidRPr="00C309CC" w:rsidRDefault="00FC10E6">
            <w:pPr>
              <w:spacing w:line="360" w:lineRule="auto"/>
              <w:jc w:val="center"/>
              <w:rPr>
                <w:rFonts w:ascii="Palatino Linotype" w:hAnsi="Palatino Linotype" w:cs="Calibri"/>
                <w:b/>
                <w:bCs/>
                <w:sz w:val="22"/>
                <w:szCs w:val="22"/>
              </w:rPr>
            </w:pPr>
            <w:r w:rsidRPr="00C309CC">
              <w:rPr>
                <w:rFonts w:ascii="Palatino Linotype" w:hAnsi="Palatino Linotype" w:cs="Calibri"/>
                <w:b/>
                <w:bCs/>
                <w:sz w:val="22"/>
                <w:szCs w:val="22"/>
              </w:rPr>
              <w:t>W1</w:t>
            </w:r>
          </w:p>
        </w:tc>
        <w:tc>
          <w:tcPr>
            <w:tcW w:w="694" w:type="pct"/>
            <w:shd w:val="clear" w:color="auto" w:fill="E2EFD9" w:themeFill="accent6" w:themeFillTint="33"/>
            <w:noWrap/>
            <w:vAlign w:val="bottom"/>
          </w:tcPr>
          <w:p w14:paraId="429027A9" w14:textId="77777777" w:rsidR="002A58D0" w:rsidRPr="00C309CC" w:rsidRDefault="00FC10E6">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5.1</w:t>
            </w:r>
          </w:p>
        </w:tc>
        <w:tc>
          <w:tcPr>
            <w:tcW w:w="836" w:type="pct"/>
            <w:shd w:val="clear" w:color="auto" w:fill="auto"/>
            <w:noWrap/>
            <w:vAlign w:val="bottom"/>
          </w:tcPr>
          <w:p w14:paraId="2F4E5098" w14:textId="77777777" w:rsidR="002A58D0" w:rsidRPr="00C309CC" w:rsidRDefault="00FC10E6">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8.3</w:t>
            </w:r>
          </w:p>
        </w:tc>
        <w:tc>
          <w:tcPr>
            <w:tcW w:w="694" w:type="pct"/>
            <w:shd w:val="clear" w:color="auto" w:fill="auto"/>
            <w:noWrap/>
            <w:vAlign w:val="bottom"/>
          </w:tcPr>
          <w:p w14:paraId="6A7694A8" w14:textId="77777777" w:rsidR="002A58D0" w:rsidRPr="00C309CC" w:rsidRDefault="00FC10E6">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6.9</w:t>
            </w:r>
          </w:p>
        </w:tc>
        <w:tc>
          <w:tcPr>
            <w:tcW w:w="694" w:type="pct"/>
            <w:shd w:val="clear" w:color="auto" w:fill="A9D08E"/>
            <w:noWrap/>
            <w:vAlign w:val="bottom"/>
          </w:tcPr>
          <w:p w14:paraId="6231EF22" w14:textId="77777777" w:rsidR="002A58D0" w:rsidRPr="00C309CC" w:rsidRDefault="00FC10E6">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8.9</w:t>
            </w:r>
          </w:p>
        </w:tc>
        <w:tc>
          <w:tcPr>
            <w:tcW w:w="694" w:type="pct"/>
            <w:shd w:val="clear" w:color="auto" w:fill="auto"/>
            <w:noWrap/>
            <w:vAlign w:val="bottom"/>
          </w:tcPr>
          <w:p w14:paraId="30AFE017" w14:textId="77777777" w:rsidR="002A58D0" w:rsidRPr="00C309CC" w:rsidRDefault="00FC10E6">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7.1</w:t>
            </w:r>
          </w:p>
        </w:tc>
        <w:tc>
          <w:tcPr>
            <w:tcW w:w="694" w:type="pct"/>
            <w:shd w:val="clear" w:color="auto" w:fill="auto"/>
            <w:noWrap/>
            <w:vAlign w:val="bottom"/>
          </w:tcPr>
          <w:p w14:paraId="6634AC0B" w14:textId="77777777" w:rsidR="002A58D0" w:rsidRPr="00C309CC" w:rsidRDefault="00FC10E6">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7.8</w:t>
            </w:r>
          </w:p>
        </w:tc>
      </w:tr>
      <w:tr w:rsidR="00C309CC" w:rsidRPr="00C309CC" w14:paraId="42028024" w14:textId="77777777" w:rsidTr="00F80BDD">
        <w:trPr>
          <w:trHeight w:val="357"/>
        </w:trPr>
        <w:tc>
          <w:tcPr>
            <w:tcW w:w="694" w:type="pct"/>
            <w:shd w:val="clear" w:color="auto" w:fill="auto"/>
            <w:noWrap/>
            <w:vAlign w:val="bottom"/>
          </w:tcPr>
          <w:p w14:paraId="0F11D65B" w14:textId="77777777" w:rsidR="002A58D0" w:rsidRPr="00C309CC" w:rsidRDefault="00FC10E6">
            <w:pPr>
              <w:spacing w:line="360" w:lineRule="auto"/>
              <w:jc w:val="center"/>
              <w:rPr>
                <w:rFonts w:ascii="Palatino Linotype" w:hAnsi="Palatino Linotype" w:cs="Calibri"/>
                <w:b/>
                <w:bCs/>
                <w:sz w:val="22"/>
                <w:szCs w:val="22"/>
              </w:rPr>
            </w:pPr>
            <w:r w:rsidRPr="00C309CC">
              <w:rPr>
                <w:rFonts w:ascii="Palatino Linotype" w:hAnsi="Palatino Linotype" w:cs="Calibri"/>
                <w:b/>
                <w:bCs/>
                <w:sz w:val="22"/>
                <w:szCs w:val="22"/>
              </w:rPr>
              <w:t>W2</w:t>
            </w:r>
          </w:p>
        </w:tc>
        <w:tc>
          <w:tcPr>
            <w:tcW w:w="694" w:type="pct"/>
            <w:shd w:val="clear" w:color="auto" w:fill="E2EFD9" w:themeFill="accent6" w:themeFillTint="33"/>
            <w:noWrap/>
            <w:vAlign w:val="bottom"/>
          </w:tcPr>
          <w:p w14:paraId="3A59082C" w14:textId="77777777" w:rsidR="002A58D0" w:rsidRPr="00C309CC" w:rsidRDefault="00FC10E6">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4.4</w:t>
            </w:r>
          </w:p>
        </w:tc>
        <w:tc>
          <w:tcPr>
            <w:tcW w:w="836" w:type="pct"/>
            <w:shd w:val="clear" w:color="auto" w:fill="auto"/>
            <w:noWrap/>
            <w:vAlign w:val="bottom"/>
          </w:tcPr>
          <w:p w14:paraId="049B52C9" w14:textId="77777777" w:rsidR="002A58D0" w:rsidRPr="00C309CC" w:rsidRDefault="00FC10E6">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7.1</w:t>
            </w:r>
          </w:p>
        </w:tc>
        <w:tc>
          <w:tcPr>
            <w:tcW w:w="694" w:type="pct"/>
            <w:shd w:val="clear" w:color="auto" w:fill="auto"/>
            <w:noWrap/>
            <w:vAlign w:val="bottom"/>
          </w:tcPr>
          <w:p w14:paraId="55C3917B" w14:textId="77777777" w:rsidR="002A58D0" w:rsidRPr="00C309CC" w:rsidRDefault="00FC10E6">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5.6</w:t>
            </w:r>
          </w:p>
        </w:tc>
        <w:tc>
          <w:tcPr>
            <w:tcW w:w="694" w:type="pct"/>
            <w:shd w:val="clear" w:color="auto" w:fill="A9D08E"/>
            <w:noWrap/>
            <w:vAlign w:val="bottom"/>
          </w:tcPr>
          <w:p w14:paraId="4AB0F8D2" w14:textId="77777777" w:rsidR="002A58D0" w:rsidRPr="00C309CC" w:rsidRDefault="00FC10E6">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8.5</w:t>
            </w:r>
          </w:p>
        </w:tc>
        <w:tc>
          <w:tcPr>
            <w:tcW w:w="694" w:type="pct"/>
            <w:shd w:val="clear" w:color="auto" w:fill="auto"/>
            <w:noWrap/>
            <w:vAlign w:val="bottom"/>
          </w:tcPr>
          <w:p w14:paraId="024661AA" w14:textId="77777777" w:rsidR="002A58D0" w:rsidRPr="00C309CC" w:rsidRDefault="00FC10E6">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6.3</w:t>
            </w:r>
          </w:p>
        </w:tc>
        <w:tc>
          <w:tcPr>
            <w:tcW w:w="694" w:type="pct"/>
            <w:shd w:val="clear" w:color="auto" w:fill="auto"/>
            <w:noWrap/>
            <w:vAlign w:val="bottom"/>
          </w:tcPr>
          <w:p w14:paraId="611D7446" w14:textId="77777777" w:rsidR="002A58D0" w:rsidRPr="00C309CC" w:rsidRDefault="00FC10E6">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7.1</w:t>
            </w:r>
          </w:p>
        </w:tc>
      </w:tr>
      <w:tr w:rsidR="00C309CC" w:rsidRPr="00C309CC" w14:paraId="3B627DFA" w14:textId="77777777" w:rsidTr="00F80BDD">
        <w:trPr>
          <w:trHeight w:val="357"/>
        </w:trPr>
        <w:tc>
          <w:tcPr>
            <w:tcW w:w="694" w:type="pct"/>
            <w:shd w:val="clear" w:color="auto" w:fill="auto"/>
            <w:noWrap/>
            <w:vAlign w:val="bottom"/>
          </w:tcPr>
          <w:p w14:paraId="74FAC655" w14:textId="77777777" w:rsidR="002A58D0" w:rsidRPr="00C309CC" w:rsidRDefault="00FC10E6">
            <w:pPr>
              <w:spacing w:line="360" w:lineRule="auto"/>
              <w:jc w:val="center"/>
              <w:rPr>
                <w:rFonts w:ascii="Palatino Linotype" w:hAnsi="Palatino Linotype" w:cs="Calibri"/>
                <w:b/>
                <w:bCs/>
                <w:sz w:val="22"/>
                <w:szCs w:val="22"/>
              </w:rPr>
            </w:pPr>
            <w:r w:rsidRPr="00C309CC">
              <w:rPr>
                <w:rFonts w:ascii="Palatino Linotype" w:hAnsi="Palatino Linotype" w:cs="Calibri"/>
                <w:b/>
                <w:bCs/>
                <w:sz w:val="22"/>
                <w:szCs w:val="22"/>
              </w:rPr>
              <w:t>W3</w:t>
            </w:r>
          </w:p>
        </w:tc>
        <w:tc>
          <w:tcPr>
            <w:tcW w:w="694" w:type="pct"/>
            <w:shd w:val="clear" w:color="auto" w:fill="E2EFD9" w:themeFill="accent6" w:themeFillTint="33"/>
            <w:noWrap/>
            <w:vAlign w:val="bottom"/>
          </w:tcPr>
          <w:p w14:paraId="5397A23D" w14:textId="77777777" w:rsidR="002A58D0" w:rsidRPr="00C309CC" w:rsidRDefault="00FC10E6">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4.4</w:t>
            </w:r>
          </w:p>
        </w:tc>
        <w:tc>
          <w:tcPr>
            <w:tcW w:w="836" w:type="pct"/>
            <w:shd w:val="clear" w:color="auto" w:fill="auto"/>
            <w:noWrap/>
            <w:vAlign w:val="bottom"/>
          </w:tcPr>
          <w:p w14:paraId="7B37E5A2" w14:textId="77777777" w:rsidR="002A58D0" w:rsidRPr="00C309CC" w:rsidRDefault="00FC10E6">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6.3</w:t>
            </w:r>
          </w:p>
        </w:tc>
        <w:tc>
          <w:tcPr>
            <w:tcW w:w="694" w:type="pct"/>
            <w:shd w:val="clear" w:color="auto" w:fill="auto"/>
            <w:noWrap/>
            <w:vAlign w:val="bottom"/>
          </w:tcPr>
          <w:p w14:paraId="2A717223" w14:textId="77777777" w:rsidR="002A58D0" w:rsidRPr="00C309CC" w:rsidRDefault="00FC10E6">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6.4</w:t>
            </w:r>
          </w:p>
        </w:tc>
        <w:tc>
          <w:tcPr>
            <w:tcW w:w="694" w:type="pct"/>
            <w:shd w:val="clear" w:color="auto" w:fill="auto"/>
            <w:noWrap/>
            <w:vAlign w:val="bottom"/>
          </w:tcPr>
          <w:p w14:paraId="5D346CF9" w14:textId="77777777" w:rsidR="002A58D0" w:rsidRPr="00C309CC" w:rsidRDefault="00FC10E6">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7.6</w:t>
            </w:r>
          </w:p>
        </w:tc>
        <w:tc>
          <w:tcPr>
            <w:tcW w:w="694" w:type="pct"/>
            <w:shd w:val="clear" w:color="auto" w:fill="auto"/>
            <w:noWrap/>
            <w:vAlign w:val="bottom"/>
          </w:tcPr>
          <w:p w14:paraId="3F457881" w14:textId="77777777" w:rsidR="002A58D0" w:rsidRPr="00C309CC" w:rsidRDefault="00FC10E6">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6.3</w:t>
            </w:r>
          </w:p>
        </w:tc>
        <w:tc>
          <w:tcPr>
            <w:tcW w:w="694" w:type="pct"/>
            <w:shd w:val="clear" w:color="auto" w:fill="A9D08E"/>
            <w:noWrap/>
            <w:vAlign w:val="bottom"/>
          </w:tcPr>
          <w:p w14:paraId="672CC3DA" w14:textId="77777777" w:rsidR="002A58D0" w:rsidRPr="00C309CC" w:rsidRDefault="00FC10E6">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7.9</w:t>
            </w:r>
          </w:p>
        </w:tc>
      </w:tr>
      <w:tr w:rsidR="00C309CC" w:rsidRPr="00C309CC" w14:paraId="7711E07F" w14:textId="77777777" w:rsidTr="00F80BDD">
        <w:trPr>
          <w:trHeight w:val="357"/>
        </w:trPr>
        <w:tc>
          <w:tcPr>
            <w:tcW w:w="694" w:type="pct"/>
            <w:tcBorders>
              <w:bottom w:val="single" w:sz="4" w:space="0" w:color="auto"/>
            </w:tcBorders>
            <w:shd w:val="clear" w:color="auto" w:fill="auto"/>
            <w:noWrap/>
            <w:vAlign w:val="bottom"/>
          </w:tcPr>
          <w:p w14:paraId="4C87BC5B" w14:textId="77777777" w:rsidR="002A58D0" w:rsidRPr="00C309CC" w:rsidRDefault="00FC10E6">
            <w:pPr>
              <w:spacing w:line="360" w:lineRule="auto"/>
              <w:jc w:val="center"/>
              <w:rPr>
                <w:rFonts w:ascii="Palatino Linotype" w:hAnsi="Palatino Linotype" w:cs="Calibri"/>
                <w:b/>
                <w:bCs/>
                <w:sz w:val="22"/>
                <w:szCs w:val="22"/>
              </w:rPr>
            </w:pPr>
            <w:r w:rsidRPr="00C309CC">
              <w:rPr>
                <w:rFonts w:ascii="Palatino Linotype" w:hAnsi="Palatino Linotype" w:cs="Calibri"/>
                <w:b/>
                <w:bCs/>
                <w:sz w:val="22"/>
                <w:szCs w:val="22"/>
              </w:rPr>
              <w:t>W4</w:t>
            </w:r>
          </w:p>
        </w:tc>
        <w:tc>
          <w:tcPr>
            <w:tcW w:w="694" w:type="pct"/>
            <w:tcBorders>
              <w:bottom w:val="single" w:sz="4" w:space="0" w:color="auto"/>
            </w:tcBorders>
            <w:shd w:val="clear" w:color="auto" w:fill="E2EFD9" w:themeFill="accent6" w:themeFillTint="33"/>
            <w:noWrap/>
            <w:vAlign w:val="bottom"/>
          </w:tcPr>
          <w:p w14:paraId="0E51D56A" w14:textId="77777777" w:rsidR="002A58D0" w:rsidRPr="00C309CC" w:rsidRDefault="00FC10E6">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5.1</w:t>
            </w:r>
          </w:p>
        </w:tc>
        <w:tc>
          <w:tcPr>
            <w:tcW w:w="836" w:type="pct"/>
            <w:tcBorders>
              <w:bottom w:val="single" w:sz="4" w:space="0" w:color="auto"/>
            </w:tcBorders>
            <w:shd w:val="clear" w:color="auto" w:fill="auto"/>
            <w:noWrap/>
            <w:vAlign w:val="bottom"/>
          </w:tcPr>
          <w:p w14:paraId="7474FBA0" w14:textId="77777777" w:rsidR="002A58D0" w:rsidRPr="00C309CC" w:rsidRDefault="00FC10E6">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7.9</w:t>
            </w:r>
          </w:p>
        </w:tc>
        <w:tc>
          <w:tcPr>
            <w:tcW w:w="694" w:type="pct"/>
            <w:tcBorders>
              <w:bottom w:val="single" w:sz="4" w:space="0" w:color="auto"/>
            </w:tcBorders>
            <w:shd w:val="clear" w:color="auto" w:fill="auto"/>
            <w:noWrap/>
            <w:vAlign w:val="bottom"/>
          </w:tcPr>
          <w:p w14:paraId="46E62B33" w14:textId="77777777" w:rsidR="002A58D0" w:rsidRPr="00C309CC" w:rsidRDefault="00FC10E6">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5.6</w:t>
            </w:r>
          </w:p>
        </w:tc>
        <w:tc>
          <w:tcPr>
            <w:tcW w:w="694" w:type="pct"/>
            <w:tcBorders>
              <w:bottom w:val="single" w:sz="4" w:space="0" w:color="auto"/>
            </w:tcBorders>
            <w:shd w:val="clear" w:color="auto" w:fill="A9D08E"/>
            <w:noWrap/>
            <w:vAlign w:val="bottom"/>
          </w:tcPr>
          <w:p w14:paraId="071429F5" w14:textId="77777777" w:rsidR="002A58D0" w:rsidRPr="00C309CC" w:rsidRDefault="00FC10E6">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8.8</w:t>
            </w:r>
          </w:p>
        </w:tc>
        <w:tc>
          <w:tcPr>
            <w:tcW w:w="694" w:type="pct"/>
            <w:tcBorders>
              <w:bottom w:val="single" w:sz="4" w:space="0" w:color="auto"/>
            </w:tcBorders>
            <w:shd w:val="clear" w:color="auto" w:fill="auto"/>
            <w:noWrap/>
            <w:vAlign w:val="bottom"/>
          </w:tcPr>
          <w:p w14:paraId="2B9A5B18" w14:textId="77777777" w:rsidR="002A58D0" w:rsidRPr="00C309CC" w:rsidRDefault="00FC10E6">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7.1</w:t>
            </w:r>
          </w:p>
        </w:tc>
        <w:tc>
          <w:tcPr>
            <w:tcW w:w="694" w:type="pct"/>
            <w:tcBorders>
              <w:bottom w:val="single" w:sz="4" w:space="0" w:color="auto"/>
            </w:tcBorders>
            <w:shd w:val="clear" w:color="auto" w:fill="auto"/>
            <w:noWrap/>
            <w:vAlign w:val="bottom"/>
          </w:tcPr>
          <w:p w14:paraId="5BA57F4F" w14:textId="77777777" w:rsidR="002A58D0" w:rsidRPr="00C309CC" w:rsidRDefault="00FC10E6">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7.8</w:t>
            </w:r>
          </w:p>
        </w:tc>
      </w:tr>
      <w:tr w:rsidR="00C309CC" w:rsidRPr="00C309CC" w14:paraId="0D962944" w14:textId="77777777" w:rsidTr="00F80BDD">
        <w:trPr>
          <w:trHeight w:val="262"/>
        </w:trPr>
        <w:tc>
          <w:tcPr>
            <w:tcW w:w="694" w:type="pct"/>
            <w:tcBorders>
              <w:top w:val="single" w:sz="4" w:space="0" w:color="auto"/>
              <w:bottom w:val="single" w:sz="4" w:space="0" w:color="auto"/>
            </w:tcBorders>
            <w:shd w:val="clear" w:color="000000" w:fill="FFFFFF"/>
            <w:noWrap/>
            <w:vAlign w:val="bottom"/>
            <w:hideMark/>
          </w:tcPr>
          <w:p w14:paraId="03DE706F" w14:textId="77777777" w:rsidR="00C069FB" w:rsidRPr="00C309CC" w:rsidRDefault="00C069FB" w:rsidP="00C069FB">
            <w:pPr>
              <w:spacing w:line="360" w:lineRule="auto"/>
              <w:rPr>
                <w:rFonts w:ascii="Palatino Linotype" w:hAnsi="Palatino Linotype" w:cs="Calibri"/>
                <w:sz w:val="22"/>
                <w:szCs w:val="22"/>
              </w:rPr>
            </w:pPr>
            <w:r w:rsidRPr="00C309CC">
              <w:rPr>
                <w:rFonts w:ascii="Palatino Linotype" w:hAnsi="Palatino Linotype" w:cs="Calibri"/>
                <w:sz w:val="22"/>
                <w:szCs w:val="22"/>
              </w:rPr>
              <w:t> </w:t>
            </w:r>
          </w:p>
        </w:tc>
        <w:tc>
          <w:tcPr>
            <w:tcW w:w="694" w:type="pct"/>
            <w:tcBorders>
              <w:top w:val="single" w:sz="4" w:space="0" w:color="auto"/>
              <w:bottom w:val="single" w:sz="4" w:space="0" w:color="auto"/>
            </w:tcBorders>
            <w:shd w:val="clear" w:color="auto" w:fill="E2EFD9" w:themeFill="accent6" w:themeFillTint="33"/>
            <w:noWrap/>
            <w:vAlign w:val="bottom"/>
            <w:hideMark/>
          </w:tcPr>
          <w:p w14:paraId="078C1564" w14:textId="77777777" w:rsidR="00C069FB" w:rsidRPr="00C309CC" w:rsidRDefault="00C069FB" w:rsidP="00C069FB">
            <w:pPr>
              <w:spacing w:line="360" w:lineRule="auto"/>
              <w:rPr>
                <w:rFonts w:ascii="Palatino Linotype" w:hAnsi="Palatino Linotype" w:cs="Calibri"/>
                <w:sz w:val="22"/>
                <w:szCs w:val="22"/>
              </w:rPr>
            </w:pPr>
            <w:r w:rsidRPr="00C309CC">
              <w:rPr>
                <w:rFonts w:ascii="Palatino Linotype" w:hAnsi="Palatino Linotype" w:cs="Calibri"/>
                <w:sz w:val="22"/>
                <w:szCs w:val="22"/>
              </w:rPr>
              <w:t> </w:t>
            </w:r>
          </w:p>
        </w:tc>
        <w:tc>
          <w:tcPr>
            <w:tcW w:w="836" w:type="pct"/>
            <w:tcBorders>
              <w:top w:val="single" w:sz="4" w:space="0" w:color="auto"/>
              <w:bottom w:val="single" w:sz="4" w:space="0" w:color="auto"/>
            </w:tcBorders>
            <w:shd w:val="clear" w:color="auto" w:fill="auto"/>
            <w:noWrap/>
            <w:vAlign w:val="bottom"/>
            <w:hideMark/>
          </w:tcPr>
          <w:p w14:paraId="241D403F" w14:textId="77777777" w:rsidR="002A58D0" w:rsidRPr="00C309CC" w:rsidRDefault="00FC10E6">
            <w:pPr>
              <w:spacing w:line="360" w:lineRule="auto"/>
              <w:rPr>
                <w:rFonts w:ascii="Palatino Linotype" w:hAnsi="Palatino Linotype" w:cs="Calibri"/>
                <w:sz w:val="22"/>
                <w:szCs w:val="22"/>
              </w:rPr>
            </w:pPr>
            <w:r w:rsidRPr="00C309CC">
              <w:rPr>
                <w:rFonts w:ascii="Palatino Linotype" w:hAnsi="Palatino Linotype" w:cs="Calibri"/>
                <w:sz w:val="22"/>
                <w:szCs w:val="22"/>
              </w:rPr>
              <w:t>Min value</w:t>
            </w:r>
          </w:p>
        </w:tc>
        <w:tc>
          <w:tcPr>
            <w:tcW w:w="694" w:type="pct"/>
            <w:tcBorders>
              <w:top w:val="single" w:sz="4" w:space="0" w:color="auto"/>
              <w:bottom w:val="single" w:sz="4" w:space="0" w:color="auto"/>
            </w:tcBorders>
            <w:shd w:val="clear" w:color="auto" w:fill="A9D08E"/>
            <w:noWrap/>
            <w:vAlign w:val="bottom"/>
            <w:hideMark/>
          </w:tcPr>
          <w:p w14:paraId="11367D18" w14:textId="77777777" w:rsidR="00C069FB" w:rsidRPr="00C309CC" w:rsidRDefault="00C069FB" w:rsidP="00C069FB">
            <w:pPr>
              <w:spacing w:line="360" w:lineRule="auto"/>
              <w:jc w:val="right"/>
              <w:rPr>
                <w:rFonts w:ascii="Palatino Linotype" w:hAnsi="Palatino Linotype" w:cs="Calibri"/>
                <w:sz w:val="22"/>
                <w:szCs w:val="22"/>
              </w:rPr>
            </w:pPr>
            <w:r w:rsidRPr="00C309CC">
              <w:rPr>
                <w:rFonts w:ascii="Palatino Linotype" w:hAnsi="Palatino Linotype" w:cs="Calibri"/>
                <w:sz w:val="22"/>
                <w:szCs w:val="22"/>
              </w:rPr>
              <w:t> </w:t>
            </w:r>
          </w:p>
        </w:tc>
        <w:tc>
          <w:tcPr>
            <w:tcW w:w="694" w:type="pct"/>
            <w:tcBorders>
              <w:top w:val="single" w:sz="4" w:space="0" w:color="auto"/>
              <w:bottom w:val="single" w:sz="4" w:space="0" w:color="auto"/>
            </w:tcBorders>
            <w:shd w:val="clear" w:color="000000" w:fill="FFFFFF"/>
            <w:noWrap/>
            <w:vAlign w:val="bottom"/>
            <w:hideMark/>
          </w:tcPr>
          <w:p w14:paraId="7269AAC7" w14:textId="77777777" w:rsidR="002A58D0" w:rsidRPr="00C309CC" w:rsidRDefault="00FC10E6">
            <w:pPr>
              <w:spacing w:line="360" w:lineRule="auto"/>
              <w:rPr>
                <w:rFonts w:ascii="Palatino Linotype" w:hAnsi="Palatino Linotype" w:cs="Calibri"/>
                <w:sz w:val="22"/>
                <w:szCs w:val="22"/>
              </w:rPr>
            </w:pPr>
            <w:r w:rsidRPr="00C309CC">
              <w:rPr>
                <w:rFonts w:ascii="Palatino Linotype" w:hAnsi="Palatino Linotype" w:cs="Calibri"/>
                <w:sz w:val="22"/>
                <w:szCs w:val="22"/>
              </w:rPr>
              <w:t> Max value</w:t>
            </w:r>
          </w:p>
        </w:tc>
        <w:tc>
          <w:tcPr>
            <w:tcW w:w="694" w:type="pct"/>
            <w:tcBorders>
              <w:top w:val="single" w:sz="4" w:space="0" w:color="auto"/>
              <w:bottom w:val="single" w:sz="4" w:space="0" w:color="auto"/>
            </w:tcBorders>
            <w:shd w:val="clear" w:color="000000" w:fill="FFFFFF"/>
            <w:noWrap/>
            <w:vAlign w:val="bottom"/>
            <w:hideMark/>
          </w:tcPr>
          <w:p w14:paraId="5AC982D0" w14:textId="77777777" w:rsidR="00C069FB" w:rsidRPr="00C309CC" w:rsidRDefault="00C069FB" w:rsidP="00C069FB">
            <w:pPr>
              <w:spacing w:line="360" w:lineRule="auto"/>
              <w:rPr>
                <w:rFonts w:ascii="Palatino Linotype" w:hAnsi="Palatino Linotype" w:cs="Calibri"/>
                <w:sz w:val="22"/>
                <w:szCs w:val="22"/>
              </w:rPr>
            </w:pPr>
            <w:r w:rsidRPr="00C309CC">
              <w:rPr>
                <w:rFonts w:ascii="Palatino Linotype" w:hAnsi="Palatino Linotype" w:cs="Calibri"/>
                <w:sz w:val="22"/>
                <w:szCs w:val="22"/>
              </w:rPr>
              <w:t> </w:t>
            </w:r>
          </w:p>
        </w:tc>
        <w:tc>
          <w:tcPr>
            <w:tcW w:w="694" w:type="pct"/>
            <w:tcBorders>
              <w:top w:val="single" w:sz="4" w:space="0" w:color="auto"/>
              <w:bottom w:val="single" w:sz="4" w:space="0" w:color="auto"/>
            </w:tcBorders>
            <w:shd w:val="clear" w:color="000000" w:fill="FFFFFF"/>
            <w:noWrap/>
            <w:vAlign w:val="bottom"/>
            <w:hideMark/>
          </w:tcPr>
          <w:p w14:paraId="7FAC3C67" w14:textId="77777777" w:rsidR="00C069FB" w:rsidRPr="00C309CC" w:rsidRDefault="00C069FB" w:rsidP="00C069FB">
            <w:pPr>
              <w:spacing w:line="360" w:lineRule="auto"/>
              <w:rPr>
                <w:rFonts w:ascii="Palatino Linotype" w:hAnsi="Palatino Linotype" w:cs="Calibri"/>
                <w:sz w:val="22"/>
                <w:szCs w:val="22"/>
              </w:rPr>
            </w:pPr>
            <w:r w:rsidRPr="00C309CC">
              <w:rPr>
                <w:rFonts w:ascii="Palatino Linotype" w:hAnsi="Palatino Linotype" w:cs="Calibri"/>
                <w:sz w:val="22"/>
                <w:szCs w:val="22"/>
              </w:rPr>
              <w:t> </w:t>
            </w:r>
          </w:p>
        </w:tc>
      </w:tr>
    </w:tbl>
    <w:p w14:paraId="54B9D444" w14:textId="77777777" w:rsidR="00C069FB" w:rsidRPr="00C309CC" w:rsidRDefault="00C069FB" w:rsidP="00C069FB">
      <w:pPr>
        <w:spacing w:line="360" w:lineRule="auto"/>
        <w:jc w:val="both"/>
        <w:rPr>
          <w:rFonts w:ascii="Palatino Linotype" w:hAnsi="Palatino Linotype"/>
        </w:rPr>
      </w:pPr>
    </w:p>
    <w:p w14:paraId="7811283D" w14:textId="561887AA" w:rsidR="002A58D0" w:rsidRPr="00C309CC" w:rsidRDefault="00FC10E6">
      <w:pPr>
        <w:spacing w:line="360" w:lineRule="auto"/>
        <w:jc w:val="both"/>
        <w:rPr>
          <w:rFonts w:ascii="Palatino Linotype" w:hAnsi="Palatino Linotype"/>
          <w:lang w:val="en-GB"/>
        </w:rPr>
      </w:pPr>
      <w:r w:rsidRPr="00C309CC">
        <w:rPr>
          <w:rFonts w:ascii="Palatino Linotype" w:hAnsi="Palatino Linotype"/>
          <w:lang w:val="en-GB"/>
        </w:rPr>
        <w:t>The results make it possible to show unequivocally that for all criteria</w:t>
      </w:r>
      <w:r w:rsidR="001C09C1">
        <w:rPr>
          <w:rFonts w:ascii="Palatino Linotype" w:hAnsi="Palatino Linotype"/>
          <w:lang w:val="en-GB"/>
        </w:rPr>
        <w:t>,</w:t>
      </w:r>
      <w:r w:rsidRPr="00C309CC">
        <w:rPr>
          <w:rFonts w:ascii="Palatino Linotype" w:hAnsi="Palatino Linotype"/>
          <w:lang w:val="en-GB"/>
        </w:rPr>
        <w:t xml:space="preserve"> the lowest value is recorded for alternative </w:t>
      </w:r>
      <w:r w:rsidR="00441F95">
        <w:rPr>
          <w:rFonts w:ascii="Palatino Linotype" w:hAnsi="Palatino Linotype"/>
          <w:lang w:val="en-GB"/>
        </w:rPr>
        <w:t>A</w:t>
      </w:r>
      <w:r w:rsidRPr="00C309CC">
        <w:rPr>
          <w:rFonts w:ascii="Palatino Linotype" w:hAnsi="Palatino Linotype"/>
          <w:lang w:val="en-GB"/>
        </w:rPr>
        <w:t xml:space="preserve">1, where furthermore </w:t>
      </w:r>
      <w:r w:rsidR="00441F95" w:rsidRPr="00C309CC">
        <w:rPr>
          <w:rFonts w:ascii="Palatino Linotype" w:hAnsi="Palatino Linotype"/>
          <w:lang w:val="en-GB"/>
        </w:rPr>
        <w:t>not all values</w:t>
      </w:r>
      <w:r w:rsidRPr="00C309CC">
        <w:rPr>
          <w:rFonts w:ascii="Palatino Linotype" w:hAnsi="Palatino Linotype"/>
          <w:lang w:val="en-GB"/>
        </w:rPr>
        <w:t xml:space="preserve"> take a </w:t>
      </w:r>
      <w:r w:rsidR="001C09C1" w:rsidRPr="00C309CC">
        <w:rPr>
          <w:rFonts w:ascii="Palatino Linotype" w:hAnsi="Palatino Linotype"/>
          <w:lang w:val="en-GB"/>
        </w:rPr>
        <w:t>sufficien</w:t>
      </w:r>
      <w:r w:rsidR="001C09C1">
        <w:rPr>
          <w:rFonts w:ascii="Palatino Linotype" w:hAnsi="Palatino Linotype"/>
          <w:lang w:val="en-GB"/>
        </w:rPr>
        <w:t>t</w:t>
      </w:r>
      <w:r w:rsidR="001C09C1" w:rsidRPr="00C309CC">
        <w:rPr>
          <w:rFonts w:ascii="Palatino Linotype" w:hAnsi="Palatino Linotype"/>
          <w:lang w:val="en-GB"/>
        </w:rPr>
        <w:t xml:space="preserve"> </w:t>
      </w:r>
      <w:r w:rsidRPr="00C309CC">
        <w:rPr>
          <w:rFonts w:ascii="Palatino Linotype" w:hAnsi="Palatino Linotype"/>
          <w:lang w:val="en-GB"/>
        </w:rPr>
        <w:t>justification. Three alternatives (A2, A4 and A6) have values always above 6 while alternative A5 only in criterion M4 has a rating below 6, a phenomenon that is repeated in half of the criteria examined for alternative A3. It is therefore not surprising that the highest value is never recorded in the latter two alternatives, which instead occurs for criterion W3 with alternative A6 and criteria T1, T2 and M2 with alternative A2. For all other criteria, alternative A4 excels.</w:t>
      </w:r>
    </w:p>
    <w:p w14:paraId="4541AFCF" w14:textId="46EB1A6F" w:rsidR="002A58D0" w:rsidRPr="00C309CC" w:rsidRDefault="00FC10E6">
      <w:pPr>
        <w:spacing w:line="360" w:lineRule="auto"/>
        <w:jc w:val="both"/>
        <w:rPr>
          <w:rFonts w:ascii="Palatino Linotype" w:hAnsi="Palatino Linotype"/>
          <w:lang w:val="en-GB"/>
        </w:rPr>
      </w:pPr>
      <w:r w:rsidRPr="00C309CC">
        <w:rPr>
          <w:rFonts w:ascii="Palatino Linotype" w:hAnsi="Palatino Linotype"/>
          <w:lang w:val="en-GB"/>
        </w:rPr>
        <w:t xml:space="preserve">Analysis of the results suggests that experts agree that fast fashion, regardless of the proposed solutions, is not aligned with the concept of sustainability. In addition, they do not consider it significant to continue promoting the purchase of garments in the current form of the fast fashion industry. Similarly, the assignment of values often sees the aspect of human conditions excel, which therefore requires to be emphasized. Focusing on the first four criteria of the global priority (Figure </w:t>
      </w:r>
      <w:r w:rsidR="005A2020">
        <w:rPr>
          <w:rFonts w:ascii="Palatino Linotype" w:hAnsi="Palatino Linotype"/>
          <w:lang w:val="en-GB"/>
        </w:rPr>
        <w:t>2</w:t>
      </w:r>
      <w:r w:rsidRPr="00C309CC">
        <w:rPr>
          <w:rFonts w:ascii="Palatino Linotype" w:hAnsi="Palatino Linotype"/>
          <w:lang w:val="en-GB"/>
        </w:rPr>
        <w:t>) also reveals from a purely mathematical perspective that alternative A4 not only excels but also has a significant gap from the alternatives that follow it</w:t>
      </w:r>
      <w:r w:rsidR="00441F95">
        <w:rPr>
          <w:rFonts w:ascii="Palatino Linotype" w:hAnsi="Palatino Linotype"/>
          <w:lang w:val="en-GB"/>
        </w:rPr>
        <w:t xml:space="preserve">. In fact, </w:t>
      </w:r>
      <w:r w:rsidRPr="00C309CC">
        <w:rPr>
          <w:rFonts w:ascii="Palatino Linotype" w:hAnsi="Palatino Linotype"/>
          <w:lang w:val="en-GB"/>
        </w:rPr>
        <w:t xml:space="preserve">it has a difference of 0.6 and 0.9 from alternative A2 considering criteria W1 and W4 respectively and 1.4 </w:t>
      </w:r>
      <w:proofErr w:type="spellStart"/>
      <w:r w:rsidRPr="00C309CC">
        <w:rPr>
          <w:rFonts w:ascii="Palatino Linotype" w:hAnsi="Palatino Linotype"/>
          <w:lang w:val="en-GB"/>
        </w:rPr>
        <w:t>analyzing</w:t>
      </w:r>
      <w:proofErr w:type="spellEnd"/>
      <w:r w:rsidRPr="00C309CC">
        <w:rPr>
          <w:rFonts w:ascii="Palatino Linotype" w:hAnsi="Palatino Linotype"/>
          <w:lang w:val="en-GB"/>
        </w:rPr>
        <w:t xml:space="preserve"> criterion W2 from alternatives A2 and A6.  Where it is not first, it ranks second with a difference of only 0.3 from alternative A6.</w:t>
      </w:r>
    </w:p>
    <w:p w14:paraId="04027796" w14:textId="77777777" w:rsidR="00C069FB" w:rsidRDefault="00C069FB" w:rsidP="00C069FB">
      <w:pPr>
        <w:spacing w:line="360" w:lineRule="auto"/>
        <w:jc w:val="both"/>
        <w:rPr>
          <w:rFonts w:ascii="Palatino Linotype" w:hAnsi="Palatino Linotype"/>
          <w:lang w:val="en-GB"/>
        </w:rPr>
      </w:pPr>
    </w:p>
    <w:p w14:paraId="2F81BFB9" w14:textId="77777777" w:rsidR="001C09C1" w:rsidRPr="00C309CC" w:rsidRDefault="001C09C1" w:rsidP="00C069FB">
      <w:pPr>
        <w:spacing w:line="360" w:lineRule="auto"/>
        <w:jc w:val="both"/>
        <w:rPr>
          <w:rFonts w:ascii="Palatino Linotype" w:hAnsi="Palatino Linotype"/>
          <w:lang w:val="en-GB"/>
        </w:rPr>
      </w:pPr>
    </w:p>
    <w:p w14:paraId="6DB271BB" w14:textId="41F5B54C" w:rsidR="002A58D0" w:rsidRPr="00C309CC" w:rsidRDefault="005A2020">
      <w:pPr>
        <w:spacing w:line="360" w:lineRule="auto"/>
        <w:jc w:val="both"/>
        <w:rPr>
          <w:rFonts w:ascii="Palatino Linotype" w:hAnsi="Palatino Linotype"/>
          <w:b/>
          <w:lang w:val="en-GB"/>
        </w:rPr>
      </w:pPr>
      <w:r>
        <w:rPr>
          <w:rFonts w:ascii="Palatino Linotype" w:hAnsi="Palatino Linotype"/>
          <w:b/>
          <w:lang w:val="en-GB"/>
        </w:rPr>
        <w:lastRenderedPageBreak/>
        <w:t>4</w:t>
      </w:r>
      <w:r w:rsidR="00FC10E6" w:rsidRPr="00C309CC">
        <w:rPr>
          <w:rFonts w:ascii="Palatino Linotype" w:hAnsi="Palatino Linotype"/>
          <w:b/>
          <w:lang w:val="en-GB"/>
        </w:rPr>
        <w:t>.3 Sustainability value</w:t>
      </w:r>
    </w:p>
    <w:p w14:paraId="71C214A2" w14:textId="1529B273" w:rsidR="002A58D0" w:rsidRPr="00C309CC" w:rsidRDefault="00FC10E6" w:rsidP="0054139F">
      <w:pPr>
        <w:spacing w:line="360" w:lineRule="auto"/>
        <w:jc w:val="both"/>
        <w:rPr>
          <w:rFonts w:ascii="Palatino Linotype" w:hAnsi="Palatino Linotype"/>
          <w:lang w:val="en-GB"/>
        </w:rPr>
      </w:pPr>
      <w:r w:rsidRPr="00C309CC">
        <w:rPr>
          <w:rFonts w:ascii="Palatino Linotype" w:hAnsi="Palatino Linotype"/>
          <w:lang w:val="en-GB"/>
        </w:rPr>
        <w:t xml:space="preserve">The final step of the MCDA was to multiply the row vector (Figure </w:t>
      </w:r>
      <w:r w:rsidR="005A2020">
        <w:rPr>
          <w:rFonts w:ascii="Palatino Linotype" w:hAnsi="Palatino Linotype"/>
          <w:lang w:val="en-GB"/>
        </w:rPr>
        <w:t>2</w:t>
      </w:r>
      <w:r w:rsidRPr="00C309CC">
        <w:rPr>
          <w:rFonts w:ascii="Palatino Linotype" w:hAnsi="Palatino Linotype"/>
          <w:lang w:val="en-GB"/>
        </w:rPr>
        <w:t xml:space="preserve">) by the column vector (Table 7) by combining the judgments provided by different categories of stakeholders. The objective, then, is to identify the most sustainable attitude by producers, considering the scenario that acquired the highest value </w:t>
      </w:r>
      <w:r w:rsidR="001C09C1">
        <w:rPr>
          <w:rFonts w:ascii="Palatino Linotype" w:hAnsi="Palatino Linotype"/>
          <w:lang w:val="en-GB"/>
        </w:rPr>
        <w:t>concerning</w:t>
      </w:r>
      <w:r w:rsidRPr="00C309CC">
        <w:rPr>
          <w:rFonts w:ascii="Palatino Linotype" w:hAnsi="Palatino Linotype"/>
          <w:lang w:val="en-GB"/>
        </w:rPr>
        <w:t xml:space="preserve"> the weights of the individual criteria. In </w:t>
      </w:r>
      <w:r w:rsidR="00A63A9A" w:rsidRPr="00C309CC">
        <w:rPr>
          <w:rFonts w:ascii="Palatino Linotype" w:hAnsi="Palatino Linotype"/>
          <w:lang w:val="en-GB"/>
        </w:rPr>
        <w:t>addition,</w:t>
      </w:r>
      <w:r w:rsidRPr="00C309CC">
        <w:rPr>
          <w:rFonts w:ascii="Palatino Linotype" w:hAnsi="Palatino Linotype"/>
          <w:lang w:val="en-GB"/>
        </w:rPr>
        <w:t xml:space="preserve"> in order to </w:t>
      </w:r>
      <w:r w:rsidR="001C09C1">
        <w:rPr>
          <w:rFonts w:ascii="Palatino Linotype" w:hAnsi="Palatino Linotype"/>
          <w:lang w:val="en-GB"/>
        </w:rPr>
        <w:t>provide</w:t>
      </w:r>
      <w:r w:rsidRPr="00C309CC">
        <w:rPr>
          <w:rFonts w:ascii="Palatino Linotype" w:hAnsi="Palatino Linotype"/>
          <w:lang w:val="en-GB"/>
        </w:rPr>
        <w:t xml:space="preserve"> solidity to the results obtained, an alternative scenario is also considered in which the weights have the same relevance and </w:t>
      </w:r>
      <w:r w:rsidR="001C09C1">
        <w:rPr>
          <w:rFonts w:ascii="Palatino Linotype" w:hAnsi="Palatino Linotype"/>
          <w:lang w:val="en-GB"/>
        </w:rPr>
        <w:t xml:space="preserve">are </w:t>
      </w:r>
      <w:r w:rsidRPr="00C309CC">
        <w:rPr>
          <w:rFonts w:ascii="Palatino Linotype" w:hAnsi="Palatino Linotype"/>
          <w:lang w:val="en-GB"/>
        </w:rPr>
        <w:t xml:space="preserve">not differentiated according to the pairwise comparison proposed by the experts - Table 8. </w:t>
      </w:r>
    </w:p>
    <w:p w14:paraId="3D9E74E0" w14:textId="77777777" w:rsidR="00C069FB" w:rsidRPr="00C309CC" w:rsidRDefault="00C069FB" w:rsidP="00C069FB">
      <w:pPr>
        <w:spacing w:line="360" w:lineRule="auto"/>
        <w:jc w:val="both"/>
        <w:rPr>
          <w:rFonts w:ascii="Palatino Linotype" w:hAnsi="Palatino Linotype"/>
          <w:lang w:val="en-GB"/>
        </w:rPr>
      </w:pPr>
    </w:p>
    <w:p w14:paraId="02F6901E" w14:textId="3384778B" w:rsidR="002A58D0" w:rsidRPr="00FE4345" w:rsidRDefault="00FC10E6">
      <w:pPr>
        <w:spacing w:line="360" w:lineRule="auto"/>
        <w:jc w:val="both"/>
        <w:rPr>
          <w:rFonts w:ascii="Palatino Linotype" w:hAnsi="Palatino Linotype"/>
          <w:lang w:val="es-ES"/>
        </w:rPr>
      </w:pPr>
      <w:r w:rsidRPr="00FE4345">
        <w:rPr>
          <w:rFonts w:ascii="Palatino Linotype" w:hAnsi="Palatino Linotype"/>
          <w:lang w:val="es-ES"/>
        </w:rPr>
        <w:t>Table 8. Sustainability value</w:t>
      </w:r>
      <w:r w:rsidR="00FE4345" w:rsidRPr="00FE4345">
        <w:rPr>
          <w:rFonts w:ascii="Palatino Linotype" w:hAnsi="Palatino Linotype"/>
          <w:lang w:val="es-ES"/>
        </w:rPr>
        <w:t xml:space="preserve"> </w:t>
      </w:r>
    </w:p>
    <w:tbl>
      <w:tblPr>
        <w:tblW w:w="5077" w:type="pct"/>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575"/>
        <w:gridCol w:w="2405"/>
        <w:gridCol w:w="1452"/>
        <w:gridCol w:w="1452"/>
        <w:gridCol w:w="1452"/>
        <w:gridCol w:w="1450"/>
      </w:tblGrid>
      <w:tr w:rsidR="00FE72A0" w:rsidRPr="00C309CC" w14:paraId="3E0D3FDE" w14:textId="77777777" w:rsidTr="0074539D">
        <w:trPr>
          <w:trHeight w:val="362"/>
        </w:trPr>
        <w:tc>
          <w:tcPr>
            <w:tcW w:w="804" w:type="pct"/>
            <w:tcBorders>
              <w:top w:val="single" w:sz="4" w:space="0" w:color="auto"/>
              <w:bottom w:val="single" w:sz="4" w:space="0" w:color="auto"/>
            </w:tcBorders>
            <w:shd w:val="clear" w:color="auto" w:fill="auto"/>
          </w:tcPr>
          <w:p w14:paraId="4803811A" w14:textId="77777777" w:rsidR="00FE72A0" w:rsidRPr="00FE72A0" w:rsidRDefault="00FE72A0" w:rsidP="0074539D">
            <w:pPr>
              <w:spacing w:line="360" w:lineRule="auto"/>
              <w:jc w:val="center"/>
              <w:rPr>
                <w:rFonts w:ascii="Palatino Linotype" w:hAnsi="Palatino Linotype" w:cs="Calibri"/>
                <w:b/>
                <w:sz w:val="22"/>
                <w:szCs w:val="22"/>
              </w:rPr>
            </w:pPr>
            <w:r w:rsidRPr="00FE72A0">
              <w:rPr>
                <w:rFonts w:ascii="Palatino Linotype" w:hAnsi="Palatino Linotype" w:cs="Calibri"/>
                <w:b/>
                <w:sz w:val="22"/>
                <w:szCs w:val="22"/>
              </w:rPr>
              <w:t>Acronym</w:t>
            </w:r>
          </w:p>
        </w:tc>
        <w:tc>
          <w:tcPr>
            <w:tcW w:w="1229" w:type="pct"/>
            <w:tcBorders>
              <w:top w:val="single" w:sz="4" w:space="0" w:color="auto"/>
              <w:bottom w:val="single" w:sz="4" w:space="0" w:color="auto"/>
              <w:right w:val="nil"/>
            </w:tcBorders>
          </w:tcPr>
          <w:p w14:paraId="497C90BF" w14:textId="77777777" w:rsidR="00FE72A0" w:rsidRPr="00C309CC" w:rsidRDefault="00FE72A0" w:rsidP="0074539D">
            <w:pPr>
              <w:spacing w:line="360" w:lineRule="auto"/>
              <w:jc w:val="center"/>
              <w:rPr>
                <w:rFonts w:ascii="Palatino Linotype" w:hAnsi="Palatino Linotype" w:cs="Calibri"/>
                <w:b/>
                <w:bCs/>
                <w:sz w:val="22"/>
                <w:szCs w:val="22"/>
              </w:rPr>
            </w:pPr>
            <w:r w:rsidRPr="00C309CC">
              <w:rPr>
                <w:rFonts w:ascii="Palatino Linotype" w:hAnsi="Palatino Linotype" w:cs="Calibri"/>
                <w:b/>
                <w:bCs/>
                <w:sz w:val="22"/>
                <w:szCs w:val="22"/>
              </w:rPr>
              <w:t>Alternatives</w:t>
            </w:r>
          </w:p>
        </w:tc>
        <w:tc>
          <w:tcPr>
            <w:tcW w:w="742" w:type="pct"/>
            <w:tcBorders>
              <w:top w:val="single" w:sz="4" w:space="0" w:color="auto"/>
              <w:left w:val="nil"/>
              <w:bottom w:val="single" w:sz="4" w:space="0" w:color="auto"/>
              <w:right w:val="nil"/>
            </w:tcBorders>
            <w:shd w:val="clear" w:color="auto" w:fill="auto"/>
          </w:tcPr>
          <w:p w14:paraId="4AC9D91C" w14:textId="77777777" w:rsidR="00FE72A0" w:rsidRPr="00C309CC" w:rsidRDefault="00FE72A0" w:rsidP="0074539D">
            <w:pPr>
              <w:spacing w:line="360" w:lineRule="auto"/>
              <w:jc w:val="center"/>
              <w:rPr>
                <w:rFonts w:ascii="Palatino Linotype" w:hAnsi="Palatino Linotype" w:cs="Calibri"/>
                <w:sz w:val="22"/>
                <w:szCs w:val="22"/>
              </w:rPr>
            </w:pPr>
            <w:r w:rsidRPr="00C309CC">
              <w:rPr>
                <w:rFonts w:ascii="Palatino Linotype" w:hAnsi="Palatino Linotype" w:cs="Calibri"/>
                <w:b/>
                <w:bCs/>
                <w:sz w:val="22"/>
                <w:szCs w:val="22"/>
              </w:rPr>
              <w:t>Different weights</w:t>
            </w:r>
          </w:p>
        </w:tc>
        <w:tc>
          <w:tcPr>
            <w:tcW w:w="742" w:type="pct"/>
            <w:tcBorders>
              <w:top w:val="single" w:sz="4" w:space="0" w:color="auto"/>
              <w:left w:val="nil"/>
              <w:bottom w:val="single" w:sz="4" w:space="0" w:color="auto"/>
              <w:right w:val="nil"/>
            </w:tcBorders>
            <w:shd w:val="clear" w:color="auto" w:fill="auto"/>
          </w:tcPr>
          <w:p w14:paraId="3C9AEC53" w14:textId="77777777" w:rsidR="00FE72A0" w:rsidRPr="00C309CC" w:rsidRDefault="00FE72A0" w:rsidP="0074539D">
            <w:pPr>
              <w:spacing w:line="360" w:lineRule="auto"/>
              <w:jc w:val="center"/>
              <w:rPr>
                <w:rFonts w:ascii="Palatino Linotype" w:hAnsi="Palatino Linotype" w:cs="Calibri"/>
                <w:sz w:val="22"/>
                <w:szCs w:val="22"/>
              </w:rPr>
            </w:pPr>
            <w:r w:rsidRPr="00C309CC">
              <w:rPr>
                <w:rFonts w:ascii="Palatino Linotype" w:hAnsi="Palatino Linotype" w:cs="Calibri"/>
                <w:b/>
                <w:bCs/>
                <w:sz w:val="22"/>
                <w:szCs w:val="22"/>
              </w:rPr>
              <w:t>Ranking</w:t>
            </w:r>
          </w:p>
        </w:tc>
        <w:tc>
          <w:tcPr>
            <w:tcW w:w="742" w:type="pct"/>
            <w:tcBorders>
              <w:top w:val="single" w:sz="4" w:space="0" w:color="auto"/>
              <w:left w:val="nil"/>
              <w:bottom w:val="single" w:sz="4" w:space="0" w:color="auto"/>
              <w:right w:val="nil"/>
            </w:tcBorders>
            <w:shd w:val="clear" w:color="auto" w:fill="auto"/>
          </w:tcPr>
          <w:p w14:paraId="1E690E3C" w14:textId="77777777" w:rsidR="00FE72A0" w:rsidRDefault="00FE72A0" w:rsidP="0074539D">
            <w:pPr>
              <w:spacing w:line="360" w:lineRule="auto"/>
              <w:jc w:val="center"/>
              <w:rPr>
                <w:rFonts w:ascii="Palatino Linotype" w:hAnsi="Palatino Linotype" w:cs="Calibri"/>
                <w:b/>
                <w:bCs/>
                <w:sz w:val="22"/>
                <w:szCs w:val="22"/>
              </w:rPr>
            </w:pPr>
            <w:r w:rsidRPr="00C309CC">
              <w:rPr>
                <w:rFonts w:ascii="Palatino Linotype" w:hAnsi="Palatino Linotype" w:cs="Calibri"/>
                <w:b/>
                <w:bCs/>
                <w:sz w:val="22"/>
                <w:szCs w:val="22"/>
              </w:rPr>
              <w:t>Equal</w:t>
            </w:r>
          </w:p>
          <w:p w14:paraId="3F53E4B8" w14:textId="77777777" w:rsidR="00FE72A0" w:rsidRPr="00C309CC" w:rsidRDefault="00FE72A0" w:rsidP="0074539D">
            <w:pPr>
              <w:spacing w:line="360" w:lineRule="auto"/>
              <w:jc w:val="center"/>
              <w:rPr>
                <w:rFonts w:ascii="Palatino Linotype" w:hAnsi="Palatino Linotype" w:cs="Calibri"/>
                <w:sz w:val="22"/>
                <w:szCs w:val="22"/>
              </w:rPr>
            </w:pPr>
            <w:r w:rsidRPr="00C309CC">
              <w:rPr>
                <w:rFonts w:ascii="Palatino Linotype" w:hAnsi="Palatino Linotype" w:cs="Calibri"/>
                <w:b/>
                <w:bCs/>
                <w:sz w:val="22"/>
                <w:szCs w:val="22"/>
              </w:rPr>
              <w:t>weights</w:t>
            </w:r>
          </w:p>
        </w:tc>
        <w:tc>
          <w:tcPr>
            <w:tcW w:w="742" w:type="pct"/>
            <w:tcBorders>
              <w:top w:val="single" w:sz="4" w:space="0" w:color="auto"/>
              <w:left w:val="nil"/>
              <w:bottom w:val="single" w:sz="4" w:space="0" w:color="auto"/>
              <w:right w:val="nil"/>
            </w:tcBorders>
            <w:shd w:val="clear" w:color="auto" w:fill="auto"/>
          </w:tcPr>
          <w:p w14:paraId="107A4748" w14:textId="77777777" w:rsidR="00FE72A0" w:rsidRPr="00C309CC" w:rsidRDefault="00FE72A0" w:rsidP="0074539D">
            <w:pPr>
              <w:spacing w:line="360" w:lineRule="auto"/>
              <w:jc w:val="center"/>
              <w:rPr>
                <w:rFonts w:ascii="Palatino Linotype" w:hAnsi="Palatino Linotype" w:cs="Calibri"/>
                <w:sz w:val="22"/>
                <w:szCs w:val="22"/>
              </w:rPr>
            </w:pPr>
            <w:r w:rsidRPr="00C309CC">
              <w:rPr>
                <w:rFonts w:ascii="Palatino Linotype" w:hAnsi="Palatino Linotype" w:cs="Calibri"/>
                <w:b/>
                <w:bCs/>
                <w:sz w:val="22"/>
                <w:szCs w:val="22"/>
              </w:rPr>
              <w:t>Ranking</w:t>
            </w:r>
          </w:p>
        </w:tc>
      </w:tr>
      <w:tr w:rsidR="00FE72A0" w:rsidRPr="00C309CC" w14:paraId="7F4718B0" w14:textId="77777777" w:rsidTr="00FE72A0">
        <w:trPr>
          <w:trHeight w:val="362"/>
        </w:trPr>
        <w:tc>
          <w:tcPr>
            <w:tcW w:w="804" w:type="pct"/>
            <w:tcBorders>
              <w:top w:val="single" w:sz="4" w:space="0" w:color="auto"/>
            </w:tcBorders>
            <w:shd w:val="clear" w:color="auto" w:fill="auto"/>
            <w:vAlign w:val="center"/>
          </w:tcPr>
          <w:p w14:paraId="1D57EFA8" w14:textId="77777777" w:rsidR="00FE72A0" w:rsidRPr="00FE4345" w:rsidRDefault="00FE72A0">
            <w:pPr>
              <w:spacing w:line="360" w:lineRule="auto"/>
              <w:jc w:val="center"/>
              <w:rPr>
                <w:rFonts w:ascii="Palatino Linotype" w:hAnsi="Palatino Linotype" w:cs="Calibri"/>
                <w:b/>
                <w:bCs/>
                <w:sz w:val="22"/>
                <w:szCs w:val="22"/>
              </w:rPr>
            </w:pPr>
            <w:r w:rsidRPr="00FE4345">
              <w:rPr>
                <w:rFonts w:ascii="Palatino Linotype" w:hAnsi="Palatino Linotype" w:cs="Calibri"/>
                <w:b/>
                <w:bCs/>
                <w:sz w:val="22"/>
                <w:szCs w:val="22"/>
              </w:rPr>
              <w:t>A4</w:t>
            </w:r>
          </w:p>
        </w:tc>
        <w:tc>
          <w:tcPr>
            <w:tcW w:w="1229" w:type="pct"/>
            <w:tcBorders>
              <w:top w:val="single" w:sz="4" w:space="0" w:color="auto"/>
              <w:right w:val="nil"/>
            </w:tcBorders>
          </w:tcPr>
          <w:p w14:paraId="5191C8DC" w14:textId="77777777" w:rsidR="00FE72A0" w:rsidRPr="00C309CC" w:rsidRDefault="00FE72A0" w:rsidP="00FE72A0">
            <w:pPr>
              <w:spacing w:line="360" w:lineRule="auto"/>
              <w:jc w:val="center"/>
              <w:rPr>
                <w:rFonts w:ascii="Palatino Linotype" w:hAnsi="Palatino Linotype" w:cs="Calibri"/>
                <w:sz w:val="22"/>
                <w:szCs w:val="22"/>
              </w:rPr>
            </w:pPr>
            <w:r w:rsidRPr="00C309CC">
              <w:rPr>
                <w:rFonts w:ascii="Palatino Linotype" w:hAnsi="Palatino Linotype" w:cs="Calibri"/>
                <w:sz w:val="22"/>
                <w:szCs w:val="22"/>
                <w:lang w:eastAsia="en-GB"/>
              </w:rPr>
              <w:t>Human conditions</w:t>
            </w:r>
          </w:p>
        </w:tc>
        <w:tc>
          <w:tcPr>
            <w:tcW w:w="742" w:type="pct"/>
            <w:tcBorders>
              <w:top w:val="single" w:sz="4" w:space="0" w:color="auto"/>
              <w:left w:val="nil"/>
              <w:bottom w:val="nil"/>
              <w:right w:val="nil"/>
            </w:tcBorders>
            <w:shd w:val="clear" w:color="auto" w:fill="auto"/>
            <w:vAlign w:val="center"/>
          </w:tcPr>
          <w:p w14:paraId="60D38F0A" w14:textId="77777777" w:rsidR="00FE72A0" w:rsidRPr="00C309CC" w:rsidRDefault="00FE72A0">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8.47</w:t>
            </w:r>
          </w:p>
        </w:tc>
        <w:tc>
          <w:tcPr>
            <w:tcW w:w="742" w:type="pct"/>
            <w:tcBorders>
              <w:top w:val="single" w:sz="4" w:space="0" w:color="auto"/>
              <w:left w:val="nil"/>
              <w:bottom w:val="nil"/>
              <w:right w:val="nil"/>
            </w:tcBorders>
            <w:shd w:val="clear" w:color="auto" w:fill="auto"/>
            <w:vAlign w:val="center"/>
          </w:tcPr>
          <w:p w14:paraId="2F235AC9" w14:textId="77777777" w:rsidR="00FE72A0" w:rsidRPr="00C309CC" w:rsidRDefault="00FE72A0">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1</w:t>
            </w:r>
          </w:p>
        </w:tc>
        <w:tc>
          <w:tcPr>
            <w:tcW w:w="742" w:type="pct"/>
            <w:tcBorders>
              <w:top w:val="single" w:sz="4" w:space="0" w:color="auto"/>
              <w:left w:val="nil"/>
              <w:bottom w:val="nil"/>
              <w:right w:val="nil"/>
            </w:tcBorders>
            <w:shd w:val="clear" w:color="auto" w:fill="auto"/>
            <w:vAlign w:val="center"/>
          </w:tcPr>
          <w:p w14:paraId="7A5E96ED" w14:textId="77777777" w:rsidR="00FE72A0" w:rsidRPr="00C309CC" w:rsidRDefault="00FE72A0">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8.38</w:t>
            </w:r>
          </w:p>
        </w:tc>
        <w:tc>
          <w:tcPr>
            <w:tcW w:w="742" w:type="pct"/>
            <w:tcBorders>
              <w:top w:val="single" w:sz="4" w:space="0" w:color="auto"/>
              <w:left w:val="nil"/>
              <w:bottom w:val="nil"/>
              <w:right w:val="nil"/>
            </w:tcBorders>
            <w:shd w:val="clear" w:color="auto" w:fill="auto"/>
            <w:vAlign w:val="center"/>
          </w:tcPr>
          <w:p w14:paraId="19D0EDFF" w14:textId="77777777" w:rsidR="00FE72A0" w:rsidRPr="00C309CC" w:rsidRDefault="00FE72A0">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1</w:t>
            </w:r>
          </w:p>
        </w:tc>
      </w:tr>
      <w:tr w:rsidR="00FE72A0" w:rsidRPr="00C309CC" w14:paraId="58EEDB57" w14:textId="77777777" w:rsidTr="00FE72A0">
        <w:trPr>
          <w:trHeight w:val="362"/>
        </w:trPr>
        <w:tc>
          <w:tcPr>
            <w:tcW w:w="804" w:type="pct"/>
            <w:shd w:val="clear" w:color="auto" w:fill="auto"/>
            <w:vAlign w:val="center"/>
          </w:tcPr>
          <w:p w14:paraId="658B1BF6" w14:textId="77777777" w:rsidR="00FE72A0" w:rsidRPr="00FE4345" w:rsidRDefault="00FE72A0" w:rsidP="00FE72A0">
            <w:pPr>
              <w:spacing w:line="360" w:lineRule="auto"/>
              <w:jc w:val="center"/>
              <w:rPr>
                <w:rFonts w:ascii="Palatino Linotype" w:hAnsi="Palatino Linotype" w:cs="Calibri"/>
                <w:b/>
                <w:bCs/>
                <w:sz w:val="22"/>
                <w:szCs w:val="22"/>
              </w:rPr>
            </w:pPr>
            <w:r w:rsidRPr="00FE4345">
              <w:rPr>
                <w:rFonts w:ascii="Palatino Linotype" w:hAnsi="Palatino Linotype" w:cs="Calibri"/>
                <w:b/>
                <w:bCs/>
                <w:sz w:val="22"/>
                <w:szCs w:val="22"/>
              </w:rPr>
              <w:t>A2</w:t>
            </w:r>
          </w:p>
        </w:tc>
        <w:tc>
          <w:tcPr>
            <w:tcW w:w="1229" w:type="pct"/>
            <w:tcBorders>
              <w:right w:val="nil"/>
            </w:tcBorders>
          </w:tcPr>
          <w:p w14:paraId="24BC884E" w14:textId="77777777" w:rsidR="00FE72A0" w:rsidRPr="00C309CC" w:rsidRDefault="00FE72A0" w:rsidP="00FE72A0">
            <w:pPr>
              <w:spacing w:line="360" w:lineRule="auto"/>
              <w:jc w:val="center"/>
              <w:rPr>
                <w:rFonts w:ascii="Palatino Linotype" w:hAnsi="Palatino Linotype" w:cs="Calibri"/>
                <w:sz w:val="22"/>
                <w:szCs w:val="22"/>
                <w:lang w:eastAsia="en-GB"/>
              </w:rPr>
            </w:pPr>
            <w:r w:rsidRPr="00C309CC">
              <w:rPr>
                <w:rFonts w:ascii="Palatino Linotype" w:hAnsi="Palatino Linotype" w:cs="Calibri"/>
                <w:sz w:val="22"/>
                <w:szCs w:val="22"/>
                <w:lang w:eastAsia="en-GB"/>
              </w:rPr>
              <w:t>Raw materials</w:t>
            </w:r>
          </w:p>
        </w:tc>
        <w:tc>
          <w:tcPr>
            <w:tcW w:w="742" w:type="pct"/>
            <w:tcBorders>
              <w:top w:val="nil"/>
              <w:left w:val="nil"/>
              <w:bottom w:val="nil"/>
              <w:right w:val="nil"/>
            </w:tcBorders>
            <w:shd w:val="clear" w:color="auto" w:fill="auto"/>
            <w:vAlign w:val="center"/>
          </w:tcPr>
          <w:p w14:paraId="6FC5ED4D" w14:textId="77777777" w:rsidR="00FE72A0" w:rsidRPr="00C309CC" w:rsidRDefault="00FE72A0" w:rsidP="00FE72A0">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7.52</w:t>
            </w:r>
          </w:p>
        </w:tc>
        <w:tc>
          <w:tcPr>
            <w:tcW w:w="742" w:type="pct"/>
            <w:tcBorders>
              <w:top w:val="nil"/>
              <w:left w:val="nil"/>
              <w:bottom w:val="nil"/>
              <w:right w:val="nil"/>
            </w:tcBorders>
            <w:shd w:val="clear" w:color="auto" w:fill="auto"/>
            <w:vAlign w:val="center"/>
          </w:tcPr>
          <w:p w14:paraId="172DA26E" w14:textId="77777777" w:rsidR="00FE72A0" w:rsidRPr="00C309CC" w:rsidRDefault="00FE72A0" w:rsidP="00FE72A0">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2</w:t>
            </w:r>
          </w:p>
        </w:tc>
        <w:tc>
          <w:tcPr>
            <w:tcW w:w="742" w:type="pct"/>
            <w:tcBorders>
              <w:top w:val="nil"/>
              <w:left w:val="nil"/>
              <w:bottom w:val="nil"/>
              <w:right w:val="nil"/>
            </w:tcBorders>
            <w:shd w:val="clear" w:color="auto" w:fill="auto"/>
            <w:vAlign w:val="center"/>
          </w:tcPr>
          <w:p w14:paraId="4CBD0863" w14:textId="77777777" w:rsidR="00FE72A0" w:rsidRPr="00C309CC" w:rsidRDefault="00FE72A0" w:rsidP="00FE72A0">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7.48</w:t>
            </w:r>
          </w:p>
        </w:tc>
        <w:tc>
          <w:tcPr>
            <w:tcW w:w="742" w:type="pct"/>
            <w:tcBorders>
              <w:top w:val="nil"/>
              <w:left w:val="nil"/>
              <w:bottom w:val="nil"/>
              <w:right w:val="nil"/>
            </w:tcBorders>
            <w:shd w:val="clear" w:color="auto" w:fill="auto"/>
            <w:vAlign w:val="center"/>
          </w:tcPr>
          <w:p w14:paraId="0AF7A12C" w14:textId="77777777" w:rsidR="00FE72A0" w:rsidRPr="00C309CC" w:rsidRDefault="00FE72A0" w:rsidP="00FE72A0">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2</w:t>
            </w:r>
          </w:p>
        </w:tc>
      </w:tr>
      <w:tr w:rsidR="00FE72A0" w:rsidRPr="00C309CC" w14:paraId="59D141B5" w14:textId="77777777" w:rsidTr="00FE72A0">
        <w:trPr>
          <w:trHeight w:val="362"/>
        </w:trPr>
        <w:tc>
          <w:tcPr>
            <w:tcW w:w="804" w:type="pct"/>
            <w:shd w:val="clear" w:color="auto" w:fill="auto"/>
            <w:vAlign w:val="center"/>
          </w:tcPr>
          <w:p w14:paraId="5E6187F3" w14:textId="77777777" w:rsidR="00FE72A0" w:rsidRPr="00FE4345" w:rsidRDefault="00FE72A0" w:rsidP="00FE72A0">
            <w:pPr>
              <w:spacing w:line="360" w:lineRule="auto"/>
              <w:jc w:val="center"/>
              <w:rPr>
                <w:rFonts w:ascii="Palatino Linotype" w:hAnsi="Palatino Linotype" w:cs="Calibri"/>
                <w:b/>
                <w:bCs/>
                <w:sz w:val="22"/>
                <w:szCs w:val="22"/>
              </w:rPr>
            </w:pPr>
            <w:r w:rsidRPr="00FE4345">
              <w:rPr>
                <w:rFonts w:ascii="Palatino Linotype" w:hAnsi="Palatino Linotype" w:cs="Calibri"/>
                <w:b/>
                <w:bCs/>
                <w:sz w:val="22"/>
                <w:szCs w:val="22"/>
              </w:rPr>
              <w:t>A6</w:t>
            </w:r>
          </w:p>
        </w:tc>
        <w:tc>
          <w:tcPr>
            <w:tcW w:w="1229" w:type="pct"/>
            <w:tcBorders>
              <w:right w:val="nil"/>
            </w:tcBorders>
          </w:tcPr>
          <w:p w14:paraId="5EA94BF8" w14:textId="77777777" w:rsidR="00FE72A0" w:rsidRPr="00C309CC" w:rsidRDefault="00FE72A0" w:rsidP="00FE72A0">
            <w:pPr>
              <w:spacing w:line="360" w:lineRule="auto"/>
              <w:jc w:val="center"/>
              <w:rPr>
                <w:rFonts w:ascii="Palatino Linotype" w:hAnsi="Palatino Linotype" w:cs="Calibri"/>
                <w:sz w:val="22"/>
                <w:szCs w:val="22"/>
              </w:rPr>
            </w:pPr>
            <w:r>
              <w:rPr>
                <w:rFonts w:ascii="Palatino Linotype" w:hAnsi="Palatino Linotype" w:cs="Calibri"/>
                <w:sz w:val="22"/>
                <w:szCs w:val="22"/>
                <w:lang w:eastAsia="en-GB"/>
              </w:rPr>
              <w:t>Decrease in</w:t>
            </w:r>
            <w:r w:rsidRPr="00C309CC">
              <w:rPr>
                <w:rFonts w:ascii="Palatino Linotype" w:hAnsi="Palatino Linotype" w:cs="Calibri"/>
                <w:sz w:val="22"/>
                <w:szCs w:val="22"/>
                <w:lang w:eastAsia="en-GB"/>
              </w:rPr>
              <w:t xml:space="preserve"> production</w:t>
            </w:r>
          </w:p>
        </w:tc>
        <w:tc>
          <w:tcPr>
            <w:tcW w:w="742" w:type="pct"/>
            <w:tcBorders>
              <w:top w:val="nil"/>
              <w:left w:val="nil"/>
              <w:bottom w:val="nil"/>
              <w:right w:val="nil"/>
            </w:tcBorders>
            <w:shd w:val="clear" w:color="auto" w:fill="auto"/>
            <w:vAlign w:val="center"/>
          </w:tcPr>
          <w:p w14:paraId="1FD44901" w14:textId="77777777" w:rsidR="00FE72A0" w:rsidRPr="00C309CC" w:rsidRDefault="00FE72A0" w:rsidP="00FE72A0">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7.26</w:t>
            </w:r>
          </w:p>
        </w:tc>
        <w:tc>
          <w:tcPr>
            <w:tcW w:w="742" w:type="pct"/>
            <w:tcBorders>
              <w:top w:val="nil"/>
              <w:left w:val="nil"/>
              <w:bottom w:val="nil"/>
              <w:right w:val="nil"/>
            </w:tcBorders>
            <w:shd w:val="clear" w:color="auto" w:fill="auto"/>
            <w:vAlign w:val="center"/>
          </w:tcPr>
          <w:p w14:paraId="2E017206" w14:textId="77777777" w:rsidR="00FE72A0" w:rsidRPr="00C309CC" w:rsidRDefault="00FE72A0" w:rsidP="00FE72A0">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3</w:t>
            </w:r>
          </w:p>
        </w:tc>
        <w:tc>
          <w:tcPr>
            <w:tcW w:w="742" w:type="pct"/>
            <w:tcBorders>
              <w:top w:val="nil"/>
              <w:left w:val="nil"/>
              <w:bottom w:val="nil"/>
              <w:right w:val="nil"/>
            </w:tcBorders>
            <w:shd w:val="clear" w:color="auto" w:fill="auto"/>
            <w:vAlign w:val="center"/>
          </w:tcPr>
          <w:p w14:paraId="08800EAC" w14:textId="77777777" w:rsidR="00FE72A0" w:rsidRPr="00C309CC" w:rsidRDefault="00FE72A0" w:rsidP="00FE72A0">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7.11</w:t>
            </w:r>
          </w:p>
        </w:tc>
        <w:tc>
          <w:tcPr>
            <w:tcW w:w="742" w:type="pct"/>
            <w:tcBorders>
              <w:top w:val="nil"/>
              <w:left w:val="nil"/>
              <w:bottom w:val="nil"/>
              <w:right w:val="nil"/>
            </w:tcBorders>
            <w:shd w:val="clear" w:color="auto" w:fill="auto"/>
            <w:vAlign w:val="center"/>
          </w:tcPr>
          <w:p w14:paraId="33BFA2B1" w14:textId="77777777" w:rsidR="00FE72A0" w:rsidRPr="00C309CC" w:rsidRDefault="00FE72A0" w:rsidP="00FE72A0">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3</w:t>
            </w:r>
          </w:p>
        </w:tc>
      </w:tr>
      <w:tr w:rsidR="00FE72A0" w:rsidRPr="00C309CC" w14:paraId="3C3D2777" w14:textId="77777777" w:rsidTr="00FE72A0">
        <w:trPr>
          <w:trHeight w:val="362"/>
        </w:trPr>
        <w:tc>
          <w:tcPr>
            <w:tcW w:w="804" w:type="pct"/>
            <w:shd w:val="clear" w:color="auto" w:fill="auto"/>
            <w:vAlign w:val="center"/>
          </w:tcPr>
          <w:p w14:paraId="4BD29BB0" w14:textId="77777777" w:rsidR="00FE72A0" w:rsidRPr="00FE4345" w:rsidRDefault="00FE72A0" w:rsidP="00FE72A0">
            <w:pPr>
              <w:spacing w:line="360" w:lineRule="auto"/>
              <w:jc w:val="center"/>
              <w:rPr>
                <w:rFonts w:ascii="Palatino Linotype" w:hAnsi="Palatino Linotype" w:cs="Calibri"/>
                <w:b/>
                <w:bCs/>
                <w:sz w:val="22"/>
                <w:szCs w:val="22"/>
              </w:rPr>
            </w:pPr>
            <w:r w:rsidRPr="00FE4345">
              <w:rPr>
                <w:rFonts w:ascii="Palatino Linotype" w:hAnsi="Palatino Linotype" w:cs="Calibri"/>
                <w:b/>
                <w:bCs/>
                <w:sz w:val="22"/>
                <w:szCs w:val="22"/>
              </w:rPr>
              <w:t>A5</w:t>
            </w:r>
          </w:p>
        </w:tc>
        <w:tc>
          <w:tcPr>
            <w:tcW w:w="1229" w:type="pct"/>
            <w:tcBorders>
              <w:right w:val="nil"/>
            </w:tcBorders>
          </w:tcPr>
          <w:p w14:paraId="69AB8E18" w14:textId="77777777" w:rsidR="00FE72A0" w:rsidRPr="00C309CC" w:rsidRDefault="00FE72A0" w:rsidP="00FE72A0">
            <w:pPr>
              <w:spacing w:line="360" w:lineRule="auto"/>
              <w:jc w:val="center"/>
              <w:rPr>
                <w:rFonts w:ascii="Palatino Linotype" w:hAnsi="Palatino Linotype" w:cs="Calibri"/>
                <w:sz w:val="22"/>
                <w:szCs w:val="22"/>
              </w:rPr>
            </w:pPr>
            <w:r w:rsidRPr="00C309CC">
              <w:rPr>
                <w:rFonts w:ascii="Palatino Linotype" w:hAnsi="Palatino Linotype" w:cs="Calibri"/>
                <w:sz w:val="22"/>
                <w:szCs w:val="22"/>
                <w:lang w:eastAsia="en-GB"/>
              </w:rPr>
              <w:t>Decrease in waste</w:t>
            </w:r>
          </w:p>
        </w:tc>
        <w:tc>
          <w:tcPr>
            <w:tcW w:w="742" w:type="pct"/>
            <w:tcBorders>
              <w:top w:val="nil"/>
              <w:left w:val="nil"/>
              <w:bottom w:val="nil"/>
              <w:right w:val="nil"/>
            </w:tcBorders>
            <w:shd w:val="clear" w:color="auto" w:fill="auto"/>
            <w:vAlign w:val="center"/>
          </w:tcPr>
          <w:p w14:paraId="757722C8" w14:textId="77777777" w:rsidR="00FE72A0" w:rsidRPr="00C309CC" w:rsidRDefault="00FE72A0" w:rsidP="00FE72A0">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6.78</w:t>
            </w:r>
          </w:p>
        </w:tc>
        <w:tc>
          <w:tcPr>
            <w:tcW w:w="742" w:type="pct"/>
            <w:tcBorders>
              <w:top w:val="nil"/>
              <w:left w:val="nil"/>
              <w:bottom w:val="nil"/>
              <w:right w:val="nil"/>
            </w:tcBorders>
            <w:shd w:val="clear" w:color="auto" w:fill="auto"/>
            <w:vAlign w:val="center"/>
          </w:tcPr>
          <w:p w14:paraId="767E3A5B" w14:textId="77777777" w:rsidR="00FE72A0" w:rsidRPr="00C309CC" w:rsidRDefault="00FE72A0" w:rsidP="00FE72A0">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4</w:t>
            </w:r>
          </w:p>
        </w:tc>
        <w:tc>
          <w:tcPr>
            <w:tcW w:w="742" w:type="pct"/>
            <w:tcBorders>
              <w:top w:val="nil"/>
              <w:left w:val="nil"/>
              <w:bottom w:val="nil"/>
              <w:right w:val="nil"/>
            </w:tcBorders>
            <w:shd w:val="clear" w:color="auto" w:fill="auto"/>
            <w:vAlign w:val="center"/>
          </w:tcPr>
          <w:p w14:paraId="63919DE2" w14:textId="77777777" w:rsidR="00FE72A0" w:rsidRPr="00C309CC" w:rsidRDefault="00FE72A0" w:rsidP="00FE72A0">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6.75</w:t>
            </w:r>
          </w:p>
        </w:tc>
        <w:tc>
          <w:tcPr>
            <w:tcW w:w="742" w:type="pct"/>
            <w:tcBorders>
              <w:top w:val="nil"/>
              <w:left w:val="nil"/>
              <w:bottom w:val="nil"/>
              <w:right w:val="nil"/>
            </w:tcBorders>
            <w:shd w:val="clear" w:color="auto" w:fill="auto"/>
            <w:vAlign w:val="center"/>
          </w:tcPr>
          <w:p w14:paraId="6462C56F" w14:textId="77777777" w:rsidR="00FE72A0" w:rsidRPr="00C309CC" w:rsidRDefault="00FE72A0" w:rsidP="00FE72A0">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4</w:t>
            </w:r>
          </w:p>
        </w:tc>
      </w:tr>
      <w:tr w:rsidR="00FE72A0" w:rsidRPr="00C309CC" w14:paraId="5B804FDC" w14:textId="77777777" w:rsidTr="00FE72A0">
        <w:trPr>
          <w:trHeight w:val="362"/>
        </w:trPr>
        <w:tc>
          <w:tcPr>
            <w:tcW w:w="804" w:type="pct"/>
            <w:shd w:val="clear" w:color="auto" w:fill="auto"/>
            <w:vAlign w:val="center"/>
          </w:tcPr>
          <w:p w14:paraId="111FC88A" w14:textId="77777777" w:rsidR="00FE72A0" w:rsidRPr="00FE4345" w:rsidRDefault="00FE72A0" w:rsidP="00FE72A0">
            <w:pPr>
              <w:spacing w:line="360" w:lineRule="auto"/>
              <w:jc w:val="center"/>
              <w:rPr>
                <w:rFonts w:ascii="Palatino Linotype" w:hAnsi="Palatino Linotype" w:cs="Calibri"/>
                <w:b/>
                <w:bCs/>
                <w:sz w:val="22"/>
                <w:szCs w:val="22"/>
              </w:rPr>
            </w:pPr>
            <w:r w:rsidRPr="00FE4345">
              <w:rPr>
                <w:rFonts w:ascii="Palatino Linotype" w:hAnsi="Palatino Linotype" w:cs="Calibri"/>
                <w:b/>
                <w:bCs/>
                <w:sz w:val="22"/>
                <w:szCs w:val="22"/>
              </w:rPr>
              <w:t>A3</w:t>
            </w:r>
          </w:p>
        </w:tc>
        <w:tc>
          <w:tcPr>
            <w:tcW w:w="1229" w:type="pct"/>
            <w:tcBorders>
              <w:right w:val="nil"/>
            </w:tcBorders>
          </w:tcPr>
          <w:p w14:paraId="0B5D147A" w14:textId="77777777" w:rsidR="00FE72A0" w:rsidRPr="00C309CC" w:rsidRDefault="00FE72A0" w:rsidP="00FE72A0">
            <w:pPr>
              <w:spacing w:line="360" w:lineRule="auto"/>
              <w:jc w:val="center"/>
              <w:rPr>
                <w:rFonts w:ascii="Palatino Linotype" w:hAnsi="Palatino Linotype" w:cs="Calibri"/>
                <w:sz w:val="22"/>
                <w:szCs w:val="22"/>
              </w:rPr>
            </w:pPr>
            <w:r w:rsidRPr="00C309CC">
              <w:rPr>
                <w:rFonts w:ascii="Palatino Linotype" w:hAnsi="Palatino Linotype" w:cs="Calibri"/>
                <w:sz w:val="22"/>
                <w:szCs w:val="22"/>
                <w:lang w:eastAsia="en-GB"/>
              </w:rPr>
              <w:t>Transport</w:t>
            </w:r>
          </w:p>
        </w:tc>
        <w:tc>
          <w:tcPr>
            <w:tcW w:w="742" w:type="pct"/>
            <w:tcBorders>
              <w:top w:val="nil"/>
              <w:left w:val="nil"/>
              <w:bottom w:val="nil"/>
              <w:right w:val="nil"/>
            </w:tcBorders>
            <w:shd w:val="clear" w:color="auto" w:fill="auto"/>
            <w:vAlign w:val="center"/>
          </w:tcPr>
          <w:p w14:paraId="0CE74498" w14:textId="77777777" w:rsidR="00FE72A0" w:rsidRPr="00C309CC" w:rsidRDefault="00FE72A0" w:rsidP="00FE72A0">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6.10</w:t>
            </w:r>
          </w:p>
        </w:tc>
        <w:tc>
          <w:tcPr>
            <w:tcW w:w="742" w:type="pct"/>
            <w:tcBorders>
              <w:top w:val="nil"/>
              <w:left w:val="nil"/>
              <w:bottom w:val="nil"/>
              <w:right w:val="nil"/>
            </w:tcBorders>
            <w:shd w:val="clear" w:color="auto" w:fill="auto"/>
            <w:vAlign w:val="center"/>
          </w:tcPr>
          <w:p w14:paraId="1F3F3E82" w14:textId="77777777" w:rsidR="00FE72A0" w:rsidRPr="00C309CC" w:rsidRDefault="00FE72A0" w:rsidP="00FE72A0">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5</w:t>
            </w:r>
          </w:p>
        </w:tc>
        <w:tc>
          <w:tcPr>
            <w:tcW w:w="742" w:type="pct"/>
            <w:tcBorders>
              <w:top w:val="nil"/>
              <w:left w:val="nil"/>
              <w:bottom w:val="nil"/>
              <w:right w:val="nil"/>
            </w:tcBorders>
            <w:shd w:val="clear" w:color="auto" w:fill="auto"/>
            <w:vAlign w:val="center"/>
          </w:tcPr>
          <w:p w14:paraId="584DB90C" w14:textId="77777777" w:rsidR="00FE72A0" w:rsidRPr="00C309CC" w:rsidRDefault="00FE72A0" w:rsidP="00FE72A0">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6.09</w:t>
            </w:r>
          </w:p>
        </w:tc>
        <w:tc>
          <w:tcPr>
            <w:tcW w:w="742" w:type="pct"/>
            <w:tcBorders>
              <w:top w:val="nil"/>
              <w:left w:val="nil"/>
              <w:bottom w:val="nil"/>
              <w:right w:val="nil"/>
            </w:tcBorders>
            <w:shd w:val="clear" w:color="auto" w:fill="auto"/>
            <w:vAlign w:val="center"/>
          </w:tcPr>
          <w:p w14:paraId="38C0E790" w14:textId="77777777" w:rsidR="00FE72A0" w:rsidRPr="00C309CC" w:rsidRDefault="00FE72A0" w:rsidP="00FE72A0">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5</w:t>
            </w:r>
          </w:p>
        </w:tc>
      </w:tr>
      <w:tr w:rsidR="00FE72A0" w:rsidRPr="00C309CC" w14:paraId="6DE2C423" w14:textId="77777777" w:rsidTr="00FE72A0">
        <w:trPr>
          <w:trHeight w:val="362"/>
        </w:trPr>
        <w:tc>
          <w:tcPr>
            <w:tcW w:w="804" w:type="pct"/>
            <w:shd w:val="clear" w:color="auto" w:fill="auto"/>
            <w:vAlign w:val="center"/>
          </w:tcPr>
          <w:p w14:paraId="64848EE0" w14:textId="77777777" w:rsidR="00FE72A0" w:rsidRPr="00FE4345" w:rsidRDefault="00FE72A0" w:rsidP="00FE72A0">
            <w:pPr>
              <w:spacing w:line="360" w:lineRule="auto"/>
              <w:jc w:val="center"/>
              <w:rPr>
                <w:rFonts w:ascii="Palatino Linotype" w:hAnsi="Palatino Linotype" w:cs="Calibri"/>
                <w:b/>
                <w:bCs/>
                <w:sz w:val="22"/>
                <w:szCs w:val="22"/>
              </w:rPr>
            </w:pPr>
            <w:r w:rsidRPr="00FE4345">
              <w:rPr>
                <w:rFonts w:ascii="Palatino Linotype" w:hAnsi="Palatino Linotype" w:cs="Calibri"/>
                <w:b/>
                <w:bCs/>
                <w:sz w:val="22"/>
                <w:szCs w:val="22"/>
              </w:rPr>
              <w:t>A1</w:t>
            </w:r>
          </w:p>
        </w:tc>
        <w:tc>
          <w:tcPr>
            <w:tcW w:w="1229" w:type="pct"/>
            <w:tcBorders>
              <w:right w:val="nil"/>
            </w:tcBorders>
          </w:tcPr>
          <w:p w14:paraId="4C6A0D0D" w14:textId="77777777" w:rsidR="00FE72A0" w:rsidRPr="00C309CC" w:rsidRDefault="00FE72A0" w:rsidP="00FE72A0">
            <w:pPr>
              <w:spacing w:line="360" w:lineRule="auto"/>
              <w:jc w:val="center"/>
              <w:rPr>
                <w:rFonts w:ascii="Palatino Linotype" w:hAnsi="Palatino Linotype" w:cs="Calibri"/>
                <w:sz w:val="22"/>
                <w:szCs w:val="22"/>
              </w:rPr>
            </w:pPr>
            <w:r w:rsidRPr="00C309CC">
              <w:rPr>
                <w:rFonts w:ascii="Palatino Linotype" w:hAnsi="Palatino Linotype" w:cs="Calibri"/>
                <w:sz w:val="22"/>
                <w:szCs w:val="22"/>
                <w:lang w:eastAsia="en-GB"/>
              </w:rPr>
              <w:t>Fast Fashion</w:t>
            </w:r>
          </w:p>
        </w:tc>
        <w:tc>
          <w:tcPr>
            <w:tcW w:w="742" w:type="pct"/>
            <w:tcBorders>
              <w:top w:val="nil"/>
              <w:left w:val="nil"/>
              <w:bottom w:val="single" w:sz="4" w:space="0" w:color="auto"/>
              <w:right w:val="nil"/>
            </w:tcBorders>
            <w:shd w:val="clear" w:color="auto" w:fill="auto"/>
            <w:vAlign w:val="center"/>
          </w:tcPr>
          <w:p w14:paraId="1B839839" w14:textId="77777777" w:rsidR="00FE72A0" w:rsidRPr="00C309CC" w:rsidRDefault="00FE72A0" w:rsidP="00FE72A0">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4.72</w:t>
            </w:r>
          </w:p>
        </w:tc>
        <w:tc>
          <w:tcPr>
            <w:tcW w:w="742" w:type="pct"/>
            <w:tcBorders>
              <w:top w:val="nil"/>
              <w:left w:val="nil"/>
              <w:bottom w:val="single" w:sz="4" w:space="0" w:color="auto"/>
              <w:right w:val="nil"/>
            </w:tcBorders>
            <w:shd w:val="clear" w:color="auto" w:fill="auto"/>
            <w:vAlign w:val="center"/>
          </w:tcPr>
          <w:p w14:paraId="227376C9" w14:textId="77777777" w:rsidR="00FE72A0" w:rsidRPr="00C309CC" w:rsidRDefault="00FE72A0" w:rsidP="00FE72A0">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6</w:t>
            </w:r>
          </w:p>
        </w:tc>
        <w:tc>
          <w:tcPr>
            <w:tcW w:w="742" w:type="pct"/>
            <w:tcBorders>
              <w:top w:val="nil"/>
              <w:left w:val="nil"/>
              <w:bottom w:val="single" w:sz="4" w:space="0" w:color="auto"/>
              <w:right w:val="nil"/>
            </w:tcBorders>
            <w:shd w:val="clear" w:color="auto" w:fill="auto"/>
            <w:vAlign w:val="center"/>
          </w:tcPr>
          <w:p w14:paraId="42A0B9B6" w14:textId="77777777" w:rsidR="00FE72A0" w:rsidRPr="00C309CC" w:rsidRDefault="00FE72A0" w:rsidP="00FE72A0">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4.67</w:t>
            </w:r>
          </w:p>
        </w:tc>
        <w:tc>
          <w:tcPr>
            <w:tcW w:w="742" w:type="pct"/>
            <w:tcBorders>
              <w:top w:val="nil"/>
              <w:left w:val="nil"/>
              <w:bottom w:val="single" w:sz="4" w:space="0" w:color="auto"/>
              <w:right w:val="nil"/>
            </w:tcBorders>
            <w:shd w:val="clear" w:color="auto" w:fill="auto"/>
            <w:vAlign w:val="center"/>
          </w:tcPr>
          <w:p w14:paraId="2B0159E7" w14:textId="77777777" w:rsidR="00FE72A0" w:rsidRPr="00C309CC" w:rsidRDefault="00FE72A0" w:rsidP="00FE72A0">
            <w:pPr>
              <w:spacing w:line="360" w:lineRule="auto"/>
              <w:jc w:val="center"/>
              <w:rPr>
                <w:rFonts w:ascii="Palatino Linotype" w:hAnsi="Palatino Linotype" w:cs="Calibri"/>
                <w:sz w:val="22"/>
                <w:szCs w:val="22"/>
              </w:rPr>
            </w:pPr>
            <w:r w:rsidRPr="00C309CC">
              <w:rPr>
                <w:rFonts w:ascii="Palatino Linotype" w:hAnsi="Palatino Linotype" w:cs="Calibri"/>
                <w:sz w:val="22"/>
                <w:szCs w:val="22"/>
              </w:rPr>
              <w:t>6</w:t>
            </w:r>
          </w:p>
        </w:tc>
      </w:tr>
    </w:tbl>
    <w:p w14:paraId="2F8B6F06" w14:textId="77777777" w:rsidR="00FE72A0" w:rsidRPr="00D6169D" w:rsidRDefault="00FE72A0" w:rsidP="00C069FB">
      <w:pPr>
        <w:spacing w:line="360" w:lineRule="auto"/>
        <w:jc w:val="both"/>
        <w:rPr>
          <w:rFonts w:ascii="Palatino Linotype" w:hAnsi="Palatino Linotype"/>
          <w:lang w:val="en-GB"/>
        </w:rPr>
      </w:pPr>
    </w:p>
    <w:p w14:paraId="132EF9D9" w14:textId="7BAF9727" w:rsidR="0054139F" w:rsidRDefault="00FC10E6">
      <w:pPr>
        <w:spacing w:line="360" w:lineRule="auto"/>
        <w:jc w:val="both"/>
        <w:rPr>
          <w:rFonts w:ascii="Palatino Linotype" w:hAnsi="Palatino Linotype"/>
          <w:lang w:val="en-GB"/>
        </w:rPr>
      </w:pPr>
      <w:r w:rsidRPr="00C309CC">
        <w:rPr>
          <w:rFonts w:ascii="Palatino Linotype" w:hAnsi="Palatino Linotype"/>
          <w:lang w:val="en-GB"/>
        </w:rPr>
        <w:t xml:space="preserve">The results show that there is no difference in the ranking of the alternatives regardless of the weight that is assigned. </w:t>
      </w:r>
      <w:r w:rsidR="00B47114" w:rsidRPr="00C309CC">
        <w:rPr>
          <w:rFonts w:ascii="Palatino Linotype" w:hAnsi="Palatino Linotype"/>
          <w:lang w:val="en-GB"/>
        </w:rPr>
        <w:t>Thus,</w:t>
      </w:r>
      <w:r w:rsidRPr="00C309CC">
        <w:rPr>
          <w:rFonts w:ascii="Palatino Linotype" w:hAnsi="Palatino Linotype"/>
          <w:lang w:val="en-GB"/>
        </w:rPr>
        <w:t xml:space="preserve"> the </w:t>
      </w:r>
      <w:r w:rsidR="00B47114" w:rsidRPr="00C309CC">
        <w:rPr>
          <w:rFonts w:ascii="Palatino Linotype" w:hAnsi="Palatino Linotype"/>
          <w:lang w:val="en-GB"/>
        </w:rPr>
        <w:t>result</w:t>
      </w:r>
      <w:r w:rsidRPr="00C309CC">
        <w:rPr>
          <w:rFonts w:ascii="Palatino Linotype" w:hAnsi="Palatino Linotype"/>
          <w:lang w:val="en-GB"/>
        </w:rPr>
        <w:t xml:space="preserve"> is strongly influenced by the judgment provided by the non-academic stakeholders, from which the assigned values saw Alternative A4 excel with a value of 8.47 in the scenario with different weights, followed by Alternative A2 with a value of 7.52. It thus emerges </w:t>
      </w:r>
      <w:r w:rsidR="00B94F91" w:rsidRPr="00C309CC">
        <w:rPr>
          <w:rFonts w:ascii="Palatino Linotype" w:hAnsi="Palatino Linotype"/>
          <w:lang w:val="en-GB"/>
        </w:rPr>
        <w:t xml:space="preserve">that </w:t>
      </w:r>
      <w:r w:rsidRPr="00C309CC">
        <w:rPr>
          <w:rFonts w:ascii="Palatino Linotype" w:hAnsi="Palatino Linotype"/>
          <w:lang w:val="en-GB"/>
        </w:rPr>
        <w:t>five of the six alternatives receive a sufficiently positive rating, although alternative A3 stops at a value of 6.10. In contrast, alternative A1 stops at a value of 4.72. It is important to note that this value is not extremely low, so this could indicate mental resistance or the prevalence of economic interests influencing the overall perception of sustainability.</w:t>
      </w:r>
      <w:r w:rsidR="00B47114">
        <w:rPr>
          <w:rFonts w:ascii="Palatino Linotype" w:hAnsi="Palatino Linotype"/>
          <w:lang w:val="en-GB"/>
        </w:rPr>
        <w:t xml:space="preserve"> </w:t>
      </w:r>
    </w:p>
    <w:p w14:paraId="1D3CBFD7" w14:textId="10AC3416" w:rsidR="002A58D0" w:rsidRDefault="0054139F">
      <w:pPr>
        <w:spacing w:line="360" w:lineRule="auto"/>
        <w:jc w:val="both"/>
        <w:rPr>
          <w:rFonts w:ascii="Palatino Linotype" w:hAnsi="Palatino Linotype"/>
          <w:lang w:val="en-GB"/>
        </w:rPr>
      </w:pPr>
      <w:r w:rsidRPr="00C309CC">
        <w:rPr>
          <w:rFonts w:ascii="Palatino Linotype" w:hAnsi="Palatino Linotype"/>
          <w:lang w:val="en-GB"/>
        </w:rPr>
        <w:t>Finally, in order to have a more complete view of the results it is possible to conduct a disaggregation analysis</w:t>
      </w:r>
      <w:r>
        <w:rPr>
          <w:rFonts w:ascii="Palatino Linotype" w:hAnsi="Palatino Linotype"/>
          <w:lang w:val="en-GB"/>
        </w:rPr>
        <w:t xml:space="preserve"> – </w:t>
      </w:r>
      <w:r w:rsidR="00FE4345">
        <w:rPr>
          <w:rFonts w:ascii="Palatino Linotype" w:hAnsi="Palatino Linotype"/>
          <w:lang w:val="en-GB"/>
        </w:rPr>
        <w:t>Table S24</w:t>
      </w:r>
      <w:r w:rsidRPr="00C309CC">
        <w:rPr>
          <w:rFonts w:ascii="Palatino Linotype" w:hAnsi="Palatino Linotype"/>
          <w:lang w:val="en-GB"/>
        </w:rPr>
        <w:t xml:space="preserve">. The finding that emerges is that the four criteria that </w:t>
      </w:r>
      <w:r w:rsidRPr="00C309CC">
        <w:rPr>
          <w:rFonts w:ascii="Palatino Linotype" w:hAnsi="Palatino Linotype"/>
          <w:lang w:val="en-GB"/>
        </w:rPr>
        <w:lastRenderedPageBreak/>
        <w:t>excelled in the AHP impact between 46% (alternative A5) and 67% (alternative A6) of the MCDA value of all alternatives. In particular, they affect 53% in the top two of the ranking (alternatives A2 and A4).</w:t>
      </w:r>
      <w:r w:rsidR="00FE4345">
        <w:rPr>
          <w:rFonts w:ascii="Palatino Linotype" w:hAnsi="Palatino Linotype"/>
          <w:lang w:val="en-GB"/>
        </w:rPr>
        <w:t xml:space="preserve"> </w:t>
      </w:r>
      <w:r w:rsidR="00B47114" w:rsidRPr="00B47114">
        <w:rPr>
          <w:rFonts w:ascii="Palatino Linotype" w:hAnsi="Palatino Linotype"/>
          <w:lang w:val="en-GB"/>
        </w:rPr>
        <w:t>These results will be investigated in the following section in order to provide a critical analysis and comparison with the existing literature.</w:t>
      </w:r>
    </w:p>
    <w:p w14:paraId="61F55C7A" w14:textId="77777777" w:rsidR="00F80BDD" w:rsidRDefault="00F80BDD" w:rsidP="00B47114">
      <w:pPr>
        <w:spacing w:line="360" w:lineRule="auto"/>
        <w:jc w:val="both"/>
        <w:rPr>
          <w:rFonts w:ascii="Palatino Linotype" w:hAnsi="Palatino Linotype"/>
          <w:lang w:val="en-GB"/>
        </w:rPr>
      </w:pPr>
    </w:p>
    <w:p w14:paraId="7481567F" w14:textId="76276FB5" w:rsidR="00B47114" w:rsidRPr="00C309CC" w:rsidRDefault="005A2020" w:rsidP="00B47114">
      <w:pPr>
        <w:spacing w:line="360" w:lineRule="auto"/>
        <w:jc w:val="both"/>
        <w:rPr>
          <w:rFonts w:ascii="Palatino Linotype" w:hAnsi="Palatino Linotype"/>
          <w:b/>
          <w:lang w:val="en-GB"/>
        </w:rPr>
      </w:pPr>
      <w:r>
        <w:rPr>
          <w:rFonts w:ascii="Palatino Linotype" w:hAnsi="Palatino Linotype"/>
          <w:b/>
          <w:lang w:val="en-GB"/>
        </w:rPr>
        <w:t>5</w:t>
      </w:r>
      <w:r w:rsidR="00B47114">
        <w:rPr>
          <w:rFonts w:ascii="Palatino Linotype" w:hAnsi="Palatino Linotype"/>
          <w:b/>
          <w:lang w:val="en-GB"/>
        </w:rPr>
        <w:t xml:space="preserve">. Discussion </w:t>
      </w:r>
    </w:p>
    <w:p w14:paraId="612BC5D5" w14:textId="23A4491F" w:rsidR="00691764" w:rsidRPr="00F80BDD" w:rsidRDefault="00B95976" w:rsidP="00691764">
      <w:pPr>
        <w:spacing w:line="360" w:lineRule="auto"/>
        <w:jc w:val="both"/>
        <w:rPr>
          <w:rFonts w:ascii="Palatino Linotype" w:hAnsi="Palatino Linotype"/>
          <w:lang w:val="en-US"/>
        </w:rPr>
      </w:pPr>
      <w:r w:rsidRPr="00691764">
        <w:rPr>
          <w:rFonts w:ascii="Palatino Linotype" w:hAnsi="Palatino Linotype"/>
          <w:lang w:val="en-GB"/>
        </w:rPr>
        <w:t xml:space="preserve">The fashion industry presents many initiatives to </w:t>
      </w:r>
      <w:r w:rsidR="00691764" w:rsidRPr="00691764">
        <w:rPr>
          <w:rFonts w:ascii="Palatino Linotype" w:hAnsi="Palatino Linotype"/>
          <w:lang w:val="en-GB"/>
        </w:rPr>
        <w:t>tackle</w:t>
      </w:r>
      <w:r w:rsidRPr="00691764">
        <w:rPr>
          <w:rFonts w:ascii="Palatino Linotype" w:hAnsi="Palatino Linotype"/>
          <w:lang w:val="en-GB"/>
        </w:rPr>
        <w:t xml:space="preserve"> climate change. This </w:t>
      </w:r>
      <w:r w:rsidR="00691764" w:rsidRPr="00691764">
        <w:rPr>
          <w:rFonts w:ascii="Palatino Linotype" w:hAnsi="Palatino Linotype"/>
          <w:lang w:val="en-GB"/>
        </w:rPr>
        <w:t>work</w:t>
      </w:r>
      <w:r w:rsidRPr="00691764">
        <w:rPr>
          <w:rFonts w:ascii="Palatino Linotype" w:hAnsi="Palatino Linotype"/>
          <w:lang w:val="en-GB"/>
        </w:rPr>
        <w:t xml:space="preserve"> highlights the role that leasing can play and proposes it as an access-based </w:t>
      </w:r>
      <w:r w:rsidRPr="00691764">
        <w:rPr>
          <w:rFonts w:ascii="Palatino Linotype" w:hAnsi="Palatino Linotype"/>
          <w:lang w:val="en-GB"/>
        </w:rPr>
        <w:fldChar w:fldCharType="begin" w:fldLock="1"/>
      </w:r>
      <w:r w:rsidR="00691764">
        <w:rPr>
          <w:rFonts w:ascii="Palatino Linotype" w:hAnsi="Palatino Linotype"/>
          <w:lang w:val="en-GB"/>
        </w:rPr>
        <w:instrText>ADDIN CSL_CITATION {"citationItems":[{"id":"ITEM-1","itemData":{"DOI":"10.1080/21681015.2016.1172124","ISBN":"10.1080/21681015.2016.1172124","ISSN":"21681023","abstract":"The transition within business from a linear to a circular economy brings with it a range of practical challenges for companies. The following question is addressed: What are the product design and business model strategies for companies that want to move to a circular economy model? This paper develops a framework of strategies to guide designers and business strategists in the move from a linear to a circular economy. Building on Stahel, the terminology of slowing, closing, and narrowing resource loops is introduced. A list of product design strategies, business model strategies, and examples for key decision-makers in businesses is introduced, to facilitate the move to a circular economy. This framework also opens up a future research agenda for the circular economy.","author":[{"dropping-particle":"","family":"Bocken","given":"Nancy M. P.","non-dropping-particle":"","parse-names":false,"suffix":""},{"dropping-particle":"","family":"Pauw","given":"Ingrid","non-dropping-particle":"de","parse-names":false,"suffix":""},{"dropping-particle":"","family":"Bakker","given":"Conny A.","non-dropping-particle":"","parse-names":false,"suffix":""},{"dropping-particle":"","family":"Grinten","given":"Bram","non-dropping-particle":"van der","parse-names":false,"suffix":""}],"container-title":"Journal of Industrial and Production Engineering","id":"ITEM-1","issue":"5","issued":{"date-parts":[["2016"]]},"page":"308-320","publisher":"Taylor &amp; Francis","title":"Product design and business model strategies for a circular economy","type":"article-journal","volume":"33"},"uris":["http://www.mendeley.com/documents/?uuid=6e80c7e2-b13c-441b-93e4-a68514e66cec"]}],"mendeley":{"formattedCitation":"(Bocken et al., 2016)","plainTextFormattedCitation":"(Bocken et al., 2016)","previouslyFormattedCitation":"(Bocken et al., 2016)"},"properties":{"noteIndex":0},"schema":"https://github.com/citation-style-language/schema/raw/master/csl-citation.json"}</w:instrText>
      </w:r>
      <w:r w:rsidRPr="00691764">
        <w:rPr>
          <w:rFonts w:ascii="Palatino Linotype" w:hAnsi="Palatino Linotype"/>
          <w:lang w:val="en-GB"/>
        </w:rPr>
        <w:fldChar w:fldCharType="separate"/>
      </w:r>
      <w:r w:rsidR="00691764" w:rsidRPr="00691764">
        <w:rPr>
          <w:rFonts w:ascii="Palatino Linotype" w:hAnsi="Palatino Linotype"/>
          <w:noProof/>
          <w:lang w:val="en-GB"/>
        </w:rPr>
        <w:t>(Bocken et al., 2016)</w:t>
      </w:r>
      <w:r w:rsidRPr="00691764">
        <w:rPr>
          <w:rFonts w:ascii="Palatino Linotype" w:hAnsi="Palatino Linotype"/>
          <w:lang w:val="en-GB"/>
        </w:rPr>
        <w:fldChar w:fldCharType="end"/>
      </w:r>
      <w:r w:rsidRPr="00691764">
        <w:rPr>
          <w:rFonts w:ascii="Palatino Linotype" w:hAnsi="Palatino Linotype"/>
          <w:lang w:val="en-GB"/>
        </w:rPr>
        <w:t xml:space="preserve"> or service-based model </w:t>
      </w:r>
      <w:r w:rsidRPr="00691764">
        <w:rPr>
          <w:rFonts w:ascii="Palatino Linotype" w:hAnsi="Palatino Linotype"/>
          <w:lang w:val="en-GB"/>
        </w:rPr>
        <w:fldChar w:fldCharType="begin" w:fldLock="1"/>
      </w:r>
      <w:r w:rsidR="00F35788" w:rsidRPr="00691764">
        <w:rPr>
          <w:rFonts w:ascii="Palatino Linotype" w:hAnsi="Palatino Linotype"/>
          <w:lang w:val="en-GB"/>
        </w:rPr>
        <w:instrText>ADDIN CSL_CITATION {"citationItems":[{"id":"ITEM-1","itemData":{"DOI":"10.1108/IJPPM-12-2020-0683","ISSN":"1741-0401","abstract":"Purpose Digital innovation and circular business model innovation are two critical enablers of a circular economy. A wide variety of digital technologies such as blockchain, 3D printing, cyber-physical systems, or big data also diverges the applications of digital technologies in circular business models. Given heterogeneous attributes of circular business models and digital technologies, the selections of digital technologies and circular business models might be highly distinctive within and between sectorial contexts. This paper examines digital circular business models in the context of the fashion industry and its multiple actors. This industry as the world’s second polluting industry requires an urgent circular economy (CE) transition with less resource consumption, lower waste emissions and a more stable economy. Design/methodology/approach An inductive, exploratory multiple-case study method is employed to investigate the ten cases of different sized fashion companies (i.e. large, small medium-sized firm (SME) and startup firms). The comparison across cases is conducted to understand fashion firms' distinct behaviours in adopting various digital circular economy strategies. Findings The paper presents three archetypes of digital-based circular business models in the fashion industry: the blockchain-based supply chain model, the service-based model and the pull demand-driven model. Besides incremental innovations, the radical business model and digital innovations as presented in the pull demand-driven model may be crucial to the fashion circular economy transition. The pull demand–driven model may shift the economy from scales to scopes, change the whole process of how the fashion items are forecasted, produced, and used, and reform consumer behaviours. The paths of adopting digital fashion circular business models are also different among large, SMEs and startup fashion firms. Practical implications The study provides business managers with empirical insights on how circular business models (CBMs) should be chosen according to intrinsic business capacities, technological competences and CE strategies. The emerging trends of new fashion markets (e.g. rental, subscription) and consumers' sustainable awareness should be not be neglected. Moreover, besides adopting recycling and reuse strategies, large fashion incumbents consider collaborating with other technology suppliers and startup companies to incubate more radical innovations. Social implica…","author":[{"dropping-particle":"","family":"Huynh","given":"Phuc Hong","non-dropping-particle":"","parse-names":false,"suffix":""}],"container-title":"International Journal of Productivity and Performance Management","id":"ITEM-1","issue":"3","issued":{"date-parts":[["2022","1","1"]]},"page":"870-895","publisher":"Emerald Publishing Limited","title":"“Enabling circular business models in the fashion industry: the role of digital innovation”","type":"article-journal","volume":"71"},"uris":["http://www.mendeley.com/documents/?uuid=06322c9f-4ddd-4294-822c-0cbe641f94c7"]}],"mendeley":{"formattedCitation":"(Huynh, 2022)","plainTextFormattedCitation":"(Huynh, 2022)","previouslyFormattedCitation":"(Huynh, 2022)"},"properties":{"noteIndex":0},"schema":"https://github.com/citation-style-language/schema/raw/master/csl-citation.json"}</w:instrText>
      </w:r>
      <w:r w:rsidRPr="00691764">
        <w:rPr>
          <w:rFonts w:ascii="Palatino Linotype" w:hAnsi="Palatino Linotype"/>
          <w:lang w:val="en-GB"/>
        </w:rPr>
        <w:fldChar w:fldCharType="separate"/>
      </w:r>
      <w:r w:rsidRPr="00691764">
        <w:rPr>
          <w:rFonts w:ascii="Palatino Linotype" w:hAnsi="Palatino Linotype"/>
          <w:noProof/>
          <w:lang w:val="en-GB"/>
        </w:rPr>
        <w:t>(Huynh, 2022)</w:t>
      </w:r>
      <w:r w:rsidRPr="00691764">
        <w:rPr>
          <w:rFonts w:ascii="Palatino Linotype" w:hAnsi="Palatino Linotype"/>
          <w:lang w:val="en-GB"/>
        </w:rPr>
        <w:fldChar w:fldCharType="end"/>
      </w:r>
      <w:r w:rsidRPr="00691764">
        <w:rPr>
          <w:rFonts w:ascii="Palatino Linotype" w:hAnsi="Palatino Linotype"/>
          <w:lang w:val="en-GB"/>
        </w:rPr>
        <w:t>. Thus, it is not proposed as a new architecture, but from this work</w:t>
      </w:r>
      <w:r w:rsidR="001C09C1">
        <w:rPr>
          <w:rFonts w:ascii="Palatino Linotype" w:hAnsi="Palatino Linotype"/>
          <w:lang w:val="en-GB"/>
        </w:rPr>
        <w:t>,</w:t>
      </w:r>
      <w:r w:rsidRPr="00691764">
        <w:rPr>
          <w:rFonts w:ascii="Palatino Linotype" w:hAnsi="Palatino Linotype"/>
          <w:lang w:val="en-GB"/>
        </w:rPr>
        <w:t xml:space="preserve"> it emerges how leasing is a mix of innovation and sustainability that can represent a further alternative to counteracting fast fashion. </w:t>
      </w:r>
      <w:r w:rsidR="00691764" w:rsidRPr="00691764">
        <w:rPr>
          <w:rFonts w:ascii="Palatino Linotype" w:hAnsi="Palatino Linotype"/>
          <w:lang w:val="en-GB"/>
        </w:rPr>
        <w:t xml:space="preserve">The mix of innovation and circular models is about future challenges </w:t>
      </w:r>
      <w:r w:rsidR="00691764" w:rsidRPr="00691764">
        <w:rPr>
          <w:rFonts w:ascii="Palatino Linotype" w:hAnsi="Palatino Linotype"/>
        </w:rPr>
        <w:fldChar w:fldCharType="begin" w:fldLock="1"/>
      </w:r>
      <w:r w:rsidR="00691764" w:rsidRPr="00691764">
        <w:rPr>
          <w:rFonts w:ascii="Palatino Linotype" w:hAnsi="Palatino Linotype"/>
          <w:lang w:val="en-GB"/>
        </w:rPr>
        <w:instrText>ADDIN CSL_CITATION {"citationItems":[{"id":"ITEM-1","itemData":{"DOI":"10.1177/0734242X221126435","ISSN":"0734-242X","abstract":"Humanity?s three main components are energy, food and clothing. Each of us, individually and collectively, contributes to climate change and CO2 emissions, natural resource consumption, and social attitudes and behaviour. Global fashion trends are expected to increase in value from 1.5?trillion dollars in 2020 to around 2.25?trillion dollars by 2025, indicating that the fashion demand is on the rise. Due to climate change, soil and water scarcity, and a variety of other diseases, new natural resources must be developed from plastic fibres, natural colours must replace synthetic ones, water consumption must be reduced and the ?buy-and-throw-away philosophy? must be replaced with ?buy-less-and-these-are-needed? and incorporate the 12 ?R? strategies to aid the transition to a circular economy. In the context of waste management as well as on the development of new strategy approach, the fashion industry requires a new business circular model and furthermore a new mindset.","author":[{"dropping-particle":"","family":"Papamichael","given":"Iliana","non-dropping-particle":"","parse-names":false,"suffix":""},{"dropping-particle":"","family":"Chatziparaskeva","given":"Georgia","non-dropping-particle":"","parse-names":false,"suffix":""},{"dropping-particle":"","family":"Voukkali","given":"Irene","non-dropping-particle":"","parse-names":false,"suffix":""},{"dropping-particle":"","family":"Navarro Pedreno","given":"Jose","non-dropping-particle":"","parse-names":false,"suffix":""},{"dropping-particle":"","family":"Jeguirim","given":"Mejdi","non-dropping-particle":"","parse-names":false,"suffix":""},{"dropping-particle":"","family":"Zorpas","given":"Antonis A","non-dropping-particle":"","parse-names":false,"suffix":""}],"container-title":"Waste Management &amp; Research","id":"ITEM-1","issue":"2","issued":{"date-parts":[["2023","1","23"]]},"note":"doi: 10.1177/0734242X221126435","page":"251-263","publisher":"SAGE Publications Ltd STM","title":"The perception of circular economy in the framework of fashion industry","type":"article-journal","volume":"41"},"uris":["http://www.mendeley.com/documents/?uuid=8766d19f-a2f8-462a-ba76-f89c7f0efa9f"]}],"mendeley":{"formattedCitation":"(Papamichael et al., 2023a)","plainTextFormattedCitation":"(Papamichael et al., 2023a)","previouslyFormattedCitation":"(Papamichael et al., 2023a)"},"properties":{"noteIndex":0},"schema":"https://github.com/citation-style-language/schema/raw/master/csl-citation.json"}</w:instrText>
      </w:r>
      <w:r w:rsidR="00691764" w:rsidRPr="00691764">
        <w:rPr>
          <w:rFonts w:ascii="Palatino Linotype" w:hAnsi="Palatino Linotype"/>
        </w:rPr>
        <w:fldChar w:fldCharType="separate"/>
      </w:r>
      <w:r w:rsidR="00691764" w:rsidRPr="00691764">
        <w:rPr>
          <w:rFonts w:ascii="Palatino Linotype" w:hAnsi="Palatino Linotype"/>
          <w:noProof/>
          <w:lang w:val="en-GB"/>
        </w:rPr>
        <w:t>(Papamichael et al., 2023a)</w:t>
      </w:r>
      <w:r w:rsidR="00691764" w:rsidRPr="00691764">
        <w:rPr>
          <w:rFonts w:ascii="Palatino Linotype" w:hAnsi="Palatino Linotype"/>
        </w:rPr>
        <w:fldChar w:fldCharType="end"/>
      </w:r>
      <w:r w:rsidR="00691764" w:rsidRPr="00691764">
        <w:rPr>
          <w:rFonts w:ascii="Palatino Linotype" w:hAnsi="Palatino Linotype"/>
          <w:lang w:val="en-GB"/>
        </w:rPr>
        <w:t xml:space="preserve">, and business models are called to embrace this change </w:t>
      </w:r>
      <w:r w:rsidR="00691764" w:rsidRPr="00691764">
        <w:rPr>
          <w:rFonts w:ascii="Palatino Linotype" w:hAnsi="Palatino Linotype"/>
        </w:rPr>
        <w:fldChar w:fldCharType="begin" w:fldLock="1"/>
      </w:r>
      <w:r w:rsidR="00691764" w:rsidRPr="00F80BDD">
        <w:rPr>
          <w:rFonts w:ascii="Palatino Linotype" w:hAnsi="Palatino Linotype"/>
          <w:lang w:val="en-US"/>
        </w:rPr>
        <w:instrText>ADDIN CSL_CITATION {"citationItems":[{"id":"ITEM-1","itemData":{"DOI":"10.1016/j.scp.2023.100993","ISSN":"2352-5541","abstract":"The fashion industry constitutes the third most polluting industry in the world. The environmental implications of the fashion industry have grown in the last decade due to the throw away habits of consumers as well as depletion of raw material from producers. Furthermore, there is significant impact on all three sustainability pillars with environmental (i.e. emissions, energy, water consumption etc.), social (i.e. poverty, work ethics etc.) and economy (i.e. purchasing, manufacturing cost, depletion of raw materials etc.). The integration of Circular Economy into the fashion industry provides a fast and secure way towards sustainability in accordance with European legislations like the European Green Deal, the Circular Economy Strategy as well as the Sustainable Development Goals of the United Nations. Still, to follow through with the transition from a linear to circular fashion, adequate strategies and plans must be created in the framework of business models. As over the last years, the research community has pursued different business models regarding different stages of the fashion production line (from raw materials acquisition to disposal), still, a holistic business model covering all of the production progress is necessary. This research aims to combine d</w:instrText>
      </w:r>
      <w:r w:rsidR="00691764" w:rsidRPr="00691764">
        <w:rPr>
          <w:rFonts w:ascii="Palatino Linotype" w:hAnsi="Palatino Linotype"/>
        </w:rPr>
        <w:instrText xml:space="preserve">ifferent business models of circular fashion to create a holistic approach for the smooth and just transition to a prosperous and sustainable circular economy in the fashion industry. This </w:instrText>
      </w:r>
      <w:r w:rsidR="00691764" w:rsidRPr="001B7868">
        <w:rPr>
          <w:rFonts w:ascii="Palatino Linotype" w:hAnsi="Palatino Linotype"/>
          <w:lang w:val="en-GB"/>
        </w:rPr>
        <w:instrText>research will provide insight to both producers and consumers to the barriers and benefits of circular economy in the fashion industry.","author":[{"dropping-particle":"","family":"Papamichael","given":"Iliana","non-dropping-particle":"","parse-names":false,"suffix":""},{"dropping-particle":"","family":"Voukkali","given":"Irene","non-dropping-particle":"","parse-names":false,"suffix":""},{"dropping-particle":"","family":"Loizia","given":"Pantelitsa","non-dropping-particle":"","parse-names":false,"suffix":""},{"dropping-particle":"","family":"Rodrıguez-Espinosa","given":"Teresa","non-dropping-particle":"","parse-names":false,"suffix":""},{"dropping-particle":"","family":"Pedreño","given":"Jose Navarro","non-dropping-particle":"","parse-names":false,"suffix":""},{"dropping-particle":"","family":"Zorpas","given":"Antonis A","non-dropping-particle":"","parse-names":false,"suffix":""}],"container-title":"Sustainable Chemistry and Pharmacy","id":"ITEM-1","issued":{"date-parts":[["2023"]]},"page":"100993","title":"Textile waste in the concept of circularity","type":"article-journal","volume":"32"},"uris":["http://www.mendeley.com/documents/?uuid=7b32d64c-4b2a-4962-85d0-d9fb276499e8"]}],"mendeley":{"formattedCitation":"(Papamichael et al., 2023b)","plainTextFormattedCitation":"(Papamichael et al., 2023b)","previouslyFormattedCitation":"(Papamichael et al., 2023b)"},"properties":{"noteIndex":0},"schema":"https://github.com/citation-style-language/schema/raw/master/csl-citation.json"}</w:instrText>
      </w:r>
      <w:r w:rsidR="00691764" w:rsidRPr="00691764">
        <w:rPr>
          <w:rFonts w:ascii="Palatino Linotype" w:hAnsi="Palatino Linotype"/>
        </w:rPr>
        <w:fldChar w:fldCharType="separate"/>
      </w:r>
      <w:r w:rsidR="00691764" w:rsidRPr="001B7868">
        <w:rPr>
          <w:rFonts w:ascii="Palatino Linotype" w:hAnsi="Palatino Linotype"/>
          <w:noProof/>
          <w:lang w:val="en-GB"/>
        </w:rPr>
        <w:t>(Papamichael et al., 2023b)</w:t>
      </w:r>
      <w:r w:rsidR="00691764" w:rsidRPr="00691764">
        <w:rPr>
          <w:rFonts w:ascii="Palatino Linotype" w:hAnsi="Palatino Linotype"/>
        </w:rPr>
        <w:fldChar w:fldCharType="end"/>
      </w:r>
      <w:r w:rsidR="00691764" w:rsidRPr="00691764">
        <w:rPr>
          <w:rFonts w:ascii="Palatino Linotype" w:hAnsi="Palatino Linotype"/>
          <w:lang w:val="en-GB"/>
        </w:rPr>
        <w:t xml:space="preserve">, as sustainability is that blue strategy that can reduce environmental impact in the T&amp;C sector </w:t>
      </w:r>
      <w:r w:rsidR="00691764" w:rsidRPr="00691764">
        <w:rPr>
          <w:rFonts w:ascii="Palatino Linotype" w:hAnsi="Palatino Linotype" w:cs="Open Sans"/>
          <w:color w:val="333333"/>
        </w:rPr>
        <w:fldChar w:fldCharType="begin" w:fldLock="1"/>
      </w:r>
      <w:r w:rsidR="00691764" w:rsidRPr="001B7868">
        <w:rPr>
          <w:rFonts w:ascii="Palatino Linotype" w:hAnsi="Palatino Linotype" w:cs="Open Sans"/>
          <w:color w:val="333333"/>
          <w:lang w:val="en-GB"/>
        </w:rPr>
        <w:instrText>ADDIN CSL_CITATION {"citationItems":[{"id":"ITEM-1","itemData":{"DOI":"10.1080/13504851.2023.2290578","ISSN":"1350-4851","author":[{"dropping-particle":"","family":"Colasante","given":"Annarita","non-dropping-particle":"","parse-names":false,"suffix":""},{"dropping-particle":"","family":"D’Adamo","given":"Idiano","non-dropping-particle":"","parse-names":false,"suffix":""},{"dropping-particle":"","family":"Rosa","given":"Paolo","non-dropping-particle":"","parse-names":false,"suffix":""},{"dropping-particle":"","family":"Morone","given":"Piergiuseppe","non-dropping-particle":"","parse-names":false,"suffix":""}],"container-title":"Applied Economics Letters","id":"ITEM-1","issued":{"date-parts":[["2023"]]},"note":"doi: 10.1080/13504851.2023.2290578","page":"1-6","publisher":"Routledge","title":"How consumer shopping habits affect willingness to embrace sustainable fashion","type":"article-journal"},"uris":["http://www.mendeley.com/documents/?uuid=231b9ebe-9b21-4453-9c39-b0a97b020a50"]}],"mendeley":{"formattedCitation":"(Colasante et al., 2023)","plainTextFormattedCitation":"(Colasante et al., 2023)","previouslyFormattedCitation":"(Colasante et al., 2023)"},"properties":{"noteIndex":0},"schema":"https://github.com/citation-style-language/schema/raw/master/csl-citation.json"}</w:instrText>
      </w:r>
      <w:r w:rsidR="00691764" w:rsidRPr="00691764">
        <w:rPr>
          <w:rFonts w:ascii="Palatino Linotype" w:hAnsi="Palatino Linotype" w:cs="Open Sans"/>
          <w:color w:val="333333"/>
        </w:rPr>
        <w:fldChar w:fldCharType="separate"/>
      </w:r>
      <w:r w:rsidR="00691764" w:rsidRPr="001B7868">
        <w:rPr>
          <w:rFonts w:ascii="Palatino Linotype" w:hAnsi="Palatino Linotype" w:cs="Open Sans"/>
          <w:noProof/>
          <w:color w:val="333333"/>
          <w:lang w:val="en-GB"/>
        </w:rPr>
        <w:t>(Colasante et al., 2023)</w:t>
      </w:r>
      <w:r w:rsidR="00691764" w:rsidRPr="00691764">
        <w:rPr>
          <w:rFonts w:ascii="Palatino Linotype" w:hAnsi="Palatino Linotype" w:cs="Open Sans"/>
          <w:color w:val="333333"/>
        </w:rPr>
        <w:fldChar w:fldCharType="end"/>
      </w:r>
      <w:r w:rsidR="00691764" w:rsidRPr="00691764">
        <w:rPr>
          <w:rFonts w:ascii="Palatino Linotype" w:hAnsi="Palatino Linotype"/>
          <w:lang w:val="en-GB"/>
        </w:rPr>
        <w:t xml:space="preserve">. The literature has emphasized the benefits of circular economy during a global disruption </w:t>
      </w:r>
      <w:r w:rsidR="00691764" w:rsidRPr="00691764">
        <w:rPr>
          <w:rFonts w:ascii="Palatino Linotype" w:hAnsi="Palatino Linotype"/>
        </w:rPr>
        <w:fldChar w:fldCharType="begin" w:fldLock="1"/>
      </w:r>
      <w:r w:rsidR="00691764" w:rsidRPr="001B7868">
        <w:rPr>
          <w:rFonts w:ascii="Palatino Linotype" w:hAnsi="Palatino Linotype"/>
          <w:lang w:val="en-GB"/>
        </w:rPr>
        <w:instrText>ADDIN CSL_CITATION {"citationItems":[{"id":"ITEM-1","itemData":{"DOI":"10.1108/IJLM-04-2022-0154","ISSN":"0957-4093","abstract":"Purpose Circular economy (CE) practices are critical to achieving sustainable development goals. However, the recent global disruption caused by the COVID-19 pandemic has significantly impacted sustainable practices. The literature shows a significant research gap in analyzing factors that sustain CE practices in supply chains during a global disruption. This study fills the research gap by developing a mix-method approach to analyze factors for sustaining CE practices during a global disruption. Design/methodology/approach To fulfill the objectives of this study, the list of factors that sustain CE practices was first identified by conducting a literature review and finalized through an expert opinion survey. The survey finalized 18 different factors for sustaining CE practices. The finalized factors were further analyzed using the grey decision-making trial and evaluation laboratory (DEMATEL) method. The quantitative analysis confirmed the priority of the factors and their cause-and-effect relationships. Findings The results revealed that continued stakeholder pressure, retention of CE and sustainability culture, continued implementation of cleaner technology, feedback system and ongoing CE training for resilience issues are the top five factors that sustain</w:instrText>
      </w:r>
      <w:r w:rsidR="00691764" w:rsidRPr="00691764">
        <w:rPr>
          <w:rFonts w:ascii="Palatino Linotype" w:hAnsi="Palatino Linotype"/>
        </w:rPr>
        <w:instrText xml:space="preserve"> CE practices during a global disruption. The study also revealed ten factors as belonging to the cause group and eight to the effect group. Originality/value This study contributes </w:instrText>
      </w:r>
      <w:r w:rsidR="00691764" w:rsidRPr="00F80BDD">
        <w:rPr>
          <w:rFonts w:ascii="Palatino Linotype" w:hAnsi="Palatino Linotype"/>
          <w:lang w:val="en-US"/>
        </w:rPr>
        <w:instrText>to the literature by exploring factors for sustaining CE practices during a global disruption. Moreover, the study’s findings are important in real-life situations, as decision-makers can use the findings to formulate strategies for sustaining CE practices during future global disruptions.","author":[{"dropping-particle":"","family":"Dwivedi","given":"Ashish","non-dropping-particle":"","parse-names":false,"suffix":""},{"dropping-particle":"","family":"Chowdhury","given":"Priyabrata","non-dropping-particle":"","parse-names":false,"suffix":""},{"dropping-particle":"","family":"Paul","given":"Sanjoy Kumar","non-dropping-particle":"","parse-names":false,"suffix":""},{"dropping-particle":"","family":"Agrawal","given":"Dindayal","non-dropping-particle":"","parse-names":false,"suffix":""}],"container-title":"The International Journal of Logistics Management","id":"ITEM-1","issue":"3","issued":{"date-parts":[["2023","1","1"]]},"page":"644-673","publisher":"Emerald Publishing Limited","title":"Sustaining circular economy practices in supply chains during a global disruption","type":"article-journal","volume":"34"},"uris":["http://www.mendeley.com/documents/?uuid=66e5913f-b2e2-48e2-8563-64ab6aa36102"]}],"mendeley":{"formattedCitation":"(Dwivedi et al., 2023)","plainTextFormattedCitation":"(Dwivedi et al., 2023)","previouslyFormattedCitation":"(Dwivedi et al., 2023)"},"properties":{"noteIndex":0},"schema":"https://github.com/citation-style-language/schema/raw/master/csl-citation.json"}</w:instrText>
      </w:r>
      <w:r w:rsidR="00691764" w:rsidRPr="00691764">
        <w:rPr>
          <w:rFonts w:ascii="Palatino Linotype" w:hAnsi="Palatino Linotype"/>
        </w:rPr>
        <w:fldChar w:fldCharType="separate"/>
      </w:r>
      <w:r w:rsidR="00691764" w:rsidRPr="00F80BDD">
        <w:rPr>
          <w:rFonts w:ascii="Palatino Linotype" w:hAnsi="Palatino Linotype"/>
          <w:noProof/>
          <w:lang w:val="en-US"/>
        </w:rPr>
        <w:t>(Dwivedi et al., 2023)</w:t>
      </w:r>
      <w:r w:rsidR="00691764" w:rsidRPr="00691764">
        <w:rPr>
          <w:rFonts w:ascii="Palatino Linotype" w:hAnsi="Palatino Linotype"/>
        </w:rPr>
        <w:fldChar w:fldCharType="end"/>
      </w:r>
      <w:r w:rsidR="00691764" w:rsidRPr="00691764">
        <w:rPr>
          <w:rFonts w:ascii="Palatino Linotype" w:hAnsi="Palatino Linotype"/>
          <w:lang w:val="en-GB"/>
        </w:rPr>
        <w:t>.</w:t>
      </w:r>
    </w:p>
    <w:p w14:paraId="763CD555" w14:textId="7A3CC114" w:rsidR="00B95976" w:rsidRDefault="00E91A17">
      <w:pPr>
        <w:spacing w:line="360" w:lineRule="auto"/>
        <w:jc w:val="both"/>
        <w:rPr>
          <w:rFonts w:ascii="Palatino Linotype" w:hAnsi="Palatino Linotype"/>
          <w:lang w:val="en-GB"/>
        </w:rPr>
      </w:pPr>
      <w:r>
        <w:rPr>
          <w:rFonts w:ascii="Palatino Linotype" w:hAnsi="Palatino Linotype"/>
          <w:lang w:val="en-GB"/>
        </w:rPr>
        <w:t>The r</w:t>
      </w:r>
      <w:r w:rsidRPr="00D12153">
        <w:rPr>
          <w:rFonts w:ascii="Palatino Linotype" w:hAnsi="Palatino Linotype"/>
          <w:lang w:val="en-GB"/>
        </w:rPr>
        <w:t xml:space="preserve">esults </w:t>
      </w:r>
      <w:r w:rsidR="00D12153" w:rsidRPr="00D12153">
        <w:rPr>
          <w:rFonts w:ascii="Palatino Linotype" w:hAnsi="Palatino Linotype"/>
          <w:lang w:val="en-GB"/>
        </w:rPr>
        <w:t xml:space="preserve">of this work </w:t>
      </w:r>
      <w:r w:rsidR="00FC10E6" w:rsidRPr="00D12153">
        <w:rPr>
          <w:rFonts w:ascii="Palatino Linotype" w:hAnsi="Palatino Linotype"/>
          <w:lang w:val="en-GB"/>
        </w:rPr>
        <w:t xml:space="preserve">reveal that circular business models focused on the social aspects of sustainability in the fashion industry, implemented through leasing, are emerging as predominant </w:t>
      </w:r>
      <w:r w:rsidR="00B95976">
        <w:rPr>
          <w:rFonts w:ascii="Palatino Linotype" w:hAnsi="Palatino Linotype"/>
          <w:lang w:val="en-GB"/>
        </w:rPr>
        <w:t xml:space="preserve">business </w:t>
      </w:r>
      <w:r w:rsidR="00FC10E6" w:rsidRPr="00D12153">
        <w:rPr>
          <w:rFonts w:ascii="Palatino Linotype" w:hAnsi="Palatino Linotype"/>
          <w:lang w:val="en-GB"/>
        </w:rPr>
        <w:t xml:space="preserve">strategies. These models aim to improve worker welfare and promote ethical working conditions. </w:t>
      </w:r>
      <w:r>
        <w:rPr>
          <w:rFonts w:ascii="Palatino Linotype" w:hAnsi="Palatino Linotype"/>
          <w:lang w:val="en-GB"/>
        </w:rPr>
        <w:t>The e</w:t>
      </w:r>
      <w:r w:rsidRPr="00D12153">
        <w:rPr>
          <w:rFonts w:ascii="Palatino Linotype" w:hAnsi="Palatino Linotype"/>
          <w:lang w:val="en-GB"/>
        </w:rPr>
        <w:t xml:space="preserve">xploitation </w:t>
      </w:r>
      <w:r w:rsidR="00FC10E6" w:rsidRPr="00D12153">
        <w:rPr>
          <w:rFonts w:ascii="Palatino Linotype" w:hAnsi="Palatino Linotype"/>
          <w:lang w:val="en-GB"/>
        </w:rPr>
        <w:t xml:space="preserve">of human resources employed in outsourced production units in low </w:t>
      </w:r>
      <w:proofErr w:type="spellStart"/>
      <w:r w:rsidR="00FC10E6" w:rsidRPr="00D12153">
        <w:rPr>
          <w:rFonts w:ascii="Palatino Linotype" w:hAnsi="Palatino Linotype"/>
          <w:lang w:val="en-GB"/>
        </w:rPr>
        <w:t>labor</w:t>
      </w:r>
      <w:proofErr w:type="spellEnd"/>
      <w:r w:rsidR="00FC10E6" w:rsidRPr="00D12153">
        <w:rPr>
          <w:rFonts w:ascii="Palatino Linotype" w:hAnsi="Palatino Linotype"/>
          <w:lang w:val="en-GB"/>
        </w:rPr>
        <w:t xml:space="preserve"> cost countries is the other primary concern besides water and carbon emissions </w:t>
      </w:r>
      <w:r w:rsidR="00B47114" w:rsidRPr="00D12153">
        <w:rPr>
          <w:rFonts w:ascii="Palatino Linotype" w:hAnsi="Palatino Linotype"/>
          <w:lang w:val="en-GB"/>
        </w:rPr>
        <w:fldChar w:fldCharType="begin" w:fldLock="1"/>
      </w:r>
      <w:r w:rsidR="00B05BDB">
        <w:rPr>
          <w:rFonts w:ascii="Palatino Linotype" w:hAnsi="Palatino Linotype"/>
          <w:lang w:val="en-GB"/>
        </w:rPr>
        <w:instrText>ADDIN CSL_CITATION {"citationItems":[{"id":"ITEM-1","itemData":{"DOI":"doi.org/10.1016/j.jclepro.2020.123772","ISSN":"0959-6526","abstract":"The apparel manufacturers and retailers throughout the world are searching for innovative solutions to reduce the harmful impact the industry has on the environment. These firms cannot afford to lose the environmentally conscious consumers. Circular fashion is an emerging area that promotes the reuse and recycling of the used clothing. Online renting of the used clothes is an emerging business that supports circular fashion practices leading to environmental and economic sustainability. The present study investigates the antecedents of online second-hand clothing rental platforms that drive the consumer to adopt them. Based on the theoretical underpinning of the unified theory of acceptance and use of technology and source credibility theory, the study finds that the utility of these platforms, ease of use, attitude, and social pressure drives the behavioral intent of the consumers to use these platforms. The study also identifies that communications from Instagram microcelebrities could positively influence the consumers to adopt these platforms promoting circular fashion and sustainability.","author":[{"dropping-particle":"","family":"Shrivastava","given":"Archana","non-dropping-particle":"","parse-names":false,"suffix":""},{"dropping-particle":"","family":"Jain","given":"Geetika","non-dropping-particle":"","parse-names":false,"suffix":""},{"dropping-particle":"","family":"Kamble","given":"Sachin S","non-dropping-particle":"","parse-names":false,"suffix":""},{"dropping-particle":"","family":"Belhadi","given":"Amine","non-dropping-particle":"","parse-names":false,"suffix":""}],"container-title":"Journal of Cleaner Production","id":"ITEM-1","issued":{"date-parts":[["2021"]]},"page":"123772","title":"Sustainability through online renting clothing: Circular fashion fueled by instagram micro-celebrities","type":"article-journal","volume":"278"},"uris":["http://www.mendeley.com/documents/?uuid=116dfa7e-4b2d-453b-b7be-2c217191cfbf"]}],"mendeley":{"formattedCitation":"(Shrivastava et al., 2021)","plainTextFormattedCitation":"(Shrivastava et al., 2021)","previouslyFormattedCitation":"(Shrivastava et al., 2021)"},"properties":{"noteIndex":0},"schema":"https://github.com/citation-style-language/schema/raw/master/csl-citation.json"}</w:instrText>
      </w:r>
      <w:r w:rsidR="00B47114" w:rsidRPr="00D12153">
        <w:rPr>
          <w:rFonts w:ascii="Palatino Linotype" w:hAnsi="Palatino Linotype"/>
          <w:lang w:val="en-GB"/>
        </w:rPr>
        <w:fldChar w:fldCharType="separate"/>
      </w:r>
      <w:r w:rsidR="00064B95" w:rsidRPr="00064B95">
        <w:rPr>
          <w:rFonts w:ascii="Palatino Linotype" w:hAnsi="Palatino Linotype"/>
          <w:noProof/>
          <w:lang w:val="en-GB"/>
        </w:rPr>
        <w:t>(Shrivastava et al., 2021)</w:t>
      </w:r>
      <w:r w:rsidR="00B47114" w:rsidRPr="00D12153">
        <w:rPr>
          <w:rFonts w:ascii="Palatino Linotype" w:hAnsi="Palatino Linotype"/>
          <w:lang w:val="en-GB"/>
        </w:rPr>
        <w:fldChar w:fldCharType="end"/>
      </w:r>
      <w:r w:rsidR="00FC10E6" w:rsidRPr="00D12153">
        <w:rPr>
          <w:rFonts w:ascii="Palatino Linotype" w:hAnsi="Palatino Linotype"/>
          <w:lang w:val="en-GB"/>
        </w:rPr>
        <w:t xml:space="preserve">. </w:t>
      </w:r>
    </w:p>
    <w:p w14:paraId="20E03662" w14:textId="043414EB" w:rsidR="002A58D0" w:rsidRDefault="00FC10E6">
      <w:pPr>
        <w:spacing w:line="360" w:lineRule="auto"/>
        <w:jc w:val="both"/>
        <w:rPr>
          <w:rFonts w:ascii="Palatino Linotype" w:hAnsi="Palatino Linotype"/>
          <w:lang w:val="en-GB"/>
        </w:rPr>
      </w:pPr>
      <w:r w:rsidRPr="00D12153">
        <w:rPr>
          <w:rFonts w:ascii="Palatino Linotype" w:hAnsi="Palatino Linotype"/>
          <w:lang w:val="en-GB"/>
        </w:rPr>
        <w:t>It is pointed out that the human aspect that cannot always be accompanied by numbers such as the environmental (emission</w:t>
      </w:r>
      <w:r w:rsidR="00C823D3">
        <w:rPr>
          <w:rFonts w:ascii="Palatino Linotype" w:hAnsi="Palatino Linotype"/>
          <w:lang w:val="en-GB"/>
        </w:rPr>
        <w:t>s</w:t>
      </w:r>
      <w:r w:rsidRPr="00D12153">
        <w:rPr>
          <w:rFonts w:ascii="Palatino Linotype" w:hAnsi="Palatino Linotype"/>
          <w:lang w:val="en-GB"/>
        </w:rPr>
        <w:t xml:space="preserve"> reduction) and economic (turnover increase) dimensions cannot always be </w:t>
      </w:r>
      <w:r w:rsidR="00B94F91" w:rsidRPr="00D12153">
        <w:rPr>
          <w:rFonts w:ascii="Palatino Linotype" w:hAnsi="Palatino Linotype"/>
          <w:lang w:val="en-GB"/>
        </w:rPr>
        <w:t xml:space="preserve">quantified </w:t>
      </w:r>
      <w:r w:rsidRPr="00D12153">
        <w:rPr>
          <w:rFonts w:ascii="Palatino Linotype" w:hAnsi="Palatino Linotype"/>
          <w:lang w:val="en-GB"/>
        </w:rPr>
        <w:t xml:space="preserve">numerically and this could lead to less attention to this aspect. </w:t>
      </w:r>
      <w:r w:rsidR="00D12153" w:rsidRPr="00D12153">
        <w:rPr>
          <w:rFonts w:ascii="Palatino Linotype" w:hAnsi="Palatino Linotype"/>
          <w:lang w:val="en-GB"/>
        </w:rPr>
        <w:t xml:space="preserve">However, fostering a more responsible consumption pattern could lead consumers to reward through the circular premium those </w:t>
      </w:r>
      <w:r w:rsidR="0003400E">
        <w:rPr>
          <w:rFonts w:ascii="Palatino Linotype" w:hAnsi="Palatino Linotype"/>
          <w:lang w:val="en-GB"/>
        </w:rPr>
        <w:t>companies</w:t>
      </w:r>
      <w:r w:rsidR="00D12153" w:rsidRPr="00D12153">
        <w:rPr>
          <w:rFonts w:ascii="Palatino Linotype" w:hAnsi="Palatino Linotype"/>
          <w:lang w:val="en-GB"/>
        </w:rPr>
        <w:t xml:space="preserve"> that pay special attention to workers' conditions</w:t>
      </w:r>
      <w:r w:rsidR="00D12153">
        <w:rPr>
          <w:rFonts w:ascii="Palatino Linotype" w:hAnsi="Palatino Linotype"/>
          <w:lang w:val="en-GB"/>
        </w:rPr>
        <w:t xml:space="preserve"> </w:t>
      </w:r>
      <w:r w:rsidR="00D12153">
        <w:rPr>
          <w:rFonts w:ascii="Palatino Linotype" w:hAnsi="Palatino Linotype"/>
          <w:lang w:val="en-GB"/>
        </w:rPr>
        <w:fldChar w:fldCharType="begin" w:fldLock="1"/>
      </w:r>
      <w:r w:rsidR="00B05BDB">
        <w:rPr>
          <w:rFonts w:ascii="Palatino Linotype" w:hAnsi="Palatino Linotype"/>
          <w:lang w:val="en-GB"/>
        </w:rPr>
        <w:instrText>ADDIN CSL_CITATION {"citationItems":[{"id":"ITEM-1","itemData":{"DOI":"10.1016/j.jclepro.2021.129774","author":[{"dropping-particle":"","family":"Colasante","given":"Annarita","non-dropping-particle":"","parse-names":false,"suffix":""},{"dropping-particle":"","family":"D'Adamo","given":"Idiano","non-dropping-particle":"","parse-names":false,"suffix":""}],"container-title":"Journal of Cleaner Production","id":"ITEM-1","issued":{"date-parts":[["2021"]]},"page":"129774","title":"The circular economy and bioeconomy in the fashion sector: Emergence of a “sustainability bias”","type":"article-journal","volume":"329"},"uris":["http://www.mendeley.com/documents/?uuid=f6c83764-59fd-442e-8301-727110617467"]}],"mendeley":{"formattedCitation":"(Colasante and D’Adamo, 2021)","plainTextFormattedCitation":"(Colasante and D’Adamo, 2021)","previouslyFormattedCitation":"(Colasante and D’Adamo, 2021)"},"properties":{"noteIndex":0},"schema":"https://github.com/citation-style-language/schema/raw/master/csl-citation.json"}</w:instrText>
      </w:r>
      <w:r w:rsidR="00D12153">
        <w:rPr>
          <w:rFonts w:ascii="Palatino Linotype" w:hAnsi="Palatino Linotype"/>
          <w:lang w:val="en-GB"/>
        </w:rPr>
        <w:fldChar w:fldCharType="separate"/>
      </w:r>
      <w:r w:rsidR="00064B95" w:rsidRPr="00064B95">
        <w:rPr>
          <w:rFonts w:ascii="Palatino Linotype" w:hAnsi="Palatino Linotype"/>
          <w:noProof/>
          <w:lang w:val="en-GB"/>
        </w:rPr>
        <w:t>(Colasante and D’Adamo, 2021)</w:t>
      </w:r>
      <w:r w:rsidR="00D12153">
        <w:rPr>
          <w:rFonts w:ascii="Palatino Linotype" w:hAnsi="Palatino Linotype"/>
          <w:lang w:val="en-GB"/>
        </w:rPr>
        <w:fldChar w:fldCharType="end"/>
      </w:r>
      <w:r w:rsidR="00D12153" w:rsidRPr="00D12153">
        <w:rPr>
          <w:rFonts w:ascii="Palatino Linotype" w:hAnsi="Palatino Linotype"/>
          <w:lang w:val="en-GB"/>
        </w:rPr>
        <w:t>.</w:t>
      </w:r>
    </w:p>
    <w:p w14:paraId="549304F9" w14:textId="11ACA31A" w:rsidR="0054139F" w:rsidRDefault="00C823D3">
      <w:pPr>
        <w:spacing w:line="360" w:lineRule="auto"/>
        <w:jc w:val="both"/>
        <w:rPr>
          <w:rFonts w:ascii="Palatino Linotype" w:hAnsi="Palatino Linotype"/>
          <w:lang w:val="en-GB"/>
        </w:rPr>
      </w:pPr>
      <w:r w:rsidRPr="00C823D3">
        <w:rPr>
          <w:rFonts w:ascii="Palatino Linotype" w:hAnsi="Palatino Linotype"/>
          <w:lang w:val="en-GB"/>
        </w:rPr>
        <w:lastRenderedPageBreak/>
        <w:t>The MCDA results also highlight the other characteristics of leasing compared to fast fashion.</w:t>
      </w:r>
      <w:r>
        <w:rPr>
          <w:rFonts w:ascii="Palatino Linotype" w:hAnsi="Palatino Linotype"/>
          <w:lang w:val="en-GB"/>
        </w:rPr>
        <w:t xml:space="preserve"> In fact, t</w:t>
      </w:r>
      <w:r w:rsidR="0054139F" w:rsidRPr="0054139F">
        <w:rPr>
          <w:rFonts w:ascii="Palatino Linotype" w:hAnsi="Palatino Linotype"/>
          <w:lang w:val="en-GB"/>
        </w:rPr>
        <w:t xml:space="preserve">he use of raw materials might not seem to have a direct correlation with leasing, </w:t>
      </w:r>
      <w:r w:rsidR="00305F07" w:rsidRPr="00305F07">
        <w:rPr>
          <w:rFonts w:ascii="Palatino Linotype" w:hAnsi="Palatino Linotype"/>
          <w:lang w:val="en-GB"/>
        </w:rPr>
        <w:t>but it is clear that the choice of a garment could be influenced by the presence of recy</w:t>
      </w:r>
      <w:r w:rsidR="00305F07">
        <w:rPr>
          <w:rFonts w:ascii="Palatino Linotype" w:hAnsi="Palatino Linotype"/>
          <w:lang w:val="en-GB"/>
        </w:rPr>
        <w:t xml:space="preserve">cled or bio-based raw materials </w:t>
      </w:r>
      <w:r w:rsidR="00305F07">
        <w:rPr>
          <w:rFonts w:ascii="Palatino Linotype" w:hAnsi="Palatino Linotype"/>
          <w:lang w:val="en-GB"/>
        </w:rPr>
        <w:fldChar w:fldCharType="begin" w:fldLock="1"/>
      </w:r>
      <w:r w:rsidR="00B05BDB">
        <w:rPr>
          <w:rFonts w:ascii="Palatino Linotype" w:hAnsi="Palatino Linotype"/>
          <w:lang w:val="en-GB"/>
        </w:rPr>
        <w:instrText>ADDIN CSL_CITATION {"citationItems":[{"id":"ITEM-1","itemData":{"DOI":"10.1080/15487733.2022.2124740","ISSN":"null","author":[{"dropping-particle":"","family":"Rognoli","given":"Valentina","non-dropping-particle":"","parse-names":false,"suffix":""},{"dropping-particle":"","family":"Petreca","given":"Bruna","non-dropping-particle":"","parse-names":false,"suffix":""},{"dropping-particle":"","family":"Pollini","given":"Barbara","non-dropping-particle":"","parse-names":false,"suffix":""},{"dropping-particle":"","family":"Saito","given":"Carmem","non-dropping-particle":"","parse-names":false,"suffix":""}],"container-title":"Sustainability: Science, Practice and Policy","id":"ITEM-1","issue":"1","issued":{"date-parts":[["2022","12","9"]]},"note":"doi: 10.1080/15487733.2022.2124740","page":"749-772","publisher":"Taylor &amp; Francis","title":"Materials biography as a tool for designers’ exploration of bio-based and bio-fabricated materials for the sustainable fashion industry","type":"article-journal","volume":"18"},"uris":["http://www.mendeley.com/documents/?uuid=2a4404ea-e0b7-4aac-9d42-04f520114e43"]},{"id":"ITEM-2","itemData":{"DOI":"10.3390/su122410599","ISBN":"2071-1050","abstract":"The textile and fashion industry has had significant technological developments but is currently criticised for its environmental and social impacts and for being a major contributor to waste. The rise of the circular economy (CE) has promoted more sustainable concepts, including the trending of recycling strategies to add value to the textile and plastic waste. However, adding value to products and for users implies technical upscaling and clear communication about the benefits of recycling. This paper presents a systematic literature review (SLR) and explores the state of the art of recycled textiles (RT) and circular fashion (CF) as perceived by humans. The literature review was performed on the basis of journal articles, book chapters, and conference papers using the ScienceDirect (SD) and Web of Science (WoS) databases. The review identified that a significant proportion of consumers from different countries have a basic understanding of sustainable products but that there have been differences in consumers&amp;rsquo; attitudes towards sustainable purchase, use, consumption, and post-purchase behaviour. Diverse and even contradictory results occurred concerning the relationships between RT and CF and their perceived product attributes in terms of quality and functionality, as well as social-cultural factors. Manufacturers&amp;rsquo; and brands&amp;rsquo; perceived values of RT were observed to be influenced by different factors on the basis of the recycling system and cultural values, while designer attitudes towards sustainability were observed to be influenced by external factors. This review contributes to the creation of three main implications in terms of environmental impact and awareness, including actions and concrete proposals for RT and CF.","author":[{"dropping-particle":"","family":"Wagner","given":"Melissa M","non-dropping-particle":"","parse-names":false,"suffix":""},{"dropping-particle":"","family":"Heinzel","given":"Tincuta","non-dropping-particle":"","parse-names":false,"suffix":""}],"container-title":"Sustainability","id":"ITEM-2","issue":"24","issued":{"date-parts":[["2020"]]},"page":"10599","title":"Human Perceptions of Recycled Textiles and Circular Fashion: A Systematic Literature Review","type":"article-journal","volume":"12"},"uris":["http://www.mendeley.com/documents/?uuid=e0d4f79d-7b5c-4876-9eb9-9656d504709c"]}],"mendeley":{"formattedCitation":"(Rognoli et al., 2022; Wagner and Heinzel, 2020)","plainTextFormattedCitation":"(Rognoli et al., 2022; Wagner and Heinzel, 2020)","previouslyFormattedCitation":"(Rognoli et al., 2022; Wagner and Heinzel, 2020)"},"properties":{"noteIndex":0},"schema":"https://github.com/citation-style-language/schema/raw/master/csl-citation.json"}</w:instrText>
      </w:r>
      <w:r w:rsidR="00305F07">
        <w:rPr>
          <w:rFonts w:ascii="Palatino Linotype" w:hAnsi="Palatino Linotype"/>
          <w:lang w:val="en-GB"/>
        </w:rPr>
        <w:fldChar w:fldCharType="separate"/>
      </w:r>
      <w:r w:rsidR="00064B95" w:rsidRPr="00064B95">
        <w:rPr>
          <w:rFonts w:ascii="Palatino Linotype" w:hAnsi="Palatino Linotype"/>
          <w:noProof/>
          <w:lang w:val="en-GB"/>
        </w:rPr>
        <w:t>(Rognoli et al., 2022; Wagner and Heinzel, 2020)</w:t>
      </w:r>
      <w:r w:rsidR="00305F07">
        <w:rPr>
          <w:rFonts w:ascii="Palatino Linotype" w:hAnsi="Palatino Linotype"/>
          <w:lang w:val="en-GB"/>
        </w:rPr>
        <w:fldChar w:fldCharType="end"/>
      </w:r>
      <w:r w:rsidR="0054139F" w:rsidRPr="0054139F">
        <w:rPr>
          <w:rFonts w:ascii="Palatino Linotype" w:hAnsi="Palatino Linotype"/>
          <w:lang w:val="en-GB"/>
        </w:rPr>
        <w:t>. Hence, leasing could act as a forerunner towards the purchase of such garments, because the challenge of sustainability is mandatory for the fashion industry, avoiding greenwashing phenomena</w:t>
      </w:r>
      <w:r w:rsidR="00305F07">
        <w:rPr>
          <w:rFonts w:ascii="Palatino Linotype" w:hAnsi="Palatino Linotype"/>
          <w:lang w:val="en-GB"/>
        </w:rPr>
        <w:t xml:space="preserve"> </w:t>
      </w:r>
      <w:r w:rsidR="00305F07">
        <w:rPr>
          <w:rFonts w:ascii="Palatino Linotype" w:hAnsi="Palatino Linotype"/>
          <w:lang w:val="en-GB"/>
        </w:rPr>
        <w:fldChar w:fldCharType="begin" w:fldLock="1"/>
      </w:r>
      <w:r w:rsidR="00B05BDB">
        <w:rPr>
          <w:rFonts w:ascii="Palatino Linotype" w:hAnsi="Palatino Linotype"/>
          <w:lang w:val="en-GB"/>
        </w:rPr>
        <w:instrText>ADDIN CSL_CITATION {"citationItems":[{"id":"ITEM-1","itemData":{"DOI":"10.1016/j.cogsc.2022.100710","ISSN":"2452-2236","abstract":"The fashion industry is now in the eye of the storm for what concerns sustainability because of the enormous impact that such a business area has on the environment. To exploit the full potential for circular economy implementation, the fashion industry requires urgent changes adapting much more conscientious business practices, driving consumers to change their perceptions and behaviors toward circular products and services. The renunciation of greenwashing practices and the use of strategy focused on regaining consumer's trust will increase the positive sentiment toward the fashion brands. This work demonstrates to what extent greenwashing may jeopardize the fashion industry in addressing challenges related to the implementation of more sustainable circular economy in the context of designing with intention of recycle, reduction of by-products, lower energy consumption, and wise purchase habits. This study provides guides for fashion brands about the risks and gains related to the greenwashing practices and sustainable fashion industry. This study sketches also future research opportunities in more sustainable holistic approach of a products’ life cycle and how this can be translated into clear, transparent, or reliable certification schemes to prevent the misleading and dishonest marketing strategies helping the consumers to make a responsible choice.","author":[{"dropping-particle":"","family":"Adamkiewicz","given":"Julia","non-dropping-particle":"","parse-names":false,"suffix":""},{"dropping-particle":"","family":"Kochańska","given":"Ewa","non-dropping-particle":"","parse-names":false,"suffix":""},{"dropping-particle":"","family":"Adamkiewicz","given":"Iwona","non-dropping-particle":"","parse-names":false,"suffix":""},{"dropping-particle":"","family":"Łukasik","given":"Rafał M","non-dropping-particle":"","parse-names":false,"suffix":""}],"container-title":"Current Opinion in Green and Sustainable Chemistry","id":"ITEM-1","issued":{"date-parts":[["2022"]]},"page":"100710","title":"Greenwashing and sustainable fashion industry","type":"article-journal","volume":"38"},"uris":["http://www.mendeley.com/documents/?uuid=5e35bcd4-0999-4b57-986c-678ae8800f31"]}],"mendeley":{"formattedCitation":"(Adamkiewicz et al., 2022)","plainTextFormattedCitation":"(Adamkiewicz et al., 2022)","previouslyFormattedCitation":"(Adamkiewicz et al., 2022)"},"properties":{"noteIndex":0},"schema":"https://github.com/citation-style-language/schema/raw/master/csl-citation.json"}</w:instrText>
      </w:r>
      <w:r w:rsidR="00305F07">
        <w:rPr>
          <w:rFonts w:ascii="Palatino Linotype" w:hAnsi="Palatino Linotype"/>
          <w:lang w:val="en-GB"/>
        </w:rPr>
        <w:fldChar w:fldCharType="separate"/>
      </w:r>
      <w:r w:rsidR="00064B95" w:rsidRPr="00064B95">
        <w:rPr>
          <w:rFonts w:ascii="Palatino Linotype" w:hAnsi="Palatino Linotype"/>
          <w:noProof/>
          <w:lang w:val="en-GB"/>
        </w:rPr>
        <w:t>(Adamkiewicz et al., 2022)</w:t>
      </w:r>
      <w:r w:rsidR="00305F07">
        <w:rPr>
          <w:rFonts w:ascii="Palatino Linotype" w:hAnsi="Palatino Linotype"/>
          <w:lang w:val="en-GB"/>
        </w:rPr>
        <w:fldChar w:fldCharType="end"/>
      </w:r>
      <w:r w:rsidR="0054139F" w:rsidRPr="0054139F">
        <w:rPr>
          <w:rFonts w:ascii="Palatino Linotype" w:hAnsi="Palatino Linotype"/>
          <w:lang w:val="en-GB"/>
        </w:rPr>
        <w:t>.</w:t>
      </w:r>
    </w:p>
    <w:p w14:paraId="2732A737" w14:textId="653EB207" w:rsidR="00FA27EC" w:rsidRDefault="00FA27EC">
      <w:pPr>
        <w:spacing w:line="360" w:lineRule="auto"/>
        <w:jc w:val="both"/>
        <w:rPr>
          <w:rFonts w:ascii="Palatino Linotype" w:hAnsi="Palatino Linotype"/>
          <w:lang w:val="en-GB"/>
        </w:rPr>
      </w:pPr>
      <w:r w:rsidRPr="00FA27EC">
        <w:rPr>
          <w:rFonts w:ascii="Palatino Linotype" w:hAnsi="Palatino Linotype"/>
          <w:lang w:val="en-GB"/>
        </w:rPr>
        <w:t>Similarly, attention must also be paid to the decrease in production, not as a model of economic degrowth but as an element that does not favour the circular economy rebound</w:t>
      </w:r>
      <w:r w:rsidR="008A332A">
        <w:rPr>
          <w:rFonts w:ascii="Palatino Linotype" w:hAnsi="Palatino Linotype"/>
          <w:lang w:val="en-GB"/>
        </w:rPr>
        <w:t xml:space="preserve"> </w:t>
      </w:r>
      <w:r w:rsidR="008A332A">
        <w:rPr>
          <w:rFonts w:ascii="Palatino Linotype" w:hAnsi="Palatino Linotype"/>
          <w:lang w:val="en-GB"/>
        </w:rPr>
        <w:fldChar w:fldCharType="begin" w:fldLock="1"/>
      </w:r>
      <w:r w:rsidR="00B05BDB">
        <w:rPr>
          <w:rFonts w:ascii="Palatino Linotype" w:hAnsi="Palatino Linotype"/>
          <w:lang w:val="en-GB"/>
        </w:rPr>
        <w:instrText>ADDIN CSL_CITATION {"citationItems":[{"id":"ITEM-1","itemData":{"DOI":"10.1007/s11356-022-19255-2","ISSN":"1614-7499","abstract":"The transition to a circular economy is a key concern for the fashion industry. The emerging second-hand market is a practice that could enable the circular economy in the fashion industry. As this is an emerging trend, the literature has not yet sufficiently explored how it is possible to simultaneously meet consumer and industry expectations in the management of second-hand garments within the value chain. This article aimed to fill that gap with the analytic hierarchy process, which demonstrated that garment collection and recycling are not necessarily best practices for the circular economy. For this to happen, close collaboration between manufacturers and retailers in the value chain is needed to move the industry towards responsibly sustainable production and consumption models. The results emphasise that harvesting management and internal competition on low-cost collection are critical business drivers, while responsible consumption and benefits are opportunities for consumers.","author":[{"dropping-particle":"","family":"D’Adamo","given":"Idiano","non-dropping-particle":"","parse-names":false,"suffix":""},{"dropping-particle":"","family":"Lupi","given":"Gianluca","non-dropping-particle":"","parse-names":false,"suffix":""},{"dropping-particle":"","family":"Morone","given":"Piergiuseppe","non-dropping-particle":"","parse-names":false,"suffix":""},{"dropping-particle":"","family":"Settembre-Blundo","given":"Davide","non-dropping-particle":"","parse-names":false,"suffix":""}],"container-title":"Environmental Science and Pollution Research","id":"ITEM-1","issued":{"date-parts":[["2022"]]},"page":"46620-46633","title":"Towards the circular economy in the fashion industry: the second-hand market as a best practice of sustainable responsibility for businesses and consumers","type":"article-journal","volume":"29"},"uris":["http://www.mendeley.com/documents/?uuid=af22bbaa-1986-4f1d-9faf-bc1afba3786e"]}],"mendeley":{"formattedCitation":"(D’Adamo et al., 2022)","plainTextFormattedCitation":"(D’Adamo et al., 2022)","previouslyFormattedCitation":"(D’Adamo et al., 2022)"},"properties":{"noteIndex":0},"schema":"https://github.com/citation-style-language/schema/raw/master/csl-citation.json"}</w:instrText>
      </w:r>
      <w:r w:rsidR="008A332A">
        <w:rPr>
          <w:rFonts w:ascii="Palatino Linotype" w:hAnsi="Palatino Linotype"/>
          <w:lang w:val="en-GB"/>
        </w:rPr>
        <w:fldChar w:fldCharType="separate"/>
      </w:r>
      <w:r w:rsidR="00064B95" w:rsidRPr="00064B95">
        <w:rPr>
          <w:rFonts w:ascii="Palatino Linotype" w:hAnsi="Palatino Linotype"/>
          <w:noProof/>
          <w:lang w:val="en-GB"/>
        </w:rPr>
        <w:t>(D’Adamo et al., 2022)</w:t>
      </w:r>
      <w:r w:rsidR="008A332A">
        <w:rPr>
          <w:rFonts w:ascii="Palatino Linotype" w:hAnsi="Palatino Linotype"/>
          <w:lang w:val="en-GB"/>
        </w:rPr>
        <w:fldChar w:fldCharType="end"/>
      </w:r>
      <w:r w:rsidRPr="00FA27EC">
        <w:rPr>
          <w:rFonts w:ascii="Palatino Linotype" w:hAnsi="Palatino Linotype"/>
          <w:lang w:val="en-GB"/>
        </w:rPr>
        <w:t>.</w:t>
      </w:r>
      <w:r>
        <w:rPr>
          <w:rFonts w:ascii="Palatino Linotype" w:hAnsi="Palatino Linotype"/>
          <w:lang w:val="en-GB"/>
        </w:rPr>
        <w:t xml:space="preserve"> </w:t>
      </w:r>
      <w:r w:rsidR="00FC10E6" w:rsidRPr="00D12153">
        <w:rPr>
          <w:rFonts w:ascii="Palatino Linotype" w:hAnsi="Palatino Linotype"/>
          <w:lang w:val="en-GB"/>
        </w:rPr>
        <w:t xml:space="preserve">Products sold through leasing do not add to normal sales channels but in part must replace the models sold, and this obviously has a reflection on production models. Such a different business model implies a change in the strategy of several </w:t>
      </w:r>
      <w:r w:rsidR="0003400E">
        <w:rPr>
          <w:rFonts w:ascii="Palatino Linotype" w:hAnsi="Palatino Linotype"/>
          <w:lang w:val="en-GB"/>
        </w:rPr>
        <w:t>companies</w:t>
      </w:r>
      <w:r w:rsidR="00FC10E6" w:rsidRPr="00D12153">
        <w:rPr>
          <w:rFonts w:ascii="Palatino Linotype" w:hAnsi="Palatino Linotype"/>
          <w:lang w:val="en-GB"/>
        </w:rPr>
        <w:t xml:space="preserve">. </w:t>
      </w:r>
    </w:p>
    <w:p w14:paraId="5D45ABE4" w14:textId="7095FBEE" w:rsidR="00FE72A0" w:rsidRDefault="00760AA1">
      <w:pPr>
        <w:spacing w:line="360" w:lineRule="auto"/>
        <w:jc w:val="both"/>
        <w:rPr>
          <w:rFonts w:ascii="Palatino Linotype" w:hAnsi="Palatino Linotype"/>
          <w:lang w:val="en-GB"/>
        </w:rPr>
      </w:pPr>
      <w:r>
        <w:rPr>
          <w:rFonts w:ascii="Palatino Linotype" w:hAnsi="Palatino Linotype"/>
          <w:lang w:val="en-GB"/>
        </w:rPr>
        <w:t xml:space="preserve">Furthermore, </w:t>
      </w:r>
      <w:r w:rsidR="00FC10E6" w:rsidRPr="00D12153">
        <w:rPr>
          <w:rFonts w:ascii="Palatino Linotype" w:hAnsi="Palatino Linotype"/>
          <w:lang w:val="en-GB"/>
        </w:rPr>
        <w:t xml:space="preserve">this direction moves </w:t>
      </w:r>
      <w:r>
        <w:rPr>
          <w:rFonts w:ascii="Palatino Linotype" w:hAnsi="Palatino Linotype"/>
          <w:lang w:val="en-GB"/>
        </w:rPr>
        <w:t xml:space="preserve">also </w:t>
      </w:r>
      <w:r w:rsidR="00FC10E6" w:rsidRPr="00D12153">
        <w:rPr>
          <w:rFonts w:ascii="Palatino Linotype" w:hAnsi="Palatino Linotype"/>
          <w:lang w:val="en-GB"/>
        </w:rPr>
        <w:t xml:space="preserve">the result regarding the decrease in waste at the design stage, since the product is already thought about at the stage when its end-of-life is to materialize. </w:t>
      </w:r>
      <w:r w:rsidR="007E6DB7" w:rsidRPr="007E6DB7">
        <w:rPr>
          <w:rFonts w:ascii="Palatino Linotype" w:hAnsi="Palatino Linotype"/>
          <w:lang w:val="en-GB"/>
        </w:rPr>
        <w:t>The idea is to reduce resource input and waste by fostering the three characteristics of an ecosystem: craftsmanship, durability, and sustainability</w:t>
      </w:r>
      <w:r w:rsidR="007E6DB7">
        <w:rPr>
          <w:rFonts w:ascii="Palatino Linotype" w:hAnsi="Palatino Linotype"/>
          <w:lang w:val="en-GB"/>
        </w:rPr>
        <w:t xml:space="preserve"> </w:t>
      </w:r>
      <w:r w:rsidR="007E6DB7">
        <w:rPr>
          <w:rFonts w:ascii="Palatino Linotype" w:hAnsi="Palatino Linotype"/>
          <w:lang w:val="en-GB"/>
        </w:rPr>
        <w:fldChar w:fldCharType="begin" w:fldLock="1"/>
      </w:r>
      <w:r w:rsidR="00B05BDB">
        <w:rPr>
          <w:rFonts w:ascii="Palatino Linotype" w:hAnsi="Palatino Linotype"/>
          <w:lang w:val="en-GB"/>
        </w:rPr>
        <w:instrText>ADDIN CSL_CITATION {"citationItems":[{"id":"ITEM-1","itemData":{"DOI":"10.1016/j.cogsc.2022.100673","ISSN":"2452-2236","abstract":"In line with current tendencies toward sustainability and deglobalization, economies worldwide increasingly rely on circular business models that slow, close, and narrow resource loops. This research seeks to develop a conceptual framework by combining theory on circular business models, dominant designs, and user experience and by extending these to the realm of innovation ecosystems. This framework is then employed to analyze the case of resale in the luxury fashion industry. We find the growth of secondhand luxury fashion would require a complex dominant design in terms of a business model that standardizes products, services, processes, data, and management elements. A design that combines these elements could center the market and, thus, further reduce resource input and waste in circular economies while promoting ecosystem emergence and expansion since it will reinforce the perceived values of craftmanship, durability, and sustainability of this ecosystem. For managers, the complexity involved requires questioning the feasibility of generating a proprietary dominant design for resale and instead relying on ecosystemic solutions.","author":[{"dropping-particle":"","family":"Arribas-Ibar","given":"Manel","non-dropping-particle":"","parse-names":false,"suffix":""},{"dropping-particle":"","family":"Nylund","given":"Petra A","non-dropping-particle":"","parse-names":false,"suffix":""},{"dropping-particle":"","family":"Brem","given":"Alexander","non-dropping-particle":"","parse-names":false,"suffix":""}],"container-title":"Current Opinion in Green and Sustainable Chemistry","id":"ITEM-1","issued":{"date-parts":[["2022"]]},"page":"100673","title":"Circular business models in the luxury fashion industry: Toward an ecosystemic dominant design?","type":"article-journal","volume":"37"},"uris":["http://www.mendeley.com/documents/?uuid=29849c6e-3ab3-40f7-bd1b-123428c4652c"]}],"mendeley":{"formattedCitation":"(Arribas-Ibar et al., 2022)","plainTextFormattedCitation":"(Arribas-Ibar et al., 2022)","previouslyFormattedCitation":"(Arribas-Ibar et al., 2022)"},"properties":{"noteIndex":0},"schema":"https://github.com/citation-style-language/schema/raw/master/csl-citation.json"}</w:instrText>
      </w:r>
      <w:r w:rsidR="007E6DB7">
        <w:rPr>
          <w:rFonts w:ascii="Palatino Linotype" w:hAnsi="Palatino Linotype"/>
          <w:lang w:val="en-GB"/>
        </w:rPr>
        <w:fldChar w:fldCharType="separate"/>
      </w:r>
      <w:r w:rsidR="00064B95" w:rsidRPr="00064B95">
        <w:rPr>
          <w:rFonts w:ascii="Palatino Linotype" w:hAnsi="Palatino Linotype"/>
          <w:noProof/>
          <w:lang w:val="en-GB"/>
        </w:rPr>
        <w:t>(Arribas-Ibar et al., 2022)</w:t>
      </w:r>
      <w:r w:rsidR="007E6DB7">
        <w:rPr>
          <w:rFonts w:ascii="Palatino Linotype" w:hAnsi="Palatino Linotype"/>
          <w:lang w:val="en-GB"/>
        </w:rPr>
        <w:fldChar w:fldCharType="end"/>
      </w:r>
      <w:r w:rsidR="007E6DB7">
        <w:rPr>
          <w:rFonts w:ascii="Palatino Linotype" w:hAnsi="Palatino Linotype"/>
          <w:lang w:val="en-GB"/>
        </w:rPr>
        <w:t>.</w:t>
      </w:r>
      <w:r w:rsidR="00B974A7">
        <w:rPr>
          <w:rFonts w:ascii="Palatino Linotype" w:hAnsi="Palatino Linotype"/>
          <w:lang w:val="en-GB"/>
        </w:rPr>
        <w:t xml:space="preserve"> At the same time, starting from the </w:t>
      </w:r>
      <w:r w:rsidR="00B974A7" w:rsidRPr="00572C0E">
        <w:rPr>
          <w:rFonts w:ascii="Palatino Linotype" w:hAnsi="Palatino Linotype"/>
          <w:lang w:val="en-GB"/>
        </w:rPr>
        <w:t xml:space="preserve">principle 'take, make and waste' </w:t>
      </w:r>
      <w:r w:rsidR="00B974A7" w:rsidRPr="00572C0E">
        <w:rPr>
          <w:rFonts w:ascii="Palatino Linotype" w:hAnsi="Palatino Linotype"/>
          <w:szCs w:val="28"/>
          <w:lang w:val="en-GB"/>
        </w:rPr>
        <w:fldChar w:fldCharType="begin" w:fldLock="1"/>
      </w:r>
      <w:r w:rsidR="00B974A7">
        <w:rPr>
          <w:rFonts w:ascii="Palatino Linotype" w:hAnsi="Palatino Linotype"/>
          <w:szCs w:val="28"/>
          <w:lang w:val="en-GB"/>
        </w:rPr>
        <w:instrText>ADDIN CSL_CITATION {"citationItems":[{"id":"ITEM-1","itemData":{"DOI":"10.1016/j.jclepro.2021.126245","ISSN":"0959-6526","abstract":"The fashion industry is one of the most wasteful consumer industries in the world. Through the advent of fast fashion – trendy, low-cost clothing produced by global fashion brands – clothing has evolved from a durable good to a daily purchase. In recent years, the concept of the circular economy, a framework for a more efficient, closed-loop economy, has emerged as a key way forward in the transition to a more sustainable and less wasteful fashion industry. This paper investigates how the Swedish fashion industry has implemented circular economy principles. Drawing on interviews with the founders, CEOs, and/or brand sustainability managers of 19 Swedish fashion brands, this article maps circular economy strategies across key stages: take, make, and waste. Crucially, for the fashion industry to move towards circularity, this paper argues that brands must integrate these strategies across supply chains, rather than limiting them to the waste stage. The analysis explores the gaps between circular economy principles and practice, identifying challenges inherent in fashion brand approaches. It concludes with recommendations for further study of the circular economy and the fashion industry.","author":[{"dropping-particle":"","family":"Brydges","given":"Taylor","non-dropping-particle":"","parse-names":false,"suffix":""}],"container-title":"Journal of Cleaner Production","id":"ITEM-1","issued":{"date-parts":[["2021"]]},"page":"126245","title":"Closing the loop on take, make, waste: Investigating circular economy practices in the Swedish fashion industry","type":"article-journal","volume":"293"},"uris":["http://www.mendeley.com/documents/?uuid=19539cd9-667b-4be5-a72e-0eed54561721"]}],"mendeley":{"formattedCitation":"(Brydges, 2021)","plainTextFormattedCitation":"(Brydges, 2021)","previouslyFormattedCitation":"(Brydges, 2021)"},"properties":{"noteIndex":0},"schema":"https://github.com/citation-style-language/schema/raw/master/csl-citation.json"}</w:instrText>
      </w:r>
      <w:r w:rsidR="00B974A7" w:rsidRPr="00572C0E">
        <w:rPr>
          <w:rFonts w:ascii="Palatino Linotype" w:hAnsi="Palatino Linotype"/>
          <w:szCs w:val="28"/>
          <w:lang w:val="en-GB"/>
        </w:rPr>
        <w:fldChar w:fldCharType="separate"/>
      </w:r>
      <w:r w:rsidR="00B974A7" w:rsidRPr="00064B95">
        <w:rPr>
          <w:rFonts w:ascii="Palatino Linotype" w:hAnsi="Palatino Linotype"/>
          <w:noProof/>
          <w:szCs w:val="28"/>
          <w:lang w:val="en-GB"/>
        </w:rPr>
        <w:t>(Brydges, 2021)</w:t>
      </w:r>
      <w:r w:rsidR="00B974A7" w:rsidRPr="00572C0E">
        <w:rPr>
          <w:rFonts w:ascii="Palatino Linotype" w:hAnsi="Palatino Linotype"/>
          <w:szCs w:val="28"/>
          <w:lang w:val="en-GB"/>
        </w:rPr>
        <w:fldChar w:fldCharType="end"/>
      </w:r>
      <w:r w:rsidR="00B974A7">
        <w:rPr>
          <w:rFonts w:ascii="Palatino Linotype" w:hAnsi="Palatino Linotype"/>
          <w:lang w:val="en-GB"/>
        </w:rPr>
        <w:t xml:space="preserve">, </w:t>
      </w:r>
      <w:r w:rsidR="00B974A7" w:rsidRPr="005D7D6A">
        <w:rPr>
          <w:rFonts w:ascii="Palatino Linotype" w:hAnsi="Palatino Linotype"/>
          <w:lang w:val="en-GB"/>
        </w:rPr>
        <w:t>our results show a magnifying lens on the waste phase.</w:t>
      </w:r>
      <w:r w:rsidR="00B974A7">
        <w:rPr>
          <w:rFonts w:ascii="Palatino Linotype" w:hAnsi="Palatino Linotype"/>
          <w:lang w:val="en-GB"/>
        </w:rPr>
        <w:t xml:space="preserve"> In this way, the </w:t>
      </w:r>
      <w:proofErr w:type="gramStart"/>
      <w:r w:rsidR="00B974A7">
        <w:rPr>
          <w:rFonts w:ascii="Palatino Linotype" w:hAnsi="Palatino Linotype"/>
          <w:lang w:val="en-GB"/>
        </w:rPr>
        <w:t>end of life</w:t>
      </w:r>
      <w:proofErr w:type="gramEnd"/>
      <w:r w:rsidR="00B974A7">
        <w:rPr>
          <w:rFonts w:ascii="Palatino Linotype" w:hAnsi="Palatino Linotype"/>
          <w:lang w:val="en-GB"/>
        </w:rPr>
        <w:t xml:space="preserve"> management is strategic also in the T&amp;I industry.</w:t>
      </w:r>
    </w:p>
    <w:p w14:paraId="275CCE6D" w14:textId="77777777" w:rsidR="00760AA1" w:rsidRDefault="00760AA1">
      <w:pPr>
        <w:spacing w:line="360" w:lineRule="auto"/>
        <w:jc w:val="both"/>
        <w:rPr>
          <w:rFonts w:ascii="Palatino Linotype" w:hAnsi="Palatino Linotype"/>
          <w:lang w:val="en-GB"/>
        </w:rPr>
      </w:pPr>
      <w:r w:rsidRPr="00760AA1">
        <w:rPr>
          <w:rFonts w:ascii="Palatino Linotype" w:hAnsi="Palatino Linotype"/>
          <w:lang w:val="en-GB"/>
        </w:rPr>
        <w:t>The only phase that receives less attention in this work is energy. Probably the idea is that transport is not the direct responsibility of fashion companies. An important suggestion is the use of renewable sources and in general the optimisation of the energy aspects of the entire system toward</w:t>
      </w:r>
      <w:r>
        <w:rPr>
          <w:rFonts w:ascii="Palatino Linotype" w:hAnsi="Palatino Linotype"/>
          <w:lang w:val="en-GB"/>
        </w:rPr>
        <w:t xml:space="preserve">s the goal of carbon neutrality </w:t>
      </w:r>
      <w:r w:rsidR="00363925">
        <w:rPr>
          <w:rFonts w:ascii="Palatino Linotype" w:hAnsi="Palatino Linotype"/>
          <w:lang w:val="en-GB"/>
        </w:rPr>
        <w:fldChar w:fldCharType="begin" w:fldLock="1"/>
      </w:r>
      <w:r w:rsidR="00B05BDB">
        <w:rPr>
          <w:rFonts w:ascii="Palatino Linotype" w:hAnsi="Palatino Linotype"/>
          <w:lang w:val="en-GB"/>
        </w:rPr>
        <w:instrText>ADDIN CSL_CITATION {"citationItems":[{"id":"ITEM-1","itemData":{"DOI":"10.1016/j.cogsc.2022.100719","ISSN":"2452-2236","abstract":"Promoting carbon circularity in the fashion industry to the next level driven by sustainability and resilience requires going beyond the current approaches. One consequence is a change in the current business models by integrating into the new energy and chemistry districts models to foster circularity and build resilience. They will play a crucial role in meeting the 2050 net-zero emissions target. The development of artificial leaf devices and solar fuels is discussed as one of the key technologies to enable this transition. The implications for the fashion industry are discussed.","author":[{"dropping-particle":"","family":"Appolloni","given":"Andrea","non-dropping-particle":"","parse-names":false,"suffix":""},{"dropping-particle":"","family":"Centi","given":"Gabriele","non-dropping-particle":"","parse-names":false,"suffix":""},{"dropping-particle":"","family":"Yang","given":"Nan","non-dropping-particle":"","parse-names":false,"suffix":""}],"container-title":"Current Opinion in Green and Sustainable Chemistry","id":"ITEM-1","issued":{"date-parts":[["2023"]]},"page":"100719","title":"Promoting carbon circularity for a sustainable and resilience fashion industry","type":"article-journal","volume":"39"},"uris":["http://www.mendeley.com/documents/?uuid=f2a1c572-05bc-4e3b-90f9-8f833a1cd2a2"]}],"mendeley":{"formattedCitation":"(Appolloni et al., 2023)","plainTextFormattedCitation":"(Appolloni et al., 2023)","previouslyFormattedCitation":"(Appolloni et al., 2023)"},"properties":{"noteIndex":0},"schema":"https://github.com/citation-style-language/schema/raw/master/csl-citation.json"}</w:instrText>
      </w:r>
      <w:r w:rsidR="00363925">
        <w:rPr>
          <w:rFonts w:ascii="Palatino Linotype" w:hAnsi="Palatino Linotype"/>
          <w:lang w:val="en-GB"/>
        </w:rPr>
        <w:fldChar w:fldCharType="separate"/>
      </w:r>
      <w:r w:rsidR="00064B95" w:rsidRPr="00064B95">
        <w:rPr>
          <w:rFonts w:ascii="Palatino Linotype" w:hAnsi="Palatino Linotype"/>
          <w:noProof/>
          <w:lang w:val="en-GB"/>
        </w:rPr>
        <w:t>(Appolloni et al., 2023)</w:t>
      </w:r>
      <w:r w:rsidR="00363925">
        <w:rPr>
          <w:rFonts w:ascii="Palatino Linotype" w:hAnsi="Palatino Linotype"/>
          <w:lang w:val="en-GB"/>
        </w:rPr>
        <w:fldChar w:fldCharType="end"/>
      </w:r>
      <w:r>
        <w:rPr>
          <w:rFonts w:ascii="Palatino Linotype" w:hAnsi="Palatino Linotype"/>
          <w:lang w:val="en-GB"/>
        </w:rPr>
        <w:t>.</w:t>
      </w:r>
    </w:p>
    <w:p w14:paraId="72BFFE09" w14:textId="44EED937" w:rsidR="005D7D6A" w:rsidRDefault="005D7D6A" w:rsidP="0017147B">
      <w:pPr>
        <w:spacing w:line="360" w:lineRule="auto"/>
        <w:jc w:val="both"/>
        <w:rPr>
          <w:rFonts w:ascii="Palatino Linotype" w:hAnsi="Palatino Linotype"/>
          <w:lang w:val="en-GB"/>
        </w:rPr>
      </w:pPr>
      <w:r w:rsidRPr="005D7D6A">
        <w:rPr>
          <w:rFonts w:ascii="Palatino Linotype" w:hAnsi="Palatino Linotype"/>
          <w:lang w:val="en-GB"/>
        </w:rPr>
        <w:t xml:space="preserve">However, this work shows that leasing is a driver for sustainability in the fashion industry, but it is clear that a not entirely negative assessment is given to fast fashion. This business still has relevance and serious changes to the current system are needed. Some brands find in this business the economic opportunities on which to compete and at the same time not all consumers seem to be attentive to sustainable aspects during the purchase phase. This </w:t>
      </w:r>
      <w:r w:rsidR="009D3A47">
        <w:rPr>
          <w:rFonts w:ascii="Palatino Linotype" w:hAnsi="Palatino Linotype"/>
          <w:lang w:val="en-GB"/>
        </w:rPr>
        <w:lastRenderedPageBreak/>
        <w:t>study</w:t>
      </w:r>
      <w:r w:rsidRPr="005D7D6A">
        <w:rPr>
          <w:rFonts w:ascii="Palatino Linotype" w:hAnsi="Palatino Linotype"/>
          <w:lang w:val="en-GB"/>
        </w:rPr>
        <w:t xml:space="preserve"> does not show the relationship between leasing and slow fashion but points to the need to explore this issue further.</w:t>
      </w:r>
      <w:r>
        <w:rPr>
          <w:rFonts w:ascii="Palatino Linotype" w:hAnsi="Palatino Linotype"/>
          <w:lang w:val="en-GB"/>
        </w:rPr>
        <w:t xml:space="preserve"> </w:t>
      </w:r>
      <w:r w:rsidRPr="00455DA4">
        <w:rPr>
          <w:rFonts w:ascii="Palatino Linotype" w:hAnsi="Palatino Linotype"/>
          <w:lang w:val="en-GB"/>
        </w:rPr>
        <w:t>Slow fashion is the concept that aims to foster sustainable performance and a change in the core values of the fashion industry</w:t>
      </w:r>
      <w:r>
        <w:rPr>
          <w:rFonts w:ascii="Palatino Linotype" w:hAnsi="Palatino Linotype"/>
          <w:lang w:val="en-GB"/>
        </w:rPr>
        <w:t xml:space="preserve"> </w:t>
      </w:r>
      <w:r>
        <w:rPr>
          <w:rFonts w:ascii="Palatino Linotype" w:hAnsi="Palatino Linotype"/>
          <w:lang w:val="en-GB"/>
        </w:rPr>
        <w:fldChar w:fldCharType="begin" w:fldLock="1"/>
      </w:r>
      <w:r>
        <w:rPr>
          <w:rFonts w:ascii="Palatino Linotype" w:hAnsi="Palatino Linotype"/>
          <w:lang w:val="en-GB"/>
        </w:rPr>
        <w:instrText>ADDIN CSL_CITATION {"citationItems":[{"id":"ITEM-1","itemData":{"DOI":"10.2752/175693810X12774625387594","ISSN":"1756-9370","author":[{"dropping-particle":"","family":"Fletcher","given":"Kate","non-dropping-particle":"","parse-names":false,"suffix":""}],"container-title":"Fashion Practice","id":"ITEM-1","issue":"2","issued":{"date-parts":[["2010","11","1"]]},"note":"doi: 10.2752/175693810X12774625387594","page":"259-265","publisher":"Routledge","title":"Slow Fashion: An Invitation for Systems Change","type":"article-journal","volume":"2"},"uris":["http://www.mendeley.com/documents/?uuid=da3eff7c-86f1-4147-8413-873a81d7ee48"]}],"mendeley":{"formattedCitation":"(Fletcher, 2010)","plainTextFormattedCitation":"(Fletcher, 2010)","previouslyFormattedCitation":"(Fletcher, 2010)"},"properties":{"noteIndex":0},"schema":"https://github.com/citation-style-language/schema/raw/master/csl-citation.json"}</w:instrText>
      </w:r>
      <w:r>
        <w:rPr>
          <w:rFonts w:ascii="Palatino Linotype" w:hAnsi="Palatino Linotype"/>
          <w:lang w:val="en-GB"/>
        </w:rPr>
        <w:fldChar w:fldCharType="separate"/>
      </w:r>
      <w:r w:rsidRPr="00064B95">
        <w:rPr>
          <w:rFonts w:ascii="Palatino Linotype" w:hAnsi="Palatino Linotype"/>
          <w:noProof/>
          <w:lang w:val="en-GB"/>
        </w:rPr>
        <w:t>(Fletcher, 2010)</w:t>
      </w:r>
      <w:r>
        <w:rPr>
          <w:rFonts w:ascii="Palatino Linotype" w:hAnsi="Palatino Linotype"/>
          <w:lang w:val="en-GB"/>
        </w:rPr>
        <w:fldChar w:fldCharType="end"/>
      </w:r>
      <w:r w:rsidRPr="00455DA4">
        <w:rPr>
          <w:rFonts w:ascii="Palatino Linotype" w:hAnsi="Palatino Linotype"/>
          <w:lang w:val="en-GB"/>
        </w:rPr>
        <w:t>.</w:t>
      </w:r>
      <w:r>
        <w:rPr>
          <w:rFonts w:ascii="Palatino Linotype" w:hAnsi="Palatino Linotype"/>
          <w:lang w:val="en-GB"/>
        </w:rPr>
        <w:t xml:space="preserve"> In this way, it is an alternative </w:t>
      </w:r>
      <w:r w:rsidR="00455DA4" w:rsidRPr="00455DA4">
        <w:rPr>
          <w:rFonts w:ascii="Palatino Linotype" w:hAnsi="Palatino Linotype"/>
          <w:lang w:val="en-GB"/>
        </w:rPr>
        <w:t xml:space="preserve">to fast fashion in order to propose sustainable solutions </w:t>
      </w:r>
      <w:r w:rsidR="00455DA4">
        <w:rPr>
          <w:rFonts w:ascii="Palatino Linotype" w:hAnsi="Palatino Linotype"/>
          <w:lang w:val="en-GB"/>
        </w:rPr>
        <w:fldChar w:fldCharType="begin" w:fldLock="1"/>
      </w:r>
      <w:r w:rsidR="00A430D5">
        <w:rPr>
          <w:rFonts w:ascii="Palatino Linotype" w:hAnsi="Palatino Linotype"/>
          <w:lang w:val="en-GB"/>
        </w:rPr>
        <w:instrText>ADDIN CSL_CITATION {"citationItems":[{"id":"ITEM-1","itemData":{"DOI":"10.1016/j.jclepro.2020.120699","ISSN":"0959-6526","abstract":"To address environmental and social concerns, the slow fashion model has arisen not as merely the antithesis of fast fashion but a holistic philosophy that seeks to change the modes of production and consumption. Grounded by self-concept theory, we proposed a comprehensive model of slow fashion that depicts the effects of moral self-identity and proximity of clothing to self on behavioral intentions toward slow fashion, with perceived self-enhancement benefits as mediators. The model was tested by latent variable modeling and indirect effect tests with survey data collected from 364 nationwide consumers in the U.S. The results showed that symbolized moral identity, but not internalized moral identity, had directly affected perceived self-enhancement benefits and behavioral intentions. Proximity of clothing to self positively affected behavioral intentions, but the effects were only indirect and mediated by perceived self-enhancement benefits. Our research contributes to a deeper understanding of self-concept in shaping decisions and behaviors related to slow fashion, which in turn provides practical implications into how to inspire a more sustainable way of production and consumption.","author":[{"dropping-particle":"","family":"Legere","given":"Alisha","non-dropping-particle":"","parse-names":false,"suffix":""},{"dropping-particle":"","family":"Kang","given":"Jiyun","non-dropping-particle":"","parse-names":false,"suffix":""}],"container-title":"Journal of Cleaner Production","id":"ITEM-1","issued":{"date-parts":[["2020"]]},"page":"120699","title":"The role of self-concept in shaping sustainable consumption: A model of slow fashion","type":"article-journal","volume":"258"},"uris":["http://www.mendeley.com/documents/?uuid=751671d5-4789-4e7a-af31-c975ab8abb21"]},{"id":"ITEM-2","itemData":{"DOI":"10.1016/j.cogsc.2022.100684","ISSN":"2452-2236","abstract":"The fashion sector contributes significantly to global environmental pollution. Clothing manufacturing and transportation produce a large amount of greenhouse gas emissions. Recent research has shown that nowadays, the number of consumers that are more willing to pay higher prices for clothes with high sustainability content is growing. This paper provides a broad framework of current trends in the fashion, textile, and garment industry, highlighting circular and slow fashion values that companies and policymakers should address in the coming years to maintain their competitiveness in the market and promote sustainable development. The EU Strategy for Sustainable and Circular Textiles is expected to help fashion enterprises achieve more circular, sustainable, and resilient value chains. Notably, encouraging natural and recycled textiles, design for reuse and recycling, second-hand retail and repair, and product-as-a-service models, particularly for items with high turnover rates, have been highlighted as critical factors for reducing the fashion industry's environmental implications.","author":[{"dropping-particle":"","family":"Centobelli","given":"Piera","non-dropping-particle":"","parse-names":false,"suffix":""},{"dropping-particle":"","family":"Abbate","given":"Stefano","non-dropping-particle":"","parse-names":false,"suffix":""},{"dropping-particle":"","family":"Nadeem","given":"Simon Peter","non-dropping-particle":"","parse-names":false,"suffix":""},{"dropping-particle":"","family":"Garza-Reyes","given":"Jose Arturo","non-dropping-particle":"","parse-names":false,"suffix":""}],"container-title":"Current Opinion in Green and Sustainable Chemistry","id":"ITEM-2","issued":{"date-parts":[["2022"]]},"page":"100684","title":"Slowing the fast fashion industry: An all-round perspective","type":"article-journal","volume":"38"},"uris":["http://www.mendeley.com/documents/?uuid=d2cfb840-7a48-499c-a9a8-392200e4a99b"]}],"mendeley":{"formattedCitation":"(Centobelli et al., 2022; Legere and Kang, 2020)","plainTextFormattedCitation":"(Centobelli et al., 2022; Legere and Kang, 2020)","previouslyFormattedCitation":"(Centobelli et al., 2022; Legere and Kang, 2020)"},"properties":{"noteIndex":0},"schema":"https://github.com/citation-style-language/schema/raw/master/csl-citation.json"}</w:instrText>
      </w:r>
      <w:r w:rsidR="00455DA4">
        <w:rPr>
          <w:rFonts w:ascii="Palatino Linotype" w:hAnsi="Palatino Linotype"/>
          <w:lang w:val="en-GB"/>
        </w:rPr>
        <w:fldChar w:fldCharType="separate"/>
      </w:r>
      <w:r w:rsidR="00E53E58" w:rsidRPr="00E53E58">
        <w:rPr>
          <w:rFonts w:ascii="Palatino Linotype" w:hAnsi="Palatino Linotype"/>
          <w:noProof/>
          <w:lang w:val="en-GB"/>
        </w:rPr>
        <w:t>(Centobelli et al., 2022; Legere and Kang, 2020)</w:t>
      </w:r>
      <w:r w:rsidR="00455DA4">
        <w:rPr>
          <w:rFonts w:ascii="Palatino Linotype" w:hAnsi="Palatino Linotype"/>
          <w:lang w:val="en-GB"/>
        </w:rPr>
        <w:fldChar w:fldCharType="end"/>
      </w:r>
      <w:r w:rsidR="00455DA4" w:rsidRPr="00455DA4">
        <w:rPr>
          <w:rFonts w:ascii="Palatino Linotype" w:hAnsi="Palatino Linotype"/>
          <w:lang w:val="en-GB"/>
        </w:rPr>
        <w:t>. The focus is therefore on quality rather than time, with slower production, an ethical outlook and durable products</w:t>
      </w:r>
      <w:r w:rsidR="00455DA4">
        <w:rPr>
          <w:rFonts w:ascii="Palatino Linotype" w:hAnsi="Palatino Linotype"/>
          <w:lang w:val="en-GB"/>
        </w:rPr>
        <w:t xml:space="preserve"> </w:t>
      </w:r>
      <w:r w:rsidR="00455DA4">
        <w:rPr>
          <w:rFonts w:ascii="Palatino Linotype" w:hAnsi="Palatino Linotype"/>
          <w:lang w:val="en-GB"/>
        </w:rPr>
        <w:fldChar w:fldCharType="begin" w:fldLock="1"/>
      </w:r>
      <w:r w:rsidR="00B05BDB">
        <w:rPr>
          <w:rFonts w:ascii="Palatino Linotype" w:hAnsi="Palatino Linotype"/>
          <w:lang w:val="en-GB"/>
        </w:rPr>
        <w:instrText>ADDIN CSL_CITATION {"citationItems":[{"id":"ITEM-1","itemData":{"DOI":"10.3390/su14052860","ISBN":"2071-1050","abstract":"This study aims to understand the dimensions associated with the behavior of the Slow Fashion consumer, their values, attitudes, and motivations, as well as to know in depth the literature related to Slow Fashion. The present article is a literature review related to the concept of &amp;ldquo;Slow Fashion&amp;rdquo;, and follows a qualitative methodology based on an in-depth literature review of 25 papers from the Scopus and Web of Science research databases. For this literature review, a content analysis was initially performed through a bibliometric analysis. Then, a mind map was developed where the five major dimensions related to Slow Fashion consumer behavior were identified: &amp;ldquo;ethical values&amp;rdquo;, &amp;ldquo;sustainable consumption&amp;rdquo;, &amp;ldquo;consumer motivations&amp;rdquo;, &amp;ldquo;consumer attitudes&amp;rdquo;, and &amp;ldquo;sustainability awareness&amp;rdquo;. We than related the mind map with the main conclusions of the literature review. The main limitation of this research results from the low number of published papers approaching the research concept. We were, however, able to identify the main concepts associated with the movement of Slow Fashion, thereby contributing to the available information on the variables that impact consumers&amp;rsquo; purchasing decisions.","author":[{"dropping-particle":"","family":"Domingos","given":"Mariana","non-dropping-particle":"","parse-names":false,"suffix":""},{"dropping-particle":"","family":"Vale","given":"Vera T","non-dropping-particle":"","parse-names":false,"suffix":""},{"dropping-particle":"","family":"Faria","given":"Silvia","non-dropping-particle":"","parse-names":false,"suffix":""}],"container-title":"Sustainability","id":"ITEM-1","issue":"5","issued":{"date-parts":[["2022"]]},"page":"2860","title":"Slow Fashion Consumer Behavior: A Literature Review","type":"article-journal","volume":"14"},"uris":["http://www.mendeley.com/documents/?uuid=07ffab99-7b15-449f-ba1f-08ac94c0af1b"]}],"mendeley":{"formattedCitation":"(Domingos et al., 2022)","plainTextFormattedCitation":"(Domingos et al., 2022)","previouslyFormattedCitation":"(Domingos et al., 2022)"},"properties":{"noteIndex":0},"schema":"https://github.com/citation-style-language/schema/raw/master/csl-citation.json"}</w:instrText>
      </w:r>
      <w:r w:rsidR="00455DA4">
        <w:rPr>
          <w:rFonts w:ascii="Palatino Linotype" w:hAnsi="Palatino Linotype"/>
          <w:lang w:val="en-GB"/>
        </w:rPr>
        <w:fldChar w:fldCharType="separate"/>
      </w:r>
      <w:r w:rsidR="00064B95" w:rsidRPr="00064B95">
        <w:rPr>
          <w:rFonts w:ascii="Palatino Linotype" w:hAnsi="Palatino Linotype"/>
          <w:noProof/>
          <w:lang w:val="en-GB"/>
        </w:rPr>
        <w:t>(Domingos et al., 2022)</w:t>
      </w:r>
      <w:r w:rsidR="00455DA4">
        <w:rPr>
          <w:rFonts w:ascii="Palatino Linotype" w:hAnsi="Palatino Linotype"/>
          <w:lang w:val="en-GB"/>
        </w:rPr>
        <w:fldChar w:fldCharType="end"/>
      </w:r>
      <w:r w:rsidR="00455DA4" w:rsidRPr="00455DA4">
        <w:rPr>
          <w:rFonts w:ascii="Palatino Linotype" w:hAnsi="Palatino Linotype"/>
          <w:lang w:val="en-GB"/>
        </w:rPr>
        <w:t>.</w:t>
      </w:r>
      <w:r w:rsidR="00572C0E">
        <w:rPr>
          <w:rFonts w:ascii="Palatino Linotype" w:hAnsi="Palatino Linotype"/>
          <w:lang w:val="en-GB"/>
        </w:rPr>
        <w:t xml:space="preserve"> </w:t>
      </w:r>
    </w:p>
    <w:p w14:paraId="6A4067BC" w14:textId="6E4259E0" w:rsidR="005D7D6A" w:rsidRPr="0017147B" w:rsidRDefault="005D7D6A" w:rsidP="005D7D6A">
      <w:pPr>
        <w:spacing w:line="360" w:lineRule="auto"/>
        <w:jc w:val="both"/>
        <w:rPr>
          <w:rFonts w:ascii="Palatino Linotype" w:hAnsi="Palatino Linotype"/>
          <w:lang w:val="en-GB"/>
        </w:rPr>
      </w:pPr>
      <w:r w:rsidRPr="0017147B">
        <w:rPr>
          <w:rFonts w:ascii="Palatino Linotype" w:hAnsi="Palatino Linotype"/>
          <w:lang w:val="en-GB"/>
        </w:rPr>
        <w:t xml:space="preserve">As indicated by the study, leasing should not entirely replace the practice of </w:t>
      </w:r>
      <w:r w:rsidR="009D3A47">
        <w:rPr>
          <w:rFonts w:ascii="Palatino Linotype" w:hAnsi="Palatino Linotype"/>
          <w:lang w:val="en-GB"/>
        </w:rPr>
        <w:t>f</w:t>
      </w:r>
      <w:r w:rsidRPr="0017147B">
        <w:rPr>
          <w:rFonts w:ascii="Palatino Linotype" w:hAnsi="Palatino Linotype"/>
          <w:lang w:val="en-GB"/>
        </w:rPr>
        <w:t xml:space="preserve">ast </w:t>
      </w:r>
      <w:r w:rsidR="009D3A47">
        <w:rPr>
          <w:rFonts w:ascii="Palatino Linotype" w:hAnsi="Palatino Linotype"/>
          <w:lang w:val="en-GB"/>
        </w:rPr>
        <w:t>f</w:t>
      </w:r>
      <w:r w:rsidRPr="0017147B">
        <w:rPr>
          <w:rFonts w:ascii="Palatino Linotype" w:hAnsi="Palatino Linotype"/>
          <w:lang w:val="en-GB"/>
        </w:rPr>
        <w:t xml:space="preserve">ashion; rather, it should act as an effective tool to reduce the environmental impact associated </w:t>
      </w:r>
      <w:r>
        <w:rPr>
          <w:rFonts w:ascii="Palatino Linotype" w:hAnsi="Palatino Linotype"/>
          <w:lang w:val="en-GB"/>
        </w:rPr>
        <w:t>with this fast production model</w:t>
      </w:r>
      <w:r w:rsidRPr="0017147B">
        <w:rPr>
          <w:rFonts w:ascii="Palatino Linotype" w:hAnsi="Palatino Linotype"/>
          <w:lang w:val="en-GB"/>
        </w:rPr>
        <w:t>. In everyday practice, the adoption of existing clothing leasing and rental applications in the market can foster a more sustainable approach in the fashion industry. Moreover, it is considered crucial for companies to invest in targeted communication campaigns to showcase sustainable results compared to previous years and marketing strategies that support all consumers.</w:t>
      </w:r>
      <w:r w:rsidR="00555662">
        <w:rPr>
          <w:rFonts w:ascii="Palatino Linotype" w:hAnsi="Palatino Linotype"/>
          <w:lang w:val="en-GB"/>
        </w:rPr>
        <w:t xml:space="preserve"> </w:t>
      </w:r>
      <w:r w:rsidR="00555662" w:rsidRPr="00555662">
        <w:rPr>
          <w:rFonts w:ascii="Palatino Linotype" w:hAnsi="Palatino Linotype"/>
          <w:lang w:val="en-GB"/>
        </w:rPr>
        <w:t>Customer loyalty is considered an important parameter</w:t>
      </w:r>
      <w:r w:rsidR="00555662">
        <w:rPr>
          <w:rFonts w:ascii="Palatino Linotype" w:hAnsi="Palatino Linotype"/>
          <w:lang w:val="en-GB"/>
        </w:rPr>
        <w:t xml:space="preserve"> </w:t>
      </w:r>
      <w:r w:rsidR="00555662">
        <w:rPr>
          <w:rFonts w:ascii="Palatino Linotype" w:hAnsi="Palatino Linotype"/>
          <w:lang w:val="en-GB"/>
        </w:rPr>
        <w:fldChar w:fldCharType="begin" w:fldLock="1"/>
      </w:r>
      <w:r w:rsidR="00555662">
        <w:rPr>
          <w:rFonts w:ascii="Palatino Linotype" w:hAnsi="Palatino Linotype"/>
          <w:lang w:val="en-GB"/>
        </w:rPr>
        <w:instrText>ADDIN CSL_CITATION {"citationItems":[{"id":"ITEM-1","itemData":{"DOI":"10.1108/BIJ-11-2021-0693","ISSN":"1463-5771","abstract":"Purpose This study aims to analyse the resilience of customer demand management post-coronavirus disease 2019, using fast fashion as an example. The paper provides insights for potential applications to micro-, small and medium enterprises (MSMEs). Design/methodology/approach Based on the qualitative analysis and an integrated Plan-Do-Check-Act (PDCA)-decision making trial and evaluation laboratory (DEMATEL)-fuzzy technique for order of preference by similarity to the ideal solution (TOPSIS) methodology of fuzzy multi-criteria decision-making, we explored and prioritised the enablers of resilience management for fast-fashion MSMEs. Findings The results reveal that the highest priority enabler is maintaining customer loyalty. Other enablers are associated with e-commerce endorsement, a customer-focussed assortment of items and flexible store operations. Research limitations/implications The study findings will enable fast-fashion MSMEs to develop effective actions and priorities in operations efforts to promote post-pandemic recovery. Originality/value Despite the importance of the resilience project and the changing fast-fashion customer patterns, only a handful of studies have explored how resilience can be managed in this field. Thus, the findings can contribute to closing this gap in the context of operations resilience research as well as MSME operations.","author":[{"dropping-particle":"","family":"Fares","given":"Naila","non-dropping-particle":"","parse-names":false,"suffix":""},{"dropping-particle":"","family":"Lloret","given":"Jaime","non-dropping-particle":"","parse-names":false,"suffix":""},{"dropping-particle":"","family":"Kumar","given":"Vikas","non-dropping-particle":"","parse-names":false,"suffix":""},{"dropping-particle":"","family":"Frederico","given":"Guilherme F","non-dropping-particle":"","parse-names":false,"suffix":""},{"dropping-particle":"","family":"Kumar","given":"Anil","non-dropping-particle":"","parse-names":false,"suffix":""},{"dropping-particle":"","family":"Garza-Reyes","given":"Jose Arturo","non-dropping-particle":"","parse-names":false,"suffix":""}],"container-title":"Benchmarking: An International Journal","id":"ITEM-1","issue":"6","issued":{"date-parts":[["2023","1","1"]]},"page":"2012-2039","publisher":"Emerald Publishing Limited","title":"Enablers of post-COVID-19 customer demand resilience: evidence for fast-fashion MSMEs","type":"article-journal","volume":"30"},"uris":["http://www.mendeley.com/documents/?uuid=e2cbcfc0-6336-4aa3-9aa4-97bbc47ccbdd"]}],"mendeley":{"formattedCitation":"(Fares et al., 2023)","plainTextFormattedCitation":"(Fares et al., 2023)","previouslyFormattedCitation":"(Fares et al., 2023)"},"properties":{"noteIndex":0},"schema":"https://github.com/citation-style-language/schema/raw/master/csl-citation.json"}</w:instrText>
      </w:r>
      <w:r w:rsidR="00555662">
        <w:rPr>
          <w:rFonts w:ascii="Palatino Linotype" w:hAnsi="Palatino Linotype"/>
          <w:lang w:val="en-GB"/>
        </w:rPr>
        <w:fldChar w:fldCharType="separate"/>
      </w:r>
      <w:r w:rsidR="00555662" w:rsidRPr="00555662">
        <w:rPr>
          <w:rFonts w:ascii="Palatino Linotype" w:hAnsi="Palatino Linotype"/>
          <w:noProof/>
          <w:lang w:val="en-GB"/>
        </w:rPr>
        <w:t>(Fares et al., 2023)</w:t>
      </w:r>
      <w:r w:rsidR="00555662">
        <w:rPr>
          <w:rFonts w:ascii="Palatino Linotype" w:hAnsi="Palatino Linotype"/>
          <w:lang w:val="en-GB"/>
        </w:rPr>
        <w:fldChar w:fldCharType="end"/>
      </w:r>
      <w:r w:rsidR="00555662" w:rsidRPr="00555662">
        <w:rPr>
          <w:rFonts w:ascii="Palatino Linotype" w:hAnsi="Palatino Linotype"/>
          <w:lang w:val="en-GB"/>
        </w:rPr>
        <w:t>, but the analysis of the fashion industry must include the impact of e-commerce</w:t>
      </w:r>
      <w:r w:rsidR="00555662">
        <w:rPr>
          <w:rFonts w:ascii="Palatino Linotype" w:hAnsi="Palatino Linotype"/>
          <w:lang w:val="en-GB"/>
        </w:rPr>
        <w:t xml:space="preserve"> </w:t>
      </w:r>
      <w:r w:rsidR="00555662">
        <w:rPr>
          <w:rFonts w:ascii="Palatino Linotype" w:hAnsi="Palatino Linotype"/>
          <w:lang w:val="en-GB"/>
        </w:rPr>
        <w:fldChar w:fldCharType="begin" w:fldLock="1"/>
      </w:r>
      <w:r w:rsidR="00555662">
        <w:rPr>
          <w:rFonts w:ascii="Palatino Linotype" w:hAnsi="Palatino Linotype"/>
          <w:lang w:val="en-GB"/>
        </w:rPr>
        <w:instrText>ADDIN CSL_CITATION {"citationItems":[{"id":"ITEM-1","itemData":{"DOI":"10.1007/s10660-021-09498-5","ISSN":"1572-9362","abstract":"Sustainability in fashion e-commerce has attracted the attention of researchers because of its negative impact on the environment. After the advent of social media, sustainable fashion e-commerce is further challenged by the success of marketing practices and their impact on consumer behaviors. As a result, this study aims to positively affect consumer behaviors using social media texts in sustainable fashion marketing. It took a sustainable fashion brand named OnTheList as a case study, and examined its Facebook posts based on the mixed analysis of text mining and ANOVA. The results show that sustainability-related texts have a positive impact on consumers’ liking and commenting behaviors, and price-related texts positively affect consumers’ sharing and commenting behaviors. However, consumer behaviors are not significantly affected by social media texts related to brands and products. As such, the study contributes to the theoretical and managerial implications of current sustainable fashion e-commerce, especially in developing countries.","author":[{"dropping-particle":"","family":"Shen","given":"Zheng","non-dropping-particle":"","parse-names":false,"suffix":""}],"container-title":"Electronic Commerce Research","id":"ITEM-1","issue":"2","issued":{"date-parts":[["2023"]]},"page":"949-971","title":"Mining sustainable fashion e-commerce: social media texts and consumer behaviors","type":"article-journal","volume":"23"},"uris":["http://www.mendeley.com/documents/?uuid=869b3a20-1acb-4e10-a001-4d447b989bea"]},{"id":"ITEM-2","itemData":{"DOI":"10.3390/su132011363","ISBN":"2071-1050","abstract":"Sustainability strategy at companies has become a key business and management aspect for the development and success of an enterprise. The communication of strategies and actions relating to sustainability has become increasingly important for both companies and brands. This research studies the communication process that forms part of the sustainable strategy of fashion companies, ranging from the corporate website to e-commerce, and it proposes improvements for sustainability communication. Two new models are presented: the Operational Model for Evaluating Fashion Corporate Websites (OMEFCW) and the Operational Model for Evaluating Fashion E-Commerce (OMEFeC), based on the core dimensions of online sustainability communication (orientation, structure, ergonomics and content—OSEC), as established by Siano. In order to obtain an optimal view of the fashion industry, four corporate groups—two luxury fashion groups (Kering Group and Moët Hennessy Louis Vuitton (LVMH)) and two fast fashion groups (H&amp;amp;M Group and Intidex)—are compared. In addition, all of the e-commerce operations of the groups’ fashion brands are analyzed, a total of 32 brands. The results show that it is necessary to continue improving in terms of the communication of sustainability within the fashion industry, whilst demonstrating the great deficiency that exists regarding the communication of sustainability in the case of the brands’ e-commerce operations, which are precisely the web pages most visited by consumers.","author":[{"dropping-particle":"","family":"SanMiguel","given":"Patricia","non-dropping-particle":"","parse-names":false,"suffix":""},{"dropping-particle":"","family":"Pérez-Bou","given":"Silvia","non-dropping-particle":"","parse-names":false,"suffix":""},{"dropping-particle":"","family":"Sádaba","given":"Teresa","non-dropping-particle":"","parse-names":false,"suffix":""},{"dropping-particle":"","family":"Mir-Bernal","given":"Pedro","non-dropping-particle":"","parse-names":false,"suffix":""}],"container-title":"Sustainability","id":"ITEM-2","issue":"20","issued":{"date-parts":[["2021"]]},"page":"11363","title":"How to Communicate Sustainability: From the Corporate Web to E-Commerce. The Case of the Fashion Industry","type":"article-journal","volume":"13"},"uris":["http://www.mendeley.com/documents/?uuid=e5d2ecbb-7486-486d-a42a-7331c3e85c38"]}],"mendeley":{"formattedCitation":"(SanMiguel et al., 2021; Shen, 2023)","plainTextFormattedCitation":"(SanMiguel et al., 2021; Shen, 2023)","previouslyFormattedCitation":"(Shen, 2023)"},"properties":{"noteIndex":0},"schema":"https://github.com/citation-style-language/schema/raw/master/csl-citation.json"}</w:instrText>
      </w:r>
      <w:r w:rsidR="00555662">
        <w:rPr>
          <w:rFonts w:ascii="Palatino Linotype" w:hAnsi="Palatino Linotype"/>
          <w:lang w:val="en-GB"/>
        </w:rPr>
        <w:fldChar w:fldCharType="separate"/>
      </w:r>
      <w:r w:rsidR="00555662" w:rsidRPr="00555662">
        <w:rPr>
          <w:rFonts w:ascii="Palatino Linotype" w:hAnsi="Palatino Linotype"/>
          <w:noProof/>
          <w:lang w:val="en-GB"/>
        </w:rPr>
        <w:t>(SanMiguel et al., 2021; Shen, 2023)</w:t>
      </w:r>
      <w:r w:rsidR="00555662">
        <w:rPr>
          <w:rFonts w:ascii="Palatino Linotype" w:hAnsi="Palatino Linotype"/>
          <w:lang w:val="en-GB"/>
        </w:rPr>
        <w:fldChar w:fldCharType="end"/>
      </w:r>
      <w:r w:rsidR="00555662" w:rsidRPr="00555662">
        <w:rPr>
          <w:rFonts w:ascii="Palatino Linotype" w:hAnsi="Palatino Linotype"/>
          <w:lang w:val="en-GB"/>
        </w:rPr>
        <w:t>.</w:t>
      </w:r>
      <w:r w:rsidR="00D5185D">
        <w:rPr>
          <w:rFonts w:ascii="Palatino Linotype" w:hAnsi="Palatino Linotype"/>
          <w:lang w:val="en-GB"/>
        </w:rPr>
        <w:t xml:space="preserve"> </w:t>
      </w:r>
      <w:r w:rsidR="00D5185D" w:rsidRPr="00D5185D">
        <w:rPr>
          <w:rFonts w:ascii="Palatino Linotype" w:hAnsi="Palatino Linotype"/>
          <w:lang w:val="en-GB"/>
        </w:rPr>
        <w:t>Accordingly, the impact of online sales and the optimization of this sales channel also from a sustainable perspective should be evaluated in future research directions. Similarly, analyses should be distinguished between regular clothes and branded clothes.</w:t>
      </w:r>
    </w:p>
    <w:p w14:paraId="0983261C" w14:textId="40532D1E" w:rsidR="0017147B" w:rsidRDefault="005D7D6A" w:rsidP="0017147B">
      <w:pPr>
        <w:spacing w:line="360" w:lineRule="auto"/>
        <w:jc w:val="both"/>
        <w:rPr>
          <w:rFonts w:ascii="Palatino Linotype" w:hAnsi="Palatino Linotype"/>
          <w:lang w:val="en-GB"/>
        </w:rPr>
      </w:pPr>
      <w:r w:rsidRPr="0017147B">
        <w:rPr>
          <w:rFonts w:ascii="Palatino Linotype" w:hAnsi="Palatino Linotype"/>
          <w:lang w:val="en-GB"/>
        </w:rPr>
        <w:t>This change can be facilitated through strategic partnerships between manufacturing companies and leasing and rental platforms</w:t>
      </w:r>
      <w:r w:rsidR="00F35788">
        <w:rPr>
          <w:rFonts w:ascii="Palatino Linotype" w:hAnsi="Palatino Linotype"/>
          <w:lang w:val="en-GB"/>
        </w:rPr>
        <w:t xml:space="preserve"> </w:t>
      </w:r>
      <w:r w:rsidR="00F35788">
        <w:rPr>
          <w:rFonts w:ascii="Palatino Linotype" w:hAnsi="Palatino Linotype"/>
          <w:lang w:val="en-GB"/>
        </w:rPr>
        <w:fldChar w:fldCharType="begin" w:fldLock="1"/>
      </w:r>
      <w:r w:rsidR="00E53E58">
        <w:rPr>
          <w:rFonts w:ascii="Palatino Linotype" w:hAnsi="Palatino Linotype"/>
          <w:lang w:val="en-GB"/>
        </w:rPr>
        <w:instrText>ADDIN CSL_CITATION {"citationItems":[{"id":"ITEM-1","itemData":{"DOI":"10.1007/978-981-19-0530-8_2","ISBN":"978-981-19-0530-8","abstract":"The concept of circular economy is gaining traction as an alternative way of overcoming sustainability issues embedded in the linear fashion system. Circular economy business models are established based on the concept that the resources are kept on using for a longer period. Extending product life, a key strategy of circular economy, aims to keep the product in use to the highest extent as possible through design and operational practices. This chapter offers a comprehensive overview of strategies that enables extending the life of a fashion product. Three major strategies of (i) design for long life, (ii) product service systems that enable collaborative consumption through repairing, exchange, rental and leasing services, and (iii) refashioning models which are facilitated by the producer, or consumer-based Do-It-Yourself (DIY) methods are discussed in detail, together with their pros and cons. This analysis provides useful insights for the designers, consumers and businesses to support the transition towards sustainable and circular fashion.","author":[{"dropping-particle":"","family":"Dissanayake","given":"D G K","non-dropping-particle":"","parse-names":false,"suffix":""}],"container-title":"Sustainable Approaches in Textiles and Fashion: Circular Economy and Microplastic Pollution","editor":[{"dropping-particle":"","family":"Muthu","given":"Subramanian Senthilkannan","non-dropping-particle":"","parse-names":false,"suffix":""}],"id":"ITEM-1","issued":{"date-parts":[["2022"]]},"page":"21-40","publisher":"Springer Singapore","publisher-place":"Singapore","title":"Enabling Circular Fashion Through Product Life Extension","type":"chapter"},"uris":["http://www.mendeley.com/documents/?uuid=80f1810b-f112-4abb-b66c-b962deeaa953"]}],"mendeley":{"formattedCitation":"(Dissanayake, 2022)","plainTextFormattedCitation":"(Dissanayake, 2022)","previouslyFormattedCitation":"(Dissanayake, 2022)"},"properties":{"noteIndex":0},"schema":"https://github.com/citation-style-language/schema/raw/master/csl-citation.json"}</w:instrText>
      </w:r>
      <w:r w:rsidR="00F35788">
        <w:rPr>
          <w:rFonts w:ascii="Palatino Linotype" w:hAnsi="Palatino Linotype"/>
          <w:lang w:val="en-GB"/>
        </w:rPr>
        <w:fldChar w:fldCharType="separate"/>
      </w:r>
      <w:r w:rsidR="00F35788" w:rsidRPr="00F35788">
        <w:rPr>
          <w:rFonts w:ascii="Palatino Linotype" w:hAnsi="Palatino Linotype"/>
          <w:noProof/>
          <w:lang w:val="en-GB"/>
        </w:rPr>
        <w:t>(Dissanayake, 2022)</w:t>
      </w:r>
      <w:r w:rsidR="00F35788">
        <w:rPr>
          <w:rFonts w:ascii="Palatino Linotype" w:hAnsi="Palatino Linotype"/>
          <w:lang w:val="en-GB"/>
        </w:rPr>
        <w:fldChar w:fldCharType="end"/>
      </w:r>
      <w:r w:rsidRPr="0017147B">
        <w:rPr>
          <w:rFonts w:ascii="Palatino Linotype" w:hAnsi="Palatino Linotype"/>
          <w:lang w:val="en-GB"/>
        </w:rPr>
        <w:t xml:space="preserve">. </w:t>
      </w:r>
      <w:r>
        <w:rPr>
          <w:rFonts w:ascii="Palatino Linotype" w:hAnsi="Palatino Linotype"/>
          <w:lang w:val="en-GB"/>
        </w:rPr>
        <w:t xml:space="preserve">This </w:t>
      </w:r>
      <w:r w:rsidRPr="0017147B">
        <w:rPr>
          <w:rFonts w:ascii="Palatino Linotype" w:hAnsi="Palatino Linotype"/>
          <w:lang w:val="en-GB"/>
        </w:rPr>
        <w:t>can contribute to improving the environmental impact of these companies, encouraging them to adopt more sustainable practices in response to the growing demand for eco-friendly brands within such applications.</w:t>
      </w:r>
      <w:r>
        <w:rPr>
          <w:rFonts w:ascii="Palatino Linotype" w:hAnsi="Palatino Linotype"/>
          <w:lang w:val="en-GB"/>
        </w:rPr>
        <w:t xml:space="preserve"> </w:t>
      </w:r>
      <w:r w:rsidRPr="0017147B">
        <w:rPr>
          <w:rFonts w:ascii="Palatino Linotype" w:hAnsi="Palatino Linotype"/>
          <w:lang w:val="en-GB"/>
        </w:rPr>
        <w:t>The presence and promotion of sustainable brands within such applications can positively influence clothing manufacturers to undertake sustainable actions, such as the use of recycled or natural materials, the reduction of CO</w:t>
      </w:r>
      <w:r w:rsidRPr="005D7D6A">
        <w:rPr>
          <w:rFonts w:ascii="Palatino Linotype" w:hAnsi="Palatino Linotype"/>
          <w:vertAlign w:val="subscript"/>
          <w:lang w:val="en-GB"/>
        </w:rPr>
        <w:t xml:space="preserve">2 </w:t>
      </w:r>
      <w:r w:rsidRPr="0017147B">
        <w:rPr>
          <w:rFonts w:ascii="Palatino Linotype" w:hAnsi="Palatino Linotype"/>
          <w:lang w:val="en-GB"/>
        </w:rPr>
        <w:t xml:space="preserve">emissions during production, and the selection of ethical </w:t>
      </w:r>
      <w:proofErr w:type="spellStart"/>
      <w:r w:rsidRPr="0017147B">
        <w:rPr>
          <w:rFonts w:ascii="Palatino Linotype" w:hAnsi="Palatino Linotype"/>
          <w:lang w:val="en-GB"/>
        </w:rPr>
        <w:t>labor</w:t>
      </w:r>
      <w:proofErr w:type="spellEnd"/>
      <w:r w:rsidRPr="0017147B">
        <w:rPr>
          <w:rFonts w:ascii="Palatino Linotype" w:hAnsi="Palatino Linotype"/>
          <w:lang w:val="en-GB"/>
        </w:rPr>
        <w:t>, avoiding production in low-cost countries that may involve exploitation.</w:t>
      </w:r>
      <w:r>
        <w:rPr>
          <w:rFonts w:ascii="Palatino Linotype" w:hAnsi="Palatino Linotype"/>
          <w:lang w:val="en-GB"/>
        </w:rPr>
        <w:t xml:space="preserve"> </w:t>
      </w:r>
    </w:p>
    <w:p w14:paraId="62591A49" w14:textId="77777777" w:rsidR="001C09C1" w:rsidRDefault="001C09C1">
      <w:pPr>
        <w:spacing w:line="360" w:lineRule="auto"/>
        <w:jc w:val="both"/>
        <w:rPr>
          <w:rFonts w:ascii="Palatino Linotype" w:hAnsi="Palatino Linotype"/>
          <w:lang w:val="en-GB"/>
        </w:rPr>
      </w:pPr>
    </w:p>
    <w:p w14:paraId="2483900D" w14:textId="0F759A1F" w:rsidR="00572C0E" w:rsidRPr="00C309CC" w:rsidRDefault="00792030" w:rsidP="00572C0E">
      <w:pPr>
        <w:spacing w:line="360" w:lineRule="auto"/>
        <w:jc w:val="both"/>
        <w:rPr>
          <w:rFonts w:ascii="Palatino Linotype" w:hAnsi="Palatino Linotype"/>
          <w:b/>
          <w:lang w:val="en-GB"/>
        </w:rPr>
      </w:pPr>
      <w:r>
        <w:rPr>
          <w:rFonts w:ascii="Palatino Linotype" w:hAnsi="Palatino Linotype"/>
          <w:b/>
          <w:lang w:val="en-GB"/>
        </w:rPr>
        <w:t>6</w:t>
      </w:r>
      <w:r w:rsidR="00572C0E">
        <w:rPr>
          <w:rFonts w:ascii="Palatino Linotype" w:hAnsi="Palatino Linotype"/>
          <w:b/>
          <w:lang w:val="en-GB"/>
        </w:rPr>
        <w:t xml:space="preserve">. Conclusions </w:t>
      </w:r>
    </w:p>
    <w:p w14:paraId="6639FF7D" w14:textId="6B4894E0" w:rsidR="00D567C7" w:rsidRPr="0003400E" w:rsidRDefault="0003400E" w:rsidP="0003400E">
      <w:pPr>
        <w:spacing w:line="360" w:lineRule="auto"/>
        <w:jc w:val="both"/>
        <w:rPr>
          <w:rFonts w:ascii="Palatino Linotype" w:hAnsi="Palatino Linotype"/>
          <w:lang w:val="en-GB"/>
        </w:rPr>
      </w:pPr>
      <w:r w:rsidRPr="0003400E">
        <w:rPr>
          <w:rFonts w:ascii="Palatino Linotype" w:hAnsi="Palatino Linotype"/>
          <w:lang w:val="en-GB"/>
        </w:rPr>
        <w:lastRenderedPageBreak/>
        <w:t xml:space="preserve">Consumers are used to buying clothes at very low prices and doing so frequently, thus generating a significant amount of waste in the textile sector. These low prices are often the result of production that does not consider sustainable practices and thus fast fashion becomes a major problem. </w:t>
      </w:r>
      <w:r w:rsidR="00D567C7" w:rsidRPr="00D567C7">
        <w:rPr>
          <w:rFonts w:ascii="Palatino Linotype" w:hAnsi="Palatino Linotype"/>
          <w:lang w:val="en-GB"/>
        </w:rPr>
        <w:t>Companies are called upon to develop practices that favour circular fashion with the idea that consumers are willing to recognise a circular premium, as sustainable products tend to have a higher value than those made from fossil fuels in the early stages of their market entry.</w:t>
      </w:r>
      <w:r w:rsidR="00BF06EF">
        <w:rPr>
          <w:rFonts w:ascii="Palatino Linotype" w:hAnsi="Palatino Linotype"/>
          <w:lang w:val="en-GB"/>
        </w:rPr>
        <w:t xml:space="preserve"> </w:t>
      </w:r>
      <w:r w:rsidR="00BF06EF" w:rsidRPr="00BF06EF">
        <w:rPr>
          <w:rFonts w:ascii="Palatino Linotype" w:hAnsi="Palatino Linotype"/>
          <w:lang w:val="en-GB"/>
        </w:rPr>
        <w:t>This work shows that leasing can be an innovative and sustainable business strategy within the T&amp;C industry compared to fast-fashion.</w:t>
      </w:r>
    </w:p>
    <w:p w14:paraId="0E61F342" w14:textId="027ED499" w:rsidR="00BF06EF" w:rsidRDefault="00BF06EF" w:rsidP="00BF06EF">
      <w:pPr>
        <w:spacing w:line="360" w:lineRule="auto"/>
        <w:jc w:val="both"/>
        <w:rPr>
          <w:rFonts w:ascii="Palatino Linotype" w:hAnsi="Palatino Linotype"/>
          <w:lang w:val="en-GB"/>
        </w:rPr>
      </w:pPr>
      <w:r w:rsidRPr="00BF06EF">
        <w:rPr>
          <w:rFonts w:ascii="Palatino Linotype" w:hAnsi="Palatino Linotype"/>
          <w:lang w:val="en-GB"/>
        </w:rPr>
        <w:t>This work provides important methodological support as it provides useful criteria and alternatives to describe sustainable fashion</w:t>
      </w:r>
      <w:r>
        <w:rPr>
          <w:rFonts w:ascii="Palatino Linotype" w:hAnsi="Palatino Linotype"/>
          <w:lang w:val="en-GB"/>
        </w:rPr>
        <w:t xml:space="preserve">. </w:t>
      </w:r>
      <w:r w:rsidR="0003400E" w:rsidRPr="0003400E">
        <w:rPr>
          <w:rFonts w:ascii="Palatino Linotype" w:hAnsi="Palatino Linotype"/>
          <w:lang w:val="en-GB"/>
        </w:rPr>
        <w:t xml:space="preserve">The AHP results based on a local-global priority approach assign significant importance to waste overtake and make phases. The access-based model criterion occupies the first position followed by the best-care criterion. </w:t>
      </w:r>
      <w:r w:rsidRPr="0003400E">
        <w:rPr>
          <w:rFonts w:ascii="Palatino Linotype" w:hAnsi="Palatino Linotype"/>
          <w:lang w:val="en-GB"/>
        </w:rPr>
        <w:t xml:space="preserve">The strategic analysis, based on MCDA, shows that all leasing alternatives have a higher sustainability value than fast fashion. The alternative with the highest score is the one that focuses on social sustainability and emphasises the importance of ensuring ethical and fair conditions within the production chain. However, leasing to be sustainable also pays attention to the nature of the raw materials used and aims to reduce the production of the same garment. </w:t>
      </w:r>
    </w:p>
    <w:p w14:paraId="19C1AF4E" w14:textId="77777777" w:rsidR="001D0862" w:rsidRDefault="00BF06EF" w:rsidP="0003400E">
      <w:pPr>
        <w:spacing w:line="360" w:lineRule="auto"/>
        <w:jc w:val="both"/>
        <w:rPr>
          <w:rFonts w:ascii="Palatino Linotype" w:hAnsi="Palatino Linotype"/>
          <w:lang w:val="en-GB"/>
        </w:rPr>
      </w:pPr>
      <w:r w:rsidRPr="00BF06EF">
        <w:rPr>
          <w:rFonts w:ascii="Palatino Linotype" w:hAnsi="Palatino Linotype"/>
          <w:lang w:val="en-GB"/>
        </w:rPr>
        <w:t>Furthermore, some useful managerial implications for companies emerge.</w:t>
      </w:r>
      <w:r>
        <w:rPr>
          <w:rFonts w:ascii="Palatino Linotype" w:hAnsi="Palatino Linotype"/>
          <w:lang w:val="en-GB"/>
        </w:rPr>
        <w:t xml:space="preserve"> </w:t>
      </w:r>
      <w:r w:rsidR="0003400E" w:rsidRPr="0003400E">
        <w:rPr>
          <w:rFonts w:ascii="Palatino Linotype" w:hAnsi="Palatino Linotype"/>
          <w:lang w:val="en-GB"/>
        </w:rPr>
        <w:t>Rental programmes or resale of clothing are examples of access-based models and a crucial point of leasing, in the resale of clothing through special applications, is to establish strategic partnerships with different companies in order to prolong the life of the clothing.</w:t>
      </w:r>
      <w:r w:rsidR="00540AF6">
        <w:rPr>
          <w:rFonts w:ascii="Palatino Linotype" w:hAnsi="Palatino Linotype"/>
          <w:lang w:val="en-GB"/>
        </w:rPr>
        <w:t xml:space="preserve"> </w:t>
      </w:r>
      <w:r w:rsidR="0003400E" w:rsidRPr="0003400E">
        <w:rPr>
          <w:rFonts w:ascii="Palatino Linotype" w:hAnsi="Palatino Linotype"/>
          <w:lang w:val="en-GB"/>
        </w:rPr>
        <w:t>Th</w:t>
      </w:r>
      <w:r w:rsidR="00540AF6">
        <w:rPr>
          <w:rFonts w:ascii="Palatino Linotype" w:hAnsi="Palatino Linotype"/>
          <w:lang w:val="en-GB"/>
        </w:rPr>
        <w:t>is study</w:t>
      </w:r>
      <w:r w:rsidR="0003400E" w:rsidRPr="0003400E">
        <w:rPr>
          <w:rFonts w:ascii="Palatino Linotype" w:hAnsi="Palatino Linotype"/>
          <w:lang w:val="en-GB"/>
        </w:rPr>
        <w:t xml:space="preserve"> open</w:t>
      </w:r>
      <w:r w:rsidR="00540AF6">
        <w:rPr>
          <w:rFonts w:ascii="Palatino Linotype" w:hAnsi="Palatino Linotype"/>
          <w:lang w:val="en-GB"/>
        </w:rPr>
        <w:t>s</w:t>
      </w:r>
      <w:r w:rsidR="0003400E" w:rsidRPr="0003400E">
        <w:rPr>
          <w:rFonts w:ascii="Palatino Linotype" w:hAnsi="Palatino Linotype"/>
          <w:lang w:val="en-GB"/>
        </w:rPr>
        <w:t xml:space="preserve"> up the reflection that strategic partnerships may also concern the shared use of resources through sustainable community models that may also concern waste and energy management, optimising transport stages.</w:t>
      </w:r>
      <w:r w:rsidR="00125A16">
        <w:rPr>
          <w:rFonts w:ascii="Palatino Linotype" w:hAnsi="Palatino Linotype"/>
          <w:lang w:val="en-GB"/>
        </w:rPr>
        <w:t xml:space="preserve"> </w:t>
      </w:r>
      <w:r w:rsidR="00540AF6" w:rsidRPr="00540AF6">
        <w:rPr>
          <w:rFonts w:ascii="Palatino Linotype" w:hAnsi="Palatino Linotype"/>
          <w:lang w:val="en-GB"/>
        </w:rPr>
        <w:t>This work has some limitations. The results of the MCDA may change if other categories of stakeholders are included or by applying different strategic methods. However, it would also be useful for companies to know a consumer analysis on the choice of leasing for specific types of clothes.</w:t>
      </w:r>
      <w:r w:rsidR="00BB45E3">
        <w:rPr>
          <w:rFonts w:ascii="Palatino Linotype" w:hAnsi="Palatino Linotype"/>
          <w:lang w:val="en-GB"/>
        </w:rPr>
        <w:t xml:space="preserve"> </w:t>
      </w:r>
      <w:r w:rsidR="00D5185D">
        <w:rPr>
          <w:rFonts w:ascii="Palatino Linotype" w:hAnsi="Palatino Linotype"/>
          <w:lang w:val="en-GB"/>
        </w:rPr>
        <w:t>T</w:t>
      </w:r>
      <w:r w:rsidR="00D5185D" w:rsidRPr="00D5185D">
        <w:rPr>
          <w:rFonts w:ascii="Palatino Linotype" w:hAnsi="Palatino Linotype"/>
          <w:lang w:val="en-GB"/>
        </w:rPr>
        <w:t>he impact of e-commerce should also be evaluated in a sustainability direction.</w:t>
      </w:r>
    </w:p>
    <w:p w14:paraId="06A6BBBE" w14:textId="4B9B2405" w:rsidR="00572C0E" w:rsidRDefault="00BB45E3" w:rsidP="0003400E">
      <w:pPr>
        <w:spacing w:line="360" w:lineRule="auto"/>
        <w:jc w:val="both"/>
        <w:rPr>
          <w:rFonts w:ascii="Palatino Linotype" w:hAnsi="Palatino Linotype"/>
          <w:lang w:val="en-GB"/>
        </w:rPr>
      </w:pPr>
      <w:r w:rsidRPr="00BB45E3">
        <w:rPr>
          <w:rFonts w:ascii="Palatino Linotype" w:hAnsi="Palatino Linotype"/>
          <w:lang w:val="en-GB"/>
        </w:rPr>
        <w:lastRenderedPageBreak/>
        <w:t>Policy makers are called upon to support the conversion of companies towards the goals of SDG 12. It is crucial that the fashion industry moves towards sustainability and leasing, like other circular fashion strategies, can be a driver of sustainability.</w:t>
      </w:r>
      <w:r w:rsidR="00125A16">
        <w:rPr>
          <w:rFonts w:ascii="Palatino Linotype" w:hAnsi="Palatino Linotype"/>
          <w:lang w:val="en-GB"/>
        </w:rPr>
        <w:t xml:space="preserve"> </w:t>
      </w:r>
      <w:r w:rsidR="00125A16" w:rsidRPr="00125A16">
        <w:rPr>
          <w:rFonts w:ascii="Palatino Linotype" w:hAnsi="Palatino Linotype"/>
          <w:lang w:val="en-GB"/>
        </w:rPr>
        <w:t>Furthermore, this work emphasises how important it is to respect working cond</w:t>
      </w:r>
      <w:r w:rsidR="00125A16">
        <w:rPr>
          <w:rFonts w:ascii="Palatino Linotype" w:hAnsi="Palatino Linotype"/>
          <w:lang w:val="en-GB"/>
        </w:rPr>
        <w:t>itions in a sustainable society</w:t>
      </w:r>
      <w:r w:rsidR="0003400E" w:rsidRPr="0003400E">
        <w:rPr>
          <w:rFonts w:ascii="Palatino Linotype" w:hAnsi="Palatino Linotype"/>
          <w:lang w:val="en-GB"/>
        </w:rPr>
        <w:t xml:space="preserve">. </w:t>
      </w:r>
      <w:r w:rsidRPr="00BB45E3">
        <w:rPr>
          <w:rFonts w:ascii="Palatino Linotype" w:hAnsi="Palatino Linotype"/>
          <w:lang w:val="en-GB"/>
        </w:rPr>
        <w:t>People can wear a sustainable garment and/or conceive of a product not as disposable, but as durable. It is crucial that the label of a sustainable product is real and that it does not vanish with the first rain causing a fossil-based production model to emerge.</w:t>
      </w:r>
    </w:p>
    <w:p w14:paraId="457D2517" w14:textId="77777777" w:rsidR="00B94F91" w:rsidRDefault="00B94F91" w:rsidP="00C069FB">
      <w:pPr>
        <w:spacing w:line="360" w:lineRule="auto"/>
        <w:jc w:val="both"/>
        <w:rPr>
          <w:rFonts w:ascii="Palatino Linotype" w:hAnsi="Palatino Linotype"/>
          <w:lang w:val="en-GB"/>
        </w:rPr>
      </w:pPr>
    </w:p>
    <w:p w14:paraId="6D04BE9E" w14:textId="77777777" w:rsidR="00D6169D" w:rsidRPr="00D6169D" w:rsidRDefault="00D6169D" w:rsidP="00C069FB">
      <w:pPr>
        <w:spacing w:line="360" w:lineRule="auto"/>
        <w:jc w:val="both"/>
        <w:rPr>
          <w:rFonts w:ascii="Palatino Linotype" w:hAnsi="Palatino Linotype"/>
          <w:b/>
          <w:lang w:val="en-GB"/>
        </w:rPr>
      </w:pPr>
      <w:r w:rsidRPr="00D6169D">
        <w:rPr>
          <w:rFonts w:ascii="Palatino Linotype" w:hAnsi="Palatino Linotype"/>
          <w:b/>
          <w:lang w:val="en-GB"/>
        </w:rPr>
        <w:t>References</w:t>
      </w:r>
    </w:p>
    <w:p w14:paraId="5F90658C" w14:textId="39E4F799" w:rsidR="00555662" w:rsidRPr="00F80BDD" w:rsidRDefault="00D6169D" w:rsidP="00555662">
      <w:pPr>
        <w:widowControl w:val="0"/>
        <w:autoSpaceDE w:val="0"/>
        <w:autoSpaceDN w:val="0"/>
        <w:adjustRightInd w:val="0"/>
        <w:spacing w:line="360" w:lineRule="auto"/>
        <w:ind w:left="480" w:hanging="480"/>
        <w:rPr>
          <w:rFonts w:ascii="Palatino Linotype" w:hAnsi="Palatino Linotype"/>
          <w:noProof/>
          <w:lang w:val="en-US"/>
        </w:rPr>
      </w:pPr>
      <w:r>
        <w:rPr>
          <w:rFonts w:ascii="Palatino Linotype" w:hAnsi="Palatino Linotype"/>
          <w:lang w:val="en-GB"/>
        </w:rPr>
        <w:fldChar w:fldCharType="begin" w:fldLock="1"/>
      </w:r>
      <w:r>
        <w:rPr>
          <w:rFonts w:ascii="Palatino Linotype" w:hAnsi="Palatino Linotype"/>
          <w:lang w:val="en-GB"/>
        </w:rPr>
        <w:instrText xml:space="preserve">ADDIN Mendeley Bibliography CSL_BIBLIOGRAPHY </w:instrText>
      </w:r>
      <w:r>
        <w:rPr>
          <w:rFonts w:ascii="Palatino Linotype" w:hAnsi="Palatino Linotype"/>
          <w:lang w:val="en-GB"/>
        </w:rPr>
        <w:fldChar w:fldCharType="separate"/>
      </w:r>
      <w:r w:rsidR="00555662" w:rsidRPr="00F80BDD">
        <w:rPr>
          <w:rFonts w:ascii="Palatino Linotype" w:hAnsi="Palatino Linotype"/>
          <w:noProof/>
          <w:lang w:val="en-GB"/>
        </w:rPr>
        <w:t xml:space="preserve">Adamkiewicz, J., Kochańska, E., Adamkiewicz, I., Łukasik, R.M., 2022. </w:t>
      </w:r>
      <w:r w:rsidR="00555662" w:rsidRPr="00F80BDD">
        <w:rPr>
          <w:rFonts w:ascii="Palatino Linotype" w:hAnsi="Palatino Linotype"/>
          <w:noProof/>
          <w:lang w:val="en-US"/>
        </w:rPr>
        <w:t>Greenwashing and sustainable fashion industry. Curr. Opin. Green Sustain. Chem. 38, 100710. https://doi.org/10.1016/j.cogsc.2022.100710</w:t>
      </w:r>
    </w:p>
    <w:p w14:paraId="41949B47" w14:textId="77777777" w:rsidR="00555662" w:rsidRPr="00F80BDD" w:rsidRDefault="00555662" w:rsidP="00555662">
      <w:pPr>
        <w:widowControl w:val="0"/>
        <w:autoSpaceDE w:val="0"/>
        <w:autoSpaceDN w:val="0"/>
        <w:adjustRightInd w:val="0"/>
        <w:spacing w:line="360" w:lineRule="auto"/>
        <w:ind w:left="480" w:hanging="480"/>
        <w:rPr>
          <w:rFonts w:ascii="Palatino Linotype" w:hAnsi="Palatino Linotype"/>
          <w:noProof/>
          <w:lang w:val="en-US"/>
        </w:rPr>
      </w:pPr>
      <w:r w:rsidRPr="00555662">
        <w:rPr>
          <w:rFonts w:ascii="Palatino Linotype" w:hAnsi="Palatino Linotype"/>
          <w:noProof/>
        </w:rPr>
        <w:t xml:space="preserve">Appolloni, A., Centi, G., Yang, N., 2023. </w:t>
      </w:r>
      <w:r w:rsidRPr="00F80BDD">
        <w:rPr>
          <w:rFonts w:ascii="Palatino Linotype" w:hAnsi="Palatino Linotype"/>
          <w:noProof/>
          <w:lang w:val="en-US"/>
        </w:rPr>
        <w:t>Promoting carbon circularity for a sustainable and resilience fashion industry. Curr. Opin. Green Sustain. Chem. 39, 100719. https://doi.org/10.1016/j.cogsc.2022.100719</w:t>
      </w:r>
    </w:p>
    <w:p w14:paraId="7D15D073" w14:textId="77777777" w:rsidR="00555662" w:rsidRPr="00F80BDD" w:rsidRDefault="00555662" w:rsidP="00555662">
      <w:pPr>
        <w:widowControl w:val="0"/>
        <w:autoSpaceDE w:val="0"/>
        <w:autoSpaceDN w:val="0"/>
        <w:adjustRightInd w:val="0"/>
        <w:spacing w:line="360" w:lineRule="auto"/>
        <w:ind w:left="480" w:hanging="480"/>
        <w:rPr>
          <w:rFonts w:ascii="Palatino Linotype" w:hAnsi="Palatino Linotype"/>
          <w:noProof/>
          <w:lang w:val="en-US"/>
        </w:rPr>
      </w:pPr>
      <w:r w:rsidRPr="001B7868">
        <w:rPr>
          <w:rFonts w:ascii="Palatino Linotype" w:hAnsi="Palatino Linotype"/>
          <w:noProof/>
          <w:lang w:val="en-US"/>
        </w:rPr>
        <w:t xml:space="preserve">Arribas-Ibar, M., Nylund, P.A., Brem, A., 2022. </w:t>
      </w:r>
      <w:r w:rsidRPr="00F80BDD">
        <w:rPr>
          <w:rFonts w:ascii="Palatino Linotype" w:hAnsi="Palatino Linotype"/>
          <w:noProof/>
          <w:lang w:val="en-US"/>
        </w:rPr>
        <w:t>Circular business models in the luxury fashion industry: Toward an ecosystemic dominant design? Curr. Opin. Green Sustain. Chem. 37, 100673. https://doi.org/10.1016/j.cogsc.2022.100673</w:t>
      </w:r>
    </w:p>
    <w:p w14:paraId="48EACDED" w14:textId="77777777" w:rsidR="00555662" w:rsidRPr="00F80BDD" w:rsidRDefault="00555662" w:rsidP="00555662">
      <w:pPr>
        <w:widowControl w:val="0"/>
        <w:autoSpaceDE w:val="0"/>
        <w:autoSpaceDN w:val="0"/>
        <w:adjustRightInd w:val="0"/>
        <w:spacing w:line="360" w:lineRule="auto"/>
        <w:ind w:left="480" w:hanging="480"/>
        <w:rPr>
          <w:rFonts w:ascii="Palatino Linotype" w:hAnsi="Palatino Linotype"/>
          <w:noProof/>
          <w:lang w:val="en-US"/>
        </w:rPr>
      </w:pPr>
      <w:r w:rsidRPr="00F80BDD">
        <w:rPr>
          <w:rFonts w:ascii="Palatino Linotype" w:hAnsi="Palatino Linotype"/>
          <w:noProof/>
          <w:lang w:val="en-US"/>
        </w:rPr>
        <w:t>Baines, T., Lightfoot, H., Evans, S., Neely, A., Greenough, R., Peppard, J., Roy, R., Shehab, E., Braganza, A., Tiwari, A., Alcock, J.R., Angus, J.P., Bastl, M., Cousens, A., Irving, P., Johnson, M., Kingston, J., Lockett, H., Martinez, V., Michele, P., Tranfield, D., Walton, I.M., Wilson, H., 2007. State-of-the-art in product-service systems. Proc. Inst. Mech. Eng. Part B J. Eng. Manuf. 221, 1543–1552. https://doi.org/10.1243/09544054JEM858</w:t>
      </w:r>
    </w:p>
    <w:p w14:paraId="72EAEA91" w14:textId="77777777" w:rsidR="00555662" w:rsidRPr="00F80BDD" w:rsidRDefault="00555662" w:rsidP="00555662">
      <w:pPr>
        <w:widowControl w:val="0"/>
        <w:autoSpaceDE w:val="0"/>
        <w:autoSpaceDN w:val="0"/>
        <w:adjustRightInd w:val="0"/>
        <w:spacing w:line="360" w:lineRule="auto"/>
        <w:ind w:left="480" w:hanging="480"/>
        <w:rPr>
          <w:rFonts w:ascii="Palatino Linotype" w:hAnsi="Palatino Linotype"/>
          <w:noProof/>
          <w:lang w:val="en-US"/>
        </w:rPr>
      </w:pPr>
      <w:r w:rsidRPr="00F80BDD">
        <w:rPr>
          <w:rFonts w:ascii="Palatino Linotype" w:hAnsi="Palatino Linotype"/>
          <w:noProof/>
          <w:lang w:val="en-US"/>
        </w:rPr>
        <w:t>Bartl, A., Ipsmiller, W., 2023. Fast fashion and the Circular Economy: Symbiosis or antibiosis? Waste Manag. Res. 41, 497–498. https://doi.org/10.1177/0734242X221149639</w:t>
      </w:r>
    </w:p>
    <w:p w14:paraId="3935A4FA" w14:textId="77777777" w:rsidR="00555662" w:rsidRPr="00F80BDD" w:rsidRDefault="00555662" w:rsidP="00555662">
      <w:pPr>
        <w:widowControl w:val="0"/>
        <w:autoSpaceDE w:val="0"/>
        <w:autoSpaceDN w:val="0"/>
        <w:adjustRightInd w:val="0"/>
        <w:spacing w:line="360" w:lineRule="auto"/>
        <w:ind w:left="480" w:hanging="480"/>
        <w:rPr>
          <w:rFonts w:ascii="Palatino Linotype" w:hAnsi="Palatino Linotype"/>
          <w:noProof/>
          <w:lang w:val="en-US"/>
        </w:rPr>
      </w:pPr>
      <w:r w:rsidRPr="00F80BDD">
        <w:rPr>
          <w:rFonts w:ascii="Palatino Linotype" w:hAnsi="Palatino Linotype"/>
          <w:noProof/>
          <w:lang w:val="en-US"/>
        </w:rPr>
        <w:t>Bick, R., Halsey, E., Ekenga, C.C., 2018. The global environmental injustice of fast fashion. Environ. Heal. 17, 92. https://doi.org/10.1186/s12940-018-0433-7</w:t>
      </w:r>
    </w:p>
    <w:p w14:paraId="5A06DEAA" w14:textId="77777777" w:rsidR="00555662" w:rsidRPr="00F80BDD" w:rsidRDefault="00555662" w:rsidP="00555662">
      <w:pPr>
        <w:widowControl w:val="0"/>
        <w:autoSpaceDE w:val="0"/>
        <w:autoSpaceDN w:val="0"/>
        <w:adjustRightInd w:val="0"/>
        <w:spacing w:line="360" w:lineRule="auto"/>
        <w:ind w:left="480" w:hanging="480"/>
        <w:rPr>
          <w:rFonts w:ascii="Palatino Linotype" w:hAnsi="Palatino Linotype"/>
          <w:noProof/>
          <w:lang w:val="en-US"/>
        </w:rPr>
      </w:pPr>
      <w:r w:rsidRPr="00F80BDD">
        <w:rPr>
          <w:rFonts w:ascii="Palatino Linotype" w:hAnsi="Palatino Linotype"/>
          <w:noProof/>
          <w:lang w:val="en-US"/>
        </w:rPr>
        <w:t xml:space="preserve">Blazquez, M., Henninger, C.E., Alexander, B., Franquesa, C., 2020. Consumers’ Knowledge and Intentions towards Sustainability: A Spanish Fashion Perspective. Fash. Pract. 12, </w:t>
      </w:r>
      <w:r w:rsidRPr="00F80BDD">
        <w:rPr>
          <w:rFonts w:ascii="Palatino Linotype" w:hAnsi="Palatino Linotype"/>
          <w:noProof/>
          <w:lang w:val="en-US"/>
        </w:rPr>
        <w:lastRenderedPageBreak/>
        <w:t>34–54. https://doi.org/10.1080/17569370.2019.1669326</w:t>
      </w:r>
    </w:p>
    <w:p w14:paraId="54990369" w14:textId="77777777" w:rsidR="00555662" w:rsidRPr="00F80BDD" w:rsidRDefault="00555662" w:rsidP="00555662">
      <w:pPr>
        <w:widowControl w:val="0"/>
        <w:autoSpaceDE w:val="0"/>
        <w:autoSpaceDN w:val="0"/>
        <w:adjustRightInd w:val="0"/>
        <w:spacing w:line="360" w:lineRule="auto"/>
        <w:ind w:left="480" w:hanging="480"/>
        <w:rPr>
          <w:rFonts w:ascii="Palatino Linotype" w:hAnsi="Palatino Linotype"/>
          <w:noProof/>
          <w:lang w:val="en-US"/>
        </w:rPr>
      </w:pPr>
      <w:r w:rsidRPr="00F80BDD">
        <w:rPr>
          <w:rFonts w:ascii="Palatino Linotype" w:hAnsi="Palatino Linotype"/>
          <w:noProof/>
          <w:lang w:val="en-US"/>
        </w:rPr>
        <w:t>Bocken, N.M.P., de Pauw, I., Bakker, C.A., van der Grinten, B., 2016. Product design and business model strategies for a circular economy. J. Ind. Prod. Eng. 33, 308–320. https://doi.org/10.1080/21681015.2016.1172124</w:t>
      </w:r>
    </w:p>
    <w:p w14:paraId="0D24C351" w14:textId="77777777" w:rsidR="00555662" w:rsidRPr="00F80BDD" w:rsidRDefault="00555662" w:rsidP="00555662">
      <w:pPr>
        <w:widowControl w:val="0"/>
        <w:autoSpaceDE w:val="0"/>
        <w:autoSpaceDN w:val="0"/>
        <w:adjustRightInd w:val="0"/>
        <w:spacing w:line="360" w:lineRule="auto"/>
        <w:ind w:left="480" w:hanging="480"/>
        <w:rPr>
          <w:rFonts w:ascii="Palatino Linotype" w:hAnsi="Palatino Linotype"/>
          <w:noProof/>
          <w:lang w:val="en-US"/>
        </w:rPr>
      </w:pPr>
      <w:r w:rsidRPr="00F80BDD">
        <w:rPr>
          <w:rFonts w:ascii="Palatino Linotype" w:hAnsi="Palatino Linotype"/>
          <w:noProof/>
          <w:lang w:val="en-US"/>
        </w:rPr>
        <w:t>Brydges, T., 2021. Closing the loop on take, make, waste: Investigating circular economy practices in the Swedish fashion industry. J. Clean. Prod. 293, 126245. https://doi.org/10.1016/j.jclepro.2021.126245</w:t>
      </w:r>
    </w:p>
    <w:p w14:paraId="5665AAAE" w14:textId="77777777" w:rsidR="00555662" w:rsidRPr="00F80BDD" w:rsidRDefault="00555662" w:rsidP="00555662">
      <w:pPr>
        <w:widowControl w:val="0"/>
        <w:autoSpaceDE w:val="0"/>
        <w:autoSpaceDN w:val="0"/>
        <w:adjustRightInd w:val="0"/>
        <w:spacing w:line="360" w:lineRule="auto"/>
        <w:ind w:left="480" w:hanging="480"/>
        <w:rPr>
          <w:rFonts w:ascii="Palatino Linotype" w:hAnsi="Palatino Linotype"/>
          <w:noProof/>
          <w:lang w:val="en-US"/>
        </w:rPr>
      </w:pPr>
      <w:r w:rsidRPr="00F80BDD">
        <w:rPr>
          <w:rFonts w:ascii="Palatino Linotype" w:hAnsi="Palatino Linotype"/>
          <w:noProof/>
          <w:lang w:val="en-US"/>
        </w:rPr>
        <w:t>Buchel, S., Hebinck, A., Lavanga, M., Loorbach, D., 2022. Disrupting the status quo: a sustainability transitions analysis of the fashion system. Sustain. Sci. Pract. Policy 18, 231–246. https://doi.org/10.1080/15487733.2022.2040231</w:t>
      </w:r>
    </w:p>
    <w:p w14:paraId="1551AE27" w14:textId="77777777" w:rsidR="00555662" w:rsidRPr="00F80BDD" w:rsidRDefault="00555662" w:rsidP="00555662">
      <w:pPr>
        <w:widowControl w:val="0"/>
        <w:autoSpaceDE w:val="0"/>
        <w:autoSpaceDN w:val="0"/>
        <w:adjustRightInd w:val="0"/>
        <w:spacing w:line="360" w:lineRule="auto"/>
        <w:ind w:left="480" w:hanging="480"/>
        <w:rPr>
          <w:rFonts w:ascii="Palatino Linotype" w:hAnsi="Palatino Linotype"/>
          <w:noProof/>
          <w:lang w:val="en-US"/>
        </w:rPr>
      </w:pPr>
      <w:r w:rsidRPr="00F80BDD">
        <w:rPr>
          <w:rFonts w:ascii="Palatino Linotype" w:hAnsi="Palatino Linotype"/>
          <w:noProof/>
          <w:lang w:val="en-US"/>
        </w:rPr>
        <w:t>Centobelli, P., Abbate, S., Nadeem, S.P., Garza-Reyes, J.A., 2022. Slowing the fast fashion industry: An all-round perspective. Curr. Opin. Green Sustain. Chem. 38, 100684. https://doi.org/10.1016/j.cogsc.2022.100684</w:t>
      </w:r>
    </w:p>
    <w:p w14:paraId="7992D8F1" w14:textId="77777777" w:rsidR="00555662" w:rsidRPr="00F80BDD" w:rsidRDefault="00555662" w:rsidP="00555662">
      <w:pPr>
        <w:widowControl w:val="0"/>
        <w:autoSpaceDE w:val="0"/>
        <w:autoSpaceDN w:val="0"/>
        <w:adjustRightInd w:val="0"/>
        <w:spacing w:line="360" w:lineRule="auto"/>
        <w:ind w:left="480" w:hanging="480"/>
        <w:rPr>
          <w:rFonts w:ascii="Palatino Linotype" w:hAnsi="Palatino Linotype"/>
          <w:noProof/>
          <w:lang w:val="en-US"/>
        </w:rPr>
      </w:pPr>
      <w:r w:rsidRPr="00F80BDD">
        <w:rPr>
          <w:rFonts w:ascii="Palatino Linotype" w:hAnsi="Palatino Linotype"/>
          <w:noProof/>
          <w:lang w:val="en-US"/>
        </w:rPr>
        <w:t>Chowdhury, N.R., Paul, S.K., Sarker, T., Shi, Y., 2023. Implementing smart waste management system for a sustainable circular economy in the textile industry. Int. J. Prod. Econ. 262, 108876. https://doi.org/10.1016/j.ijpe.2023.108876</w:t>
      </w:r>
    </w:p>
    <w:p w14:paraId="1199A065" w14:textId="77777777" w:rsidR="00555662" w:rsidRPr="001B7868" w:rsidRDefault="00555662" w:rsidP="00555662">
      <w:pPr>
        <w:widowControl w:val="0"/>
        <w:autoSpaceDE w:val="0"/>
        <w:autoSpaceDN w:val="0"/>
        <w:adjustRightInd w:val="0"/>
        <w:spacing w:line="360" w:lineRule="auto"/>
        <w:ind w:left="480" w:hanging="480"/>
        <w:rPr>
          <w:rFonts w:ascii="Palatino Linotype" w:hAnsi="Palatino Linotype"/>
          <w:noProof/>
          <w:lang w:val="en-US"/>
        </w:rPr>
      </w:pPr>
      <w:r w:rsidRPr="00F80BDD">
        <w:rPr>
          <w:rFonts w:ascii="Palatino Linotype" w:hAnsi="Palatino Linotype"/>
          <w:noProof/>
          <w:lang w:val="en-US"/>
        </w:rPr>
        <w:t xml:space="preserve">Colasante, A., D’Adamo, I., 2021. The circular economy and bioeconomy in the fashion sector: Emergence of a “sustainability bias”. </w:t>
      </w:r>
      <w:r w:rsidRPr="001B7868">
        <w:rPr>
          <w:rFonts w:ascii="Palatino Linotype" w:hAnsi="Palatino Linotype"/>
          <w:noProof/>
          <w:lang w:val="en-US"/>
        </w:rPr>
        <w:t>J. Clean. Prod. 329, 129774. https://doi.org/10.1016/j.jclepro.2021.129774</w:t>
      </w:r>
    </w:p>
    <w:p w14:paraId="4DAB0C7F" w14:textId="77777777" w:rsidR="00555662" w:rsidRPr="00555662" w:rsidRDefault="00555662" w:rsidP="00555662">
      <w:pPr>
        <w:widowControl w:val="0"/>
        <w:autoSpaceDE w:val="0"/>
        <w:autoSpaceDN w:val="0"/>
        <w:adjustRightInd w:val="0"/>
        <w:spacing w:line="360" w:lineRule="auto"/>
        <w:ind w:left="480" w:hanging="480"/>
        <w:rPr>
          <w:rFonts w:ascii="Palatino Linotype" w:hAnsi="Palatino Linotype"/>
          <w:noProof/>
        </w:rPr>
      </w:pPr>
      <w:r w:rsidRPr="001B7868">
        <w:rPr>
          <w:rFonts w:ascii="Palatino Linotype" w:hAnsi="Palatino Linotype"/>
          <w:noProof/>
          <w:lang w:val="en-US"/>
        </w:rPr>
        <w:t xml:space="preserve">Colasante, A., D’Adamo, I., Rosa, P., Morone, P., 2023. </w:t>
      </w:r>
      <w:r w:rsidRPr="00F80BDD">
        <w:rPr>
          <w:rFonts w:ascii="Palatino Linotype" w:hAnsi="Palatino Linotype"/>
          <w:noProof/>
          <w:lang w:val="en-US"/>
        </w:rPr>
        <w:t xml:space="preserve">How consumer shopping habits affect willingness to embrace sustainable fashion. </w:t>
      </w:r>
      <w:r w:rsidRPr="00555662">
        <w:rPr>
          <w:rFonts w:ascii="Palatino Linotype" w:hAnsi="Palatino Linotype"/>
          <w:noProof/>
        </w:rPr>
        <w:t>Appl. Econ. Lett. 1–6. https://doi.org/10.1080/13504851.2023.2290578</w:t>
      </w:r>
    </w:p>
    <w:p w14:paraId="360B3AC1" w14:textId="77777777" w:rsidR="00555662" w:rsidRPr="00F80BDD" w:rsidRDefault="00555662" w:rsidP="00555662">
      <w:pPr>
        <w:widowControl w:val="0"/>
        <w:autoSpaceDE w:val="0"/>
        <w:autoSpaceDN w:val="0"/>
        <w:adjustRightInd w:val="0"/>
        <w:spacing w:line="360" w:lineRule="auto"/>
        <w:ind w:left="480" w:hanging="480"/>
        <w:rPr>
          <w:rFonts w:ascii="Palatino Linotype" w:hAnsi="Palatino Linotype"/>
          <w:noProof/>
          <w:lang w:val="en-US"/>
        </w:rPr>
      </w:pPr>
      <w:r w:rsidRPr="00555662">
        <w:rPr>
          <w:rFonts w:ascii="Palatino Linotype" w:hAnsi="Palatino Linotype"/>
          <w:noProof/>
        </w:rPr>
        <w:t xml:space="preserve">Colucci, M., Vecchi, A., 2021. </w:t>
      </w:r>
      <w:r w:rsidRPr="00F80BDD">
        <w:rPr>
          <w:rFonts w:ascii="Palatino Linotype" w:hAnsi="Palatino Linotype"/>
          <w:noProof/>
          <w:lang w:val="en-US"/>
        </w:rPr>
        <w:t>Close the loop: Evidence on the implementation of the circular economy from the Italian fashion industry. Bus. Strateg. Environ. 30, 856–873. https://doi.org/10.1002/bse.2658</w:t>
      </w:r>
    </w:p>
    <w:p w14:paraId="67D9D70D" w14:textId="77777777" w:rsidR="00555662" w:rsidRPr="00F80BDD" w:rsidRDefault="00555662" w:rsidP="00555662">
      <w:pPr>
        <w:widowControl w:val="0"/>
        <w:autoSpaceDE w:val="0"/>
        <w:autoSpaceDN w:val="0"/>
        <w:adjustRightInd w:val="0"/>
        <w:spacing w:line="360" w:lineRule="auto"/>
        <w:ind w:left="480" w:hanging="480"/>
        <w:rPr>
          <w:rFonts w:ascii="Palatino Linotype" w:hAnsi="Palatino Linotype"/>
          <w:noProof/>
          <w:lang w:val="en-US"/>
        </w:rPr>
      </w:pPr>
      <w:r w:rsidRPr="00F80BDD">
        <w:rPr>
          <w:rFonts w:ascii="Palatino Linotype" w:hAnsi="Palatino Linotype"/>
          <w:noProof/>
          <w:lang w:val="en-US"/>
        </w:rPr>
        <w:t>Coppola, C., Vollero, A., Siano, A., 2023. Developing dynamic capabilities for the circular economy in the textile and clothing industry in Italy: A natural-resource-based view. Bus. Strateg. Environ. 32, 4798–4820. https://doi.org/10.1002/bse.3394</w:t>
      </w:r>
    </w:p>
    <w:p w14:paraId="2B1BFEDE" w14:textId="77777777" w:rsidR="00555662" w:rsidRPr="00F80BDD" w:rsidRDefault="00555662" w:rsidP="00555662">
      <w:pPr>
        <w:widowControl w:val="0"/>
        <w:autoSpaceDE w:val="0"/>
        <w:autoSpaceDN w:val="0"/>
        <w:adjustRightInd w:val="0"/>
        <w:spacing w:line="360" w:lineRule="auto"/>
        <w:ind w:left="480" w:hanging="480"/>
        <w:rPr>
          <w:rFonts w:ascii="Palatino Linotype" w:hAnsi="Palatino Linotype"/>
          <w:noProof/>
          <w:lang w:val="en-US"/>
        </w:rPr>
      </w:pPr>
      <w:r w:rsidRPr="00F80BDD">
        <w:rPr>
          <w:rFonts w:ascii="Palatino Linotype" w:hAnsi="Palatino Linotype"/>
          <w:noProof/>
          <w:lang w:val="en-US"/>
        </w:rPr>
        <w:t xml:space="preserve">Coscieme, L., Manshoven, S., Gillabel, J., Grossi, F., Mortensen, L.F., 2022. A framework of </w:t>
      </w:r>
      <w:r w:rsidRPr="00F80BDD">
        <w:rPr>
          <w:rFonts w:ascii="Palatino Linotype" w:hAnsi="Palatino Linotype"/>
          <w:noProof/>
          <w:lang w:val="en-US"/>
        </w:rPr>
        <w:lastRenderedPageBreak/>
        <w:t>circular business models for fashion and textiles: the role of business-model, technical, and social innovation. Sustain. Sci. Pract. Policy 18, 451–462. https://doi.org/10.1080/15487733.2022.2083792</w:t>
      </w:r>
    </w:p>
    <w:p w14:paraId="6C0D48C3" w14:textId="77777777" w:rsidR="00555662" w:rsidRPr="00F80BDD" w:rsidRDefault="00555662" w:rsidP="00555662">
      <w:pPr>
        <w:widowControl w:val="0"/>
        <w:autoSpaceDE w:val="0"/>
        <w:autoSpaceDN w:val="0"/>
        <w:adjustRightInd w:val="0"/>
        <w:spacing w:line="360" w:lineRule="auto"/>
        <w:ind w:left="480" w:hanging="480"/>
        <w:rPr>
          <w:rFonts w:ascii="Palatino Linotype" w:hAnsi="Palatino Linotype"/>
          <w:noProof/>
          <w:lang w:val="en-US"/>
        </w:rPr>
      </w:pPr>
      <w:r w:rsidRPr="00F80BDD">
        <w:rPr>
          <w:rFonts w:ascii="Palatino Linotype" w:hAnsi="Palatino Linotype"/>
          <w:noProof/>
          <w:lang w:val="en-US"/>
        </w:rPr>
        <w:t>D’Adamo, I., Desideri, S., Gastaldi, M., Tsagarakis, K., 2023. Sustainable food waste management in supermarkets. Sustain. Prod. Consum. 43, 204–216. https://doi.org/10.1016/j.spc.2023.11.005</w:t>
      </w:r>
    </w:p>
    <w:p w14:paraId="54AD50EE" w14:textId="77777777" w:rsidR="00555662" w:rsidRPr="00F80BDD" w:rsidRDefault="00555662" w:rsidP="00555662">
      <w:pPr>
        <w:widowControl w:val="0"/>
        <w:autoSpaceDE w:val="0"/>
        <w:autoSpaceDN w:val="0"/>
        <w:adjustRightInd w:val="0"/>
        <w:spacing w:line="360" w:lineRule="auto"/>
        <w:ind w:left="480" w:hanging="480"/>
        <w:rPr>
          <w:rFonts w:ascii="Palatino Linotype" w:hAnsi="Palatino Linotype"/>
          <w:noProof/>
          <w:lang w:val="en-US"/>
        </w:rPr>
      </w:pPr>
      <w:r w:rsidRPr="00F80BDD">
        <w:rPr>
          <w:rFonts w:ascii="Palatino Linotype" w:hAnsi="Palatino Linotype"/>
          <w:noProof/>
          <w:lang w:val="en-US"/>
        </w:rPr>
        <w:t>D’Adamo, I., Lupi, G., Morone, P., Settembre-Blundo, D., 2022. Towards the circular economy in the fashion industry: the second-hand market as a best practice of sustainable responsibility for businesses and consumers. Environ. Sci. Pollut. Res. 29, 46620–46633. https://doi.org/10.1007/s11356-022-19255-2</w:t>
      </w:r>
    </w:p>
    <w:p w14:paraId="1806B07A" w14:textId="77777777" w:rsidR="00555662" w:rsidRPr="00F80BDD" w:rsidRDefault="00555662" w:rsidP="00555662">
      <w:pPr>
        <w:widowControl w:val="0"/>
        <w:autoSpaceDE w:val="0"/>
        <w:autoSpaceDN w:val="0"/>
        <w:adjustRightInd w:val="0"/>
        <w:spacing w:line="360" w:lineRule="auto"/>
        <w:ind w:left="480" w:hanging="480"/>
        <w:rPr>
          <w:rFonts w:ascii="Palatino Linotype" w:hAnsi="Palatino Linotype"/>
          <w:noProof/>
          <w:lang w:val="en-US"/>
        </w:rPr>
      </w:pPr>
      <w:r w:rsidRPr="00F80BDD">
        <w:rPr>
          <w:rFonts w:ascii="Palatino Linotype" w:hAnsi="Palatino Linotype"/>
          <w:noProof/>
          <w:lang w:val="en-US"/>
        </w:rPr>
        <w:t>D’Itria, E., Colombi, C., 2022. Biobased Innovation as a Fashion and Textile Design Must: A European Perspective. Sustainability 14, 570. https://doi.org/10.3390/su14010570</w:t>
      </w:r>
    </w:p>
    <w:p w14:paraId="53ACEF04" w14:textId="77777777" w:rsidR="00555662" w:rsidRPr="00555662" w:rsidRDefault="00555662" w:rsidP="00555662">
      <w:pPr>
        <w:widowControl w:val="0"/>
        <w:autoSpaceDE w:val="0"/>
        <w:autoSpaceDN w:val="0"/>
        <w:adjustRightInd w:val="0"/>
        <w:spacing w:line="360" w:lineRule="auto"/>
        <w:ind w:left="480" w:hanging="480"/>
        <w:rPr>
          <w:rFonts w:ascii="Palatino Linotype" w:hAnsi="Palatino Linotype"/>
          <w:noProof/>
        </w:rPr>
      </w:pPr>
      <w:r w:rsidRPr="00F80BDD">
        <w:rPr>
          <w:rFonts w:ascii="Palatino Linotype" w:hAnsi="Palatino Linotype"/>
          <w:noProof/>
          <w:lang w:val="en-US"/>
        </w:rPr>
        <w:t xml:space="preserve">Dissanayake, D.G.K., 2022. Enabling Circular Fashion Through Product Life Extension, in: Muthu, S.S. (Ed.), Sustainable Approaches in Textiles and Fashion: Circular Economy and Microplastic Pollution. </w:t>
      </w:r>
      <w:r w:rsidRPr="00555662">
        <w:rPr>
          <w:rFonts w:ascii="Palatino Linotype" w:hAnsi="Palatino Linotype"/>
          <w:noProof/>
        </w:rPr>
        <w:t>Springer Singapore, Singapore, pp. 21–40. https://doi.org/10.1007/978-981-19-0530-8_2</w:t>
      </w:r>
    </w:p>
    <w:p w14:paraId="2C5A5D39" w14:textId="77777777" w:rsidR="00555662" w:rsidRPr="00F80BDD" w:rsidRDefault="00555662" w:rsidP="00555662">
      <w:pPr>
        <w:widowControl w:val="0"/>
        <w:autoSpaceDE w:val="0"/>
        <w:autoSpaceDN w:val="0"/>
        <w:adjustRightInd w:val="0"/>
        <w:spacing w:line="360" w:lineRule="auto"/>
        <w:ind w:left="480" w:hanging="480"/>
        <w:rPr>
          <w:rFonts w:ascii="Palatino Linotype" w:hAnsi="Palatino Linotype"/>
          <w:noProof/>
          <w:lang w:val="en-US"/>
        </w:rPr>
      </w:pPr>
      <w:r w:rsidRPr="00555662">
        <w:rPr>
          <w:rFonts w:ascii="Palatino Linotype" w:hAnsi="Palatino Linotype"/>
          <w:noProof/>
        </w:rPr>
        <w:t xml:space="preserve">Domingos, M., Vale, V.T., Faria, S., 2022. </w:t>
      </w:r>
      <w:r w:rsidRPr="00F80BDD">
        <w:rPr>
          <w:rFonts w:ascii="Palatino Linotype" w:hAnsi="Palatino Linotype"/>
          <w:noProof/>
          <w:lang w:val="en-US"/>
        </w:rPr>
        <w:t>Slow Fashion Consumer Behavior: A Literature Review. Sustainability 14, 2860. https://doi.org/10.3390/su14052860</w:t>
      </w:r>
    </w:p>
    <w:p w14:paraId="21B71559" w14:textId="77777777" w:rsidR="00555662" w:rsidRPr="00F80BDD" w:rsidRDefault="00555662" w:rsidP="00555662">
      <w:pPr>
        <w:widowControl w:val="0"/>
        <w:autoSpaceDE w:val="0"/>
        <w:autoSpaceDN w:val="0"/>
        <w:adjustRightInd w:val="0"/>
        <w:spacing w:line="360" w:lineRule="auto"/>
        <w:ind w:left="480" w:hanging="480"/>
        <w:rPr>
          <w:rFonts w:ascii="Palatino Linotype" w:hAnsi="Palatino Linotype"/>
          <w:noProof/>
          <w:lang w:val="en-US"/>
        </w:rPr>
      </w:pPr>
      <w:r w:rsidRPr="00F80BDD">
        <w:rPr>
          <w:rFonts w:ascii="Palatino Linotype" w:hAnsi="Palatino Linotype"/>
          <w:noProof/>
          <w:lang w:val="en-US"/>
        </w:rPr>
        <w:t>Dwivedi, A., Chowdhury, P., Paul, S.K., Agrawal, D., 2023. Sustaining circular economy practices in supply chains during a global disruption. Int. J. Logist. Manag. 34, 644–673. https://doi.org/10.1108/IJLM-04-2022-0154</w:t>
      </w:r>
    </w:p>
    <w:p w14:paraId="07BAAF4F" w14:textId="77777777" w:rsidR="00555662" w:rsidRPr="00F80BDD" w:rsidRDefault="00555662" w:rsidP="00555662">
      <w:pPr>
        <w:widowControl w:val="0"/>
        <w:autoSpaceDE w:val="0"/>
        <w:autoSpaceDN w:val="0"/>
        <w:adjustRightInd w:val="0"/>
        <w:spacing w:line="360" w:lineRule="auto"/>
        <w:ind w:left="480" w:hanging="480"/>
        <w:rPr>
          <w:rFonts w:ascii="Palatino Linotype" w:hAnsi="Palatino Linotype"/>
          <w:noProof/>
          <w:lang w:val="en-US"/>
        </w:rPr>
      </w:pPr>
      <w:r w:rsidRPr="00F80BDD">
        <w:rPr>
          <w:rFonts w:ascii="Palatino Linotype" w:hAnsi="Palatino Linotype"/>
          <w:noProof/>
          <w:lang w:val="en-US"/>
        </w:rPr>
        <w:t>Elf, P., Werner, A., Black, S., 2022. Advancing the circular economy through dynamic capabilities and extended customer engagement: Insights from small sustainable fashion enterprises in the UK. Bus. Strateg. Environ. 31, 2682–2699. https://doi.org/10.1002/bse.2999</w:t>
      </w:r>
    </w:p>
    <w:p w14:paraId="1FE4111D" w14:textId="77777777" w:rsidR="00555662" w:rsidRPr="00555662" w:rsidRDefault="00555662" w:rsidP="00555662">
      <w:pPr>
        <w:widowControl w:val="0"/>
        <w:autoSpaceDE w:val="0"/>
        <w:autoSpaceDN w:val="0"/>
        <w:adjustRightInd w:val="0"/>
        <w:spacing w:line="360" w:lineRule="auto"/>
        <w:ind w:left="480" w:hanging="480"/>
        <w:rPr>
          <w:rFonts w:ascii="Palatino Linotype" w:hAnsi="Palatino Linotype"/>
          <w:noProof/>
        </w:rPr>
      </w:pPr>
      <w:r w:rsidRPr="00F80BDD">
        <w:rPr>
          <w:rFonts w:ascii="Palatino Linotype" w:hAnsi="Palatino Linotype"/>
          <w:noProof/>
          <w:lang w:val="en-US"/>
        </w:rPr>
        <w:t xml:space="preserve">Ellen MacArthur Foundation, 2013. Towards the Circular Economy-Economic and Business Rationale for An Accelerated Transition [WWW Document]. </w:t>
      </w:r>
      <w:r w:rsidRPr="00555662">
        <w:rPr>
          <w:rFonts w:ascii="Palatino Linotype" w:hAnsi="Palatino Linotype"/>
          <w:noProof/>
        </w:rPr>
        <w:t>URL https://www.ellenmacarthurfoundation.org/assets/downloads/publications/Ellen-MacArthur%02Foundation-Towards-the-Circular-Economy-vol.1.pdf</w:t>
      </w:r>
    </w:p>
    <w:p w14:paraId="0B714DD8" w14:textId="77777777" w:rsidR="00555662" w:rsidRPr="00F80BDD" w:rsidRDefault="00555662" w:rsidP="00555662">
      <w:pPr>
        <w:widowControl w:val="0"/>
        <w:autoSpaceDE w:val="0"/>
        <w:autoSpaceDN w:val="0"/>
        <w:adjustRightInd w:val="0"/>
        <w:spacing w:line="360" w:lineRule="auto"/>
        <w:ind w:left="480" w:hanging="480"/>
        <w:rPr>
          <w:rFonts w:ascii="Palatino Linotype" w:hAnsi="Palatino Linotype"/>
          <w:noProof/>
          <w:lang w:val="en-US"/>
        </w:rPr>
      </w:pPr>
      <w:r w:rsidRPr="00555662">
        <w:rPr>
          <w:rFonts w:ascii="Palatino Linotype" w:hAnsi="Palatino Linotype"/>
          <w:noProof/>
        </w:rPr>
        <w:lastRenderedPageBreak/>
        <w:t xml:space="preserve">European Commission, 2022. </w:t>
      </w:r>
      <w:r w:rsidRPr="00F80BDD">
        <w:rPr>
          <w:rFonts w:ascii="Palatino Linotype" w:hAnsi="Palatino Linotype"/>
          <w:noProof/>
          <w:lang w:val="en-US"/>
        </w:rPr>
        <w:t>Textiles and clothing industries [WWW Document]. URL https://ec.europa.eu/growth/sectors/fashion/textiles-and-clothing-industries_it (accessed 1.29.22).</w:t>
      </w:r>
    </w:p>
    <w:p w14:paraId="14C415D0" w14:textId="77777777" w:rsidR="00555662" w:rsidRPr="00F80BDD" w:rsidRDefault="00555662" w:rsidP="00555662">
      <w:pPr>
        <w:widowControl w:val="0"/>
        <w:autoSpaceDE w:val="0"/>
        <w:autoSpaceDN w:val="0"/>
        <w:adjustRightInd w:val="0"/>
        <w:spacing w:line="360" w:lineRule="auto"/>
        <w:ind w:left="480" w:hanging="480"/>
        <w:rPr>
          <w:rFonts w:ascii="Palatino Linotype" w:hAnsi="Palatino Linotype"/>
          <w:noProof/>
          <w:lang w:val="en-US"/>
        </w:rPr>
      </w:pPr>
      <w:r w:rsidRPr="004267C5">
        <w:rPr>
          <w:rFonts w:ascii="Palatino Linotype" w:hAnsi="Palatino Linotype"/>
          <w:noProof/>
          <w:lang w:val="es-MX"/>
        </w:rPr>
        <w:t xml:space="preserve">Fares, N., Lloret, J., Kumar, V., Frederico, G.F., Kumar, A., Garza-Reyes, J.A., 2023. </w:t>
      </w:r>
      <w:r w:rsidRPr="00F80BDD">
        <w:rPr>
          <w:rFonts w:ascii="Palatino Linotype" w:hAnsi="Palatino Linotype"/>
          <w:noProof/>
          <w:lang w:val="en-US"/>
        </w:rPr>
        <w:t>Enablers of post-COVID-19 customer demand resilience: evidence for fast-fashion MSMEs. Benchmarking An Int. J. 30, 2012–2039. https://doi.org/10.1108/BIJ-11-2021-0693</w:t>
      </w:r>
    </w:p>
    <w:p w14:paraId="418584D5" w14:textId="77777777" w:rsidR="00555662" w:rsidRPr="00F80BDD" w:rsidRDefault="00555662" w:rsidP="00555662">
      <w:pPr>
        <w:widowControl w:val="0"/>
        <w:autoSpaceDE w:val="0"/>
        <w:autoSpaceDN w:val="0"/>
        <w:adjustRightInd w:val="0"/>
        <w:spacing w:line="360" w:lineRule="auto"/>
        <w:ind w:left="480" w:hanging="480"/>
        <w:rPr>
          <w:rFonts w:ascii="Palatino Linotype" w:hAnsi="Palatino Linotype"/>
          <w:noProof/>
          <w:lang w:val="en-US"/>
        </w:rPr>
      </w:pPr>
      <w:r w:rsidRPr="00F80BDD">
        <w:rPr>
          <w:rFonts w:ascii="Palatino Linotype" w:hAnsi="Palatino Linotype"/>
          <w:noProof/>
          <w:lang w:val="en-US"/>
        </w:rPr>
        <w:t>Fletcher, K., 2010. Slow Fashion: An Invitation for Systems Change. Fash. Pract. 2, 259–265. https://doi.org/10.2752/175693810X12774625387594</w:t>
      </w:r>
    </w:p>
    <w:p w14:paraId="3A45C907" w14:textId="77777777" w:rsidR="00555662" w:rsidRPr="00F83DAB" w:rsidRDefault="00555662" w:rsidP="00555662">
      <w:pPr>
        <w:widowControl w:val="0"/>
        <w:autoSpaceDE w:val="0"/>
        <w:autoSpaceDN w:val="0"/>
        <w:adjustRightInd w:val="0"/>
        <w:spacing w:line="360" w:lineRule="auto"/>
        <w:ind w:left="480" w:hanging="480"/>
        <w:rPr>
          <w:rFonts w:ascii="Palatino Linotype" w:hAnsi="Palatino Linotype"/>
          <w:noProof/>
          <w:lang w:val="en-US"/>
        </w:rPr>
      </w:pPr>
      <w:r w:rsidRPr="00F80BDD">
        <w:rPr>
          <w:rFonts w:ascii="Palatino Linotype" w:hAnsi="Palatino Linotype"/>
          <w:noProof/>
          <w:lang w:val="en-US"/>
        </w:rPr>
        <w:t xml:space="preserve">Fontana, E., Atif, M., Sarwar, H., 2024. Pressures for sub-supplier sustainability compliance: The importance of target markets in textile and garment supply chains. </w:t>
      </w:r>
      <w:r w:rsidRPr="00F83DAB">
        <w:rPr>
          <w:rFonts w:ascii="Palatino Linotype" w:hAnsi="Palatino Linotype"/>
          <w:noProof/>
          <w:lang w:val="en-US"/>
        </w:rPr>
        <w:t>Bus. Strateg. Environ. n/a. https://doi.org/10.1002/bse.3680</w:t>
      </w:r>
    </w:p>
    <w:p w14:paraId="223DEFBB" w14:textId="77777777" w:rsidR="00555662" w:rsidRPr="00F80BDD" w:rsidRDefault="00555662" w:rsidP="00555662">
      <w:pPr>
        <w:widowControl w:val="0"/>
        <w:autoSpaceDE w:val="0"/>
        <w:autoSpaceDN w:val="0"/>
        <w:adjustRightInd w:val="0"/>
        <w:spacing w:line="360" w:lineRule="auto"/>
        <w:ind w:left="480" w:hanging="480"/>
        <w:rPr>
          <w:rFonts w:ascii="Palatino Linotype" w:hAnsi="Palatino Linotype"/>
          <w:noProof/>
          <w:lang w:val="en-US"/>
        </w:rPr>
      </w:pPr>
      <w:r w:rsidRPr="00555662">
        <w:rPr>
          <w:rFonts w:ascii="Palatino Linotype" w:hAnsi="Palatino Linotype"/>
          <w:noProof/>
        </w:rPr>
        <w:t xml:space="preserve">Gazzola, P., Pavione, E., Pezzetti, R., Grechi, D., 2020. </w:t>
      </w:r>
      <w:r w:rsidRPr="00F80BDD">
        <w:rPr>
          <w:rFonts w:ascii="Palatino Linotype" w:hAnsi="Palatino Linotype"/>
          <w:noProof/>
          <w:lang w:val="en-US"/>
        </w:rPr>
        <w:t>Trends in the Fashion Industry. The Perception of Sustainability and Circular Economy: A Gender/Generation Quantitative Approach. Sustainability 12, 2809. https://doi.org/10.3390/su12072809</w:t>
      </w:r>
    </w:p>
    <w:p w14:paraId="3D2298C6" w14:textId="77777777" w:rsidR="00555662" w:rsidRPr="00F80BDD" w:rsidRDefault="00555662" w:rsidP="00555662">
      <w:pPr>
        <w:widowControl w:val="0"/>
        <w:autoSpaceDE w:val="0"/>
        <w:autoSpaceDN w:val="0"/>
        <w:adjustRightInd w:val="0"/>
        <w:spacing w:line="360" w:lineRule="auto"/>
        <w:ind w:left="480" w:hanging="480"/>
        <w:rPr>
          <w:rFonts w:ascii="Palatino Linotype" w:hAnsi="Palatino Linotype"/>
          <w:noProof/>
          <w:lang w:val="en-US"/>
        </w:rPr>
      </w:pPr>
      <w:r w:rsidRPr="00F80BDD">
        <w:rPr>
          <w:rFonts w:ascii="Palatino Linotype" w:hAnsi="Palatino Linotype"/>
          <w:noProof/>
          <w:lang w:val="en-US"/>
        </w:rPr>
        <w:t>Gray, S., Druckman, A., Sadhukhan, J., James, K., 2022. Reducing the Environmental Impact of Clothing: An Exploration of the Potential of Alternative Business Models. Sustainability. https://doi.org/10.3390/su14106292</w:t>
      </w:r>
    </w:p>
    <w:p w14:paraId="734BB47A" w14:textId="77777777" w:rsidR="00555662" w:rsidRPr="00F80BDD" w:rsidRDefault="00555662" w:rsidP="00555662">
      <w:pPr>
        <w:widowControl w:val="0"/>
        <w:autoSpaceDE w:val="0"/>
        <w:autoSpaceDN w:val="0"/>
        <w:adjustRightInd w:val="0"/>
        <w:spacing w:line="360" w:lineRule="auto"/>
        <w:ind w:left="480" w:hanging="480"/>
        <w:rPr>
          <w:rFonts w:ascii="Palatino Linotype" w:hAnsi="Palatino Linotype"/>
          <w:noProof/>
          <w:lang w:val="en-US"/>
        </w:rPr>
      </w:pPr>
      <w:r w:rsidRPr="00F80BDD">
        <w:rPr>
          <w:rFonts w:ascii="Palatino Linotype" w:hAnsi="Palatino Linotype"/>
          <w:noProof/>
          <w:lang w:val="en-US"/>
        </w:rPr>
        <w:t>Grazzini, L., Acuti, D., Aiello, G., 2021. Solving the puzzle of sustainable fashion consumption: The role of consumers’ implicit attitudes and perceived warmth. J. Clean. Prod. 287, 125579. https://doi.org/10.1016/j.jclepro.2020.125579</w:t>
      </w:r>
    </w:p>
    <w:p w14:paraId="3A579046" w14:textId="77777777" w:rsidR="00555662" w:rsidRPr="00F80BDD" w:rsidRDefault="00555662" w:rsidP="00555662">
      <w:pPr>
        <w:widowControl w:val="0"/>
        <w:autoSpaceDE w:val="0"/>
        <w:autoSpaceDN w:val="0"/>
        <w:adjustRightInd w:val="0"/>
        <w:spacing w:line="360" w:lineRule="auto"/>
        <w:ind w:left="480" w:hanging="480"/>
        <w:rPr>
          <w:rFonts w:ascii="Palatino Linotype" w:hAnsi="Palatino Linotype"/>
          <w:noProof/>
          <w:lang w:val="en-US"/>
        </w:rPr>
      </w:pPr>
      <w:r w:rsidRPr="00F80BDD">
        <w:rPr>
          <w:rFonts w:ascii="Palatino Linotype" w:hAnsi="Palatino Linotype"/>
          <w:noProof/>
          <w:lang w:val="en-US"/>
        </w:rPr>
        <w:t>Hageman, E., Kumar, V., Duong, L., Kumari, A., McAuliffe, E., 2023. Do fast fashion sustainable business strategies influence attitude, awareness and behaviours of female consumers? Bus. Strateg. Environ. n/a, 1–18. https://doi.org/10.1002/bse.3545</w:t>
      </w:r>
    </w:p>
    <w:p w14:paraId="4C46B342" w14:textId="77777777" w:rsidR="00555662" w:rsidRPr="00F80BDD" w:rsidRDefault="00555662" w:rsidP="00555662">
      <w:pPr>
        <w:widowControl w:val="0"/>
        <w:autoSpaceDE w:val="0"/>
        <w:autoSpaceDN w:val="0"/>
        <w:adjustRightInd w:val="0"/>
        <w:spacing w:line="360" w:lineRule="auto"/>
        <w:ind w:left="480" w:hanging="480"/>
        <w:rPr>
          <w:rFonts w:ascii="Palatino Linotype" w:hAnsi="Palatino Linotype"/>
          <w:noProof/>
          <w:lang w:val="en-US"/>
        </w:rPr>
      </w:pPr>
      <w:r w:rsidRPr="00F80BDD">
        <w:rPr>
          <w:rFonts w:ascii="Palatino Linotype" w:hAnsi="Palatino Linotype"/>
          <w:noProof/>
          <w:lang w:val="en-US"/>
        </w:rPr>
        <w:t>Hartley, K., Roosendaal, J., Kirchherr, J., 2022. Barriers to the circular economy: The case of the Dutch technical and interior textiles industries. J. Ind. Ecol. 26, 477–490. https://doi.org/10.1111/jiec.13196</w:t>
      </w:r>
    </w:p>
    <w:p w14:paraId="4F57BF0C" w14:textId="77777777" w:rsidR="00555662" w:rsidRPr="00F80BDD" w:rsidRDefault="00555662" w:rsidP="00555662">
      <w:pPr>
        <w:widowControl w:val="0"/>
        <w:autoSpaceDE w:val="0"/>
        <w:autoSpaceDN w:val="0"/>
        <w:adjustRightInd w:val="0"/>
        <w:spacing w:line="360" w:lineRule="auto"/>
        <w:ind w:left="480" w:hanging="480"/>
        <w:rPr>
          <w:rFonts w:ascii="Palatino Linotype" w:hAnsi="Palatino Linotype"/>
          <w:noProof/>
          <w:lang w:val="en-US"/>
        </w:rPr>
      </w:pPr>
      <w:r w:rsidRPr="00F80BDD">
        <w:rPr>
          <w:rFonts w:ascii="Palatino Linotype" w:hAnsi="Palatino Linotype"/>
          <w:noProof/>
          <w:lang w:val="en-US"/>
        </w:rPr>
        <w:t xml:space="preserve">Hendiani, S., Liao, H., Jabbour, C.J.C., 2022. A new sustainability indicator for supply chains: theoretical and practical contribution towards sustainable operations. Int. J. </w:t>
      </w:r>
      <w:r w:rsidRPr="00F80BDD">
        <w:rPr>
          <w:rFonts w:ascii="Palatino Linotype" w:hAnsi="Palatino Linotype"/>
          <w:noProof/>
          <w:lang w:val="en-US"/>
        </w:rPr>
        <w:lastRenderedPageBreak/>
        <w:t>Logist. Res. Appl. 25, 384–409. https://doi.org/10.1080/13675567.2020.1761308</w:t>
      </w:r>
    </w:p>
    <w:p w14:paraId="7449018E" w14:textId="77777777" w:rsidR="00555662" w:rsidRPr="00F80BDD" w:rsidRDefault="00555662" w:rsidP="00555662">
      <w:pPr>
        <w:widowControl w:val="0"/>
        <w:autoSpaceDE w:val="0"/>
        <w:autoSpaceDN w:val="0"/>
        <w:adjustRightInd w:val="0"/>
        <w:spacing w:line="360" w:lineRule="auto"/>
        <w:ind w:left="480" w:hanging="480"/>
        <w:rPr>
          <w:rFonts w:ascii="Palatino Linotype" w:hAnsi="Palatino Linotype"/>
          <w:noProof/>
          <w:lang w:val="en-US"/>
        </w:rPr>
      </w:pPr>
      <w:r w:rsidRPr="00F80BDD">
        <w:rPr>
          <w:rFonts w:ascii="Palatino Linotype" w:hAnsi="Palatino Linotype"/>
          <w:noProof/>
          <w:lang w:val="en-US"/>
        </w:rPr>
        <w:t>Huynh, P.H., 2022. “Enabling circular business models in the fashion industry: the role of digital innovation”. Int. J. Product. Perform. Manag. 71, 870–895. https://doi.org/10.1108/IJPPM-12-2020-0683</w:t>
      </w:r>
    </w:p>
    <w:p w14:paraId="2FCD8864" w14:textId="77777777" w:rsidR="00555662" w:rsidRPr="00F80BDD" w:rsidRDefault="00555662" w:rsidP="00555662">
      <w:pPr>
        <w:widowControl w:val="0"/>
        <w:autoSpaceDE w:val="0"/>
        <w:autoSpaceDN w:val="0"/>
        <w:adjustRightInd w:val="0"/>
        <w:spacing w:line="360" w:lineRule="auto"/>
        <w:ind w:left="480" w:hanging="480"/>
        <w:rPr>
          <w:rFonts w:ascii="Palatino Linotype" w:hAnsi="Palatino Linotype"/>
          <w:noProof/>
          <w:lang w:val="en-US"/>
        </w:rPr>
      </w:pPr>
      <w:r w:rsidRPr="00F80BDD">
        <w:rPr>
          <w:rFonts w:ascii="Palatino Linotype" w:hAnsi="Palatino Linotype"/>
          <w:noProof/>
          <w:lang w:val="en-US"/>
        </w:rPr>
        <w:t>Jacometti, V., 2019. Circular Economy and Waste in the Fashion Industry. Laws 8, 27. https://doi.org/10.3390/laws8040027</w:t>
      </w:r>
    </w:p>
    <w:p w14:paraId="7AF63C11" w14:textId="77777777" w:rsidR="00555662" w:rsidRPr="00F80BDD" w:rsidRDefault="00555662" w:rsidP="00555662">
      <w:pPr>
        <w:widowControl w:val="0"/>
        <w:autoSpaceDE w:val="0"/>
        <w:autoSpaceDN w:val="0"/>
        <w:adjustRightInd w:val="0"/>
        <w:spacing w:line="360" w:lineRule="auto"/>
        <w:ind w:left="480" w:hanging="480"/>
        <w:rPr>
          <w:rFonts w:ascii="Palatino Linotype" w:hAnsi="Palatino Linotype"/>
          <w:noProof/>
          <w:lang w:val="en-US"/>
        </w:rPr>
      </w:pPr>
      <w:r w:rsidRPr="00F80BDD">
        <w:rPr>
          <w:rFonts w:ascii="Palatino Linotype" w:hAnsi="Palatino Linotype"/>
          <w:noProof/>
          <w:lang w:val="en-US"/>
        </w:rPr>
        <w:t>Jin, G., Meng, Q., Feng, W., 2022. Optimization of Logistics System with Fuzzy FMEA-AHP Methodology. Processes 10, 1973. https://doi.org/10.3390/pr10101973</w:t>
      </w:r>
    </w:p>
    <w:p w14:paraId="536B4CEA" w14:textId="77777777" w:rsidR="00555662" w:rsidRPr="00F80BDD" w:rsidRDefault="00555662" w:rsidP="00555662">
      <w:pPr>
        <w:widowControl w:val="0"/>
        <w:autoSpaceDE w:val="0"/>
        <w:autoSpaceDN w:val="0"/>
        <w:adjustRightInd w:val="0"/>
        <w:spacing w:line="360" w:lineRule="auto"/>
        <w:ind w:left="480" w:hanging="480"/>
        <w:rPr>
          <w:rFonts w:ascii="Palatino Linotype" w:hAnsi="Palatino Linotype"/>
          <w:noProof/>
          <w:lang w:val="en-US"/>
        </w:rPr>
      </w:pPr>
      <w:r w:rsidRPr="00F80BDD">
        <w:rPr>
          <w:rFonts w:ascii="Palatino Linotype" w:hAnsi="Palatino Linotype"/>
          <w:noProof/>
          <w:lang w:val="en-US"/>
        </w:rPr>
        <w:t>Johnson, E., Plepys, A., 2021. Product-Service Systems and Sustainability: Analysing the Environmental Impacts of Rental Clothing. Sustainability 13, 2118. https://doi.org/10.3390/su13042118</w:t>
      </w:r>
    </w:p>
    <w:p w14:paraId="567286D9" w14:textId="77777777" w:rsidR="00555662" w:rsidRPr="00F80BDD" w:rsidRDefault="00555662" w:rsidP="00555662">
      <w:pPr>
        <w:widowControl w:val="0"/>
        <w:autoSpaceDE w:val="0"/>
        <w:autoSpaceDN w:val="0"/>
        <w:adjustRightInd w:val="0"/>
        <w:spacing w:line="360" w:lineRule="auto"/>
        <w:ind w:left="480" w:hanging="480"/>
        <w:rPr>
          <w:rFonts w:ascii="Palatino Linotype" w:hAnsi="Palatino Linotype"/>
          <w:noProof/>
          <w:lang w:val="en-US"/>
        </w:rPr>
      </w:pPr>
      <w:r w:rsidRPr="00F80BDD">
        <w:rPr>
          <w:rFonts w:ascii="Palatino Linotype" w:hAnsi="Palatino Linotype"/>
          <w:noProof/>
          <w:lang w:val="en-US"/>
        </w:rPr>
        <w:t>Kang, J., Bissenbina, A., Faria, A.A., Jang, J., 2023. Psychological ownership rather than material consumption: Can fashion firms’ new subscription services become an environmentally sustainable business strategy? Bus. Strateg. Environ. n/a, 1–18. https://doi.org/https://doi.org/10.1002/bse.3559</w:t>
      </w:r>
    </w:p>
    <w:p w14:paraId="02AC0482" w14:textId="77777777" w:rsidR="00555662" w:rsidRPr="00F80BDD" w:rsidRDefault="00555662" w:rsidP="00555662">
      <w:pPr>
        <w:widowControl w:val="0"/>
        <w:autoSpaceDE w:val="0"/>
        <w:autoSpaceDN w:val="0"/>
        <w:adjustRightInd w:val="0"/>
        <w:spacing w:line="360" w:lineRule="auto"/>
        <w:ind w:left="480" w:hanging="480"/>
        <w:rPr>
          <w:rFonts w:ascii="Palatino Linotype" w:hAnsi="Palatino Linotype"/>
          <w:noProof/>
          <w:lang w:val="en-US"/>
        </w:rPr>
      </w:pPr>
      <w:r w:rsidRPr="00F80BDD">
        <w:rPr>
          <w:rFonts w:ascii="Palatino Linotype" w:hAnsi="Palatino Linotype"/>
          <w:noProof/>
          <w:lang w:val="en-US"/>
        </w:rPr>
        <w:t>Karadayi-Usta, S., 2023. A novel neutrosophical approach in stakeholder analysis for sustainable fashion supply chains. J. Fash. Mark. Manag. An Int. J. 27, 370–394. https://doi.org/10.1108/JFMM-03-2022-0044</w:t>
      </w:r>
    </w:p>
    <w:p w14:paraId="1C35A241" w14:textId="77777777" w:rsidR="00555662" w:rsidRPr="00F80BDD" w:rsidRDefault="00555662" w:rsidP="00555662">
      <w:pPr>
        <w:widowControl w:val="0"/>
        <w:autoSpaceDE w:val="0"/>
        <w:autoSpaceDN w:val="0"/>
        <w:adjustRightInd w:val="0"/>
        <w:spacing w:line="360" w:lineRule="auto"/>
        <w:ind w:left="480" w:hanging="480"/>
        <w:rPr>
          <w:rFonts w:ascii="Palatino Linotype" w:hAnsi="Palatino Linotype"/>
          <w:noProof/>
          <w:lang w:val="en-US"/>
        </w:rPr>
      </w:pPr>
      <w:r w:rsidRPr="004267C5">
        <w:rPr>
          <w:rFonts w:ascii="Palatino Linotype" w:hAnsi="Palatino Linotype"/>
          <w:noProof/>
          <w:lang w:val="es-MX"/>
        </w:rPr>
        <w:t xml:space="preserve">Kazancoglu, I., Kazancoglu, Y., Yarimoglu, E., Kahraman, A., 2020. </w:t>
      </w:r>
      <w:r w:rsidRPr="00F80BDD">
        <w:rPr>
          <w:rFonts w:ascii="Palatino Linotype" w:hAnsi="Palatino Linotype"/>
          <w:noProof/>
          <w:lang w:val="en-US"/>
        </w:rPr>
        <w:t>A conceptual framework for barriers of circular supply chains for sustainability in the textile industry. Sustain. Dev. 28, 1477–1492. https://doi.org/10.1002/sd.2100</w:t>
      </w:r>
    </w:p>
    <w:p w14:paraId="509E65D7" w14:textId="77777777" w:rsidR="00555662" w:rsidRPr="00F80BDD" w:rsidRDefault="00555662" w:rsidP="00555662">
      <w:pPr>
        <w:widowControl w:val="0"/>
        <w:autoSpaceDE w:val="0"/>
        <w:autoSpaceDN w:val="0"/>
        <w:adjustRightInd w:val="0"/>
        <w:spacing w:line="360" w:lineRule="auto"/>
        <w:ind w:left="480" w:hanging="480"/>
        <w:rPr>
          <w:rFonts w:ascii="Palatino Linotype" w:hAnsi="Palatino Linotype"/>
          <w:noProof/>
          <w:lang w:val="en-US"/>
        </w:rPr>
      </w:pPr>
      <w:r w:rsidRPr="00F80BDD">
        <w:rPr>
          <w:rFonts w:ascii="Palatino Linotype" w:hAnsi="Palatino Linotype"/>
          <w:noProof/>
          <w:lang w:val="en-US"/>
        </w:rPr>
        <w:t>Kim, N. (Lauren), Woo, H., Ramkumar, B., 2021. The role of product history in consumer response to online second-hand clothing retail service based on circular fashion. J. Retail. Consum. Serv. 60, 102457. https://doi.org/10.1016/j.jretconser.2021.102457</w:t>
      </w:r>
    </w:p>
    <w:p w14:paraId="67B5CBDC" w14:textId="77777777" w:rsidR="00555662" w:rsidRPr="00F80BDD" w:rsidRDefault="00555662" w:rsidP="00555662">
      <w:pPr>
        <w:widowControl w:val="0"/>
        <w:autoSpaceDE w:val="0"/>
        <w:autoSpaceDN w:val="0"/>
        <w:adjustRightInd w:val="0"/>
        <w:spacing w:line="360" w:lineRule="auto"/>
        <w:ind w:left="480" w:hanging="480"/>
        <w:rPr>
          <w:rFonts w:ascii="Palatino Linotype" w:hAnsi="Palatino Linotype"/>
          <w:noProof/>
          <w:lang w:val="en-US"/>
        </w:rPr>
      </w:pPr>
      <w:r w:rsidRPr="00F80BDD">
        <w:rPr>
          <w:rFonts w:ascii="Palatino Linotype" w:hAnsi="Palatino Linotype"/>
          <w:noProof/>
          <w:lang w:val="en-US"/>
        </w:rPr>
        <w:t>Kongelf, I., Camacho-Otero, J., 2020. Service design and circular economy in the fashion industry. DS 101 Proc. Nord. 2020, Lyngby, Denmark, 12th-14th August 2020 1–12. https://doi.org/10.35199/NORDDESIGN2020.53</w:t>
      </w:r>
    </w:p>
    <w:p w14:paraId="445AA032" w14:textId="77777777" w:rsidR="00555662" w:rsidRPr="00F80BDD" w:rsidRDefault="00555662" w:rsidP="00555662">
      <w:pPr>
        <w:widowControl w:val="0"/>
        <w:autoSpaceDE w:val="0"/>
        <w:autoSpaceDN w:val="0"/>
        <w:adjustRightInd w:val="0"/>
        <w:spacing w:line="360" w:lineRule="auto"/>
        <w:ind w:left="480" w:hanging="480"/>
        <w:rPr>
          <w:rFonts w:ascii="Palatino Linotype" w:hAnsi="Palatino Linotype"/>
          <w:noProof/>
          <w:lang w:val="en-US"/>
        </w:rPr>
      </w:pPr>
      <w:r w:rsidRPr="00F80BDD">
        <w:rPr>
          <w:rFonts w:ascii="Palatino Linotype" w:hAnsi="Palatino Linotype"/>
          <w:noProof/>
          <w:lang w:val="en-US"/>
        </w:rPr>
        <w:t xml:space="preserve">Kumar, A., Prakash, G., Kumar, G., 2021. Does environmentally responsible purchase intention matter for consumers? A predictive sustainable model developed through </w:t>
      </w:r>
      <w:r w:rsidRPr="00F80BDD">
        <w:rPr>
          <w:rFonts w:ascii="Palatino Linotype" w:hAnsi="Palatino Linotype"/>
          <w:noProof/>
          <w:lang w:val="en-US"/>
        </w:rPr>
        <w:lastRenderedPageBreak/>
        <w:t>an empirical study. J. Retail. Consum. Serv. 58, 102270. https://doi.org/10.1016/j.jretconser.2020.102270</w:t>
      </w:r>
    </w:p>
    <w:p w14:paraId="63C07FDE" w14:textId="77777777" w:rsidR="00555662" w:rsidRPr="00F80BDD" w:rsidRDefault="00555662" w:rsidP="00555662">
      <w:pPr>
        <w:widowControl w:val="0"/>
        <w:autoSpaceDE w:val="0"/>
        <w:autoSpaceDN w:val="0"/>
        <w:adjustRightInd w:val="0"/>
        <w:spacing w:line="360" w:lineRule="auto"/>
        <w:ind w:left="480" w:hanging="480"/>
        <w:rPr>
          <w:rFonts w:ascii="Palatino Linotype" w:hAnsi="Palatino Linotype"/>
          <w:noProof/>
          <w:lang w:val="en-US"/>
        </w:rPr>
      </w:pPr>
      <w:r w:rsidRPr="00F80BDD">
        <w:rPr>
          <w:rFonts w:ascii="Palatino Linotype" w:hAnsi="Palatino Linotype"/>
          <w:noProof/>
          <w:lang w:val="en-US"/>
        </w:rPr>
        <w:t>Legere, A., Kang, J., 2020. The role of self-concept in shaping sustainable consumption: A model of slow fashion. J. Clean. Prod. 258, 120699. https://doi.org/10.1016/j.jclepro.2020.120699</w:t>
      </w:r>
    </w:p>
    <w:p w14:paraId="6AF66274" w14:textId="77777777" w:rsidR="00555662" w:rsidRPr="00F80BDD" w:rsidRDefault="00555662" w:rsidP="00555662">
      <w:pPr>
        <w:widowControl w:val="0"/>
        <w:autoSpaceDE w:val="0"/>
        <w:autoSpaceDN w:val="0"/>
        <w:adjustRightInd w:val="0"/>
        <w:spacing w:line="360" w:lineRule="auto"/>
        <w:ind w:left="480" w:hanging="480"/>
        <w:rPr>
          <w:rFonts w:ascii="Palatino Linotype" w:hAnsi="Palatino Linotype"/>
          <w:noProof/>
          <w:lang w:val="en-US"/>
        </w:rPr>
      </w:pPr>
      <w:r w:rsidRPr="00F80BDD">
        <w:rPr>
          <w:rFonts w:ascii="Palatino Linotype" w:hAnsi="Palatino Linotype"/>
          <w:noProof/>
          <w:lang w:val="en-US"/>
        </w:rPr>
        <w:t>Luukkonen, R., Närvänen, E., Becker, L., 2024. Consumer collectives in the circular economy: A systematic review and research agenda. Sustain. Prod. Consum. 45, 281–293. https://doi.org/10.1016/j.spc.2024.01.006</w:t>
      </w:r>
    </w:p>
    <w:p w14:paraId="092BF12F" w14:textId="77777777" w:rsidR="00555662" w:rsidRPr="004267C5" w:rsidRDefault="00555662" w:rsidP="00555662">
      <w:pPr>
        <w:widowControl w:val="0"/>
        <w:autoSpaceDE w:val="0"/>
        <w:autoSpaceDN w:val="0"/>
        <w:adjustRightInd w:val="0"/>
        <w:spacing w:line="360" w:lineRule="auto"/>
        <w:ind w:left="480" w:hanging="480"/>
        <w:rPr>
          <w:rFonts w:ascii="Palatino Linotype" w:hAnsi="Palatino Linotype"/>
          <w:noProof/>
          <w:lang w:val="es-MX"/>
        </w:rPr>
      </w:pPr>
      <w:r w:rsidRPr="00F80BDD">
        <w:rPr>
          <w:rFonts w:ascii="Palatino Linotype" w:hAnsi="Palatino Linotype"/>
          <w:noProof/>
          <w:lang w:val="en-US"/>
        </w:rPr>
        <w:t xml:space="preserve">Monticelli, A., Costamagna, M., 2023. Environmental assessment of the rental business model: a case study for formal wear. </w:t>
      </w:r>
      <w:r w:rsidRPr="004267C5">
        <w:rPr>
          <w:rFonts w:ascii="Palatino Linotype" w:hAnsi="Palatino Linotype"/>
          <w:noProof/>
          <w:lang w:val="es-MX"/>
        </w:rPr>
        <w:t>Environ. Dev. Sustain. 25, 7625–7643. https://doi.org/10.1007/s10668-022-02363-x</w:t>
      </w:r>
    </w:p>
    <w:p w14:paraId="75D0410F" w14:textId="77777777" w:rsidR="00555662" w:rsidRPr="00F80BDD" w:rsidRDefault="00555662" w:rsidP="00555662">
      <w:pPr>
        <w:widowControl w:val="0"/>
        <w:autoSpaceDE w:val="0"/>
        <w:autoSpaceDN w:val="0"/>
        <w:adjustRightInd w:val="0"/>
        <w:spacing w:line="360" w:lineRule="auto"/>
        <w:ind w:left="480" w:hanging="480"/>
        <w:rPr>
          <w:rFonts w:ascii="Palatino Linotype" w:hAnsi="Palatino Linotype"/>
          <w:noProof/>
          <w:lang w:val="en-US"/>
        </w:rPr>
      </w:pPr>
      <w:r w:rsidRPr="004267C5">
        <w:rPr>
          <w:rFonts w:ascii="Palatino Linotype" w:hAnsi="Palatino Linotype"/>
          <w:noProof/>
          <w:lang w:val="es-MX"/>
        </w:rPr>
        <w:t xml:space="preserve">Morone, P., D’Adamo, I., Yilan, G., 2023. </w:t>
      </w:r>
      <w:r w:rsidRPr="00F80BDD">
        <w:rPr>
          <w:rFonts w:ascii="Palatino Linotype" w:hAnsi="Palatino Linotype"/>
          <w:noProof/>
          <w:lang w:val="en-US"/>
        </w:rPr>
        <w:t>Editorial overview: The fashion industry wears the circular economy and sustainability. Curr. Opin. Green Sustain. Chem. 100815. https://doi.org/10.1016/j.cogsc.2023.100815</w:t>
      </w:r>
    </w:p>
    <w:p w14:paraId="515CC400" w14:textId="77777777" w:rsidR="00555662" w:rsidRPr="00F80BDD" w:rsidRDefault="00555662" w:rsidP="00555662">
      <w:pPr>
        <w:widowControl w:val="0"/>
        <w:autoSpaceDE w:val="0"/>
        <w:autoSpaceDN w:val="0"/>
        <w:adjustRightInd w:val="0"/>
        <w:spacing w:line="360" w:lineRule="auto"/>
        <w:ind w:left="480" w:hanging="480"/>
        <w:rPr>
          <w:rFonts w:ascii="Palatino Linotype" w:hAnsi="Palatino Linotype"/>
          <w:noProof/>
          <w:lang w:val="en-US"/>
        </w:rPr>
      </w:pPr>
      <w:r w:rsidRPr="001B7868">
        <w:rPr>
          <w:rFonts w:ascii="Palatino Linotype" w:hAnsi="Palatino Linotype"/>
          <w:noProof/>
          <w:lang w:val="en-US"/>
        </w:rPr>
        <w:t xml:space="preserve">Papamichael, I., Chatziparaskeva, G., Pedreño, J.N., Voukkali, I., Almendro Candel, M.B., Zorpas, A.A., 2022. </w:t>
      </w:r>
      <w:r w:rsidRPr="00F80BDD">
        <w:rPr>
          <w:rFonts w:ascii="Palatino Linotype" w:hAnsi="Palatino Linotype"/>
          <w:noProof/>
          <w:lang w:val="en-US"/>
        </w:rPr>
        <w:t>Building a new mind set in tomorrow fashion development through circular strategy models in the framework of waste management. Curr. Opin. Green Sustain. Chem. 36, 100638. https://doi.org/10.1016/j.cogsc.2022.100638</w:t>
      </w:r>
    </w:p>
    <w:p w14:paraId="6ED80F09" w14:textId="77777777" w:rsidR="00555662" w:rsidRPr="004267C5" w:rsidRDefault="00555662" w:rsidP="00555662">
      <w:pPr>
        <w:widowControl w:val="0"/>
        <w:autoSpaceDE w:val="0"/>
        <w:autoSpaceDN w:val="0"/>
        <w:adjustRightInd w:val="0"/>
        <w:spacing w:line="360" w:lineRule="auto"/>
        <w:ind w:left="480" w:hanging="480"/>
        <w:rPr>
          <w:rFonts w:ascii="Palatino Linotype" w:hAnsi="Palatino Linotype"/>
          <w:noProof/>
          <w:lang w:val="es-MX"/>
        </w:rPr>
      </w:pPr>
      <w:r w:rsidRPr="001B7868">
        <w:rPr>
          <w:rFonts w:ascii="Palatino Linotype" w:hAnsi="Palatino Linotype"/>
          <w:noProof/>
          <w:lang w:val="en-US"/>
        </w:rPr>
        <w:t xml:space="preserve">Papamichael, I., Chatziparaskeva, G., Voukkali, I., Navarro Pedreno, J., Jeguirim, M., Zorpas, A.A., 2023a. </w:t>
      </w:r>
      <w:r w:rsidRPr="00F80BDD">
        <w:rPr>
          <w:rFonts w:ascii="Palatino Linotype" w:hAnsi="Palatino Linotype"/>
          <w:noProof/>
          <w:lang w:val="en-US"/>
        </w:rPr>
        <w:t xml:space="preserve">The perception of circular economy in the framework of fashion industry. </w:t>
      </w:r>
      <w:r w:rsidRPr="004267C5">
        <w:rPr>
          <w:rFonts w:ascii="Palatino Linotype" w:hAnsi="Palatino Linotype"/>
          <w:noProof/>
          <w:lang w:val="es-MX"/>
        </w:rPr>
        <w:t>Waste Manag. Res. 41, 251–263. https://doi.org/10.1177/0734242X221126435</w:t>
      </w:r>
    </w:p>
    <w:p w14:paraId="71C5C0B5" w14:textId="77777777" w:rsidR="00555662" w:rsidRPr="00F80BDD" w:rsidRDefault="00555662" w:rsidP="00555662">
      <w:pPr>
        <w:widowControl w:val="0"/>
        <w:autoSpaceDE w:val="0"/>
        <w:autoSpaceDN w:val="0"/>
        <w:adjustRightInd w:val="0"/>
        <w:spacing w:line="360" w:lineRule="auto"/>
        <w:ind w:left="480" w:hanging="480"/>
        <w:rPr>
          <w:rFonts w:ascii="Palatino Linotype" w:hAnsi="Palatino Linotype"/>
          <w:noProof/>
          <w:lang w:val="en-US"/>
        </w:rPr>
      </w:pPr>
      <w:r w:rsidRPr="004267C5">
        <w:rPr>
          <w:rFonts w:ascii="Palatino Linotype" w:hAnsi="Palatino Linotype"/>
          <w:noProof/>
          <w:lang w:val="es-MX"/>
        </w:rPr>
        <w:t xml:space="preserve">Papamichael, I., Voukkali, I., Loizia, P., Rodrıguez-Espinosa, T., Pedreño, J.N., Zorpas, A.A., 2023b. </w:t>
      </w:r>
      <w:r w:rsidRPr="00F80BDD">
        <w:rPr>
          <w:rFonts w:ascii="Palatino Linotype" w:hAnsi="Palatino Linotype"/>
          <w:noProof/>
          <w:lang w:val="en-US"/>
        </w:rPr>
        <w:t>Textile waste in the concept of circularity. Sustain. Chem. Pharm. 32, 100993. https://doi.org/10.1016/j.scp.2023.100993</w:t>
      </w:r>
    </w:p>
    <w:p w14:paraId="4A7EC415" w14:textId="77777777" w:rsidR="00555662" w:rsidRPr="00F80BDD" w:rsidRDefault="00555662" w:rsidP="00555662">
      <w:pPr>
        <w:widowControl w:val="0"/>
        <w:autoSpaceDE w:val="0"/>
        <w:autoSpaceDN w:val="0"/>
        <w:adjustRightInd w:val="0"/>
        <w:spacing w:line="360" w:lineRule="auto"/>
        <w:ind w:left="480" w:hanging="480"/>
        <w:rPr>
          <w:rFonts w:ascii="Palatino Linotype" w:hAnsi="Palatino Linotype"/>
          <w:noProof/>
          <w:lang w:val="en-US"/>
        </w:rPr>
      </w:pPr>
      <w:r w:rsidRPr="00F80BDD">
        <w:rPr>
          <w:rFonts w:ascii="Palatino Linotype" w:hAnsi="Palatino Linotype"/>
          <w:noProof/>
          <w:lang w:val="en-US"/>
        </w:rPr>
        <w:t>Pencarelli, T., Ali Taha, V., Škerháková, V., Valentiny, T., Fedorko, R., 2020. Luxury Products and Sustainability Issues from the Perspective of Young Italian Consumers. Sustainability 12, 245. https://doi.org/10.3390/su12010245</w:t>
      </w:r>
    </w:p>
    <w:p w14:paraId="7C353BDB" w14:textId="77777777" w:rsidR="00555662" w:rsidRPr="00F80BDD" w:rsidRDefault="00555662" w:rsidP="00555662">
      <w:pPr>
        <w:widowControl w:val="0"/>
        <w:autoSpaceDE w:val="0"/>
        <w:autoSpaceDN w:val="0"/>
        <w:adjustRightInd w:val="0"/>
        <w:spacing w:line="360" w:lineRule="auto"/>
        <w:ind w:left="480" w:hanging="480"/>
        <w:rPr>
          <w:rFonts w:ascii="Palatino Linotype" w:hAnsi="Palatino Linotype"/>
          <w:noProof/>
          <w:lang w:val="en-US"/>
        </w:rPr>
      </w:pPr>
      <w:r w:rsidRPr="00F80BDD">
        <w:rPr>
          <w:rFonts w:ascii="Palatino Linotype" w:hAnsi="Palatino Linotype"/>
          <w:noProof/>
          <w:lang w:val="en-US"/>
        </w:rPr>
        <w:t xml:space="preserve">Pinheiro, M.A.P., Jugend, D., Lopes de Sousa Jabbour, A.B., Chiappetta Jabbour, C.J., Latan, H., 2022. Circular economy-based new products and company performance: </w:t>
      </w:r>
      <w:r w:rsidRPr="00F80BDD">
        <w:rPr>
          <w:rFonts w:ascii="Palatino Linotype" w:hAnsi="Palatino Linotype"/>
          <w:noProof/>
          <w:lang w:val="en-US"/>
        </w:rPr>
        <w:lastRenderedPageBreak/>
        <w:t>The role of stakeholders and Industry 4.0 technologies. Bus. Strateg. Environ. 31, 483–499. https://doi.org/10.1002/bse.2905</w:t>
      </w:r>
    </w:p>
    <w:p w14:paraId="214645C9" w14:textId="77777777" w:rsidR="00555662" w:rsidRPr="001B7868" w:rsidRDefault="00555662" w:rsidP="00555662">
      <w:pPr>
        <w:widowControl w:val="0"/>
        <w:autoSpaceDE w:val="0"/>
        <w:autoSpaceDN w:val="0"/>
        <w:adjustRightInd w:val="0"/>
        <w:spacing w:line="360" w:lineRule="auto"/>
        <w:ind w:left="480" w:hanging="480"/>
        <w:rPr>
          <w:rFonts w:ascii="Palatino Linotype" w:hAnsi="Palatino Linotype"/>
          <w:noProof/>
          <w:lang w:val="en-US"/>
        </w:rPr>
      </w:pPr>
      <w:r w:rsidRPr="00F80BDD">
        <w:rPr>
          <w:rFonts w:ascii="Palatino Linotype" w:hAnsi="Palatino Linotype"/>
          <w:noProof/>
          <w:lang w:val="en-US"/>
        </w:rPr>
        <w:t xml:space="preserve">Piontek, F.M., Amasawa, E., Kimita, K., 2020. Environmental implication of casual wear rental services: Case of Japan and Germany. </w:t>
      </w:r>
      <w:r w:rsidRPr="001B7868">
        <w:rPr>
          <w:rFonts w:ascii="Palatino Linotype" w:hAnsi="Palatino Linotype"/>
          <w:noProof/>
          <w:lang w:val="en-US"/>
        </w:rPr>
        <w:t>Procedia CIRP 90, 724–729. https://doi.org/10.1016/j.procir.2020.01.076</w:t>
      </w:r>
    </w:p>
    <w:p w14:paraId="1FEFE200" w14:textId="77777777" w:rsidR="00555662" w:rsidRPr="00F80BDD" w:rsidRDefault="00555662" w:rsidP="00555662">
      <w:pPr>
        <w:widowControl w:val="0"/>
        <w:autoSpaceDE w:val="0"/>
        <w:autoSpaceDN w:val="0"/>
        <w:adjustRightInd w:val="0"/>
        <w:spacing w:line="360" w:lineRule="auto"/>
        <w:ind w:left="480" w:hanging="480"/>
        <w:rPr>
          <w:rFonts w:ascii="Palatino Linotype" w:hAnsi="Palatino Linotype"/>
          <w:noProof/>
          <w:lang w:val="en-US"/>
        </w:rPr>
      </w:pPr>
      <w:r w:rsidRPr="001B7868">
        <w:rPr>
          <w:rFonts w:ascii="Palatino Linotype" w:hAnsi="Palatino Linotype"/>
          <w:noProof/>
          <w:lang w:val="en-US"/>
        </w:rPr>
        <w:t xml:space="preserve">Quiles-Soler, C., Martínez-Sala, A.-M., Monserrat-Gauchi, J., 2023. </w:t>
      </w:r>
      <w:r w:rsidRPr="00F80BDD">
        <w:rPr>
          <w:rFonts w:ascii="Palatino Linotype" w:hAnsi="Palatino Linotype"/>
          <w:noProof/>
          <w:lang w:val="en-US"/>
        </w:rPr>
        <w:t>Fashion industry’s environmental policy: Social media and corporate website as vehicles for communicating corporate social responsibility. Corp. Soc. Responsib. Environ. Manag. 30, 180–191. https://doi.org/10.1002/csr.2347</w:t>
      </w:r>
    </w:p>
    <w:p w14:paraId="50BDD365" w14:textId="77777777" w:rsidR="00555662" w:rsidRPr="00F80BDD" w:rsidRDefault="00555662" w:rsidP="00555662">
      <w:pPr>
        <w:widowControl w:val="0"/>
        <w:autoSpaceDE w:val="0"/>
        <w:autoSpaceDN w:val="0"/>
        <w:adjustRightInd w:val="0"/>
        <w:spacing w:line="360" w:lineRule="auto"/>
        <w:ind w:left="480" w:hanging="480"/>
        <w:rPr>
          <w:rFonts w:ascii="Palatino Linotype" w:hAnsi="Palatino Linotype"/>
          <w:noProof/>
          <w:lang w:val="en-US"/>
        </w:rPr>
      </w:pPr>
      <w:r w:rsidRPr="00F80BDD">
        <w:rPr>
          <w:rFonts w:ascii="Palatino Linotype" w:hAnsi="Palatino Linotype"/>
          <w:noProof/>
          <w:lang w:val="en-US"/>
        </w:rPr>
        <w:t>Ramasamy, R., Subramanian, R.B., 2021. Synthetic textile and microfiber pollution: a review on mitigation strategies. Environ. Sci. Pollut. Res. 28, 41596–41611. https://doi.org/10.1007/s11356-021-14763-z</w:t>
      </w:r>
    </w:p>
    <w:p w14:paraId="1D63A8C7" w14:textId="77777777" w:rsidR="00555662" w:rsidRPr="00F80BDD" w:rsidRDefault="00555662" w:rsidP="00555662">
      <w:pPr>
        <w:widowControl w:val="0"/>
        <w:autoSpaceDE w:val="0"/>
        <w:autoSpaceDN w:val="0"/>
        <w:adjustRightInd w:val="0"/>
        <w:spacing w:line="360" w:lineRule="auto"/>
        <w:ind w:left="480" w:hanging="480"/>
        <w:rPr>
          <w:rFonts w:ascii="Palatino Linotype" w:hAnsi="Palatino Linotype"/>
          <w:noProof/>
          <w:lang w:val="en-US"/>
        </w:rPr>
      </w:pPr>
      <w:r w:rsidRPr="00F80BDD">
        <w:rPr>
          <w:rFonts w:ascii="Palatino Linotype" w:hAnsi="Palatino Linotype"/>
          <w:noProof/>
          <w:lang w:val="en-US"/>
        </w:rPr>
        <w:t>Rognoli, V., Petreca, B., Pollini, B., Saito, C., 2022. Materials biography as a tool for designers’ exploration of bio-based and bio-fabricated materials for the sustainable fashion industry. Sustain. Sci. Pract. Policy 18, 749–772. https://doi.org/10.1080/15487733.2022.2124740</w:t>
      </w:r>
    </w:p>
    <w:p w14:paraId="134EA107" w14:textId="77777777" w:rsidR="00555662" w:rsidRPr="00F80BDD" w:rsidRDefault="00555662" w:rsidP="00555662">
      <w:pPr>
        <w:widowControl w:val="0"/>
        <w:autoSpaceDE w:val="0"/>
        <w:autoSpaceDN w:val="0"/>
        <w:adjustRightInd w:val="0"/>
        <w:spacing w:line="360" w:lineRule="auto"/>
        <w:ind w:left="480" w:hanging="480"/>
        <w:rPr>
          <w:rFonts w:ascii="Palatino Linotype" w:hAnsi="Palatino Linotype"/>
          <w:noProof/>
          <w:lang w:val="en-US"/>
        </w:rPr>
      </w:pPr>
      <w:r w:rsidRPr="00F80BDD">
        <w:rPr>
          <w:rFonts w:ascii="Palatino Linotype" w:hAnsi="Palatino Linotype"/>
          <w:noProof/>
          <w:lang w:val="en-US"/>
        </w:rPr>
        <w:t>Roy, T., Garza-Reyes, J.A., Kumar, V., Kumar, A., Agrawal, R., 2022. Redesigning traditional linear supply chains into circular supply chains–A study into its challenges. Sustain. Prod. Consum. 31, 113–126. https://doi.org/10.1016/J.SPC.2022.02.004</w:t>
      </w:r>
    </w:p>
    <w:p w14:paraId="4A844F00" w14:textId="77777777" w:rsidR="00555662" w:rsidRPr="00555662" w:rsidRDefault="00555662" w:rsidP="00555662">
      <w:pPr>
        <w:widowControl w:val="0"/>
        <w:autoSpaceDE w:val="0"/>
        <w:autoSpaceDN w:val="0"/>
        <w:adjustRightInd w:val="0"/>
        <w:spacing w:line="360" w:lineRule="auto"/>
        <w:ind w:left="480" w:hanging="480"/>
        <w:rPr>
          <w:rFonts w:ascii="Palatino Linotype" w:hAnsi="Palatino Linotype"/>
          <w:noProof/>
        </w:rPr>
      </w:pPr>
      <w:r w:rsidRPr="00F80BDD">
        <w:rPr>
          <w:rFonts w:ascii="Palatino Linotype" w:hAnsi="Palatino Linotype"/>
          <w:noProof/>
          <w:lang w:val="en-US"/>
        </w:rPr>
        <w:t xml:space="preserve">Saaty, T.L., 2008. Decision making with the analytic hierarchy process. </w:t>
      </w:r>
      <w:r w:rsidRPr="00555662">
        <w:rPr>
          <w:rFonts w:ascii="Palatino Linotype" w:hAnsi="Palatino Linotype"/>
          <w:noProof/>
        </w:rPr>
        <w:t>Int. J. Serv. Sci. 1, 83–98. https://doi.org/10.1504/IJSSCI.2008.017590</w:t>
      </w:r>
    </w:p>
    <w:p w14:paraId="50D79B73" w14:textId="77777777" w:rsidR="00555662" w:rsidRPr="00F80BDD" w:rsidRDefault="00555662" w:rsidP="00555662">
      <w:pPr>
        <w:widowControl w:val="0"/>
        <w:autoSpaceDE w:val="0"/>
        <w:autoSpaceDN w:val="0"/>
        <w:adjustRightInd w:val="0"/>
        <w:spacing w:line="360" w:lineRule="auto"/>
        <w:ind w:left="480" w:hanging="480"/>
        <w:rPr>
          <w:rFonts w:ascii="Palatino Linotype" w:hAnsi="Palatino Linotype"/>
          <w:noProof/>
          <w:lang w:val="en-US"/>
        </w:rPr>
      </w:pPr>
      <w:r w:rsidRPr="00555662">
        <w:rPr>
          <w:rFonts w:ascii="Palatino Linotype" w:hAnsi="Palatino Linotype"/>
          <w:noProof/>
        </w:rPr>
        <w:t xml:space="preserve">Saccani, N., Bressanelli, G., Visintin, F., 2023. </w:t>
      </w:r>
      <w:r w:rsidRPr="00F80BDD">
        <w:rPr>
          <w:rFonts w:ascii="Palatino Linotype" w:hAnsi="Palatino Linotype"/>
          <w:noProof/>
          <w:lang w:val="en-US"/>
        </w:rPr>
        <w:t>Circular supply chain orchestration to overcome Circular Economy challenges: An empirical investigation in the textile and fashion industries. Sustain. Prod. Consum. 35, 469–482. https://doi.org/10.1016/j.spc.2022.11.020</w:t>
      </w:r>
    </w:p>
    <w:p w14:paraId="7A736C8E" w14:textId="77777777" w:rsidR="00555662" w:rsidRPr="00F80BDD" w:rsidRDefault="00555662" w:rsidP="00555662">
      <w:pPr>
        <w:widowControl w:val="0"/>
        <w:autoSpaceDE w:val="0"/>
        <w:autoSpaceDN w:val="0"/>
        <w:adjustRightInd w:val="0"/>
        <w:spacing w:line="360" w:lineRule="auto"/>
        <w:ind w:left="480" w:hanging="480"/>
        <w:rPr>
          <w:rFonts w:ascii="Palatino Linotype" w:hAnsi="Palatino Linotype"/>
          <w:noProof/>
          <w:lang w:val="en-US"/>
        </w:rPr>
      </w:pPr>
      <w:r w:rsidRPr="00F80BDD">
        <w:rPr>
          <w:rFonts w:ascii="Palatino Linotype" w:hAnsi="Palatino Linotype"/>
          <w:noProof/>
          <w:lang w:val="en-US"/>
        </w:rPr>
        <w:t>Saha, K., Dey, P.K., Papagiannaki, E., 2021. Implementing circular economy in the textile and clothing industry. Bus. Strateg. Environ. 30, 1497–1530. https://doi.org/10.1002/bse.2670</w:t>
      </w:r>
    </w:p>
    <w:p w14:paraId="3918855D" w14:textId="77777777" w:rsidR="00555662" w:rsidRPr="00F80BDD" w:rsidRDefault="00555662" w:rsidP="00555662">
      <w:pPr>
        <w:widowControl w:val="0"/>
        <w:autoSpaceDE w:val="0"/>
        <w:autoSpaceDN w:val="0"/>
        <w:adjustRightInd w:val="0"/>
        <w:spacing w:line="360" w:lineRule="auto"/>
        <w:ind w:left="480" w:hanging="480"/>
        <w:rPr>
          <w:rFonts w:ascii="Palatino Linotype" w:hAnsi="Palatino Linotype"/>
          <w:noProof/>
          <w:lang w:val="en-US"/>
        </w:rPr>
      </w:pPr>
      <w:r w:rsidRPr="00F80BDD">
        <w:rPr>
          <w:rFonts w:ascii="Palatino Linotype" w:hAnsi="Palatino Linotype"/>
          <w:noProof/>
          <w:lang w:val="en-US"/>
        </w:rPr>
        <w:lastRenderedPageBreak/>
        <w:t>SanMiguel, P., Pérez-Bou, S., Sádaba, T., Mir-Bernal, P., 2021. How to Communicate Sustainability: From the Corporate Web to E-Commerce. The Case of the Fashion Industry. Sustainability 13, 11363. https://doi.org/10.3390/su132011363</w:t>
      </w:r>
    </w:p>
    <w:p w14:paraId="7CC10B56" w14:textId="77777777" w:rsidR="00555662" w:rsidRPr="00555662" w:rsidRDefault="00555662" w:rsidP="00555662">
      <w:pPr>
        <w:widowControl w:val="0"/>
        <w:autoSpaceDE w:val="0"/>
        <w:autoSpaceDN w:val="0"/>
        <w:adjustRightInd w:val="0"/>
        <w:spacing w:line="360" w:lineRule="auto"/>
        <w:ind w:left="480" w:hanging="480"/>
        <w:rPr>
          <w:rFonts w:ascii="Palatino Linotype" w:hAnsi="Palatino Linotype"/>
          <w:noProof/>
        </w:rPr>
      </w:pPr>
      <w:r w:rsidRPr="00555662">
        <w:rPr>
          <w:rFonts w:ascii="Palatino Linotype" w:hAnsi="Palatino Linotype"/>
          <w:noProof/>
        </w:rPr>
        <w:t xml:space="preserve">Sassanelli, C., Da Costa Fernandes, S., Rozenfeld, H., Mascarenhas, J., Terzi, S., 2021. </w:t>
      </w:r>
      <w:r w:rsidRPr="00F80BDD">
        <w:rPr>
          <w:rFonts w:ascii="Palatino Linotype" w:hAnsi="Palatino Linotype"/>
          <w:noProof/>
          <w:lang w:val="en-US"/>
        </w:rPr>
        <w:t xml:space="preserve">Enhancing knowledge management in the PSS detailed design: a case study in a food and bakery machinery company. </w:t>
      </w:r>
      <w:r w:rsidRPr="00555662">
        <w:rPr>
          <w:rFonts w:ascii="Palatino Linotype" w:hAnsi="Palatino Linotype"/>
          <w:noProof/>
        </w:rPr>
        <w:t>Concurr. Eng. 29, 295–308. https://doi.org/10.1177/1063293X21991806</w:t>
      </w:r>
    </w:p>
    <w:p w14:paraId="14DCD82F" w14:textId="77777777" w:rsidR="00555662" w:rsidRPr="00F80BDD" w:rsidRDefault="00555662" w:rsidP="00555662">
      <w:pPr>
        <w:widowControl w:val="0"/>
        <w:autoSpaceDE w:val="0"/>
        <w:autoSpaceDN w:val="0"/>
        <w:adjustRightInd w:val="0"/>
        <w:spacing w:line="360" w:lineRule="auto"/>
        <w:ind w:left="480" w:hanging="480"/>
        <w:rPr>
          <w:rFonts w:ascii="Palatino Linotype" w:hAnsi="Palatino Linotype"/>
          <w:noProof/>
          <w:lang w:val="en-US"/>
        </w:rPr>
      </w:pPr>
      <w:r w:rsidRPr="00555662">
        <w:rPr>
          <w:rFonts w:ascii="Palatino Linotype" w:hAnsi="Palatino Linotype"/>
          <w:noProof/>
        </w:rPr>
        <w:t xml:space="preserve">Sassanelli, C., Pezzotta, G., Pirola, F., Sala, R., Margarito, A., Lazoi, M., Corallo, A., Rossi, M., Terzi, S., 2018. </w:t>
      </w:r>
      <w:r w:rsidRPr="00F80BDD">
        <w:rPr>
          <w:rFonts w:ascii="Palatino Linotype" w:hAnsi="Palatino Linotype"/>
          <w:noProof/>
          <w:lang w:val="en-US"/>
        </w:rPr>
        <w:t>Using design rules to guide the PSS design in an engineering platform based on the product service lifecycle management paradigm. Int. J. Prod. Lifecycle Manag. 11, 91–115. https://doi.org/10.1504/IJPLM.2018.092826</w:t>
      </w:r>
    </w:p>
    <w:p w14:paraId="775E32F3" w14:textId="77777777" w:rsidR="00555662" w:rsidRPr="00F80BDD" w:rsidRDefault="00555662" w:rsidP="00555662">
      <w:pPr>
        <w:widowControl w:val="0"/>
        <w:autoSpaceDE w:val="0"/>
        <w:autoSpaceDN w:val="0"/>
        <w:adjustRightInd w:val="0"/>
        <w:spacing w:line="360" w:lineRule="auto"/>
        <w:ind w:left="480" w:hanging="480"/>
        <w:rPr>
          <w:rFonts w:ascii="Palatino Linotype" w:hAnsi="Palatino Linotype"/>
          <w:noProof/>
          <w:lang w:val="en-US"/>
        </w:rPr>
      </w:pPr>
      <w:r w:rsidRPr="00F80BDD">
        <w:rPr>
          <w:rFonts w:ascii="Palatino Linotype" w:hAnsi="Palatino Linotype"/>
          <w:noProof/>
          <w:lang w:val="en-US"/>
        </w:rPr>
        <w:t>Sawe, F.B., Kumar, A., Garza-Reyes, J.A., Agrawal, R., 2021. Assessing people-driven factors for circular economy practices in small and medium-sized enterprise supply chains: Business strategies and environmental perspectives. Bus. Strateg. Environ. 30, 2951–2965. https://doi.org/10.1002/bse.2781</w:t>
      </w:r>
    </w:p>
    <w:p w14:paraId="73D59719" w14:textId="77777777" w:rsidR="00555662" w:rsidRPr="00F80BDD" w:rsidRDefault="00555662" w:rsidP="00555662">
      <w:pPr>
        <w:widowControl w:val="0"/>
        <w:autoSpaceDE w:val="0"/>
        <w:autoSpaceDN w:val="0"/>
        <w:adjustRightInd w:val="0"/>
        <w:spacing w:line="360" w:lineRule="auto"/>
        <w:ind w:left="480" w:hanging="480"/>
        <w:rPr>
          <w:rFonts w:ascii="Palatino Linotype" w:hAnsi="Palatino Linotype"/>
          <w:noProof/>
          <w:lang w:val="en-US"/>
        </w:rPr>
      </w:pPr>
      <w:r w:rsidRPr="00F80BDD">
        <w:rPr>
          <w:rFonts w:ascii="Palatino Linotype" w:hAnsi="Palatino Linotype"/>
          <w:noProof/>
          <w:lang w:val="en-US"/>
        </w:rPr>
        <w:t>Şen, A., 2008. The US fashion industry: A supply chain review. Int. J. Prod. Econ. 114, 571–593. https://doi.org/10.1016/j.ijpe.2007.05.022</w:t>
      </w:r>
    </w:p>
    <w:p w14:paraId="64129FFA" w14:textId="77777777" w:rsidR="00555662" w:rsidRPr="00F80BDD" w:rsidRDefault="00555662" w:rsidP="00555662">
      <w:pPr>
        <w:widowControl w:val="0"/>
        <w:autoSpaceDE w:val="0"/>
        <w:autoSpaceDN w:val="0"/>
        <w:adjustRightInd w:val="0"/>
        <w:spacing w:line="360" w:lineRule="auto"/>
        <w:ind w:left="480" w:hanging="480"/>
        <w:rPr>
          <w:rFonts w:ascii="Palatino Linotype" w:hAnsi="Palatino Linotype"/>
          <w:noProof/>
          <w:lang w:val="en-US"/>
        </w:rPr>
      </w:pPr>
      <w:r w:rsidRPr="00F80BDD">
        <w:rPr>
          <w:rFonts w:ascii="Palatino Linotype" w:hAnsi="Palatino Linotype"/>
          <w:noProof/>
          <w:lang w:val="en-US"/>
        </w:rPr>
        <w:t>Shaw, M., Majumdar, A., Govindan, K., 2022. Barriers of social sustainability: an improved interpretive structural model of Indian textile and clothing supply chain. Sustain. Dev. 30, 1616–1633. https://doi.org/10.1002/sd.2331</w:t>
      </w:r>
    </w:p>
    <w:p w14:paraId="39902A70" w14:textId="77777777" w:rsidR="00555662" w:rsidRPr="00F80BDD" w:rsidRDefault="00555662" w:rsidP="00555662">
      <w:pPr>
        <w:widowControl w:val="0"/>
        <w:autoSpaceDE w:val="0"/>
        <w:autoSpaceDN w:val="0"/>
        <w:adjustRightInd w:val="0"/>
        <w:spacing w:line="360" w:lineRule="auto"/>
        <w:ind w:left="480" w:hanging="480"/>
        <w:rPr>
          <w:rFonts w:ascii="Palatino Linotype" w:hAnsi="Palatino Linotype"/>
          <w:noProof/>
          <w:lang w:val="en-US"/>
        </w:rPr>
      </w:pPr>
      <w:r w:rsidRPr="00F80BDD">
        <w:rPr>
          <w:rFonts w:ascii="Palatino Linotype" w:hAnsi="Palatino Linotype"/>
          <w:noProof/>
          <w:lang w:val="en-US"/>
        </w:rPr>
        <w:t>Shen, Z., 2023. Mining sustainable fashion e-commerce: social media texts and consumer behaviors. Electron. Commer. Res. 23, 949–971. https://doi.org/10.1007/s10660-021-09498-5</w:t>
      </w:r>
    </w:p>
    <w:p w14:paraId="6AB8E4C0" w14:textId="77777777" w:rsidR="00555662" w:rsidRPr="00F80BDD" w:rsidRDefault="00555662" w:rsidP="00555662">
      <w:pPr>
        <w:widowControl w:val="0"/>
        <w:autoSpaceDE w:val="0"/>
        <w:autoSpaceDN w:val="0"/>
        <w:adjustRightInd w:val="0"/>
        <w:spacing w:line="360" w:lineRule="auto"/>
        <w:ind w:left="480" w:hanging="480"/>
        <w:rPr>
          <w:rFonts w:ascii="Palatino Linotype" w:hAnsi="Palatino Linotype"/>
          <w:noProof/>
          <w:lang w:val="en-US"/>
        </w:rPr>
      </w:pPr>
      <w:r w:rsidRPr="00F80BDD">
        <w:rPr>
          <w:rFonts w:ascii="Palatino Linotype" w:hAnsi="Palatino Linotype"/>
          <w:noProof/>
          <w:lang w:val="en-US"/>
        </w:rPr>
        <w:t>Shrivastava, A., Jain, G., Kamble, S.S., Belhadi, A., 2021. Sustainability through online renting clothing: Circular fashion fueled by instagram micro-celebrities. J. Clean. Prod. 278, 123772. https://doi.org/doi.org/10.1016/j.jclepro.2020.123772</w:t>
      </w:r>
    </w:p>
    <w:p w14:paraId="522C8053" w14:textId="77777777" w:rsidR="00555662" w:rsidRPr="00F80BDD" w:rsidRDefault="00555662" w:rsidP="00555662">
      <w:pPr>
        <w:widowControl w:val="0"/>
        <w:autoSpaceDE w:val="0"/>
        <w:autoSpaceDN w:val="0"/>
        <w:adjustRightInd w:val="0"/>
        <w:spacing w:line="360" w:lineRule="auto"/>
        <w:ind w:left="480" w:hanging="480"/>
        <w:rPr>
          <w:rFonts w:ascii="Palatino Linotype" w:hAnsi="Palatino Linotype"/>
          <w:noProof/>
          <w:lang w:val="en-US"/>
        </w:rPr>
      </w:pPr>
      <w:r w:rsidRPr="00F80BDD">
        <w:rPr>
          <w:rFonts w:ascii="Palatino Linotype" w:hAnsi="Palatino Linotype"/>
          <w:noProof/>
          <w:lang w:val="en-US"/>
        </w:rPr>
        <w:t>Stanescu, M.D., 2021. State of the art of post-consumer textile waste upcycling to reach the zero waste milestone. Environ. Sci. Pollut. Res. 28, 14253–14270. https://doi.org/10.1007/s11356-021-12416-9</w:t>
      </w:r>
    </w:p>
    <w:p w14:paraId="1043E38C" w14:textId="77777777" w:rsidR="00555662" w:rsidRPr="00F80BDD" w:rsidRDefault="00555662" w:rsidP="00555662">
      <w:pPr>
        <w:widowControl w:val="0"/>
        <w:autoSpaceDE w:val="0"/>
        <w:autoSpaceDN w:val="0"/>
        <w:adjustRightInd w:val="0"/>
        <w:spacing w:line="360" w:lineRule="auto"/>
        <w:ind w:left="480" w:hanging="480"/>
        <w:rPr>
          <w:rFonts w:ascii="Palatino Linotype" w:hAnsi="Palatino Linotype"/>
          <w:noProof/>
          <w:lang w:val="en-US"/>
        </w:rPr>
      </w:pPr>
      <w:r w:rsidRPr="00F80BDD">
        <w:rPr>
          <w:rFonts w:ascii="Palatino Linotype" w:hAnsi="Palatino Linotype"/>
          <w:noProof/>
          <w:lang w:val="en-US"/>
        </w:rPr>
        <w:lastRenderedPageBreak/>
        <w:t>The Ellen MacArthur Foundation, 2023. Rethinking business models for a thriving fashion industry [WWW Document]. URL https://www.ellenmacarthurfoundation.org/fashion-business-models/overview (accessed 10.5.23).</w:t>
      </w:r>
    </w:p>
    <w:p w14:paraId="177D1AD9" w14:textId="77777777" w:rsidR="00555662" w:rsidRPr="00F80BDD" w:rsidRDefault="00555662" w:rsidP="00555662">
      <w:pPr>
        <w:widowControl w:val="0"/>
        <w:autoSpaceDE w:val="0"/>
        <w:autoSpaceDN w:val="0"/>
        <w:adjustRightInd w:val="0"/>
        <w:spacing w:line="360" w:lineRule="auto"/>
        <w:ind w:left="480" w:hanging="480"/>
        <w:rPr>
          <w:rFonts w:ascii="Palatino Linotype" w:hAnsi="Palatino Linotype"/>
          <w:noProof/>
          <w:lang w:val="en-US"/>
        </w:rPr>
      </w:pPr>
      <w:r w:rsidRPr="00F80BDD">
        <w:rPr>
          <w:rFonts w:ascii="Palatino Linotype" w:hAnsi="Palatino Linotype"/>
          <w:noProof/>
          <w:lang w:val="en-US"/>
        </w:rPr>
        <w:t>The Ellen MacArthur Foundation, 2017. A New Textiles Economy: Redesigning fashion’s future.</w:t>
      </w:r>
    </w:p>
    <w:p w14:paraId="357BB805" w14:textId="77777777" w:rsidR="00555662" w:rsidRPr="00F80BDD" w:rsidRDefault="00555662" w:rsidP="00555662">
      <w:pPr>
        <w:widowControl w:val="0"/>
        <w:autoSpaceDE w:val="0"/>
        <w:autoSpaceDN w:val="0"/>
        <w:adjustRightInd w:val="0"/>
        <w:spacing w:line="360" w:lineRule="auto"/>
        <w:ind w:left="480" w:hanging="480"/>
        <w:rPr>
          <w:rFonts w:ascii="Palatino Linotype" w:hAnsi="Palatino Linotype"/>
          <w:noProof/>
          <w:lang w:val="en-US"/>
        </w:rPr>
      </w:pPr>
      <w:r w:rsidRPr="00F80BDD">
        <w:rPr>
          <w:rFonts w:ascii="Palatino Linotype" w:hAnsi="Palatino Linotype"/>
          <w:noProof/>
          <w:lang w:val="en-US"/>
        </w:rPr>
        <w:t>Tsironis, G., Tsagarakis, K.P., 2023. Global online networking for circular economy companies in fashion, apparel, and textiles industries, the LinkedIn platform. Curr. Opin. Green Sustain. Chem. 41, 100809. https://doi.org/10.1016/j.cogsc.2023.100809</w:t>
      </w:r>
    </w:p>
    <w:p w14:paraId="664F72B4" w14:textId="77777777" w:rsidR="00555662" w:rsidRPr="00F80BDD" w:rsidRDefault="00555662" w:rsidP="00555662">
      <w:pPr>
        <w:widowControl w:val="0"/>
        <w:autoSpaceDE w:val="0"/>
        <w:autoSpaceDN w:val="0"/>
        <w:adjustRightInd w:val="0"/>
        <w:spacing w:line="360" w:lineRule="auto"/>
        <w:ind w:left="480" w:hanging="480"/>
        <w:rPr>
          <w:rFonts w:ascii="Palatino Linotype" w:hAnsi="Palatino Linotype"/>
          <w:noProof/>
          <w:lang w:val="en-US"/>
        </w:rPr>
      </w:pPr>
      <w:r w:rsidRPr="00F80BDD">
        <w:rPr>
          <w:rFonts w:ascii="Palatino Linotype" w:hAnsi="Palatino Linotype"/>
          <w:noProof/>
          <w:lang w:val="en-US"/>
        </w:rPr>
        <w:t>United Nations Climate Change, 2018. UN Helps Fashion Industry Shift to Low Carbon [WWW Document]. URL https://unfccc.int/news/un-helps-fashion-industry-shift-to-low-carbon (accessed 10.5.23).</w:t>
      </w:r>
    </w:p>
    <w:p w14:paraId="10F049E5" w14:textId="77777777" w:rsidR="00555662" w:rsidRPr="00F80BDD" w:rsidRDefault="00555662" w:rsidP="00555662">
      <w:pPr>
        <w:widowControl w:val="0"/>
        <w:autoSpaceDE w:val="0"/>
        <w:autoSpaceDN w:val="0"/>
        <w:adjustRightInd w:val="0"/>
        <w:spacing w:line="360" w:lineRule="auto"/>
        <w:ind w:left="480" w:hanging="480"/>
        <w:rPr>
          <w:rFonts w:ascii="Palatino Linotype" w:hAnsi="Palatino Linotype"/>
          <w:noProof/>
          <w:lang w:val="en-US"/>
        </w:rPr>
      </w:pPr>
      <w:r w:rsidRPr="004267C5">
        <w:rPr>
          <w:rFonts w:ascii="Palatino Linotype" w:hAnsi="Palatino Linotype"/>
          <w:noProof/>
          <w:lang w:val="es-MX"/>
        </w:rPr>
        <w:t xml:space="preserve">Viles, E., Kalemkerian, F., Garza-Reyes, J.A., Antony, J., Santos, J., 2022. </w:t>
      </w:r>
      <w:r w:rsidRPr="00F80BDD">
        <w:rPr>
          <w:rFonts w:ascii="Palatino Linotype" w:hAnsi="Palatino Linotype"/>
          <w:noProof/>
          <w:lang w:val="en-US"/>
        </w:rPr>
        <w:t>Theorizing the Principles of Sustainable Production in the context of Circular Economy and Industry 4.0. Sustain. Prod. Consum. 33, 1043–1058. https://doi.org/10.1016/j.spc.2022.08.024</w:t>
      </w:r>
    </w:p>
    <w:p w14:paraId="6D4F9C3F" w14:textId="77777777" w:rsidR="00555662" w:rsidRPr="00F80BDD" w:rsidRDefault="00555662" w:rsidP="00555662">
      <w:pPr>
        <w:widowControl w:val="0"/>
        <w:autoSpaceDE w:val="0"/>
        <w:autoSpaceDN w:val="0"/>
        <w:adjustRightInd w:val="0"/>
        <w:spacing w:line="360" w:lineRule="auto"/>
        <w:ind w:left="480" w:hanging="480"/>
        <w:rPr>
          <w:rFonts w:ascii="Palatino Linotype" w:hAnsi="Palatino Linotype"/>
          <w:noProof/>
          <w:lang w:val="en-US"/>
        </w:rPr>
      </w:pPr>
      <w:r w:rsidRPr="00F80BDD">
        <w:rPr>
          <w:rFonts w:ascii="Palatino Linotype" w:hAnsi="Palatino Linotype"/>
          <w:noProof/>
          <w:lang w:val="en-US"/>
        </w:rPr>
        <w:t>Wagner, M.M., Heinzel, T., 2020. Human Perceptions of Recycled Textiles and Circular Fashion: A Systematic Literature Review. Sustainability 12, 10599. https://doi.org/10.3390/su122410599</w:t>
      </w:r>
    </w:p>
    <w:p w14:paraId="222A16B9" w14:textId="77777777" w:rsidR="00555662" w:rsidRPr="00F80BDD" w:rsidRDefault="00555662" w:rsidP="00555662">
      <w:pPr>
        <w:widowControl w:val="0"/>
        <w:autoSpaceDE w:val="0"/>
        <w:autoSpaceDN w:val="0"/>
        <w:adjustRightInd w:val="0"/>
        <w:spacing w:line="360" w:lineRule="auto"/>
        <w:ind w:left="480" w:hanging="480"/>
        <w:rPr>
          <w:rFonts w:ascii="Palatino Linotype" w:hAnsi="Palatino Linotype"/>
          <w:noProof/>
          <w:lang w:val="en-US"/>
        </w:rPr>
      </w:pPr>
      <w:r w:rsidRPr="00F80BDD">
        <w:rPr>
          <w:rFonts w:ascii="Palatino Linotype" w:hAnsi="Palatino Linotype"/>
          <w:noProof/>
          <w:lang w:val="en-US"/>
        </w:rPr>
        <w:t>Zhang, B., Zhang, Y., Zhou, P., 2021. Consumer Attitude towards Sustainability of Fast Fashion Products in the UK. Sustainability 13, 1646. https://doi.org/10.3390/su13041646</w:t>
      </w:r>
    </w:p>
    <w:p w14:paraId="43B6782C" w14:textId="77777777" w:rsidR="00555662" w:rsidRPr="00555662" w:rsidRDefault="00555662" w:rsidP="00555662">
      <w:pPr>
        <w:widowControl w:val="0"/>
        <w:autoSpaceDE w:val="0"/>
        <w:autoSpaceDN w:val="0"/>
        <w:adjustRightInd w:val="0"/>
        <w:spacing w:line="360" w:lineRule="auto"/>
        <w:ind w:left="480" w:hanging="480"/>
        <w:rPr>
          <w:rFonts w:ascii="Palatino Linotype" w:hAnsi="Palatino Linotype"/>
          <w:noProof/>
        </w:rPr>
      </w:pPr>
      <w:r w:rsidRPr="00F80BDD">
        <w:rPr>
          <w:rFonts w:ascii="Palatino Linotype" w:hAnsi="Palatino Linotype"/>
          <w:noProof/>
          <w:lang w:val="en-US"/>
        </w:rPr>
        <w:t xml:space="preserve">Zhou, X., Meng, J., Wang, G., Xiaoxuan, Q., 2021. A demand forecasting model based on the improved Bass model for fast fashion clothing. </w:t>
      </w:r>
      <w:r w:rsidRPr="00555662">
        <w:rPr>
          <w:rFonts w:ascii="Palatino Linotype" w:hAnsi="Palatino Linotype"/>
          <w:noProof/>
        </w:rPr>
        <w:t>Int. J. Cloth. Sci. Technol. 33, 106–121. https://doi.org/10.1108/IJCST-08-2019-0114</w:t>
      </w:r>
    </w:p>
    <w:p w14:paraId="145D2972" w14:textId="77777777" w:rsidR="00C069FB" w:rsidRPr="00C309CC" w:rsidRDefault="00D6169D" w:rsidP="00C069FB">
      <w:pPr>
        <w:spacing w:line="360" w:lineRule="auto"/>
        <w:jc w:val="both"/>
        <w:rPr>
          <w:rFonts w:ascii="Palatino Linotype" w:hAnsi="Palatino Linotype"/>
          <w:lang w:val="en-GB"/>
        </w:rPr>
      </w:pPr>
      <w:r>
        <w:rPr>
          <w:rFonts w:ascii="Palatino Linotype" w:hAnsi="Palatino Linotype"/>
          <w:lang w:val="en-GB"/>
        </w:rPr>
        <w:fldChar w:fldCharType="end"/>
      </w:r>
    </w:p>
    <w:p w14:paraId="550BAD11" w14:textId="77777777" w:rsidR="00C069FB" w:rsidRPr="00C309CC" w:rsidRDefault="00C069FB" w:rsidP="00C069FB">
      <w:pPr>
        <w:spacing w:line="360" w:lineRule="auto"/>
        <w:jc w:val="both"/>
        <w:rPr>
          <w:rFonts w:ascii="Palatino Linotype" w:hAnsi="Palatino Linotype"/>
          <w:lang w:val="en-GB"/>
        </w:rPr>
      </w:pPr>
    </w:p>
    <w:p w14:paraId="3BFB36EC" w14:textId="77777777" w:rsidR="00C069FB" w:rsidRPr="00C309CC" w:rsidRDefault="00C069FB" w:rsidP="00C069FB">
      <w:pPr>
        <w:spacing w:line="360" w:lineRule="auto"/>
        <w:jc w:val="both"/>
        <w:rPr>
          <w:rFonts w:ascii="Palatino Linotype" w:hAnsi="Palatino Linotype"/>
          <w:lang w:val="en-GB"/>
        </w:rPr>
      </w:pPr>
    </w:p>
    <w:p w14:paraId="2F76DC18" w14:textId="77777777" w:rsidR="00C069FB" w:rsidRPr="00C309CC" w:rsidRDefault="00C069FB" w:rsidP="003667DB">
      <w:pPr>
        <w:spacing w:line="360" w:lineRule="auto"/>
        <w:jc w:val="both"/>
        <w:rPr>
          <w:rFonts w:ascii="Palatino Linotype" w:hAnsi="Palatino Linotype"/>
          <w:lang w:val="en-GB"/>
        </w:rPr>
      </w:pPr>
    </w:p>
    <w:p w14:paraId="7DE64ED2" w14:textId="77777777" w:rsidR="004F69BA" w:rsidRPr="00C309CC" w:rsidRDefault="004F69BA" w:rsidP="003667DB">
      <w:pPr>
        <w:spacing w:line="360" w:lineRule="auto"/>
        <w:jc w:val="both"/>
        <w:rPr>
          <w:lang w:val="en-GB"/>
        </w:rPr>
      </w:pPr>
    </w:p>
    <w:sectPr w:rsidR="004F69BA" w:rsidRPr="00C309CC" w:rsidSect="0071273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F9DB" w14:textId="77777777" w:rsidR="0071273C" w:rsidRDefault="0071273C" w:rsidP="00542ED0">
      <w:r>
        <w:separator/>
      </w:r>
    </w:p>
  </w:endnote>
  <w:endnote w:type="continuationSeparator" w:id="0">
    <w:p w14:paraId="6894469F" w14:textId="77777777" w:rsidR="0071273C" w:rsidRDefault="0071273C" w:rsidP="00542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Titoli CS)">
    <w:charset w:val="00"/>
    <w:family w:val="roman"/>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1DF9B" w14:textId="77777777" w:rsidR="0071273C" w:rsidRDefault="0071273C" w:rsidP="00542ED0">
      <w:r>
        <w:separator/>
      </w:r>
    </w:p>
  </w:footnote>
  <w:footnote w:type="continuationSeparator" w:id="0">
    <w:p w14:paraId="777C4767" w14:textId="77777777" w:rsidR="0071273C" w:rsidRDefault="0071273C" w:rsidP="00542E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3715E"/>
    <w:multiLevelType w:val="hybridMultilevel"/>
    <w:tmpl w:val="70D06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5F2316"/>
    <w:multiLevelType w:val="multilevel"/>
    <w:tmpl w:val="78D875A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cs="Times New Roman (Titoli CS)" w:hint="default"/>
        <w:sz w:val="24"/>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59634EC"/>
    <w:multiLevelType w:val="multilevel"/>
    <w:tmpl w:val="2EEEE1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3339" w:hanging="504"/>
      </w:pPr>
      <w:rPr>
        <w:rFonts w:cs="Times New Roman (Titoli CS)"/>
        <w:sz w:val="24"/>
        <w:szCs w:val="28"/>
        <w:lang w:val="i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1F71F51"/>
    <w:multiLevelType w:val="multilevel"/>
    <w:tmpl w:val="2584967A"/>
    <w:lvl w:ilvl="0">
      <w:start w:val="1"/>
      <w:numFmt w:val="decimal"/>
      <w:lvlText w:val="Capitolo %1."/>
      <w:lvlJc w:val="right"/>
      <w:pPr>
        <w:ind w:left="707" w:firstLine="0"/>
      </w:pPr>
      <w:rPr>
        <w:rFonts w:ascii="Palatino Linotype" w:hAnsi="Palatino Linotype" w:hint="default"/>
        <w:caps/>
      </w:rPr>
    </w:lvl>
    <w:lvl w:ilvl="1">
      <w:start w:val="1"/>
      <w:numFmt w:val="none"/>
      <w:pStyle w:val="Heading2"/>
      <w:suff w:val="nothing"/>
      <w:lvlText w:val=""/>
      <w:lvlJc w:val="left"/>
      <w:pPr>
        <w:ind w:left="423" w:firstLine="0"/>
      </w:pPr>
      <w:rPr>
        <w:rFonts w:hint="default"/>
      </w:rPr>
    </w:lvl>
    <w:lvl w:ilvl="2">
      <w:start w:val="1"/>
      <w:numFmt w:val="none"/>
      <w:pStyle w:val="Heading3"/>
      <w:suff w:val="nothing"/>
      <w:lvlText w:val=""/>
      <w:lvlJc w:val="left"/>
      <w:pPr>
        <w:ind w:left="423" w:firstLine="0"/>
      </w:pPr>
      <w:rPr>
        <w:rFonts w:hint="default"/>
      </w:rPr>
    </w:lvl>
    <w:lvl w:ilvl="3">
      <w:start w:val="1"/>
      <w:numFmt w:val="none"/>
      <w:pStyle w:val="Heading4"/>
      <w:suff w:val="nothing"/>
      <w:lvlText w:val=""/>
      <w:lvlJc w:val="left"/>
      <w:pPr>
        <w:ind w:left="423" w:firstLine="0"/>
      </w:pPr>
      <w:rPr>
        <w:rFonts w:hint="default"/>
      </w:rPr>
    </w:lvl>
    <w:lvl w:ilvl="4">
      <w:start w:val="1"/>
      <w:numFmt w:val="none"/>
      <w:pStyle w:val="Heading5"/>
      <w:suff w:val="nothing"/>
      <w:lvlText w:val=""/>
      <w:lvlJc w:val="left"/>
      <w:pPr>
        <w:ind w:left="423" w:firstLine="0"/>
      </w:pPr>
      <w:rPr>
        <w:rFonts w:hint="default"/>
      </w:rPr>
    </w:lvl>
    <w:lvl w:ilvl="5">
      <w:start w:val="1"/>
      <w:numFmt w:val="none"/>
      <w:pStyle w:val="Heading6"/>
      <w:suff w:val="nothing"/>
      <w:lvlText w:val=""/>
      <w:lvlJc w:val="left"/>
      <w:pPr>
        <w:ind w:left="423" w:firstLine="0"/>
      </w:pPr>
      <w:rPr>
        <w:rFonts w:hint="default"/>
      </w:rPr>
    </w:lvl>
    <w:lvl w:ilvl="6">
      <w:start w:val="1"/>
      <w:numFmt w:val="none"/>
      <w:pStyle w:val="Heading7"/>
      <w:suff w:val="nothing"/>
      <w:lvlText w:val=""/>
      <w:lvlJc w:val="left"/>
      <w:pPr>
        <w:ind w:left="423" w:firstLine="0"/>
      </w:pPr>
      <w:rPr>
        <w:rFonts w:hint="default"/>
      </w:rPr>
    </w:lvl>
    <w:lvl w:ilvl="7">
      <w:start w:val="1"/>
      <w:numFmt w:val="none"/>
      <w:pStyle w:val="Heading8"/>
      <w:suff w:val="nothing"/>
      <w:lvlText w:val=""/>
      <w:lvlJc w:val="left"/>
      <w:pPr>
        <w:ind w:left="423" w:firstLine="0"/>
      </w:pPr>
      <w:rPr>
        <w:rFonts w:hint="default"/>
      </w:rPr>
    </w:lvl>
    <w:lvl w:ilvl="8">
      <w:start w:val="1"/>
      <w:numFmt w:val="none"/>
      <w:pStyle w:val="Heading9"/>
      <w:suff w:val="nothing"/>
      <w:lvlText w:val=""/>
      <w:lvlJc w:val="left"/>
      <w:pPr>
        <w:ind w:left="423" w:firstLine="0"/>
      </w:pPr>
      <w:rPr>
        <w:rFonts w:hint="default"/>
      </w:rPr>
    </w:lvl>
  </w:abstractNum>
  <w:abstractNum w:abstractNumId="4" w15:restartNumberingAfterBreak="0">
    <w:nsid w:val="777B7FB2"/>
    <w:multiLevelType w:val="hybridMultilevel"/>
    <w:tmpl w:val="31D643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3949991">
    <w:abstractNumId w:val="3"/>
  </w:num>
  <w:num w:numId="2" w16cid:durableId="200093478">
    <w:abstractNumId w:val="2"/>
  </w:num>
  <w:num w:numId="3" w16cid:durableId="309024850">
    <w:abstractNumId w:val="1"/>
  </w:num>
  <w:num w:numId="4" w16cid:durableId="1763262179">
    <w:abstractNumId w:val="4"/>
  </w:num>
  <w:num w:numId="5" w16cid:durableId="570623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GzMDW1sDA3NTOxMDZU0lEKTi0uzszPAykwrgUAUixegywAAAA="/>
  </w:docVars>
  <w:rsids>
    <w:rsidRoot w:val="00542ED0"/>
    <w:rsid w:val="0000065E"/>
    <w:rsid w:val="000019F4"/>
    <w:rsid w:val="0002378E"/>
    <w:rsid w:val="000318E5"/>
    <w:rsid w:val="0003400E"/>
    <w:rsid w:val="000437EB"/>
    <w:rsid w:val="00053CF9"/>
    <w:rsid w:val="00064B95"/>
    <w:rsid w:val="00071B09"/>
    <w:rsid w:val="00080D23"/>
    <w:rsid w:val="0008205D"/>
    <w:rsid w:val="00090668"/>
    <w:rsid w:val="00096789"/>
    <w:rsid w:val="000970FD"/>
    <w:rsid w:val="000C4512"/>
    <w:rsid w:val="000D327F"/>
    <w:rsid w:val="000D359F"/>
    <w:rsid w:val="000D7500"/>
    <w:rsid w:val="000E6281"/>
    <w:rsid w:val="0010485F"/>
    <w:rsid w:val="001176FA"/>
    <w:rsid w:val="00125A16"/>
    <w:rsid w:val="00145FDE"/>
    <w:rsid w:val="00153C15"/>
    <w:rsid w:val="0017147B"/>
    <w:rsid w:val="00183684"/>
    <w:rsid w:val="00184602"/>
    <w:rsid w:val="001A0741"/>
    <w:rsid w:val="001B0172"/>
    <w:rsid w:val="001B7868"/>
    <w:rsid w:val="001C09C1"/>
    <w:rsid w:val="001C4919"/>
    <w:rsid w:val="001D0862"/>
    <w:rsid w:val="001F09FC"/>
    <w:rsid w:val="001F14BC"/>
    <w:rsid w:val="00240E44"/>
    <w:rsid w:val="002414B0"/>
    <w:rsid w:val="002556BD"/>
    <w:rsid w:val="002742A3"/>
    <w:rsid w:val="00274A97"/>
    <w:rsid w:val="0028323C"/>
    <w:rsid w:val="002919F4"/>
    <w:rsid w:val="002A58D0"/>
    <w:rsid w:val="00305F07"/>
    <w:rsid w:val="0031025F"/>
    <w:rsid w:val="00316A62"/>
    <w:rsid w:val="00330B10"/>
    <w:rsid w:val="00360F0C"/>
    <w:rsid w:val="003632D2"/>
    <w:rsid w:val="00363925"/>
    <w:rsid w:val="003667DB"/>
    <w:rsid w:val="00366FF6"/>
    <w:rsid w:val="00374104"/>
    <w:rsid w:val="00394D5E"/>
    <w:rsid w:val="003A0875"/>
    <w:rsid w:val="003B39E6"/>
    <w:rsid w:val="003F1AF0"/>
    <w:rsid w:val="00401FD9"/>
    <w:rsid w:val="00412F52"/>
    <w:rsid w:val="00424FE4"/>
    <w:rsid w:val="004267C5"/>
    <w:rsid w:val="00431521"/>
    <w:rsid w:val="00441F95"/>
    <w:rsid w:val="004506F1"/>
    <w:rsid w:val="00452DAB"/>
    <w:rsid w:val="004546FE"/>
    <w:rsid w:val="00455DA4"/>
    <w:rsid w:val="00466DE3"/>
    <w:rsid w:val="00482CFF"/>
    <w:rsid w:val="004853B1"/>
    <w:rsid w:val="0049566A"/>
    <w:rsid w:val="004A3690"/>
    <w:rsid w:val="004A44B7"/>
    <w:rsid w:val="004D1CFA"/>
    <w:rsid w:val="004D6BBE"/>
    <w:rsid w:val="004E5B1D"/>
    <w:rsid w:val="004F0392"/>
    <w:rsid w:val="004F2CD9"/>
    <w:rsid w:val="004F69BA"/>
    <w:rsid w:val="004F6D4A"/>
    <w:rsid w:val="00501F8C"/>
    <w:rsid w:val="00540AF6"/>
    <w:rsid w:val="0054139F"/>
    <w:rsid w:val="00542ED0"/>
    <w:rsid w:val="00552367"/>
    <w:rsid w:val="00555662"/>
    <w:rsid w:val="0055750D"/>
    <w:rsid w:val="00565DAD"/>
    <w:rsid w:val="0057027B"/>
    <w:rsid w:val="00572C0E"/>
    <w:rsid w:val="00583029"/>
    <w:rsid w:val="00583300"/>
    <w:rsid w:val="00594FED"/>
    <w:rsid w:val="00596325"/>
    <w:rsid w:val="005A14CF"/>
    <w:rsid w:val="005A2020"/>
    <w:rsid w:val="005B005E"/>
    <w:rsid w:val="005B61AE"/>
    <w:rsid w:val="005C5372"/>
    <w:rsid w:val="005D7D6A"/>
    <w:rsid w:val="005E69EF"/>
    <w:rsid w:val="005F4A51"/>
    <w:rsid w:val="006261A3"/>
    <w:rsid w:val="00653E8F"/>
    <w:rsid w:val="006748A0"/>
    <w:rsid w:val="00680F61"/>
    <w:rsid w:val="0068153C"/>
    <w:rsid w:val="00691764"/>
    <w:rsid w:val="00691AAC"/>
    <w:rsid w:val="006A629D"/>
    <w:rsid w:val="006A7D5E"/>
    <w:rsid w:val="006B7B05"/>
    <w:rsid w:val="006E75F3"/>
    <w:rsid w:val="00700F95"/>
    <w:rsid w:val="00702946"/>
    <w:rsid w:val="00707D62"/>
    <w:rsid w:val="0071273C"/>
    <w:rsid w:val="00732E69"/>
    <w:rsid w:val="0074106E"/>
    <w:rsid w:val="0074539D"/>
    <w:rsid w:val="00760AA1"/>
    <w:rsid w:val="00775F31"/>
    <w:rsid w:val="00776F62"/>
    <w:rsid w:val="00780DE7"/>
    <w:rsid w:val="00792030"/>
    <w:rsid w:val="007A672E"/>
    <w:rsid w:val="007A717E"/>
    <w:rsid w:val="007B30B9"/>
    <w:rsid w:val="007C3ACA"/>
    <w:rsid w:val="007E6DB7"/>
    <w:rsid w:val="00803F89"/>
    <w:rsid w:val="00807CF5"/>
    <w:rsid w:val="008206DE"/>
    <w:rsid w:val="00825E54"/>
    <w:rsid w:val="0082764B"/>
    <w:rsid w:val="00855A92"/>
    <w:rsid w:val="008A332A"/>
    <w:rsid w:val="008A7F55"/>
    <w:rsid w:val="008C57CB"/>
    <w:rsid w:val="008D4B92"/>
    <w:rsid w:val="008E0925"/>
    <w:rsid w:val="008E3C28"/>
    <w:rsid w:val="008F2A1D"/>
    <w:rsid w:val="009050EC"/>
    <w:rsid w:val="009148A7"/>
    <w:rsid w:val="00952A4D"/>
    <w:rsid w:val="00974A5F"/>
    <w:rsid w:val="00990F98"/>
    <w:rsid w:val="009A0D26"/>
    <w:rsid w:val="009A61C3"/>
    <w:rsid w:val="009B7E1A"/>
    <w:rsid w:val="009D3A47"/>
    <w:rsid w:val="009E0484"/>
    <w:rsid w:val="009E4138"/>
    <w:rsid w:val="009E7B92"/>
    <w:rsid w:val="009F145E"/>
    <w:rsid w:val="009F356D"/>
    <w:rsid w:val="009F6D8C"/>
    <w:rsid w:val="00A2650D"/>
    <w:rsid w:val="00A35812"/>
    <w:rsid w:val="00A430D5"/>
    <w:rsid w:val="00A63A9A"/>
    <w:rsid w:val="00A72287"/>
    <w:rsid w:val="00A73003"/>
    <w:rsid w:val="00A9100E"/>
    <w:rsid w:val="00AA284E"/>
    <w:rsid w:val="00AA5DAD"/>
    <w:rsid w:val="00AA6822"/>
    <w:rsid w:val="00AB48FD"/>
    <w:rsid w:val="00AC3FB6"/>
    <w:rsid w:val="00AC7581"/>
    <w:rsid w:val="00AE18AB"/>
    <w:rsid w:val="00AE6BE3"/>
    <w:rsid w:val="00AF4C80"/>
    <w:rsid w:val="00B05BDB"/>
    <w:rsid w:val="00B243A3"/>
    <w:rsid w:val="00B32053"/>
    <w:rsid w:val="00B33608"/>
    <w:rsid w:val="00B47114"/>
    <w:rsid w:val="00B57C89"/>
    <w:rsid w:val="00B74798"/>
    <w:rsid w:val="00B94F91"/>
    <w:rsid w:val="00B95976"/>
    <w:rsid w:val="00B974A7"/>
    <w:rsid w:val="00BA0048"/>
    <w:rsid w:val="00BA7FB8"/>
    <w:rsid w:val="00BB0CDB"/>
    <w:rsid w:val="00BB45E3"/>
    <w:rsid w:val="00BC174C"/>
    <w:rsid w:val="00BD20F0"/>
    <w:rsid w:val="00BD7DFB"/>
    <w:rsid w:val="00BE6E5C"/>
    <w:rsid w:val="00BF06EF"/>
    <w:rsid w:val="00C069FB"/>
    <w:rsid w:val="00C309CC"/>
    <w:rsid w:val="00C3106D"/>
    <w:rsid w:val="00C35589"/>
    <w:rsid w:val="00C64BD4"/>
    <w:rsid w:val="00C722C4"/>
    <w:rsid w:val="00C72EE8"/>
    <w:rsid w:val="00C74198"/>
    <w:rsid w:val="00C823D3"/>
    <w:rsid w:val="00C879C2"/>
    <w:rsid w:val="00C93815"/>
    <w:rsid w:val="00C949FF"/>
    <w:rsid w:val="00C97FD4"/>
    <w:rsid w:val="00CA3720"/>
    <w:rsid w:val="00CA4876"/>
    <w:rsid w:val="00CF196F"/>
    <w:rsid w:val="00D029A3"/>
    <w:rsid w:val="00D06265"/>
    <w:rsid w:val="00D12153"/>
    <w:rsid w:val="00D40FB4"/>
    <w:rsid w:val="00D4146D"/>
    <w:rsid w:val="00D41922"/>
    <w:rsid w:val="00D46549"/>
    <w:rsid w:val="00D46D53"/>
    <w:rsid w:val="00D5185D"/>
    <w:rsid w:val="00D52737"/>
    <w:rsid w:val="00D5617A"/>
    <w:rsid w:val="00D567C7"/>
    <w:rsid w:val="00D57B33"/>
    <w:rsid w:val="00D6169D"/>
    <w:rsid w:val="00D65151"/>
    <w:rsid w:val="00DA3C88"/>
    <w:rsid w:val="00DD667E"/>
    <w:rsid w:val="00DF38A2"/>
    <w:rsid w:val="00DF7244"/>
    <w:rsid w:val="00E16C73"/>
    <w:rsid w:val="00E20A0C"/>
    <w:rsid w:val="00E246DB"/>
    <w:rsid w:val="00E24DD9"/>
    <w:rsid w:val="00E401CF"/>
    <w:rsid w:val="00E40398"/>
    <w:rsid w:val="00E53E58"/>
    <w:rsid w:val="00E57CE5"/>
    <w:rsid w:val="00E91A17"/>
    <w:rsid w:val="00E96D49"/>
    <w:rsid w:val="00EA4DCF"/>
    <w:rsid w:val="00EA6D82"/>
    <w:rsid w:val="00EC7058"/>
    <w:rsid w:val="00ED0471"/>
    <w:rsid w:val="00ED40CA"/>
    <w:rsid w:val="00ED5CE4"/>
    <w:rsid w:val="00EF1B2F"/>
    <w:rsid w:val="00F17D85"/>
    <w:rsid w:val="00F23D13"/>
    <w:rsid w:val="00F264CA"/>
    <w:rsid w:val="00F35788"/>
    <w:rsid w:val="00F36900"/>
    <w:rsid w:val="00F43CDD"/>
    <w:rsid w:val="00F55FC5"/>
    <w:rsid w:val="00F80BDD"/>
    <w:rsid w:val="00F83DAB"/>
    <w:rsid w:val="00FA27EC"/>
    <w:rsid w:val="00FA364A"/>
    <w:rsid w:val="00FA5FDC"/>
    <w:rsid w:val="00FC10E6"/>
    <w:rsid w:val="00FD2C43"/>
    <w:rsid w:val="00FD34DB"/>
    <w:rsid w:val="00FD3BA8"/>
    <w:rsid w:val="00FE3B56"/>
    <w:rsid w:val="00FE4345"/>
    <w:rsid w:val="00FE72A0"/>
    <w:rsid w:val="00FF45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E8E8A"/>
  <w15:chartTrackingRefBased/>
  <w15:docId w15:val="{B8BAD19E-ACE1-C940-895E-FF837F84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FDC"/>
    <w:rPr>
      <w:rFonts w:ascii="Times New Roman" w:eastAsia="Times New Roman" w:hAnsi="Times New Roman" w:cs="Times New Roman"/>
      <w:kern w:val="0"/>
      <w:lang w:eastAsia="it-IT"/>
      <w14:ligatures w14:val="none"/>
    </w:rPr>
  </w:style>
  <w:style w:type="paragraph" w:styleId="Heading1">
    <w:name w:val="heading 1"/>
    <w:basedOn w:val="Normal"/>
    <w:next w:val="Normal"/>
    <w:link w:val="Heading1Char"/>
    <w:uiPriority w:val="9"/>
    <w:qFormat/>
    <w:rsid w:val="00542ED0"/>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2">
    <w:name w:val="heading 2"/>
    <w:basedOn w:val="Normal"/>
    <w:next w:val="Normal"/>
    <w:link w:val="Heading2Char"/>
    <w:uiPriority w:val="9"/>
    <w:unhideWhenUsed/>
    <w:qFormat/>
    <w:rsid w:val="00542ED0"/>
    <w:pPr>
      <w:keepNext/>
      <w:keepLines/>
      <w:numPr>
        <w:ilvl w:val="1"/>
        <w:numId w:val="1"/>
      </w:numPr>
      <w:spacing w:before="200" w:line="276" w:lineRule="auto"/>
      <w:outlineLvl w:val="1"/>
    </w:pPr>
    <w:rPr>
      <w:rFonts w:asciiTheme="majorHAnsi" w:eastAsiaTheme="majorEastAsia" w:hAnsiTheme="majorHAnsi" w:cstheme="majorBidi"/>
      <w:b/>
      <w:bCs/>
      <w:color w:val="4472C4" w:themeColor="accent1"/>
      <w:sz w:val="26"/>
      <w:szCs w:val="26"/>
      <w:lang w:eastAsia="en-US"/>
    </w:rPr>
  </w:style>
  <w:style w:type="paragraph" w:styleId="Heading3">
    <w:name w:val="heading 3"/>
    <w:basedOn w:val="Normal"/>
    <w:next w:val="Normal"/>
    <w:link w:val="Heading3Char"/>
    <w:uiPriority w:val="9"/>
    <w:semiHidden/>
    <w:unhideWhenUsed/>
    <w:qFormat/>
    <w:rsid w:val="00542ED0"/>
    <w:pPr>
      <w:keepNext/>
      <w:keepLines/>
      <w:numPr>
        <w:ilvl w:val="2"/>
        <w:numId w:val="1"/>
      </w:numPr>
      <w:spacing w:before="200" w:line="276" w:lineRule="auto"/>
      <w:outlineLvl w:val="2"/>
    </w:pPr>
    <w:rPr>
      <w:rFonts w:asciiTheme="majorHAnsi" w:eastAsiaTheme="majorEastAsia" w:hAnsiTheme="majorHAnsi" w:cstheme="majorBidi"/>
      <w:b/>
      <w:bCs/>
      <w:color w:val="4472C4" w:themeColor="accent1"/>
      <w:sz w:val="22"/>
      <w:szCs w:val="22"/>
      <w:lang w:eastAsia="en-US"/>
    </w:rPr>
  </w:style>
  <w:style w:type="paragraph" w:styleId="Heading4">
    <w:name w:val="heading 4"/>
    <w:basedOn w:val="Normal"/>
    <w:next w:val="Normal"/>
    <w:link w:val="Heading4Char"/>
    <w:uiPriority w:val="9"/>
    <w:semiHidden/>
    <w:unhideWhenUsed/>
    <w:qFormat/>
    <w:rsid w:val="00542ED0"/>
    <w:pPr>
      <w:keepNext/>
      <w:keepLines/>
      <w:numPr>
        <w:ilvl w:val="3"/>
        <w:numId w:val="1"/>
      </w:numPr>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542ED0"/>
    <w:pPr>
      <w:keepNext/>
      <w:keepLines/>
      <w:numPr>
        <w:ilvl w:val="4"/>
        <w:numId w:val="1"/>
      </w:numPr>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542ED0"/>
    <w:pPr>
      <w:keepNext/>
      <w:keepLines/>
      <w:numPr>
        <w:ilvl w:val="5"/>
        <w:numId w:val="1"/>
      </w:numPr>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542ED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42ED0"/>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42ED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ED0"/>
    <w:rPr>
      <w:rFonts w:asciiTheme="majorHAnsi" w:eastAsiaTheme="majorEastAsia" w:hAnsiTheme="majorHAnsi" w:cstheme="majorBidi"/>
      <w:b/>
      <w:bCs/>
      <w:color w:val="2F5496" w:themeColor="accent1" w:themeShade="BF"/>
      <w:kern w:val="0"/>
      <w:sz w:val="28"/>
      <w:szCs w:val="28"/>
      <w14:ligatures w14:val="none"/>
    </w:rPr>
  </w:style>
  <w:style w:type="character" w:customStyle="1" w:styleId="Heading2Char">
    <w:name w:val="Heading 2 Char"/>
    <w:basedOn w:val="DefaultParagraphFont"/>
    <w:link w:val="Heading2"/>
    <w:uiPriority w:val="9"/>
    <w:rsid w:val="00542ED0"/>
    <w:rPr>
      <w:rFonts w:asciiTheme="majorHAnsi" w:eastAsiaTheme="majorEastAsia" w:hAnsiTheme="majorHAnsi" w:cstheme="majorBidi"/>
      <w:b/>
      <w:bCs/>
      <w:color w:val="4472C4" w:themeColor="accent1"/>
      <w:kern w:val="0"/>
      <w:sz w:val="26"/>
      <w:szCs w:val="26"/>
      <w14:ligatures w14:val="none"/>
    </w:rPr>
  </w:style>
  <w:style w:type="character" w:customStyle="1" w:styleId="Heading3Char">
    <w:name w:val="Heading 3 Char"/>
    <w:basedOn w:val="DefaultParagraphFont"/>
    <w:link w:val="Heading3"/>
    <w:uiPriority w:val="9"/>
    <w:semiHidden/>
    <w:rsid w:val="00542ED0"/>
    <w:rPr>
      <w:rFonts w:asciiTheme="majorHAnsi" w:eastAsiaTheme="majorEastAsia" w:hAnsiTheme="majorHAnsi" w:cstheme="majorBidi"/>
      <w:b/>
      <w:bCs/>
      <w:color w:val="4472C4" w:themeColor="accent1"/>
      <w:kern w:val="0"/>
      <w:sz w:val="22"/>
      <w:szCs w:val="22"/>
      <w14:ligatures w14:val="none"/>
    </w:rPr>
  </w:style>
  <w:style w:type="character" w:customStyle="1" w:styleId="Heading4Char">
    <w:name w:val="Heading 4 Char"/>
    <w:basedOn w:val="DefaultParagraphFont"/>
    <w:link w:val="Heading4"/>
    <w:uiPriority w:val="9"/>
    <w:semiHidden/>
    <w:rsid w:val="00542ED0"/>
    <w:rPr>
      <w:rFonts w:asciiTheme="majorHAnsi" w:eastAsiaTheme="majorEastAsia" w:hAnsiTheme="majorHAnsi" w:cstheme="majorBidi"/>
      <w:b/>
      <w:bCs/>
      <w:i/>
      <w:iCs/>
      <w:color w:val="4472C4" w:themeColor="accent1"/>
      <w:kern w:val="0"/>
      <w:sz w:val="22"/>
      <w:szCs w:val="22"/>
      <w14:ligatures w14:val="none"/>
    </w:rPr>
  </w:style>
  <w:style w:type="character" w:customStyle="1" w:styleId="Heading5Char">
    <w:name w:val="Heading 5 Char"/>
    <w:basedOn w:val="DefaultParagraphFont"/>
    <w:link w:val="Heading5"/>
    <w:uiPriority w:val="9"/>
    <w:semiHidden/>
    <w:rsid w:val="00542ED0"/>
    <w:rPr>
      <w:rFonts w:asciiTheme="majorHAnsi" w:eastAsiaTheme="majorEastAsia" w:hAnsiTheme="majorHAnsi" w:cstheme="majorBidi"/>
      <w:color w:val="1F3763" w:themeColor="accent1" w:themeShade="7F"/>
      <w:kern w:val="0"/>
      <w:sz w:val="22"/>
      <w:szCs w:val="22"/>
      <w14:ligatures w14:val="none"/>
    </w:rPr>
  </w:style>
  <w:style w:type="character" w:customStyle="1" w:styleId="Heading6Char">
    <w:name w:val="Heading 6 Char"/>
    <w:basedOn w:val="DefaultParagraphFont"/>
    <w:link w:val="Heading6"/>
    <w:uiPriority w:val="9"/>
    <w:semiHidden/>
    <w:rsid w:val="00542ED0"/>
    <w:rPr>
      <w:rFonts w:asciiTheme="majorHAnsi" w:eastAsiaTheme="majorEastAsia" w:hAnsiTheme="majorHAnsi" w:cstheme="majorBidi"/>
      <w:i/>
      <w:iCs/>
      <w:color w:val="1F3763" w:themeColor="accent1" w:themeShade="7F"/>
      <w:kern w:val="0"/>
      <w:sz w:val="22"/>
      <w:szCs w:val="22"/>
      <w14:ligatures w14:val="none"/>
    </w:rPr>
  </w:style>
  <w:style w:type="character" w:customStyle="1" w:styleId="Heading7Char">
    <w:name w:val="Heading 7 Char"/>
    <w:basedOn w:val="DefaultParagraphFont"/>
    <w:link w:val="Heading7"/>
    <w:uiPriority w:val="9"/>
    <w:semiHidden/>
    <w:rsid w:val="00542ED0"/>
    <w:rPr>
      <w:rFonts w:asciiTheme="majorHAnsi" w:eastAsiaTheme="majorEastAsia" w:hAnsiTheme="majorHAnsi" w:cstheme="majorBidi"/>
      <w:i/>
      <w:iCs/>
      <w:color w:val="404040" w:themeColor="text1" w:themeTint="BF"/>
      <w:kern w:val="0"/>
      <w:sz w:val="22"/>
      <w:szCs w:val="22"/>
      <w14:ligatures w14:val="none"/>
    </w:rPr>
  </w:style>
  <w:style w:type="character" w:customStyle="1" w:styleId="Heading8Char">
    <w:name w:val="Heading 8 Char"/>
    <w:basedOn w:val="DefaultParagraphFont"/>
    <w:link w:val="Heading8"/>
    <w:uiPriority w:val="9"/>
    <w:semiHidden/>
    <w:rsid w:val="00542ED0"/>
    <w:rPr>
      <w:rFonts w:asciiTheme="majorHAnsi" w:eastAsiaTheme="majorEastAsia" w:hAnsiTheme="majorHAnsi" w:cstheme="majorBidi"/>
      <w:color w:val="404040" w:themeColor="text1" w:themeTint="BF"/>
      <w:kern w:val="0"/>
      <w:sz w:val="20"/>
      <w:szCs w:val="20"/>
      <w14:ligatures w14:val="none"/>
    </w:rPr>
  </w:style>
  <w:style w:type="character" w:customStyle="1" w:styleId="Heading9Char">
    <w:name w:val="Heading 9 Char"/>
    <w:basedOn w:val="DefaultParagraphFont"/>
    <w:link w:val="Heading9"/>
    <w:uiPriority w:val="9"/>
    <w:semiHidden/>
    <w:rsid w:val="00542ED0"/>
    <w:rPr>
      <w:rFonts w:asciiTheme="majorHAnsi" w:eastAsiaTheme="majorEastAsia" w:hAnsiTheme="majorHAnsi" w:cstheme="majorBidi"/>
      <w:i/>
      <w:iCs/>
      <w:color w:val="404040" w:themeColor="text1" w:themeTint="BF"/>
      <w:kern w:val="0"/>
      <w:sz w:val="20"/>
      <w:szCs w:val="20"/>
      <w14:ligatures w14:val="none"/>
    </w:rPr>
  </w:style>
  <w:style w:type="paragraph" w:styleId="ListParagraph">
    <w:name w:val="List Paragraph"/>
    <w:basedOn w:val="Normal"/>
    <w:uiPriority w:val="34"/>
    <w:qFormat/>
    <w:rsid w:val="00542ED0"/>
    <w:pPr>
      <w:spacing w:after="200" w:line="276" w:lineRule="auto"/>
      <w:ind w:left="720"/>
      <w:contextualSpacing/>
    </w:pPr>
    <w:rPr>
      <w:rFonts w:asciiTheme="minorHAnsi" w:eastAsiaTheme="minorHAnsi" w:hAnsiTheme="minorHAnsi" w:cstheme="minorBidi"/>
      <w:sz w:val="22"/>
      <w:szCs w:val="22"/>
      <w:lang w:eastAsia="en-US"/>
    </w:rPr>
  </w:style>
  <w:style w:type="character" w:styleId="FootnoteReference">
    <w:name w:val="footnote reference"/>
    <w:basedOn w:val="DefaultParagraphFont"/>
    <w:uiPriority w:val="99"/>
    <w:semiHidden/>
    <w:unhideWhenUsed/>
    <w:rsid w:val="00542ED0"/>
    <w:rPr>
      <w:vertAlign w:val="superscript"/>
    </w:rPr>
  </w:style>
  <w:style w:type="paragraph" w:styleId="NormalWeb">
    <w:name w:val="Normal (Web)"/>
    <w:basedOn w:val="Normal"/>
    <w:uiPriority w:val="99"/>
    <w:unhideWhenUsed/>
    <w:rsid w:val="00542ED0"/>
    <w:pPr>
      <w:spacing w:before="100" w:beforeAutospacing="1" w:after="100" w:afterAutospacing="1"/>
    </w:pPr>
  </w:style>
  <w:style w:type="paragraph" w:customStyle="1" w:styleId="bodytext">
    <w:name w:val="bodytext"/>
    <w:basedOn w:val="Normal"/>
    <w:rsid w:val="00542ED0"/>
    <w:pPr>
      <w:spacing w:before="100" w:beforeAutospacing="1" w:after="100" w:afterAutospacing="1"/>
    </w:pPr>
    <w:rPr>
      <w:lang w:val="it" w:eastAsia="en-GB"/>
    </w:rPr>
  </w:style>
  <w:style w:type="table" w:styleId="TableGrid">
    <w:name w:val="Table Grid"/>
    <w:basedOn w:val="TableNormal"/>
    <w:uiPriority w:val="39"/>
    <w:rsid w:val="00E96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text">
    <w:name w:val="title-text"/>
    <w:basedOn w:val="DefaultParagraphFont"/>
    <w:rsid w:val="00424FE4"/>
  </w:style>
  <w:style w:type="character" w:customStyle="1" w:styleId="lhlbod">
    <w:name w:val="lhlbod"/>
    <w:basedOn w:val="DefaultParagraphFont"/>
    <w:rsid w:val="00D06265"/>
  </w:style>
  <w:style w:type="character" w:styleId="Emphasis">
    <w:name w:val="Emphasis"/>
    <w:basedOn w:val="DefaultParagraphFont"/>
    <w:uiPriority w:val="20"/>
    <w:qFormat/>
    <w:rsid w:val="00D06265"/>
    <w:rPr>
      <w:i/>
      <w:iCs/>
    </w:rPr>
  </w:style>
  <w:style w:type="character" w:styleId="Hyperlink">
    <w:name w:val="Hyperlink"/>
    <w:basedOn w:val="DefaultParagraphFont"/>
    <w:uiPriority w:val="99"/>
    <w:unhideWhenUsed/>
    <w:rsid w:val="00D06265"/>
    <w:rPr>
      <w:color w:val="0000FF"/>
      <w:u w:val="single"/>
    </w:rPr>
  </w:style>
  <w:style w:type="paragraph" w:styleId="Revision">
    <w:name w:val="Revision"/>
    <w:hidden/>
    <w:uiPriority w:val="99"/>
    <w:semiHidden/>
    <w:rsid w:val="0057027B"/>
    <w:rPr>
      <w:rFonts w:ascii="Times New Roman" w:eastAsia="Times New Roman" w:hAnsi="Times New Roman" w:cs="Times New Roman"/>
      <w:kern w:val="0"/>
      <w:lang w:eastAsia="it-IT"/>
      <w14:ligatures w14:val="none"/>
    </w:rPr>
  </w:style>
  <w:style w:type="character" w:styleId="CommentReference">
    <w:name w:val="annotation reference"/>
    <w:basedOn w:val="DefaultParagraphFont"/>
    <w:uiPriority w:val="99"/>
    <w:semiHidden/>
    <w:unhideWhenUsed/>
    <w:rsid w:val="0057027B"/>
    <w:rPr>
      <w:sz w:val="16"/>
      <w:szCs w:val="16"/>
    </w:rPr>
  </w:style>
  <w:style w:type="paragraph" w:styleId="CommentText">
    <w:name w:val="annotation text"/>
    <w:basedOn w:val="Normal"/>
    <w:link w:val="CommentTextChar"/>
    <w:uiPriority w:val="99"/>
    <w:unhideWhenUsed/>
    <w:rsid w:val="0057027B"/>
    <w:rPr>
      <w:sz w:val="20"/>
      <w:szCs w:val="20"/>
    </w:rPr>
  </w:style>
  <w:style w:type="character" w:customStyle="1" w:styleId="CommentTextChar">
    <w:name w:val="Comment Text Char"/>
    <w:basedOn w:val="DefaultParagraphFont"/>
    <w:link w:val="CommentText"/>
    <w:uiPriority w:val="99"/>
    <w:rsid w:val="0057027B"/>
    <w:rPr>
      <w:rFonts w:ascii="Times New Roman" w:eastAsia="Times New Roman" w:hAnsi="Times New Roman" w:cs="Times New Roman"/>
      <w:kern w:val="0"/>
      <w:sz w:val="20"/>
      <w:szCs w:val="20"/>
      <w:lang w:eastAsia="it-IT"/>
      <w14:ligatures w14:val="none"/>
    </w:rPr>
  </w:style>
  <w:style w:type="paragraph" w:styleId="CommentSubject">
    <w:name w:val="annotation subject"/>
    <w:basedOn w:val="CommentText"/>
    <w:next w:val="CommentText"/>
    <w:link w:val="CommentSubjectChar"/>
    <w:uiPriority w:val="99"/>
    <w:semiHidden/>
    <w:unhideWhenUsed/>
    <w:rsid w:val="0057027B"/>
    <w:rPr>
      <w:b/>
      <w:bCs/>
    </w:rPr>
  </w:style>
  <w:style w:type="character" w:customStyle="1" w:styleId="CommentSubjectChar">
    <w:name w:val="Comment Subject Char"/>
    <w:basedOn w:val="CommentTextChar"/>
    <w:link w:val="CommentSubject"/>
    <w:uiPriority w:val="99"/>
    <w:semiHidden/>
    <w:rsid w:val="0057027B"/>
    <w:rPr>
      <w:rFonts w:ascii="Times New Roman" w:eastAsia="Times New Roman" w:hAnsi="Times New Roman" w:cs="Times New Roman"/>
      <w:b/>
      <w:bCs/>
      <w:kern w:val="0"/>
      <w:sz w:val="20"/>
      <w:szCs w:val="20"/>
      <w:lang w:eastAsia="it-IT"/>
      <w14:ligatures w14:val="none"/>
    </w:rPr>
  </w:style>
  <w:style w:type="paragraph" w:styleId="BalloonText">
    <w:name w:val="Balloon Text"/>
    <w:basedOn w:val="Normal"/>
    <w:link w:val="BalloonTextChar"/>
    <w:uiPriority w:val="99"/>
    <w:semiHidden/>
    <w:unhideWhenUsed/>
    <w:rsid w:val="003102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25F"/>
    <w:rPr>
      <w:rFonts w:ascii="Segoe UI" w:eastAsia="Times New Roman" w:hAnsi="Segoe UI" w:cs="Segoe UI"/>
      <w:kern w:val="0"/>
      <w:sz w:val="18"/>
      <w:szCs w:val="18"/>
      <w:lang w:eastAsia="it-IT"/>
      <w14:ligatures w14:val="none"/>
    </w:rPr>
  </w:style>
  <w:style w:type="character" w:customStyle="1" w:styleId="text">
    <w:name w:val="text"/>
    <w:basedOn w:val="DefaultParagraphFont"/>
    <w:rsid w:val="00310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05519">
      <w:bodyDiv w:val="1"/>
      <w:marLeft w:val="0"/>
      <w:marRight w:val="0"/>
      <w:marTop w:val="0"/>
      <w:marBottom w:val="0"/>
      <w:divBdr>
        <w:top w:val="none" w:sz="0" w:space="0" w:color="auto"/>
        <w:left w:val="none" w:sz="0" w:space="0" w:color="auto"/>
        <w:bottom w:val="none" w:sz="0" w:space="0" w:color="auto"/>
        <w:right w:val="none" w:sz="0" w:space="0" w:color="auto"/>
      </w:divBdr>
    </w:div>
    <w:div w:id="182282500">
      <w:bodyDiv w:val="1"/>
      <w:marLeft w:val="0"/>
      <w:marRight w:val="0"/>
      <w:marTop w:val="0"/>
      <w:marBottom w:val="0"/>
      <w:divBdr>
        <w:top w:val="none" w:sz="0" w:space="0" w:color="auto"/>
        <w:left w:val="none" w:sz="0" w:space="0" w:color="auto"/>
        <w:bottom w:val="none" w:sz="0" w:space="0" w:color="auto"/>
        <w:right w:val="none" w:sz="0" w:space="0" w:color="auto"/>
      </w:divBdr>
    </w:div>
    <w:div w:id="214125117">
      <w:bodyDiv w:val="1"/>
      <w:marLeft w:val="0"/>
      <w:marRight w:val="0"/>
      <w:marTop w:val="0"/>
      <w:marBottom w:val="0"/>
      <w:divBdr>
        <w:top w:val="none" w:sz="0" w:space="0" w:color="auto"/>
        <w:left w:val="none" w:sz="0" w:space="0" w:color="auto"/>
        <w:bottom w:val="none" w:sz="0" w:space="0" w:color="auto"/>
        <w:right w:val="none" w:sz="0" w:space="0" w:color="auto"/>
      </w:divBdr>
    </w:div>
    <w:div w:id="231818422">
      <w:bodyDiv w:val="1"/>
      <w:marLeft w:val="0"/>
      <w:marRight w:val="0"/>
      <w:marTop w:val="0"/>
      <w:marBottom w:val="0"/>
      <w:divBdr>
        <w:top w:val="none" w:sz="0" w:space="0" w:color="auto"/>
        <w:left w:val="none" w:sz="0" w:space="0" w:color="auto"/>
        <w:bottom w:val="none" w:sz="0" w:space="0" w:color="auto"/>
        <w:right w:val="none" w:sz="0" w:space="0" w:color="auto"/>
      </w:divBdr>
    </w:div>
    <w:div w:id="649216535">
      <w:bodyDiv w:val="1"/>
      <w:marLeft w:val="0"/>
      <w:marRight w:val="0"/>
      <w:marTop w:val="0"/>
      <w:marBottom w:val="0"/>
      <w:divBdr>
        <w:top w:val="none" w:sz="0" w:space="0" w:color="auto"/>
        <w:left w:val="none" w:sz="0" w:space="0" w:color="auto"/>
        <w:bottom w:val="none" w:sz="0" w:space="0" w:color="auto"/>
        <w:right w:val="none" w:sz="0" w:space="0" w:color="auto"/>
      </w:divBdr>
    </w:div>
    <w:div w:id="840706167">
      <w:bodyDiv w:val="1"/>
      <w:marLeft w:val="0"/>
      <w:marRight w:val="0"/>
      <w:marTop w:val="0"/>
      <w:marBottom w:val="0"/>
      <w:divBdr>
        <w:top w:val="none" w:sz="0" w:space="0" w:color="auto"/>
        <w:left w:val="none" w:sz="0" w:space="0" w:color="auto"/>
        <w:bottom w:val="none" w:sz="0" w:space="0" w:color="auto"/>
        <w:right w:val="none" w:sz="0" w:space="0" w:color="auto"/>
      </w:divBdr>
    </w:div>
    <w:div w:id="857815658">
      <w:bodyDiv w:val="1"/>
      <w:marLeft w:val="0"/>
      <w:marRight w:val="0"/>
      <w:marTop w:val="0"/>
      <w:marBottom w:val="0"/>
      <w:divBdr>
        <w:top w:val="none" w:sz="0" w:space="0" w:color="auto"/>
        <w:left w:val="none" w:sz="0" w:space="0" w:color="auto"/>
        <w:bottom w:val="none" w:sz="0" w:space="0" w:color="auto"/>
        <w:right w:val="none" w:sz="0" w:space="0" w:color="auto"/>
      </w:divBdr>
    </w:div>
    <w:div w:id="1074356850">
      <w:bodyDiv w:val="1"/>
      <w:marLeft w:val="0"/>
      <w:marRight w:val="0"/>
      <w:marTop w:val="0"/>
      <w:marBottom w:val="0"/>
      <w:divBdr>
        <w:top w:val="none" w:sz="0" w:space="0" w:color="auto"/>
        <w:left w:val="none" w:sz="0" w:space="0" w:color="auto"/>
        <w:bottom w:val="none" w:sz="0" w:space="0" w:color="auto"/>
        <w:right w:val="none" w:sz="0" w:space="0" w:color="auto"/>
      </w:divBdr>
    </w:div>
    <w:div w:id="1249925724">
      <w:bodyDiv w:val="1"/>
      <w:marLeft w:val="0"/>
      <w:marRight w:val="0"/>
      <w:marTop w:val="0"/>
      <w:marBottom w:val="0"/>
      <w:divBdr>
        <w:top w:val="none" w:sz="0" w:space="0" w:color="auto"/>
        <w:left w:val="none" w:sz="0" w:space="0" w:color="auto"/>
        <w:bottom w:val="none" w:sz="0" w:space="0" w:color="auto"/>
        <w:right w:val="none" w:sz="0" w:space="0" w:color="auto"/>
      </w:divBdr>
    </w:div>
    <w:div w:id="1340473658">
      <w:bodyDiv w:val="1"/>
      <w:marLeft w:val="0"/>
      <w:marRight w:val="0"/>
      <w:marTop w:val="0"/>
      <w:marBottom w:val="0"/>
      <w:divBdr>
        <w:top w:val="none" w:sz="0" w:space="0" w:color="auto"/>
        <w:left w:val="none" w:sz="0" w:space="0" w:color="auto"/>
        <w:bottom w:val="none" w:sz="0" w:space="0" w:color="auto"/>
        <w:right w:val="none" w:sz="0" w:space="0" w:color="auto"/>
      </w:divBdr>
    </w:div>
    <w:div w:id="1403060424">
      <w:bodyDiv w:val="1"/>
      <w:marLeft w:val="0"/>
      <w:marRight w:val="0"/>
      <w:marTop w:val="0"/>
      <w:marBottom w:val="0"/>
      <w:divBdr>
        <w:top w:val="none" w:sz="0" w:space="0" w:color="auto"/>
        <w:left w:val="none" w:sz="0" w:space="0" w:color="auto"/>
        <w:bottom w:val="none" w:sz="0" w:space="0" w:color="auto"/>
        <w:right w:val="none" w:sz="0" w:space="0" w:color="auto"/>
      </w:divBdr>
    </w:div>
    <w:div w:id="1568802354">
      <w:bodyDiv w:val="1"/>
      <w:marLeft w:val="0"/>
      <w:marRight w:val="0"/>
      <w:marTop w:val="0"/>
      <w:marBottom w:val="0"/>
      <w:divBdr>
        <w:top w:val="none" w:sz="0" w:space="0" w:color="auto"/>
        <w:left w:val="none" w:sz="0" w:space="0" w:color="auto"/>
        <w:bottom w:val="none" w:sz="0" w:space="0" w:color="auto"/>
        <w:right w:val="none" w:sz="0" w:space="0" w:color="auto"/>
      </w:divBdr>
    </w:div>
    <w:div w:id="1779376518">
      <w:bodyDiv w:val="1"/>
      <w:marLeft w:val="0"/>
      <w:marRight w:val="0"/>
      <w:marTop w:val="0"/>
      <w:marBottom w:val="0"/>
      <w:divBdr>
        <w:top w:val="none" w:sz="0" w:space="0" w:color="auto"/>
        <w:left w:val="none" w:sz="0" w:space="0" w:color="auto"/>
        <w:bottom w:val="none" w:sz="0" w:space="0" w:color="auto"/>
        <w:right w:val="none" w:sz="0" w:space="0" w:color="auto"/>
      </w:divBdr>
    </w:div>
    <w:div w:id="1861504515">
      <w:bodyDiv w:val="1"/>
      <w:marLeft w:val="0"/>
      <w:marRight w:val="0"/>
      <w:marTop w:val="0"/>
      <w:marBottom w:val="0"/>
      <w:divBdr>
        <w:top w:val="none" w:sz="0" w:space="0" w:color="auto"/>
        <w:left w:val="none" w:sz="0" w:space="0" w:color="auto"/>
        <w:bottom w:val="none" w:sz="0" w:space="0" w:color="auto"/>
        <w:right w:val="none" w:sz="0" w:space="0" w:color="auto"/>
      </w:divBdr>
    </w:div>
    <w:div w:id="1897428816">
      <w:bodyDiv w:val="1"/>
      <w:marLeft w:val="0"/>
      <w:marRight w:val="0"/>
      <w:marTop w:val="0"/>
      <w:marBottom w:val="0"/>
      <w:divBdr>
        <w:top w:val="none" w:sz="0" w:space="0" w:color="auto"/>
        <w:left w:val="none" w:sz="0" w:space="0" w:color="auto"/>
        <w:bottom w:val="none" w:sz="0" w:space="0" w:color="auto"/>
        <w:right w:val="none" w:sz="0" w:space="0" w:color="auto"/>
      </w:divBdr>
    </w:div>
    <w:div w:id="1906407453">
      <w:bodyDiv w:val="1"/>
      <w:marLeft w:val="0"/>
      <w:marRight w:val="0"/>
      <w:marTop w:val="0"/>
      <w:marBottom w:val="0"/>
      <w:divBdr>
        <w:top w:val="none" w:sz="0" w:space="0" w:color="auto"/>
        <w:left w:val="none" w:sz="0" w:space="0" w:color="auto"/>
        <w:bottom w:val="none" w:sz="0" w:space="0" w:color="auto"/>
        <w:right w:val="none" w:sz="0" w:space="0" w:color="auto"/>
      </w:divBdr>
      <w:divsChild>
        <w:div w:id="286206249">
          <w:marLeft w:val="0"/>
          <w:marRight w:val="0"/>
          <w:marTop w:val="0"/>
          <w:marBottom w:val="0"/>
          <w:divBdr>
            <w:top w:val="single" w:sz="2" w:space="0" w:color="D9D9E3"/>
            <w:left w:val="single" w:sz="2" w:space="0" w:color="D9D9E3"/>
            <w:bottom w:val="single" w:sz="2" w:space="0" w:color="D9D9E3"/>
            <w:right w:val="single" w:sz="2" w:space="0" w:color="D9D9E3"/>
          </w:divBdr>
          <w:divsChild>
            <w:div w:id="1432092709">
              <w:marLeft w:val="0"/>
              <w:marRight w:val="0"/>
              <w:marTop w:val="0"/>
              <w:marBottom w:val="0"/>
              <w:divBdr>
                <w:top w:val="single" w:sz="2" w:space="0" w:color="D9D9E3"/>
                <w:left w:val="single" w:sz="2" w:space="0" w:color="D9D9E3"/>
                <w:bottom w:val="single" w:sz="2" w:space="0" w:color="D9D9E3"/>
                <w:right w:val="single" w:sz="2" w:space="0" w:color="D9D9E3"/>
              </w:divBdr>
              <w:divsChild>
                <w:div w:id="1030229329">
                  <w:marLeft w:val="0"/>
                  <w:marRight w:val="0"/>
                  <w:marTop w:val="0"/>
                  <w:marBottom w:val="0"/>
                  <w:divBdr>
                    <w:top w:val="single" w:sz="2" w:space="0" w:color="D9D9E3"/>
                    <w:left w:val="single" w:sz="2" w:space="0" w:color="D9D9E3"/>
                    <w:bottom w:val="single" w:sz="2" w:space="0" w:color="D9D9E3"/>
                    <w:right w:val="single" w:sz="2" w:space="0" w:color="D9D9E3"/>
                  </w:divBdr>
                  <w:divsChild>
                    <w:div w:id="622230945">
                      <w:marLeft w:val="0"/>
                      <w:marRight w:val="0"/>
                      <w:marTop w:val="0"/>
                      <w:marBottom w:val="0"/>
                      <w:divBdr>
                        <w:top w:val="single" w:sz="2" w:space="0" w:color="D9D9E3"/>
                        <w:left w:val="single" w:sz="2" w:space="0" w:color="D9D9E3"/>
                        <w:bottom w:val="single" w:sz="2" w:space="0" w:color="D9D9E3"/>
                        <w:right w:val="single" w:sz="2" w:space="0" w:color="D9D9E3"/>
                      </w:divBdr>
                      <w:divsChild>
                        <w:div w:id="1518812045">
                          <w:marLeft w:val="0"/>
                          <w:marRight w:val="0"/>
                          <w:marTop w:val="0"/>
                          <w:marBottom w:val="0"/>
                          <w:divBdr>
                            <w:top w:val="single" w:sz="2" w:space="0" w:color="auto"/>
                            <w:left w:val="single" w:sz="2" w:space="0" w:color="auto"/>
                            <w:bottom w:val="single" w:sz="6" w:space="0" w:color="auto"/>
                            <w:right w:val="single" w:sz="2" w:space="0" w:color="auto"/>
                          </w:divBdr>
                          <w:divsChild>
                            <w:div w:id="1823886514">
                              <w:marLeft w:val="0"/>
                              <w:marRight w:val="0"/>
                              <w:marTop w:val="100"/>
                              <w:marBottom w:val="100"/>
                              <w:divBdr>
                                <w:top w:val="single" w:sz="2" w:space="0" w:color="D9D9E3"/>
                                <w:left w:val="single" w:sz="2" w:space="0" w:color="D9D9E3"/>
                                <w:bottom w:val="single" w:sz="2" w:space="0" w:color="D9D9E3"/>
                                <w:right w:val="single" w:sz="2" w:space="0" w:color="D9D9E3"/>
                              </w:divBdr>
                              <w:divsChild>
                                <w:div w:id="1243836643">
                                  <w:marLeft w:val="0"/>
                                  <w:marRight w:val="0"/>
                                  <w:marTop w:val="0"/>
                                  <w:marBottom w:val="0"/>
                                  <w:divBdr>
                                    <w:top w:val="single" w:sz="2" w:space="0" w:color="D9D9E3"/>
                                    <w:left w:val="single" w:sz="2" w:space="0" w:color="D9D9E3"/>
                                    <w:bottom w:val="single" w:sz="2" w:space="0" w:color="D9D9E3"/>
                                    <w:right w:val="single" w:sz="2" w:space="0" w:color="D9D9E3"/>
                                  </w:divBdr>
                                  <w:divsChild>
                                    <w:div w:id="43332787">
                                      <w:marLeft w:val="0"/>
                                      <w:marRight w:val="0"/>
                                      <w:marTop w:val="0"/>
                                      <w:marBottom w:val="0"/>
                                      <w:divBdr>
                                        <w:top w:val="single" w:sz="2" w:space="0" w:color="D9D9E3"/>
                                        <w:left w:val="single" w:sz="2" w:space="0" w:color="D9D9E3"/>
                                        <w:bottom w:val="single" w:sz="2" w:space="0" w:color="D9D9E3"/>
                                        <w:right w:val="single" w:sz="2" w:space="0" w:color="D9D9E3"/>
                                      </w:divBdr>
                                      <w:divsChild>
                                        <w:div w:id="471601947">
                                          <w:marLeft w:val="0"/>
                                          <w:marRight w:val="0"/>
                                          <w:marTop w:val="0"/>
                                          <w:marBottom w:val="0"/>
                                          <w:divBdr>
                                            <w:top w:val="single" w:sz="2" w:space="0" w:color="D9D9E3"/>
                                            <w:left w:val="single" w:sz="2" w:space="0" w:color="D9D9E3"/>
                                            <w:bottom w:val="single" w:sz="2" w:space="0" w:color="D9D9E3"/>
                                            <w:right w:val="single" w:sz="2" w:space="0" w:color="D9D9E3"/>
                                          </w:divBdr>
                                          <w:divsChild>
                                            <w:div w:id="1962950724">
                                              <w:marLeft w:val="0"/>
                                              <w:marRight w:val="0"/>
                                              <w:marTop w:val="0"/>
                                              <w:marBottom w:val="0"/>
                                              <w:divBdr>
                                                <w:top w:val="single" w:sz="2" w:space="0" w:color="D9D9E3"/>
                                                <w:left w:val="single" w:sz="2" w:space="0" w:color="D9D9E3"/>
                                                <w:bottom w:val="single" w:sz="2" w:space="0" w:color="D9D9E3"/>
                                                <w:right w:val="single" w:sz="2" w:space="0" w:color="D9D9E3"/>
                                              </w:divBdr>
                                              <w:divsChild>
                                                <w:div w:id="17652983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052339438">
          <w:marLeft w:val="0"/>
          <w:marRight w:val="0"/>
          <w:marTop w:val="0"/>
          <w:marBottom w:val="0"/>
          <w:divBdr>
            <w:top w:val="none" w:sz="0" w:space="0" w:color="auto"/>
            <w:left w:val="none" w:sz="0" w:space="0" w:color="auto"/>
            <w:bottom w:val="none" w:sz="0" w:space="0" w:color="auto"/>
            <w:right w:val="none" w:sz="0" w:space="0" w:color="auto"/>
          </w:divBdr>
          <w:divsChild>
            <w:div w:id="1941137702">
              <w:marLeft w:val="0"/>
              <w:marRight w:val="0"/>
              <w:marTop w:val="0"/>
              <w:marBottom w:val="0"/>
              <w:divBdr>
                <w:top w:val="single" w:sz="2" w:space="0" w:color="D9D9E3"/>
                <w:left w:val="single" w:sz="2" w:space="0" w:color="D9D9E3"/>
                <w:bottom w:val="single" w:sz="2" w:space="0" w:color="D9D9E3"/>
                <w:right w:val="single" w:sz="2" w:space="0" w:color="D9D9E3"/>
              </w:divBdr>
              <w:divsChild>
                <w:div w:id="1437093519">
                  <w:marLeft w:val="0"/>
                  <w:marRight w:val="0"/>
                  <w:marTop w:val="0"/>
                  <w:marBottom w:val="0"/>
                  <w:divBdr>
                    <w:top w:val="single" w:sz="2" w:space="0" w:color="D9D9E3"/>
                    <w:left w:val="single" w:sz="2" w:space="0" w:color="D9D9E3"/>
                    <w:bottom w:val="single" w:sz="2" w:space="0" w:color="D9D9E3"/>
                    <w:right w:val="single" w:sz="2" w:space="0" w:color="D9D9E3"/>
                  </w:divBdr>
                  <w:divsChild>
                    <w:div w:id="6260898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63464076">
      <w:bodyDiv w:val="1"/>
      <w:marLeft w:val="0"/>
      <w:marRight w:val="0"/>
      <w:marTop w:val="0"/>
      <w:marBottom w:val="0"/>
      <w:divBdr>
        <w:top w:val="none" w:sz="0" w:space="0" w:color="auto"/>
        <w:left w:val="none" w:sz="0" w:space="0" w:color="auto"/>
        <w:bottom w:val="none" w:sz="0" w:space="0" w:color="auto"/>
        <w:right w:val="none" w:sz="0" w:space="0" w:color="auto"/>
      </w:divBdr>
    </w:div>
    <w:div w:id="2010057933">
      <w:bodyDiv w:val="1"/>
      <w:marLeft w:val="0"/>
      <w:marRight w:val="0"/>
      <w:marTop w:val="0"/>
      <w:marBottom w:val="0"/>
      <w:divBdr>
        <w:top w:val="none" w:sz="0" w:space="0" w:color="auto"/>
        <w:left w:val="none" w:sz="0" w:space="0" w:color="auto"/>
        <w:bottom w:val="none" w:sz="0" w:space="0" w:color="auto"/>
        <w:right w:val="none" w:sz="0" w:space="0" w:color="auto"/>
      </w:divBdr>
    </w:div>
    <w:div w:id="208479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D:\LAVORI%20SOTTOPOSTI\MICOL%20fashion\PRIORITY_TAKE_MAKE_WASTE_con%20esperti%20(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51916431287773"/>
          <c:y val="5.0156739811912224E-2"/>
          <c:w val="0.70225821722184523"/>
          <c:h val="0.93084565448127765"/>
        </c:manualLayout>
      </c:layout>
      <c:barChart>
        <c:barDir val="bar"/>
        <c:grouping val="clustered"/>
        <c:varyColors val="0"/>
        <c:ser>
          <c:idx val="0"/>
          <c:order val="0"/>
          <c:spPr>
            <a:solidFill>
              <a:srgbClr val="66FF66"/>
            </a:solidFill>
            <a:ln>
              <a:noFill/>
            </a:ln>
            <a:effectLst/>
          </c:spPr>
          <c:invertIfNegative val="0"/>
          <c:dPt>
            <c:idx val="0"/>
            <c:invertIfNegative val="0"/>
            <c:bubble3D val="0"/>
            <c:spPr>
              <a:solidFill>
                <a:schemeClr val="accent6">
                  <a:lumMod val="75000"/>
                </a:schemeClr>
              </a:solidFill>
              <a:ln>
                <a:solidFill>
                  <a:schemeClr val="accent6">
                    <a:lumMod val="75000"/>
                  </a:schemeClr>
                </a:solidFill>
              </a:ln>
              <a:effectLst/>
            </c:spPr>
            <c:extLst>
              <c:ext xmlns:c16="http://schemas.microsoft.com/office/drawing/2014/chart" uri="{C3380CC4-5D6E-409C-BE32-E72D297353CC}">
                <c16:uniqueId val="{00000001-0810-428A-9743-AAA63D6F4399}"/>
              </c:ext>
            </c:extLst>
          </c:dPt>
          <c:dPt>
            <c:idx val="1"/>
            <c:invertIfNegative val="0"/>
            <c:bubble3D val="0"/>
            <c:spPr>
              <a:solidFill>
                <a:schemeClr val="accent6">
                  <a:lumMod val="75000"/>
                </a:schemeClr>
              </a:solidFill>
              <a:ln>
                <a:noFill/>
              </a:ln>
              <a:effectLst/>
            </c:spPr>
            <c:extLst>
              <c:ext xmlns:c16="http://schemas.microsoft.com/office/drawing/2014/chart" uri="{C3380CC4-5D6E-409C-BE32-E72D297353CC}">
                <c16:uniqueId val="{00000003-0810-428A-9743-AAA63D6F4399}"/>
              </c:ext>
            </c:extLst>
          </c:dPt>
          <c:dPt>
            <c:idx val="2"/>
            <c:invertIfNegative val="0"/>
            <c:bubble3D val="0"/>
            <c:spPr>
              <a:solidFill>
                <a:schemeClr val="accent6">
                  <a:lumMod val="75000"/>
                </a:schemeClr>
              </a:solidFill>
              <a:ln>
                <a:noFill/>
              </a:ln>
              <a:effectLst/>
            </c:spPr>
            <c:extLst>
              <c:ext xmlns:c16="http://schemas.microsoft.com/office/drawing/2014/chart" uri="{C3380CC4-5D6E-409C-BE32-E72D297353CC}">
                <c16:uniqueId val="{00000005-0810-428A-9743-AAA63D6F4399}"/>
              </c:ext>
            </c:extLst>
          </c:dPt>
          <c:dPt>
            <c:idx val="3"/>
            <c:invertIfNegative val="0"/>
            <c:bubble3D val="0"/>
            <c:spPr>
              <a:solidFill>
                <a:schemeClr val="accent6">
                  <a:lumMod val="75000"/>
                </a:schemeClr>
              </a:solidFill>
              <a:ln>
                <a:noFill/>
              </a:ln>
              <a:effectLst/>
            </c:spPr>
            <c:extLst>
              <c:ext xmlns:c16="http://schemas.microsoft.com/office/drawing/2014/chart" uri="{C3380CC4-5D6E-409C-BE32-E72D297353CC}">
                <c16:uniqueId val="{00000007-0810-428A-9743-AAA63D6F4399}"/>
              </c:ext>
            </c:extLst>
          </c:dPt>
          <c:dPt>
            <c:idx val="4"/>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9-0810-428A-9743-AAA63D6F4399}"/>
              </c:ext>
            </c:extLst>
          </c:dPt>
          <c:dPt>
            <c:idx val="5"/>
            <c:invertIfNegative val="0"/>
            <c:bubble3D val="0"/>
            <c:spPr>
              <a:solidFill>
                <a:schemeClr val="accent6">
                  <a:lumMod val="20000"/>
                  <a:lumOff val="80000"/>
                </a:schemeClr>
              </a:solidFill>
              <a:ln>
                <a:noFill/>
              </a:ln>
              <a:effectLst/>
            </c:spPr>
            <c:extLst>
              <c:ext xmlns:c16="http://schemas.microsoft.com/office/drawing/2014/chart" uri="{C3380CC4-5D6E-409C-BE32-E72D297353CC}">
                <c16:uniqueId val="{0000000B-0810-428A-9743-AAA63D6F4399}"/>
              </c:ext>
            </c:extLst>
          </c:dPt>
          <c:dPt>
            <c:idx val="6"/>
            <c:invertIfNegative val="0"/>
            <c:bubble3D val="0"/>
            <c:spPr>
              <a:solidFill>
                <a:schemeClr val="accent6">
                  <a:lumMod val="20000"/>
                  <a:lumOff val="80000"/>
                </a:schemeClr>
              </a:solidFill>
              <a:ln>
                <a:noFill/>
              </a:ln>
              <a:effectLst/>
            </c:spPr>
            <c:extLst>
              <c:ext xmlns:c16="http://schemas.microsoft.com/office/drawing/2014/chart" uri="{C3380CC4-5D6E-409C-BE32-E72D297353CC}">
                <c16:uniqueId val="{0000000D-0810-428A-9743-AAA63D6F4399}"/>
              </c:ext>
            </c:extLst>
          </c:dPt>
          <c:dPt>
            <c:idx val="7"/>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F-0810-428A-9743-AAA63D6F4399}"/>
              </c:ext>
            </c:extLst>
          </c:dPt>
          <c:dPt>
            <c:idx val="8"/>
            <c:invertIfNegative val="0"/>
            <c:bubble3D val="0"/>
            <c:spPr>
              <a:solidFill>
                <a:schemeClr val="accent6">
                  <a:lumMod val="20000"/>
                  <a:lumOff val="80000"/>
                </a:schemeClr>
              </a:solidFill>
              <a:ln>
                <a:noFill/>
              </a:ln>
              <a:effectLst/>
            </c:spPr>
            <c:extLst>
              <c:ext xmlns:c16="http://schemas.microsoft.com/office/drawing/2014/chart" uri="{C3380CC4-5D6E-409C-BE32-E72D297353CC}">
                <c16:uniqueId val="{00000011-0810-428A-9743-AAA63D6F4399}"/>
              </c:ext>
            </c:extLst>
          </c:dPt>
          <c:dPt>
            <c:idx val="9"/>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13-0810-428A-9743-AAA63D6F4399}"/>
              </c:ext>
            </c:extLst>
          </c:dPt>
          <c:dPt>
            <c:idx val="10"/>
            <c:invertIfNegative val="0"/>
            <c:bubble3D val="0"/>
            <c:spPr>
              <a:solidFill>
                <a:schemeClr val="accent6">
                  <a:lumMod val="20000"/>
                  <a:lumOff val="80000"/>
                </a:schemeClr>
              </a:solidFill>
              <a:ln>
                <a:noFill/>
              </a:ln>
              <a:effectLst/>
            </c:spPr>
            <c:extLst>
              <c:ext xmlns:c16="http://schemas.microsoft.com/office/drawing/2014/chart" uri="{C3380CC4-5D6E-409C-BE32-E72D297353CC}">
                <c16:uniqueId val="{00000015-0810-428A-9743-AAA63D6F4399}"/>
              </c:ext>
            </c:extLst>
          </c:dPt>
          <c:dPt>
            <c:idx val="11"/>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17-0810-428A-9743-AAA63D6F4399}"/>
              </c:ext>
            </c:extLst>
          </c:dPt>
          <c:dLbls>
            <c:dLbl>
              <c:idx val="0"/>
              <c:tx>
                <c:rich>
                  <a:bodyPr/>
                  <a:lstStyle/>
                  <a:p>
                    <a:r>
                      <a:rPr lang="en-US"/>
                      <a:t>0.158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0810-428A-9743-AAA63D6F4399}"/>
                </c:ext>
              </c:extLst>
            </c:dLbl>
            <c:dLbl>
              <c:idx val="1"/>
              <c:tx>
                <c:rich>
                  <a:bodyPr/>
                  <a:lstStyle/>
                  <a:p>
                    <a:r>
                      <a:rPr lang="en-US"/>
                      <a:t>0.150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0810-428A-9743-AAA63D6F4399}"/>
                </c:ext>
              </c:extLst>
            </c:dLbl>
            <c:dLbl>
              <c:idx val="2"/>
              <c:tx>
                <c:rich>
                  <a:bodyPr/>
                  <a:lstStyle/>
                  <a:p>
                    <a:r>
                      <a:rPr lang="en-US"/>
                      <a:t>0.123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0810-428A-9743-AAA63D6F4399}"/>
                </c:ext>
              </c:extLst>
            </c:dLbl>
            <c:dLbl>
              <c:idx val="3"/>
              <c:tx>
                <c:rich>
                  <a:bodyPr/>
                  <a:lstStyle/>
                  <a:p>
                    <a:r>
                      <a:rPr lang="en-US"/>
                      <a:t>0.110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0810-428A-9743-AAA63D6F4399}"/>
                </c:ext>
              </c:extLst>
            </c:dLbl>
            <c:dLbl>
              <c:idx val="4"/>
              <c:tx>
                <c:rich>
                  <a:bodyPr/>
                  <a:lstStyle/>
                  <a:p>
                    <a:r>
                      <a:rPr lang="en-US"/>
                      <a:t>0.106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0810-428A-9743-AAA63D6F4399}"/>
                </c:ext>
              </c:extLst>
            </c:dLbl>
            <c:dLbl>
              <c:idx val="5"/>
              <c:tx>
                <c:rich>
                  <a:bodyPr/>
                  <a:lstStyle/>
                  <a:p>
                    <a:r>
                      <a:rPr lang="en-US"/>
                      <a:t>0.082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0810-428A-9743-AAA63D6F4399}"/>
                </c:ext>
              </c:extLst>
            </c:dLbl>
            <c:dLbl>
              <c:idx val="6"/>
              <c:tx>
                <c:rich>
                  <a:bodyPr/>
                  <a:lstStyle/>
                  <a:p>
                    <a:r>
                      <a:rPr lang="en-US"/>
                      <a:t>0.081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0810-428A-9743-AAA63D6F4399}"/>
                </c:ext>
              </c:extLst>
            </c:dLbl>
            <c:dLbl>
              <c:idx val="7"/>
              <c:tx>
                <c:rich>
                  <a:bodyPr/>
                  <a:lstStyle/>
                  <a:p>
                    <a:r>
                      <a:rPr lang="en-US"/>
                      <a:t>0.052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0810-428A-9743-AAA63D6F4399}"/>
                </c:ext>
              </c:extLst>
            </c:dLbl>
            <c:dLbl>
              <c:idx val="8"/>
              <c:tx>
                <c:rich>
                  <a:bodyPr/>
                  <a:lstStyle/>
                  <a:p>
                    <a:r>
                      <a:rPr lang="en-US"/>
                      <a:t>0.044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0810-428A-9743-AAA63D6F4399}"/>
                </c:ext>
              </c:extLst>
            </c:dLbl>
            <c:dLbl>
              <c:idx val="9"/>
              <c:tx>
                <c:rich>
                  <a:bodyPr/>
                  <a:lstStyle/>
                  <a:p>
                    <a:r>
                      <a:rPr lang="en-US"/>
                      <a:t>0.044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0810-428A-9743-AAA63D6F4399}"/>
                </c:ext>
              </c:extLst>
            </c:dLbl>
            <c:dLbl>
              <c:idx val="10"/>
              <c:tx>
                <c:rich>
                  <a:bodyPr/>
                  <a:lstStyle/>
                  <a:p>
                    <a:r>
                      <a:rPr lang="en-US"/>
                      <a:t>0.033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5-0810-428A-9743-AAA63D6F4399}"/>
                </c:ext>
              </c:extLst>
            </c:dLbl>
            <c:dLbl>
              <c:idx val="11"/>
              <c:tx>
                <c:rich>
                  <a:bodyPr/>
                  <a:lstStyle/>
                  <a:p>
                    <a:r>
                      <a:rPr lang="en-US"/>
                      <a:t>0.023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7-0810-428A-9743-AAA63D6F4399}"/>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Palatino Linotype" panose="0204050205050503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'RISULTATI ACCADEMICI '!$C$21:$D$32</c:f>
              <c:multiLvlStrCache>
                <c:ptCount val="12"/>
                <c:lvl>
                  <c:pt idx="0">
                    <c:v>Access-based model</c:v>
                  </c:pt>
                  <c:pt idx="1">
                    <c:v>Best care</c:v>
                  </c:pt>
                  <c:pt idx="2">
                    <c:v>Withdrawal of clothing</c:v>
                  </c:pt>
                  <c:pt idx="3">
                    <c:v>Investing in textile recycling</c:v>
                  </c:pt>
                  <c:pt idx="4">
                    <c:v>Sustainable relationships</c:v>
                  </c:pt>
                  <c:pt idx="5">
                    <c:v>Reducing emissions</c:v>
                  </c:pt>
                  <c:pt idx="6">
                    <c:v>Recycled natural fibers</c:v>
                  </c:pt>
                  <c:pt idx="7">
                    <c:v>Seasonless collection</c:v>
                  </c:pt>
                  <c:pt idx="8">
                    <c:v>Production transferred</c:v>
                  </c:pt>
                  <c:pt idx="9">
                    <c:v>Waste-free design</c:v>
                  </c:pt>
                  <c:pt idx="10">
                    <c:v>Quantifying emissions</c:v>
                  </c:pt>
                  <c:pt idx="11">
                    <c:v>Production monitoring</c:v>
                  </c:pt>
                </c:lvl>
                <c:lvl>
                  <c:pt idx="0">
                    <c:v>W1</c:v>
                  </c:pt>
                  <c:pt idx="1">
                    <c:v>W2</c:v>
                  </c:pt>
                  <c:pt idx="2">
                    <c:v>W3</c:v>
                  </c:pt>
                  <c:pt idx="3">
                    <c:v>W4</c:v>
                  </c:pt>
                  <c:pt idx="4">
                    <c:v>M3</c:v>
                  </c:pt>
                  <c:pt idx="5">
                    <c:v>T3</c:v>
                  </c:pt>
                  <c:pt idx="6">
                    <c:v>T1</c:v>
                  </c:pt>
                  <c:pt idx="7">
                    <c:v>M1</c:v>
                  </c:pt>
                  <c:pt idx="8">
                    <c:v>T4</c:v>
                  </c:pt>
                  <c:pt idx="9">
                    <c:v>M2</c:v>
                  </c:pt>
                  <c:pt idx="10">
                    <c:v>T2</c:v>
                  </c:pt>
                  <c:pt idx="11">
                    <c:v>M4</c:v>
                  </c:pt>
                </c:lvl>
              </c:multiLvlStrCache>
            </c:multiLvlStrRef>
          </c:cat>
          <c:val>
            <c:numRef>
              <c:f>'RISULTATI ACCADEMICI '!$E$21:$E$32</c:f>
              <c:numCache>
                <c:formatCode>0,000</c:formatCode>
                <c:ptCount val="12"/>
                <c:pt idx="0">
                  <c:v>0.15836000000000006</c:v>
                </c:pt>
                <c:pt idx="1">
                  <c:v>0.15033500000000005</c:v>
                </c:pt>
                <c:pt idx="2">
                  <c:v>0.12305000000000005</c:v>
                </c:pt>
                <c:pt idx="3">
                  <c:v>0.10967500000000004</c:v>
                </c:pt>
                <c:pt idx="4">
                  <c:v>0.10642500000000001</c:v>
                </c:pt>
                <c:pt idx="5">
                  <c:v>8.2080000000000014E-2</c:v>
                </c:pt>
                <c:pt idx="6">
                  <c:v>8.136000000000003E-2</c:v>
                </c:pt>
                <c:pt idx="7">
                  <c:v>5.1975000000000007E-2</c:v>
                </c:pt>
                <c:pt idx="8">
                  <c:v>4.3680000000000017E-2</c:v>
                </c:pt>
                <c:pt idx="9">
                  <c:v>4.3649999999999994E-2</c:v>
                </c:pt>
                <c:pt idx="10">
                  <c:v>3.2640000000000009E-2</c:v>
                </c:pt>
                <c:pt idx="11">
                  <c:v>2.2950000000000002E-2</c:v>
                </c:pt>
              </c:numCache>
            </c:numRef>
          </c:val>
          <c:extLst>
            <c:ext xmlns:c16="http://schemas.microsoft.com/office/drawing/2014/chart" uri="{C3380CC4-5D6E-409C-BE32-E72D297353CC}">
              <c16:uniqueId val="{00000018-0810-428A-9743-AAA63D6F4399}"/>
            </c:ext>
          </c:extLst>
        </c:ser>
        <c:dLbls>
          <c:showLegendKey val="0"/>
          <c:showVal val="1"/>
          <c:showCatName val="0"/>
          <c:showSerName val="0"/>
          <c:showPercent val="0"/>
          <c:showBubbleSize val="0"/>
        </c:dLbls>
        <c:gapWidth val="75"/>
        <c:axId val="492079216"/>
        <c:axId val="492079608"/>
      </c:barChart>
      <c:catAx>
        <c:axId val="4920792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Palatino Linotype" panose="02040502050505030304" pitchFamily="18" charset="0"/>
                <a:ea typeface="+mn-ea"/>
                <a:cs typeface="+mn-cs"/>
              </a:defRPr>
            </a:pPr>
            <a:endParaRPr lang="en-US"/>
          </a:p>
        </c:txPr>
        <c:crossAx val="492079608"/>
        <c:crosses val="autoZero"/>
        <c:auto val="1"/>
        <c:lblAlgn val="ctr"/>
        <c:lblOffset val="100"/>
        <c:noMultiLvlLbl val="0"/>
      </c:catAx>
      <c:valAx>
        <c:axId val="492079608"/>
        <c:scaling>
          <c:orientation val="minMax"/>
        </c:scaling>
        <c:delete val="1"/>
        <c:axPos val="b"/>
        <c:numFmt formatCode="0,000" sourceLinked="1"/>
        <c:majorTickMark val="none"/>
        <c:minorTickMark val="none"/>
        <c:tickLblPos val="nextTo"/>
        <c:crossAx val="4920792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Palatino Linotype" panose="0204050205050503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714DD-47C1-4848-9673-13616E271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9762</Words>
  <Characters>56676</Characters>
  <Application>Microsoft Office Word</Application>
  <DocSecurity>0</DocSecurity>
  <Lines>1339</Lines>
  <Paragraphs>604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micol barletta</dc:creator>
  <cp:keywords>, docId:79F244C5DEF36385EF96F8463628AB5C</cp:keywords>
  <dc:description/>
  <cp:lastModifiedBy>Jose Arturo Garza-Reyes</cp:lastModifiedBy>
  <cp:revision>2</cp:revision>
  <dcterms:created xsi:type="dcterms:W3CDTF">2024-02-06T16:03:00Z</dcterms:created>
  <dcterms:modified xsi:type="dcterms:W3CDTF">2024-02-06T16:03:00Z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http://www.zotero.org/styles/cities</vt:lpwstr>
  </property>
  <property fmtid="{D5CDD505-2E9C-101B-9397-08002B2CF9AE}" pid="3" name="Mendeley Recent Style Name 0_1">
    <vt:lpwstr>Cities</vt:lpwstr>
  </property>
  <property fmtid="{D5CDD505-2E9C-101B-9397-08002B2CF9AE}" pid="4" name="Mendeley Recent Style Id 1_1">
    <vt:lpwstr>http://www.zotero.org/styles/energy-policy</vt:lpwstr>
  </property>
  <property fmtid="{D5CDD505-2E9C-101B-9397-08002B2CF9AE}" pid="5" name="Mendeley Recent Style Name 1_1">
    <vt:lpwstr>Energy Policy</vt:lpwstr>
  </property>
  <property fmtid="{D5CDD505-2E9C-101B-9397-08002B2CF9AE}" pid="6" name="Mendeley Recent Style Id 2_1">
    <vt:lpwstr>http://www.zotero.org/styles/energy-for-sustainable-development</vt:lpwstr>
  </property>
  <property fmtid="{D5CDD505-2E9C-101B-9397-08002B2CF9AE}" pid="7" name="Mendeley Recent Style Name 2_1">
    <vt:lpwstr>Energy for Sustainable Development</vt:lpwstr>
  </property>
  <property fmtid="{D5CDD505-2E9C-101B-9397-08002B2CF9AE}" pid="8" name="Mendeley Recent Style Id 3_1">
    <vt:lpwstr>http://www.zotero.org/styles/environmental-innovation-and-societal-transitions</vt:lpwstr>
  </property>
  <property fmtid="{D5CDD505-2E9C-101B-9397-08002B2CF9AE}" pid="9" name="Mendeley Recent Style Name 3_1">
    <vt:lpwstr>Environmental Innovation and Societal Transitions</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http://www.zotero.org/styles/journal-of-cleaner-production</vt:lpwstr>
  </property>
  <property fmtid="{D5CDD505-2E9C-101B-9397-08002B2CF9AE}" pid="13" name="Mendeley Recent Style Name 5_1">
    <vt:lpwstr>Journal of Cleaner Production</vt:lpwstr>
  </property>
  <property fmtid="{D5CDD505-2E9C-101B-9397-08002B2CF9AE}" pid="14" name="Mendeley Recent Style Id 6_1">
    <vt:lpwstr>http://www.zotero.org/styles/journal-of-environmental-management</vt:lpwstr>
  </property>
  <property fmtid="{D5CDD505-2E9C-101B-9397-08002B2CF9AE}" pid="15" name="Mendeley Recent Style Name 6_1">
    <vt:lpwstr>Journal of Environmental Management</vt:lpwstr>
  </property>
  <property fmtid="{D5CDD505-2E9C-101B-9397-08002B2CF9AE}" pid="16" name="Mendeley Recent Style Id 7_1">
    <vt:lpwstr>http://www.zotero.org/styles/renewable-energy</vt:lpwstr>
  </property>
  <property fmtid="{D5CDD505-2E9C-101B-9397-08002B2CF9AE}" pid="17" name="Mendeley Recent Style Name 7_1">
    <vt:lpwstr>Renewable Energy</vt:lpwstr>
  </property>
  <property fmtid="{D5CDD505-2E9C-101B-9397-08002B2CF9AE}" pid="18" name="Mendeley Recent Style Id 8_1">
    <vt:lpwstr>http://www.zotero.org/styles/sustainable-production-and-consumption</vt:lpwstr>
  </property>
  <property fmtid="{D5CDD505-2E9C-101B-9397-08002B2CF9AE}" pid="19" name="Mendeley Recent Style Name 8_1">
    <vt:lpwstr>Sustainable Production and Consumption</vt:lpwstr>
  </property>
  <property fmtid="{D5CDD505-2E9C-101B-9397-08002B2CF9AE}" pid="20" name="Mendeley Recent Style Id 9_1">
    <vt:lpwstr>http://www.zotero.org/styles/utilities-policy</vt:lpwstr>
  </property>
  <property fmtid="{D5CDD505-2E9C-101B-9397-08002B2CF9AE}" pid="21" name="Mendeley Recent Style Name 9_1">
    <vt:lpwstr>Utilities Policy</vt:lpwstr>
  </property>
  <property fmtid="{D5CDD505-2E9C-101B-9397-08002B2CF9AE}" pid="22" name="Mendeley Document_1">
    <vt:lpwstr>True</vt:lpwstr>
  </property>
  <property fmtid="{D5CDD505-2E9C-101B-9397-08002B2CF9AE}" pid="23" name="Mendeley Unique User Id_1">
    <vt:lpwstr>bcd839f2-106f-3c1e-9168-853bd9ccac9d</vt:lpwstr>
  </property>
  <property fmtid="{D5CDD505-2E9C-101B-9397-08002B2CF9AE}" pid="24" name="Mendeley Citation Style_1">
    <vt:lpwstr>http://www.zotero.org/styles/energy-policy</vt:lpwstr>
  </property>
</Properties>
</file>